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611" w:type="dxa"/>
        <w:tblInd w:w="-15" w:type="dxa"/>
        <w:tblLook w:val="04A0" w:firstRow="1" w:lastRow="0" w:firstColumn="1" w:lastColumn="0" w:noHBand="0" w:noVBand="1"/>
      </w:tblPr>
      <w:tblGrid>
        <w:gridCol w:w="15"/>
        <w:gridCol w:w="3503"/>
        <w:gridCol w:w="1587"/>
        <w:gridCol w:w="2725"/>
        <w:gridCol w:w="1638"/>
        <w:gridCol w:w="143"/>
      </w:tblGrid>
      <w:tr w:rsidR="006D1B4E" w:rsidRPr="00580A03" w14:paraId="358654FC" w14:textId="77777777" w:rsidTr="00273EC5">
        <w:trPr>
          <w:gridBefore w:val="1"/>
          <w:wBefore w:w="15" w:type="dxa"/>
        </w:trPr>
        <w:tc>
          <w:tcPr>
            <w:tcW w:w="3503"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4312" w:type="dxa"/>
            <w:gridSpan w:val="2"/>
            <w:tcBorders>
              <w:top w:val="double" w:sz="4" w:space="0" w:color="auto"/>
              <w:left w:val="single" w:sz="4" w:space="0" w:color="auto"/>
              <w:bottom w:val="single" w:sz="4" w:space="0" w:color="auto"/>
              <w:right w:val="single" w:sz="4" w:space="0" w:color="auto"/>
            </w:tcBorders>
          </w:tcPr>
          <w:p w14:paraId="5CD6A9F0" w14:textId="20BC0C7D" w:rsidR="006D1B4E" w:rsidRPr="00740CF1" w:rsidRDefault="004F600A" w:rsidP="00740CF1">
            <w:pPr>
              <w:pStyle w:val="BodyTextIndent"/>
              <w:ind w:left="0" w:firstLine="0"/>
              <w:jc w:val="center"/>
              <w:rPr>
                <w:rFonts w:ascii="Arial" w:hAnsi="Arial" w:cs="Arial"/>
                <w:b/>
                <w:i/>
                <w:sz w:val="28"/>
                <w:szCs w:val="28"/>
                <w:lang w:val="pt-BR"/>
              </w:rPr>
            </w:pPr>
            <w:r w:rsidRPr="00740CF1">
              <w:rPr>
                <w:rFonts w:ascii="Arial" w:hAnsi="Arial" w:cs="Arial"/>
                <w:b/>
                <w:i/>
                <w:color w:val="000000" w:themeColor="text1"/>
                <w:sz w:val="28"/>
                <w:szCs w:val="28"/>
                <w:lang w:val="pt-BR"/>
              </w:rPr>
              <w:t>2019.023P</w:t>
            </w:r>
          </w:p>
        </w:tc>
        <w:tc>
          <w:tcPr>
            <w:tcW w:w="1781" w:type="dxa"/>
            <w:gridSpan w:val="2"/>
            <w:tcBorders>
              <w:top w:val="double" w:sz="4" w:space="0" w:color="auto"/>
              <w:left w:val="single" w:sz="4" w:space="0" w:color="auto"/>
              <w:right w:val="double" w:sz="4" w:space="0" w:color="auto"/>
            </w:tcBorders>
            <w:vAlign w:val="center"/>
          </w:tcPr>
          <w:p w14:paraId="32425367" w14:textId="4BB96F5D" w:rsidR="006D1B4E" w:rsidRPr="00580A03" w:rsidRDefault="006D1B4E" w:rsidP="00291213">
            <w:pPr>
              <w:pStyle w:val="BodyTextIndent"/>
              <w:ind w:left="0" w:firstLine="0"/>
              <w:rPr>
                <w:rFonts w:ascii="Arial" w:hAnsi="Arial" w:cs="Arial"/>
                <w:lang w:val="pt-BR"/>
              </w:rPr>
            </w:pPr>
          </w:p>
        </w:tc>
      </w:tr>
      <w:tr w:rsidR="006D1B4E" w:rsidRPr="009320C8" w14:paraId="5764F328" w14:textId="77777777" w:rsidTr="00273EC5">
        <w:trPr>
          <w:gridBefore w:val="1"/>
          <w:wBefore w:w="15" w:type="dxa"/>
        </w:trPr>
        <w:tc>
          <w:tcPr>
            <w:tcW w:w="9596" w:type="dxa"/>
            <w:gridSpan w:val="5"/>
            <w:tcBorders>
              <w:left w:val="double" w:sz="4" w:space="0" w:color="auto"/>
              <w:right w:val="double" w:sz="4" w:space="0" w:color="auto"/>
            </w:tcBorders>
          </w:tcPr>
          <w:p w14:paraId="5C62DA7E" w14:textId="414D9B1A" w:rsidR="00CF0A9B" w:rsidRPr="009320C8" w:rsidRDefault="006D1B4E" w:rsidP="004F600A">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F873A7" w:rsidRPr="00740CF1">
              <w:rPr>
                <w:rFonts w:ascii="Arial" w:hAnsi="Arial" w:cs="Arial"/>
                <w:sz w:val="20"/>
                <w:szCs w:val="20"/>
              </w:rPr>
              <w:t>Create s</w:t>
            </w:r>
            <w:r w:rsidR="00BF52D6" w:rsidRPr="00740CF1">
              <w:rPr>
                <w:rFonts w:ascii="Arial" w:hAnsi="Arial" w:cs="Arial"/>
                <w:sz w:val="20"/>
                <w:szCs w:val="20"/>
              </w:rPr>
              <w:t>even</w:t>
            </w:r>
            <w:r w:rsidR="00F873A7" w:rsidRPr="00740CF1">
              <w:rPr>
                <w:rFonts w:ascii="Arial" w:hAnsi="Arial" w:cs="Arial"/>
                <w:sz w:val="20"/>
                <w:szCs w:val="20"/>
              </w:rPr>
              <w:t xml:space="preserve"> new species in the family </w:t>
            </w:r>
            <w:r w:rsidR="00F873A7" w:rsidRPr="00740CF1">
              <w:rPr>
                <w:rFonts w:ascii="Arial" w:hAnsi="Arial" w:cs="Arial"/>
                <w:i/>
                <w:sz w:val="20"/>
                <w:szCs w:val="20"/>
              </w:rPr>
              <w:t>Endornaviridae</w:t>
            </w:r>
          </w:p>
        </w:tc>
      </w:tr>
      <w:tr w:rsidR="00CF0A9B" w:rsidRPr="001E492D" w14:paraId="30FDA20E" w14:textId="77777777" w:rsidTr="00273EC5">
        <w:trPr>
          <w:gridBefore w:val="1"/>
          <w:wBefore w:w="15" w:type="dxa"/>
          <w:trHeight w:val="245"/>
        </w:trPr>
        <w:tc>
          <w:tcPr>
            <w:tcW w:w="9596" w:type="dxa"/>
            <w:gridSpan w:val="5"/>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273EC5">
        <w:trPr>
          <w:gridBefore w:val="1"/>
          <w:wBefore w:w="15" w:type="dxa"/>
        </w:trPr>
        <w:tc>
          <w:tcPr>
            <w:tcW w:w="9596" w:type="dxa"/>
            <w:gridSpan w:val="5"/>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2323AB" w:rsidRPr="00580A03" w14:paraId="159FC83A" w14:textId="77777777" w:rsidTr="00273EC5">
        <w:trPr>
          <w:gridBefore w:val="1"/>
          <w:wBefore w:w="15" w:type="dxa"/>
          <w:tblHeader/>
        </w:trPr>
        <w:tc>
          <w:tcPr>
            <w:tcW w:w="5090" w:type="dxa"/>
            <w:gridSpan w:val="2"/>
            <w:tcBorders>
              <w:top w:val="single" w:sz="4" w:space="0" w:color="auto"/>
              <w:left w:val="single" w:sz="4" w:space="0" w:color="auto"/>
              <w:bottom w:val="single" w:sz="4" w:space="0" w:color="auto"/>
              <w:right w:val="single" w:sz="4" w:space="0" w:color="auto"/>
            </w:tcBorders>
          </w:tcPr>
          <w:p w14:paraId="6B395A96" w14:textId="0B9D2976" w:rsidR="00391FB5" w:rsidRPr="00740CF1" w:rsidRDefault="00F873A7" w:rsidP="00527105">
            <w:pPr>
              <w:pStyle w:val="BodyTextIndent"/>
              <w:ind w:left="0" w:firstLine="0"/>
              <w:rPr>
                <w:rFonts w:ascii="Arial" w:hAnsi="Arial" w:cs="Arial"/>
                <w:color w:val="000000" w:themeColor="text1"/>
                <w:sz w:val="20"/>
                <w:lang w:val="pt-BR"/>
              </w:rPr>
            </w:pPr>
            <w:r w:rsidRPr="00740CF1">
              <w:rPr>
                <w:rFonts w:ascii="Arial" w:hAnsi="Arial" w:cs="Arial"/>
                <w:color w:val="000000" w:themeColor="text1"/>
                <w:sz w:val="20"/>
                <w:lang w:val="pt-BR"/>
              </w:rPr>
              <w:t>Okada R, Valverde RA, Sabanadzovic S</w:t>
            </w:r>
          </w:p>
          <w:p w14:paraId="6641F59F" w14:textId="77777777" w:rsidR="00391FB5" w:rsidRPr="00740CF1" w:rsidRDefault="00391FB5" w:rsidP="00527105">
            <w:pPr>
              <w:pStyle w:val="BodyTextIndent"/>
              <w:ind w:left="0" w:firstLine="0"/>
              <w:rPr>
                <w:rFonts w:ascii="Arial" w:hAnsi="Arial" w:cs="Arial"/>
                <w:color w:val="000000" w:themeColor="text1"/>
                <w:sz w:val="20"/>
                <w:lang w:val="pt-BR"/>
              </w:rPr>
            </w:pPr>
          </w:p>
          <w:p w14:paraId="095C73EF" w14:textId="12551CE3" w:rsidR="00391FB5" w:rsidRPr="00740CF1" w:rsidRDefault="00391FB5" w:rsidP="00527105">
            <w:pPr>
              <w:pStyle w:val="BodyTextIndent"/>
              <w:ind w:left="0" w:firstLine="0"/>
              <w:rPr>
                <w:rFonts w:ascii="Arial" w:hAnsi="Arial" w:cs="Arial"/>
                <w:color w:val="000000" w:themeColor="text1"/>
                <w:sz w:val="20"/>
                <w:lang w:val="pt-BR"/>
              </w:rPr>
            </w:pPr>
          </w:p>
        </w:tc>
        <w:tc>
          <w:tcPr>
            <w:tcW w:w="4506" w:type="dxa"/>
            <w:gridSpan w:val="3"/>
            <w:tcBorders>
              <w:top w:val="single" w:sz="4" w:space="0" w:color="auto"/>
              <w:left w:val="single" w:sz="4" w:space="0" w:color="auto"/>
              <w:bottom w:val="single" w:sz="4" w:space="0" w:color="auto"/>
              <w:right w:val="single" w:sz="4" w:space="0" w:color="auto"/>
            </w:tcBorders>
          </w:tcPr>
          <w:p w14:paraId="3AD8436F" w14:textId="7AAA308D" w:rsidR="002323AB" w:rsidRPr="00740CF1" w:rsidRDefault="00BF52D6" w:rsidP="00273EC5">
            <w:pPr>
              <w:rPr>
                <w:rFonts w:ascii="Arial" w:hAnsi="Arial" w:cs="Arial"/>
                <w:color w:val="000000" w:themeColor="text1"/>
                <w:sz w:val="20"/>
                <w:szCs w:val="20"/>
                <w:lang w:val="pt-BR"/>
              </w:rPr>
            </w:pPr>
            <w:r w:rsidRPr="00740CF1">
              <w:rPr>
                <w:rFonts w:ascii="Arial" w:hAnsi="Arial" w:cs="Arial"/>
                <w:sz w:val="20"/>
                <w:szCs w:val="20"/>
                <w:lang w:val="pt-BR"/>
              </w:rPr>
              <w:t>r-okada.44224@hotmail.co.jp</w:t>
            </w:r>
            <w:r w:rsidRPr="00740CF1">
              <w:rPr>
                <w:rFonts w:ascii="Arial" w:hAnsi="Arial" w:cs="Arial"/>
                <w:color w:val="000000" w:themeColor="text1"/>
                <w:sz w:val="20"/>
                <w:szCs w:val="20"/>
                <w:lang w:val="pt-BR"/>
              </w:rPr>
              <w:t xml:space="preserve">; </w:t>
            </w:r>
            <w:r w:rsidRPr="00740CF1">
              <w:rPr>
                <w:rFonts w:ascii="Arial" w:hAnsi="Arial" w:cs="Arial"/>
                <w:sz w:val="20"/>
                <w:szCs w:val="20"/>
                <w:lang w:val="pt-BR"/>
              </w:rPr>
              <w:t>rvalverde@agcenter.lsu.edu</w:t>
            </w:r>
            <w:r w:rsidRPr="00740CF1">
              <w:rPr>
                <w:rFonts w:ascii="Arial" w:hAnsi="Arial" w:cs="Arial"/>
                <w:color w:val="000000" w:themeColor="text1"/>
                <w:sz w:val="20"/>
                <w:szCs w:val="20"/>
                <w:lang w:val="pt-BR"/>
              </w:rPr>
              <w:t xml:space="preserve">; </w:t>
            </w:r>
            <w:r w:rsidRPr="00740CF1">
              <w:rPr>
                <w:rFonts w:ascii="Arial" w:hAnsi="Arial" w:cs="Arial"/>
                <w:sz w:val="20"/>
                <w:szCs w:val="20"/>
                <w:lang w:val="pt-BR"/>
              </w:rPr>
              <w:t>ss501@msstate.edu</w:t>
            </w:r>
            <w:r w:rsidRPr="00740CF1">
              <w:rPr>
                <w:rFonts w:ascii="Arial" w:hAnsi="Arial" w:cs="Arial"/>
                <w:color w:val="000000" w:themeColor="text1"/>
                <w:sz w:val="20"/>
                <w:szCs w:val="20"/>
                <w:lang w:val="pt-BR"/>
              </w:rPr>
              <w:t xml:space="preserve"> </w:t>
            </w:r>
          </w:p>
        </w:tc>
      </w:tr>
      <w:tr w:rsidR="000B3132" w:rsidRPr="009320C8" w14:paraId="4BC757A9" w14:textId="77777777" w:rsidTr="00273EC5">
        <w:trPr>
          <w:gridBefore w:val="1"/>
          <w:wBefore w:w="15" w:type="dxa"/>
        </w:trPr>
        <w:tc>
          <w:tcPr>
            <w:tcW w:w="9596" w:type="dxa"/>
            <w:gridSpan w:val="5"/>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22EED80E" w14:textId="77777777" w:rsidTr="00391FB5">
              <w:tc>
                <w:tcPr>
                  <w:tcW w:w="9370" w:type="dxa"/>
                </w:tcPr>
                <w:p w14:paraId="66A9205C" w14:textId="33A2D8B5" w:rsidR="00DA1C43" w:rsidRPr="00740CF1" w:rsidRDefault="00DA1C43" w:rsidP="00DA1C43">
                  <w:pPr>
                    <w:rPr>
                      <w:rFonts w:ascii="Arial" w:hAnsi="Arial" w:cs="Arial"/>
                      <w:b/>
                      <w:color w:val="000000" w:themeColor="text1"/>
                      <w:sz w:val="20"/>
                      <w:szCs w:val="20"/>
                    </w:rPr>
                  </w:pPr>
                  <w:r w:rsidRPr="00740CF1">
                    <w:rPr>
                      <w:rFonts w:ascii="Arial" w:hAnsi="Arial" w:cs="Arial"/>
                      <w:sz w:val="20"/>
                      <w:szCs w:val="20"/>
                    </w:rPr>
                    <w:t xml:space="preserve">Tokyo University of Agriculture and Technology, Tokyo, 183-8509, Japan </w:t>
                  </w:r>
                  <w:r w:rsidR="00077E90" w:rsidRPr="00740CF1">
                    <w:rPr>
                      <w:rFonts w:ascii="Arial" w:hAnsi="Arial" w:cs="Arial"/>
                      <w:b/>
                      <w:color w:val="000000" w:themeColor="text1"/>
                      <w:sz w:val="20"/>
                      <w:szCs w:val="20"/>
                    </w:rPr>
                    <w:t>[RO]</w:t>
                  </w:r>
                </w:p>
                <w:p w14:paraId="014B5C11" w14:textId="53126FFA" w:rsidR="00DA1C43" w:rsidRPr="00740CF1" w:rsidRDefault="00DA1C43" w:rsidP="00DA1C43">
                  <w:pPr>
                    <w:rPr>
                      <w:rFonts w:ascii="Arial" w:hAnsi="Arial" w:cs="Arial"/>
                      <w:b/>
                      <w:color w:val="000000" w:themeColor="text1"/>
                      <w:sz w:val="20"/>
                      <w:szCs w:val="20"/>
                    </w:rPr>
                  </w:pPr>
                  <w:r w:rsidRPr="00740CF1">
                    <w:rPr>
                      <w:rFonts w:ascii="Arial" w:hAnsi="Arial" w:cs="Arial"/>
                      <w:color w:val="000000" w:themeColor="text1"/>
                      <w:sz w:val="20"/>
                      <w:szCs w:val="20"/>
                    </w:rPr>
                    <w:t xml:space="preserve">Louisiana State University Agricultural Center, Baton Rouge, LA 70803, USA </w:t>
                  </w:r>
                  <w:r w:rsidR="00077E90" w:rsidRPr="00740CF1">
                    <w:rPr>
                      <w:rFonts w:ascii="Arial" w:hAnsi="Arial" w:cs="Arial"/>
                      <w:b/>
                      <w:color w:val="000000" w:themeColor="text1"/>
                      <w:sz w:val="20"/>
                      <w:szCs w:val="20"/>
                    </w:rPr>
                    <w:t>[RAV]</w:t>
                  </w:r>
                </w:p>
                <w:p w14:paraId="3A27C64A" w14:textId="1CD5C3C1" w:rsidR="00391FB5" w:rsidRPr="00DA1C43" w:rsidRDefault="00DA1C43" w:rsidP="00DA1C43">
                  <w:r w:rsidRPr="00740CF1">
                    <w:rPr>
                      <w:rFonts w:ascii="Arial" w:hAnsi="Arial" w:cs="Arial"/>
                      <w:color w:val="000000" w:themeColor="text1"/>
                      <w:sz w:val="20"/>
                      <w:szCs w:val="20"/>
                    </w:rPr>
                    <w:t xml:space="preserve">Mississippi State University, MS 39762, USA </w:t>
                  </w:r>
                  <w:r w:rsidR="00077E90" w:rsidRPr="00740CF1">
                    <w:rPr>
                      <w:rFonts w:ascii="Arial" w:hAnsi="Arial" w:cs="Arial"/>
                      <w:b/>
                      <w:color w:val="000000" w:themeColor="text1"/>
                      <w:sz w:val="20"/>
                      <w:szCs w:val="20"/>
                    </w:rPr>
                    <w:t>[SS]</w:t>
                  </w: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273EC5">
        <w:trPr>
          <w:gridBefore w:val="1"/>
          <w:wBefore w:w="15" w:type="dxa"/>
        </w:trPr>
        <w:tc>
          <w:tcPr>
            <w:tcW w:w="9596" w:type="dxa"/>
            <w:gridSpan w:val="5"/>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273EC5">
        <w:trPr>
          <w:gridBefore w:val="1"/>
          <w:wBefore w:w="15" w:type="dxa"/>
          <w:trHeight w:val="319"/>
        </w:trPr>
        <w:tc>
          <w:tcPr>
            <w:tcW w:w="9596" w:type="dxa"/>
            <w:gridSpan w:val="5"/>
            <w:tcBorders>
              <w:top w:val="single" w:sz="4" w:space="0" w:color="auto"/>
              <w:left w:val="single" w:sz="4" w:space="0" w:color="auto"/>
              <w:bottom w:val="single" w:sz="4" w:space="0" w:color="auto"/>
              <w:right w:val="single" w:sz="4" w:space="0" w:color="auto"/>
            </w:tcBorders>
          </w:tcPr>
          <w:p w14:paraId="51427C6E" w14:textId="27DDA0F9" w:rsidR="00CE5ECF" w:rsidRPr="00740CF1" w:rsidRDefault="00273EC5" w:rsidP="003B1954">
            <w:pPr>
              <w:pStyle w:val="BodyTextIndent"/>
              <w:ind w:left="0" w:firstLine="0"/>
              <w:rPr>
                <w:rFonts w:ascii="Arial" w:hAnsi="Arial" w:cs="Arial"/>
                <w:color w:val="000000"/>
                <w:sz w:val="20"/>
              </w:rPr>
            </w:pPr>
            <w:r w:rsidRPr="00740CF1">
              <w:rPr>
                <w:rFonts w:ascii="Arial" w:hAnsi="Arial" w:cs="Arial"/>
                <w:color w:val="000000"/>
                <w:sz w:val="20"/>
              </w:rPr>
              <w:t xml:space="preserve">Sead </w:t>
            </w:r>
            <w:r w:rsidR="00F873A7" w:rsidRPr="00740CF1">
              <w:rPr>
                <w:rFonts w:ascii="Arial" w:hAnsi="Arial" w:cs="Arial"/>
                <w:color w:val="000000"/>
                <w:sz w:val="20"/>
              </w:rPr>
              <w:t>Sabanadzovic</w:t>
            </w:r>
            <w:r w:rsidRPr="00740CF1">
              <w:rPr>
                <w:rFonts w:ascii="Arial" w:hAnsi="Arial" w:cs="Arial"/>
                <w:color w:val="000000"/>
                <w:sz w:val="20"/>
              </w:rPr>
              <w:t>,</w:t>
            </w:r>
            <w:r w:rsidR="00F873A7" w:rsidRPr="00740CF1">
              <w:rPr>
                <w:rFonts w:ascii="Arial" w:hAnsi="Arial" w:cs="Arial"/>
                <w:color w:val="000000"/>
                <w:sz w:val="20"/>
              </w:rPr>
              <w:t xml:space="preserve"> ss501@msstate.edu</w:t>
            </w:r>
          </w:p>
          <w:p w14:paraId="0583AD85" w14:textId="38DEAA92" w:rsidR="00391FB5" w:rsidRPr="009320C8" w:rsidRDefault="00391FB5" w:rsidP="003B1954">
            <w:pPr>
              <w:pStyle w:val="BodyTextIndent"/>
              <w:ind w:left="0" w:firstLine="0"/>
              <w:rPr>
                <w:rFonts w:ascii="Arial" w:hAnsi="Arial" w:cs="Arial"/>
                <w:color w:val="000000"/>
              </w:rPr>
            </w:pPr>
          </w:p>
        </w:tc>
      </w:tr>
      <w:tr w:rsidR="00D1634C" w:rsidRPr="009320C8" w14:paraId="1A63E334" w14:textId="77777777" w:rsidTr="00273EC5">
        <w:trPr>
          <w:gridBefore w:val="1"/>
          <w:wBefore w:w="15" w:type="dxa"/>
        </w:trPr>
        <w:tc>
          <w:tcPr>
            <w:tcW w:w="9596" w:type="dxa"/>
            <w:gridSpan w:val="5"/>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273EC5">
        <w:trPr>
          <w:gridBefore w:val="1"/>
          <w:wBefore w:w="15" w:type="dxa"/>
          <w:tblHeader/>
        </w:trPr>
        <w:tc>
          <w:tcPr>
            <w:tcW w:w="5090"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506" w:type="dxa"/>
            <w:gridSpan w:val="3"/>
            <w:tcBorders>
              <w:top w:val="single" w:sz="4" w:space="0" w:color="auto"/>
              <w:left w:val="single" w:sz="4" w:space="0" w:color="auto"/>
              <w:bottom w:val="single" w:sz="4" w:space="0" w:color="auto"/>
              <w:right w:val="single" w:sz="4" w:space="0" w:color="auto"/>
            </w:tcBorders>
            <w:vAlign w:val="center"/>
          </w:tcPr>
          <w:p w14:paraId="53B4813F" w14:textId="1D91BA71" w:rsidR="00D1634C" w:rsidRPr="00273EC5" w:rsidRDefault="00F873A7" w:rsidP="00C15EC4">
            <w:pPr>
              <w:jc w:val="both"/>
              <w:rPr>
                <w:rFonts w:ascii="Arial" w:hAnsi="Arial" w:cs="Arial"/>
              </w:rPr>
            </w:pPr>
            <w:r w:rsidRPr="00273EC5">
              <w:rPr>
                <w:rFonts w:ascii="Arial" w:hAnsi="Arial" w:cs="Arial"/>
                <w:i/>
              </w:rPr>
              <w:t>Endornaviridae</w:t>
            </w:r>
            <w:r w:rsidR="00273EC5" w:rsidRPr="00273EC5">
              <w:rPr>
                <w:rFonts w:ascii="Arial" w:hAnsi="Arial" w:cs="Arial"/>
              </w:rPr>
              <w:t xml:space="preserve"> Study Group</w:t>
            </w:r>
          </w:p>
        </w:tc>
      </w:tr>
      <w:tr w:rsidR="00AA3952" w:rsidRPr="009320C8" w14:paraId="4515E15A" w14:textId="77777777" w:rsidTr="00273EC5">
        <w:trPr>
          <w:gridBefore w:val="1"/>
          <w:wBefore w:w="15" w:type="dxa"/>
          <w:tblHeader/>
        </w:trPr>
        <w:tc>
          <w:tcPr>
            <w:tcW w:w="9596" w:type="dxa"/>
            <w:gridSpan w:val="5"/>
          </w:tcPr>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273EC5">
        <w:trPr>
          <w:gridBefore w:val="1"/>
          <w:wBefore w:w="15" w:type="dxa"/>
          <w:trHeight w:val="428"/>
        </w:trPr>
        <w:tc>
          <w:tcPr>
            <w:tcW w:w="9596" w:type="dxa"/>
            <w:gridSpan w:val="5"/>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273EC5">
        <w:trPr>
          <w:gridBefore w:val="1"/>
          <w:wBefore w:w="15" w:type="dxa"/>
          <w:trHeight w:val="270"/>
        </w:trPr>
        <w:tc>
          <w:tcPr>
            <w:tcW w:w="9596" w:type="dxa"/>
            <w:gridSpan w:val="5"/>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273EC5">
        <w:trPr>
          <w:gridBefore w:val="1"/>
          <w:wBefore w:w="15" w:type="dxa"/>
          <w:trHeight w:val="270"/>
        </w:trPr>
        <w:tc>
          <w:tcPr>
            <w:tcW w:w="7815"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1781" w:type="dxa"/>
            <w:gridSpan w:val="2"/>
          </w:tcPr>
          <w:p w14:paraId="1BADCF2E" w14:textId="1E651029" w:rsidR="00422FF0" w:rsidRPr="009320C8" w:rsidRDefault="00F873A7" w:rsidP="006F44A4">
            <w:pPr>
              <w:pStyle w:val="BodyTextIndent"/>
              <w:ind w:left="0" w:firstLine="0"/>
              <w:rPr>
                <w:rFonts w:ascii="Arial" w:hAnsi="Arial" w:cs="Arial"/>
                <w:color w:val="000000"/>
              </w:rPr>
            </w:pPr>
            <w:r>
              <w:rPr>
                <w:rFonts w:ascii="Arial" w:hAnsi="Arial" w:cs="Arial"/>
                <w:color w:val="000000"/>
              </w:rPr>
              <w:t>June 1, 2019</w:t>
            </w:r>
          </w:p>
        </w:tc>
      </w:tr>
      <w:tr w:rsidR="00422FF0" w:rsidRPr="009320C8" w14:paraId="52EB93B9" w14:textId="77777777" w:rsidTr="00273EC5">
        <w:trPr>
          <w:gridBefore w:val="1"/>
          <w:wBefore w:w="15" w:type="dxa"/>
          <w:trHeight w:val="270"/>
        </w:trPr>
        <w:tc>
          <w:tcPr>
            <w:tcW w:w="7815"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1781" w:type="dxa"/>
            <w:gridSpan w:val="2"/>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CE5ECF" w:rsidRPr="009320C8" w14:paraId="6FB0A762" w14:textId="77777777" w:rsidTr="00273EC5">
        <w:trPr>
          <w:gridAfter w:val="1"/>
          <w:wAfter w:w="143" w:type="dxa"/>
        </w:trPr>
        <w:tc>
          <w:tcPr>
            <w:tcW w:w="9468" w:type="dxa"/>
            <w:gridSpan w:val="5"/>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273EC5">
        <w:trPr>
          <w:gridAfter w:val="1"/>
          <w:wAfter w:w="143" w:type="dxa"/>
          <w:trHeight w:val="487"/>
        </w:trPr>
        <w:tc>
          <w:tcPr>
            <w:tcW w:w="9468" w:type="dxa"/>
            <w:gridSpan w:val="5"/>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lastRenderedPageBreak/>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8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
        <w:gridCol w:w="9213"/>
        <w:gridCol w:w="255"/>
      </w:tblGrid>
      <w:tr w:rsidR="009F32F7" w:rsidRPr="001E492D" w14:paraId="5E8D2237" w14:textId="77777777" w:rsidTr="00273EC5">
        <w:trPr>
          <w:gridBefore w:val="1"/>
          <w:wBefore w:w="15" w:type="dxa"/>
          <w:trHeight w:val="598"/>
        </w:trPr>
        <w:tc>
          <w:tcPr>
            <w:tcW w:w="9468" w:type="dxa"/>
            <w:gridSpan w:val="2"/>
            <w:tcBorders>
              <w:top w:val="single" w:sz="4" w:space="0" w:color="auto"/>
              <w:left w:val="double" w:sz="4" w:space="0" w:color="auto"/>
              <w:bottom w:val="double" w:sz="4" w:space="0" w:color="auto"/>
              <w:right w:val="double" w:sz="4" w:space="0" w:color="auto"/>
            </w:tcBorders>
            <w:shd w:val="clear" w:color="auto" w:fill="FFFFFF"/>
          </w:tcPr>
          <w:p w14:paraId="428AB6A1" w14:textId="1877A1F2" w:rsidR="00F873A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F873A7">
              <w:rPr>
                <w:rFonts w:ascii="Arial" w:hAnsi="Arial" w:cs="Arial"/>
                <w:b/>
                <w:sz w:val="22"/>
                <w:szCs w:val="22"/>
              </w:rPr>
              <w:t xml:space="preserve"> </w:t>
            </w:r>
            <w:r w:rsidR="00F873A7" w:rsidRPr="00740CF1">
              <w:rPr>
                <w:rFonts w:ascii="Arial" w:hAnsi="Arial" w:cs="Arial"/>
                <w:sz w:val="20"/>
                <w:szCs w:val="20"/>
              </w:rPr>
              <w:t>2019.</w:t>
            </w:r>
            <w:r w:rsidR="00273EC5" w:rsidRPr="00740CF1">
              <w:rPr>
                <w:rFonts w:ascii="Arial" w:hAnsi="Arial" w:cs="Arial"/>
                <w:sz w:val="20"/>
                <w:szCs w:val="20"/>
              </w:rPr>
              <w:t>023</w:t>
            </w:r>
            <w:r w:rsidR="00F873A7" w:rsidRPr="00740CF1">
              <w:rPr>
                <w:rFonts w:ascii="Arial" w:hAnsi="Arial" w:cs="Arial"/>
                <w:sz w:val="20"/>
                <w:szCs w:val="20"/>
              </w:rPr>
              <w:t>P.</w:t>
            </w:r>
            <w:r w:rsidR="00740CF1" w:rsidRPr="00740CF1">
              <w:rPr>
                <w:rFonts w:ascii="Arial" w:hAnsi="Arial" w:cs="Arial"/>
                <w:sz w:val="20"/>
                <w:szCs w:val="20"/>
              </w:rPr>
              <w:t>A</w:t>
            </w:r>
            <w:r w:rsidR="00F873A7" w:rsidRPr="00740CF1">
              <w:rPr>
                <w:rFonts w:ascii="Arial" w:hAnsi="Arial" w:cs="Arial"/>
                <w:sz w:val="20"/>
                <w:szCs w:val="20"/>
              </w:rPr>
              <w:t>.v1.Endornaviridae_</w:t>
            </w:r>
            <w:r w:rsidR="002B70AA" w:rsidRPr="00740CF1">
              <w:rPr>
                <w:rFonts w:ascii="Arial" w:hAnsi="Arial" w:cs="Arial"/>
                <w:sz w:val="20"/>
                <w:szCs w:val="20"/>
              </w:rPr>
              <w:t>7</w:t>
            </w:r>
            <w:r w:rsidR="00F873A7" w:rsidRPr="00740CF1">
              <w:rPr>
                <w:rFonts w:ascii="Arial" w:hAnsi="Arial" w:cs="Arial"/>
                <w:sz w:val="20"/>
                <w:szCs w:val="20"/>
              </w:rPr>
              <w:t>sp</w:t>
            </w:r>
            <w:bookmarkStart w:id="4" w:name="_GoBack"/>
            <w:bookmarkEnd w:id="4"/>
          </w:p>
        </w:tc>
      </w:tr>
      <w:tr w:rsidR="00AC0E72" w:rsidRPr="001E492D" w14:paraId="12C638B2" w14:textId="77777777" w:rsidTr="00273E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55" w:type="dxa"/>
          <w:trHeight w:val="9720"/>
        </w:trPr>
        <w:tc>
          <w:tcPr>
            <w:tcW w:w="9228" w:type="dxa"/>
            <w:gridSpan w:val="2"/>
          </w:tcPr>
          <w:p w14:paraId="740FC87F" w14:textId="77777777" w:rsidR="001E59C1" w:rsidRDefault="001E59C1" w:rsidP="00852CEB">
            <w:pPr>
              <w:pStyle w:val="BodyTextIndent"/>
              <w:snapToGrid w:val="0"/>
              <w:spacing w:after="120"/>
              <w:ind w:left="284" w:firstLine="0"/>
              <w:contextualSpacing/>
              <w:rPr>
                <w:rFonts w:ascii="Arial" w:hAnsi="Arial" w:cs="Arial"/>
                <w:color w:val="0000FF"/>
                <w:sz w:val="20"/>
              </w:rPr>
            </w:pPr>
          </w:p>
          <w:p w14:paraId="54FDC240" w14:textId="0922E6BB" w:rsidR="00F873A7" w:rsidRPr="00B07E6E" w:rsidRDefault="00F873A7" w:rsidP="00852CEB">
            <w:pPr>
              <w:snapToGrid w:val="0"/>
              <w:spacing w:after="120"/>
              <w:contextualSpacing/>
              <w:jc w:val="both"/>
              <w:rPr>
                <w:b/>
                <w:i/>
                <w:lang w:val="en-GB"/>
              </w:rPr>
            </w:pPr>
            <w:r w:rsidRPr="00B07E6E">
              <w:rPr>
                <w:b/>
                <w:lang w:val="en-GB"/>
              </w:rPr>
              <w:t xml:space="preserve">Proposal to create </w:t>
            </w:r>
            <w:r w:rsidR="002B70AA">
              <w:rPr>
                <w:b/>
                <w:lang w:val="en-GB"/>
              </w:rPr>
              <w:t>seven</w:t>
            </w:r>
            <w:r w:rsidRPr="00B07E6E">
              <w:rPr>
                <w:b/>
                <w:lang w:val="en-GB"/>
              </w:rPr>
              <w:t xml:space="preserve"> new species in the family </w:t>
            </w:r>
            <w:r w:rsidRPr="00B07E6E">
              <w:rPr>
                <w:b/>
                <w:i/>
                <w:lang w:val="en-GB"/>
              </w:rPr>
              <w:t>Endornaviridae</w:t>
            </w:r>
            <w:r w:rsidRPr="00B07E6E">
              <w:rPr>
                <w:b/>
                <w:lang w:val="en-GB"/>
              </w:rPr>
              <w:t xml:space="preserve"> (</w:t>
            </w:r>
            <w:r w:rsidR="002B70AA">
              <w:rPr>
                <w:b/>
                <w:lang w:val="en-GB"/>
              </w:rPr>
              <w:t>five</w:t>
            </w:r>
            <w:r w:rsidRPr="00B07E6E">
              <w:rPr>
                <w:b/>
                <w:lang w:val="en-GB"/>
              </w:rPr>
              <w:t xml:space="preserve"> in the genus </w:t>
            </w:r>
            <w:r w:rsidRPr="00B07E6E">
              <w:rPr>
                <w:b/>
                <w:i/>
                <w:lang w:val="en-GB"/>
              </w:rPr>
              <w:t>Alphaendornavirus</w:t>
            </w:r>
            <w:r w:rsidRPr="00B07E6E">
              <w:rPr>
                <w:b/>
                <w:lang w:val="en-GB"/>
              </w:rPr>
              <w:t xml:space="preserve"> and two in the genus </w:t>
            </w:r>
            <w:r w:rsidRPr="00B07E6E">
              <w:rPr>
                <w:b/>
                <w:i/>
                <w:lang w:val="en-GB"/>
              </w:rPr>
              <w:t>Betaendornavirus</w:t>
            </w:r>
            <w:r w:rsidRPr="00B07E6E">
              <w:rPr>
                <w:b/>
                <w:lang w:val="en-GB"/>
              </w:rPr>
              <w:t>)</w:t>
            </w:r>
          </w:p>
          <w:p w14:paraId="2611F7FB" w14:textId="77777777" w:rsidR="00F873A7" w:rsidRPr="00B07E6E" w:rsidRDefault="00F873A7" w:rsidP="00852CEB">
            <w:pPr>
              <w:snapToGrid w:val="0"/>
              <w:spacing w:after="120"/>
              <w:contextualSpacing/>
              <w:rPr>
                <w:lang w:val="en-GB"/>
              </w:rPr>
            </w:pPr>
          </w:p>
          <w:p w14:paraId="1A630CC9" w14:textId="2D1470CA" w:rsidR="00F873A7" w:rsidRPr="00B07E6E" w:rsidRDefault="00F873A7" w:rsidP="00852CEB">
            <w:pPr>
              <w:snapToGrid w:val="0"/>
              <w:spacing w:before="120" w:after="120"/>
              <w:contextualSpacing/>
              <w:jc w:val="both"/>
              <w:rPr>
                <w:lang w:val="en-GB"/>
              </w:rPr>
            </w:pPr>
            <w:r w:rsidRPr="00B07E6E">
              <w:rPr>
                <w:lang w:val="en-GB"/>
              </w:rPr>
              <w:t xml:space="preserve">Family </w:t>
            </w:r>
            <w:r w:rsidRPr="00B07E6E">
              <w:rPr>
                <w:i/>
                <w:lang w:val="en-GB"/>
              </w:rPr>
              <w:t>Endornaviridae</w:t>
            </w:r>
            <w:r w:rsidR="00A11F1A" w:rsidRPr="00B07E6E">
              <w:rPr>
                <w:i/>
                <w:lang w:val="en-GB"/>
              </w:rPr>
              <w:t xml:space="preserve"> </w:t>
            </w:r>
            <w:r w:rsidR="00A11F1A" w:rsidRPr="00B07E6E">
              <w:rPr>
                <w:lang w:val="en-GB"/>
              </w:rPr>
              <w:t xml:space="preserve">contains capsidless viruses with ssRNA genomes </w:t>
            </w:r>
            <w:r w:rsidRPr="00B07E6E">
              <w:rPr>
                <w:lang w:val="en-GB"/>
              </w:rPr>
              <w:t xml:space="preserve">infecting plants, fungi and oomycetes </w:t>
            </w:r>
            <w:r w:rsidR="00A11F1A" w:rsidRPr="00B07E6E">
              <w:rPr>
                <w:lang w:val="en-GB"/>
              </w:rPr>
              <w:t>that are</w:t>
            </w:r>
            <w:r w:rsidRPr="00B07E6E">
              <w:rPr>
                <w:lang w:val="en-GB"/>
              </w:rPr>
              <w:t xml:space="preserve"> efficient</w:t>
            </w:r>
            <w:r w:rsidR="00A11F1A" w:rsidRPr="00B07E6E">
              <w:rPr>
                <w:lang w:val="en-GB"/>
              </w:rPr>
              <w:t>ly transmitted</w:t>
            </w:r>
            <w:r w:rsidRPr="00B07E6E">
              <w:rPr>
                <w:lang w:val="en-GB"/>
              </w:rPr>
              <w:t xml:space="preserve"> vertical</w:t>
            </w:r>
            <w:r w:rsidR="00A11F1A" w:rsidRPr="00B07E6E">
              <w:rPr>
                <w:lang w:val="en-GB"/>
              </w:rPr>
              <w:t>ly</w:t>
            </w:r>
            <w:r w:rsidRPr="00B07E6E">
              <w:rPr>
                <w:lang w:val="en-GB"/>
              </w:rPr>
              <w:t xml:space="preserve"> and, in most cases, </w:t>
            </w:r>
            <w:r w:rsidR="00A11F1A" w:rsidRPr="00B07E6E">
              <w:rPr>
                <w:lang w:val="en-GB"/>
              </w:rPr>
              <w:t>cause no</w:t>
            </w:r>
            <w:r w:rsidRPr="00B07E6E">
              <w:rPr>
                <w:lang w:val="en-GB"/>
              </w:rPr>
              <w:t xml:space="preserve"> visible effects </w:t>
            </w:r>
            <w:r w:rsidR="00A11F1A" w:rsidRPr="00B07E6E">
              <w:rPr>
                <w:lang w:val="en-GB"/>
              </w:rPr>
              <w:t>in</w:t>
            </w:r>
            <w:r w:rsidRPr="00B07E6E">
              <w:rPr>
                <w:lang w:val="en-GB"/>
              </w:rPr>
              <w:t xml:space="preserve"> the host</w:t>
            </w:r>
            <w:r w:rsidR="00E34E97">
              <w:rPr>
                <w:lang w:val="en-GB"/>
              </w:rPr>
              <w:t xml:space="preserve"> (Valverde et al., 2019)</w:t>
            </w:r>
            <w:r w:rsidRPr="00B07E6E">
              <w:rPr>
                <w:lang w:val="en-GB"/>
              </w:rPr>
              <w:t xml:space="preserve">. </w:t>
            </w:r>
            <w:r w:rsidR="00A11F1A" w:rsidRPr="00B07E6E">
              <w:rPr>
                <w:lang w:val="en-GB"/>
              </w:rPr>
              <w:t xml:space="preserve">At present, members of this family have been classified in </w:t>
            </w:r>
            <w:r w:rsidR="009A1631">
              <w:rPr>
                <w:lang w:val="en-GB"/>
              </w:rPr>
              <w:t xml:space="preserve">24 species belonging to </w:t>
            </w:r>
            <w:r w:rsidR="00A11F1A" w:rsidRPr="00B07E6E">
              <w:rPr>
                <w:lang w:val="en-GB"/>
              </w:rPr>
              <w:t xml:space="preserve">one of the two genera, </w:t>
            </w:r>
            <w:r w:rsidR="00A11F1A" w:rsidRPr="00B07E6E">
              <w:rPr>
                <w:i/>
                <w:lang w:val="en-GB"/>
              </w:rPr>
              <w:t>Alphaendornavirus</w:t>
            </w:r>
            <w:r w:rsidR="00A11F1A" w:rsidRPr="00B07E6E">
              <w:rPr>
                <w:lang w:val="en-GB"/>
              </w:rPr>
              <w:t xml:space="preserve"> and </w:t>
            </w:r>
            <w:r w:rsidR="00A11F1A" w:rsidRPr="00B07E6E">
              <w:rPr>
                <w:i/>
                <w:lang w:val="en-GB"/>
              </w:rPr>
              <w:t>Betaendornavirus</w:t>
            </w:r>
            <w:r w:rsidR="00A11F1A" w:rsidRPr="00B07E6E">
              <w:rPr>
                <w:lang w:val="en-GB"/>
              </w:rPr>
              <w:t xml:space="preserve">, </w:t>
            </w:r>
            <w:r w:rsidR="009A1631">
              <w:rPr>
                <w:lang w:val="en-GB"/>
              </w:rPr>
              <w:t>depending</w:t>
            </w:r>
            <w:r w:rsidR="00A11F1A" w:rsidRPr="00B07E6E">
              <w:rPr>
                <w:lang w:val="en-GB"/>
              </w:rPr>
              <w:t xml:space="preserve"> upon genome size, presence/absence of certain functional domains in the virus-encoded polyprotein</w:t>
            </w:r>
            <w:r w:rsidR="007920FD">
              <w:rPr>
                <w:lang w:val="en-GB"/>
              </w:rPr>
              <w:t>,</w:t>
            </w:r>
            <w:r w:rsidR="00A11F1A" w:rsidRPr="00B07E6E">
              <w:rPr>
                <w:lang w:val="en-GB"/>
              </w:rPr>
              <w:t xml:space="preserve"> and evolutionary history of </w:t>
            </w:r>
            <w:r w:rsidR="007920FD">
              <w:rPr>
                <w:lang w:val="en-GB"/>
              </w:rPr>
              <w:t xml:space="preserve">the </w:t>
            </w:r>
            <w:r w:rsidR="00A11F1A" w:rsidRPr="00B07E6E">
              <w:rPr>
                <w:lang w:val="en-GB"/>
              </w:rPr>
              <w:t xml:space="preserve">viral RNA-dependent RNA polymerase (RdRP). </w:t>
            </w:r>
          </w:p>
          <w:p w14:paraId="227ADFCE" w14:textId="77777777" w:rsidR="00852CEB" w:rsidRPr="00B07E6E" w:rsidRDefault="00852CEB" w:rsidP="00852CEB">
            <w:pPr>
              <w:snapToGrid w:val="0"/>
              <w:spacing w:before="120" w:after="120"/>
              <w:contextualSpacing/>
              <w:jc w:val="both"/>
              <w:rPr>
                <w:lang w:val="en-GB"/>
              </w:rPr>
            </w:pPr>
          </w:p>
          <w:p w14:paraId="236BADED" w14:textId="61046718" w:rsidR="00F873A7" w:rsidRPr="00B07E6E" w:rsidRDefault="00F873A7" w:rsidP="00852CEB">
            <w:pPr>
              <w:snapToGrid w:val="0"/>
              <w:spacing w:after="120"/>
              <w:contextualSpacing/>
              <w:rPr>
                <w:lang w:val="en-GB"/>
              </w:rPr>
            </w:pPr>
            <w:r w:rsidRPr="00B07E6E">
              <w:rPr>
                <w:lang w:val="en-GB"/>
              </w:rPr>
              <w:t xml:space="preserve">Current criteria for species demarcation in the genera </w:t>
            </w:r>
            <w:r w:rsidRPr="00B07E6E">
              <w:rPr>
                <w:i/>
                <w:lang w:val="en-GB"/>
              </w:rPr>
              <w:t>Alphaendornavirus</w:t>
            </w:r>
            <w:r w:rsidRPr="00B07E6E">
              <w:rPr>
                <w:lang w:val="en-GB"/>
              </w:rPr>
              <w:t xml:space="preserve"> and </w:t>
            </w:r>
            <w:r w:rsidRPr="00B07E6E">
              <w:rPr>
                <w:i/>
                <w:lang w:val="en-GB"/>
              </w:rPr>
              <w:t>Betaendornavirus</w:t>
            </w:r>
            <w:r w:rsidRPr="00B07E6E">
              <w:rPr>
                <w:lang w:val="en-GB"/>
              </w:rPr>
              <w:t xml:space="preserve"> of the family </w:t>
            </w:r>
            <w:r w:rsidRPr="00B07E6E">
              <w:rPr>
                <w:i/>
                <w:lang w:val="en-GB"/>
              </w:rPr>
              <w:t>Endornaviridae</w:t>
            </w:r>
            <w:r w:rsidRPr="00B07E6E">
              <w:rPr>
                <w:lang w:val="en-GB"/>
              </w:rPr>
              <w:t xml:space="preserve"> are:</w:t>
            </w:r>
          </w:p>
          <w:p w14:paraId="74FC30F1" w14:textId="77777777" w:rsidR="00F873A7" w:rsidRPr="00B07E6E" w:rsidRDefault="00F873A7" w:rsidP="00852CEB">
            <w:pPr>
              <w:pStyle w:val="ListParagraph"/>
              <w:numPr>
                <w:ilvl w:val="0"/>
                <w:numId w:val="25"/>
              </w:numPr>
              <w:snapToGrid w:val="0"/>
              <w:spacing w:before="120" w:after="120"/>
              <w:jc w:val="both"/>
              <w:rPr>
                <w:lang w:val="en-GB"/>
              </w:rPr>
            </w:pPr>
            <w:r w:rsidRPr="00B07E6E">
              <w:rPr>
                <w:lang w:val="en-GB"/>
              </w:rPr>
              <w:t>Overall nt sequence identity less than 75%</w:t>
            </w:r>
          </w:p>
          <w:p w14:paraId="09EE7136" w14:textId="77777777" w:rsidR="00F873A7" w:rsidRPr="00B07E6E" w:rsidRDefault="00F873A7" w:rsidP="00852CEB">
            <w:pPr>
              <w:pStyle w:val="ListParagraph"/>
              <w:numPr>
                <w:ilvl w:val="0"/>
                <w:numId w:val="25"/>
              </w:numPr>
              <w:snapToGrid w:val="0"/>
              <w:spacing w:before="120" w:after="120"/>
              <w:jc w:val="both"/>
              <w:rPr>
                <w:lang w:val="en-GB"/>
              </w:rPr>
            </w:pPr>
            <w:r w:rsidRPr="00B07E6E">
              <w:rPr>
                <w:lang w:val="en-GB"/>
              </w:rPr>
              <w:t xml:space="preserve">Differences in host </w:t>
            </w:r>
          </w:p>
          <w:p w14:paraId="1B79C836" w14:textId="364C2D6D" w:rsidR="00F873A7" w:rsidRPr="006F544A" w:rsidRDefault="00852CEB" w:rsidP="00852CEB">
            <w:pPr>
              <w:snapToGrid w:val="0"/>
              <w:spacing w:before="120" w:after="120"/>
              <w:contextualSpacing/>
              <w:jc w:val="both"/>
              <w:rPr>
                <w:color w:val="000000"/>
              </w:rPr>
            </w:pPr>
            <w:r w:rsidRPr="00B07E6E">
              <w:rPr>
                <w:color w:val="000000"/>
              </w:rPr>
              <w:t>Based upon results of our own stud</w:t>
            </w:r>
            <w:r w:rsidR="007920FD">
              <w:rPr>
                <w:color w:val="000000"/>
              </w:rPr>
              <w:t>ies</w:t>
            </w:r>
            <w:r w:rsidRPr="00B07E6E">
              <w:rPr>
                <w:color w:val="000000"/>
              </w:rPr>
              <w:t xml:space="preserve"> and </w:t>
            </w:r>
            <w:r w:rsidR="009427F1" w:rsidRPr="00B07E6E">
              <w:rPr>
                <w:color w:val="000000"/>
              </w:rPr>
              <w:t>an e</w:t>
            </w:r>
            <w:r w:rsidRPr="00B07E6E">
              <w:rPr>
                <w:color w:val="000000"/>
              </w:rPr>
              <w:t xml:space="preserve">xtensive bibliographic review, </w:t>
            </w:r>
            <w:r w:rsidR="00153511">
              <w:rPr>
                <w:color w:val="000000"/>
              </w:rPr>
              <w:t>w</w:t>
            </w:r>
            <w:r w:rsidR="00F873A7" w:rsidRPr="00B07E6E">
              <w:rPr>
                <w:color w:val="000000"/>
              </w:rPr>
              <w:t xml:space="preserve">e propose the creation of </w:t>
            </w:r>
            <w:r w:rsidRPr="00B07E6E">
              <w:rPr>
                <w:color w:val="000000"/>
              </w:rPr>
              <w:t>s</w:t>
            </w:r>
            <w:r w:rsidR="002B70AA">
              <w:rPr>
                <w:color w:val="000000"/>
              </w:rPr>
              <w:t>even</w:t>
            </w:r>
            <w:r w:rsidR="00F873A7" w:rsidRPr="00B07E6E">
              <w:rPr>
                <w:color w:val="000000"/>
              </w:rPr>
              <w:t xml:space="preserve"> new species (</w:t>
            </w:r>
            <w:r w:rsidR="002B70AA">
              <w:rPr>
                <w:color w:val="000000"/>
              </w:rPr>
              <w:t>five</w:t>
            </w:r>
            <w:r w:rsidR="00F873A7" w:rsidRPr="00B07E6E">
              <w:rPr>
                <w:color w:val="000000"/>
              </w:rPr>
              <w:t xml:space="preserve"> in the genus </w:t>
            </w:r>
            <w:r w:rsidR="00F873A7" w:rsidRPr="00B07E6E">
              <w:rPr>
                <w:i/>
                <w:color w:val="000000"/>
              </w:rPr>
              <w:t>Alphaendornavirus</w:t>
            </w:r>
            <w:r w:rsidR="00F873A7" w:rsidRPr="00B07E6E">
              <w:rPr>
                <w:color w:val="000000"/>
              </w:rPr>
              <w:t xml:space="preserve"> and </w:t>
            </w:r>
            <w:r w:rsidRPr="00B07E6E">
              <w:rPr>
                <w:color w:val="000000"/>
              </w:rPr>
              <w:t>two</w:t>
            </w:r>
            <w:r w:rsidR="00F873A7" w:rsidRPr="00B07E6E">
              <w:rPr>
                <w:color w:val="000000"/>
              </w:rPr>
              <w:t xml:space="preserve"> in the genus </w:t>
            </w:r>
            <w:r w:rsidR="00F873A7" w:rsidRPr="00B07E6E">
              <w:rPr>
                <w:i/>
                <w:color w:val="000000"/>
              </w:rPr>
              <w:t>Betaendornavirus</w:t>
            </w:r>
            <w:r w:rsidR="00F873A7" w:rsidRPr="00B07E6E">
              <w:rPr>
                <w:color w:val="000000"/>
              </w:rPr>
              <w:t xml:space="preserve">) to classify recently described viruses with properties resembling </w:t>
            </w:r>
            <w:r w:rsidR="00F873A7" w:rsidRPr="006F544A">
              <w:rPr>
                <w:color w:val="000000"/>
              </w:rPr>
              <w:t xml:space="preserve">members of the family </w:t>
            </w:r>
            <w:r w:rsidR="00F873A7" w:rsidRPr="006F544A">
              <w:rPr>
                <w:i/>
                <w:color w:val="000000"/>
              </w:rPr>
              <w:t>Endornaviridae</w:t>
            </w:r>
            <w:r w:rsidR="00F873A7" w:rsidRPr="006F544A">
              <w:rPr>
                <w:color w:val="000000"/>
              </w:rPr>
              <w:t xml:space="preserve">. </w:t>
            </w:r>
          </w:p>
          <w:p w14:paraId="6E0CF6B9" w14:textId="57A0A527" w:rsidR="00F873A7" w:rsidRDefault="00F873A7" w:rsidP="00852CEB">
            <w:pPr>
              <w:pStyle w:val="BodyTextIndent"/>
              <w:snapToGrid w:val="0"/>
              <w:spacing w:after="120"/>
              <w:ind w:left="284" w:firstLine="0"/>
              <w:contextualSpacing/>
              <w:rPr>
                <w:rFonts w:ascii="Arial" w:hAnsi="Arial" w:cs="Arial"/>
                <w:color w:val="0000FF"/>
                <w:szCs w:val="24"/>
              </w:rPr>
            </w:pPr>
          </w:p>
          <w:p w14:paraId="48ECBE5B" w14:textId="0E1F41E1" w:rsidR="00273EC5" w:rsidRDefault="00273EC5" w:rsidP="00852CEB">
            <w:pPr>
              <w:pStyle w:val="BodyTextIndent"/>
              <w:snapToGrid w:val="0"/>
              <w:spacing w:after="120"/>
              <w:ind w:left="284" w:firstLine="0"/>
              <w:contextualSpacing/>
              <w:rPr>
                <w:rFonts w:ascii="Arial" w:hAnsi="Arial" w:cs="Arial"/>
                <w:color w:val="0000FF"/>
                <w:szCs w:val="24"/>
              </w:rPr>
            </w:pPr>
            <w:r w:rsidRPr="00273EC5">
              <w:rPr>
                <w:rFonts w:ascii="Times New Roman" w:eastAsia="Times New Roman" w:hAnsi="Times New Roman"/>
                <w:b/>
                <w:szCs w:val="24"/>
                <w:lang w:val="en-GB" w:eastAsia="en-US"/>
              </w:rPr>
              <w:t xml:space="preserve">Genus </w:t>
            </w:r>
            <w:r w:rsidRPr="00273EC5">
              <w:rPr>
                <w:rFonts w:ascii="Times New Roman" w:eastAsia="Times New Roman" w:hAnsi="Times New Roman"/>
                <w:b/>
                <w:i/>
                <w:szCs w:val="24"/>
                <w:lang w:val="en-GB" w:eastAsia="en-US"/>
              </w:rPr>
              <w:t>Alphaendornavirus</w:t>
            </w:r>
          </w:p>
          <w:p w14:paraId="4CEDBE0C" w14:textId="77777777" w:rsidR="00273EC5" w:rsidRPr="006F544A" w:rsidRDefault="00273EC5" w:rsidP="00852CEB">
            <w:pPr>
              <w:pStyle w:val="BodyTextIndent"/>
              <w:snapToGrid w:val="0"/>
              <w:spacing w:after="120"/>
              <w:ind w:left="284" w:firstLine="0"/>
              <w:contextualSpacing/>
              <w:rPr>
                <w:rFonts w:ascii="Arial" w:hAnsi="Arial" w:cs="Arial"/>
                <w:color w:val="0000FF"/>
                <w:szCs w:val="24"/>
              </w:rPr>
            </w:pPr>
          </w:p>
          <w:p w14:paraId="4149AC43" w14:textId="3F1ED09A" w:rsidR="00CE0FC0" w:rsidRPr="00CE0FC0" w:rsidRDefault="00CE0FC0" w:rsidP="00CE0FC0">
            <w:pPr>
              <w:pStyle w:val="ListParagraph"/>
              <w:numPr>
                <w:ilvl w:val="0"/>
                <w:numId w:val="26"/>
              </w:numPr>
              <w:snapToGrid w:val="0"/>
              <w:spacing w:after="120"/>
              <w:jc w:val="both"/>
              <w:rPr>
                <w:b/>
              </w:rPr>
            </w:pPr>
            <w:r w:rsidRPr="00B07E6E">
              <w:rPr>
                <w:b/>
                <w:i/>
              </w:rPr>
              <w:t xml:space="preserve">Agaricus bisporus alphaendornavirus </w:t>
            </w:r>
            <w:r>
              <w:rPr>
                <w:b/>
                <w:i/>
              </w:rPr>
              <w:t>1</w:t>
            </w:r>
          </w:p>
          <w:p w14:paraId="42624B80" w14:textId="1A53571A" w:rsidR="00CE0FC0" w:rsidRDefault="00CE0FC0" w:rsidP="00CE0FC0">
            <w:pPr>
              <w:pStyle w:val="HTMLPreformatted"/>
              <w:spacing w:after="120"/>
              <w:rPr>
                <w:rFonts w:ascii="Times New Roman" w:hAnsi="Times New Roman" w:cs="Times New Roman"/>
                <w:sz w:val="24"/>
                <w:szCs w:val="24"/>
              </w:rPr>
            </w:pPr>
            <w:r w:rsidRPr="00B07E6E">
              <w:rPr>
                <w:rFonts w:ascii="Times New Roman" w:hAnsi="Times New Roman" w:cs="Times New Roman"/>
                <w:sz w:val="24"/>
                <w:szCs w:val="24"/>
              </w:rPr>
              <w:t>Agaricus bisporus endornavirus 1</w:t>
            </w:r>
            <w:r>
              <w:rPr>
                <w:rFonts w:ascii="Times New Roman" w:hAnsi="Times New Roman" w:cs="Times New Roman"/>
                <w:sz w:val="24"/>
                <w:szCs w:val="24"/>
              </w:rPr>
              <w:t xml:space="preserve"> (AbEV1)</w:t>
            </w:r>
            <w:r w:rsidRPr="00B07E6E">
              <w:rPr>
                <w:rFonts w:ascii="Times New Roman" w:hAnsi="Times New Roman" w:cs="Times New Roman"/>
                <w:sz w:val="24"/>
                <w:szCs w:val="24"/>
              </w:rPr>
              <w:t xml:space="preserve">, isolate 2990, is </w:t>
            </w:r>
            <w:r>
              <w:rPr>
                <w:rFonts w:ascii="Times New Roman" w:hAnsi="Times New Roman" w:cs="Times New Roman"/>
                <w:sz w:val="24"/>
                <w:szCs w:val="24"/>
              </w:rPr>
              <w:t>a recently characterized</w:t>
            </w:r>
            <w:r w:rsidRPr="00B07E6E">
              <w:rPr>
                <w:rFonts w:ascii="Times New Roman" w:hAnsi="Times New Roman" w:cs="Times New Roman"/>
                <w:sz w:val="24"/>
                <w:szCs w:val="24"/>
              </w:rPr>
              <w:t xml:space="preserve"> endornavirus associated with </w:t>
            </w:r>
            <w:r w:rsidR="007920FD">
              <w:rPr>
                <w:rFonts w:ascii="Times New Roman" w:hAnsi="Times New Roman" w:cs="Times New Roman"/>
                <w:sz w:val="24"/>
                <w:szCs w:val="24"/>
              </w:rPr>
              <w:t>m</w:t>
            </w:r>
            <w:r w:rsidRPr="00B07E6E">
              <w:rPr>
                <w:rFonts w:ascii="Times New Roman" w:hAnsi="Times New Roman" w:cs="Times New Roman"/>
                <w:sz w:val="24"/>
                <w:szCs w:val="24"/>
              </w:rPr>
              <w:t xml:space="preserve">ushroom </w:t>
            </w:r>
            <w:r w:rsidR="007920FD">
              <w:rPr>
                <w:rFonts w:ascii="Times New Roman" w:hAnsi="Times New Roman" w:cs="Times New Roman"/>
                <w:sz w:val="24"/>
                <w:szCs w:val="24"/>
              </w:rPr>
              <w:t>v</w:t>
            </w:r>
            <w:r w:rsidRPr="00B07E6E">
              <w:rPr>
                <w:rFonts w:ascii="Times New Roman" w:hAnsi="Times New Roman" w:cs="Times New Roman"/>
                <w:sz w:val="24"/>
                <w:szCs w:val="24"/>
              </w:rPr>
              <w:t xml:space="preserve">irus X disease of the cultivated mushroom </w:t>
            </w:r>
            <w:r w:rsidRPr="00B07E6E">
              <w:rPr>
                <w:rFonts w:ascii="Times New Roman" w:hAnsi="Times New Roman" w:cs="Times New Roman"/>
                <w:i/>
                <w:iCs/>
                <w:sz w:val="24"/>
                <w:szCs w:val="24"/>
              </w:rPr>
              <w:t>Agaricus bisporus</w:t>
            </w:r>
            <w:r w:rsidRPr="00B07E6E">
              <w:rPr>
                <w:rFonts w:ascii="Times New Roman" w:hAnsi="Times New Roman" w:cs="Times New Roman"/>
                <w:sz w:val="24"/>
                <w:szCs w:val="24"/>
              </w:rPr>
              <w:t xml:space="preserve"> (Deakin et al., 2017). AbEV1-2990 has a 12,730 nt long genome (GenBank KY357509), of which &gt;95% putatively code for a protein composed of 4</w:t>
            </w:r>
            <w:r>
              <w:rPr>
                <w:rFonts w:ascii="Times New Roman" w:hAnsi="Times New Roman" w:cs="Times New Roman"/>
                <w:sz w:val="24"/>
                <w:szCs w:val="24"/>
              </w:rPr>
              <w:t>,</w:t>
            </w:r>
            <w:r w:rsidRPr="00B07E6E">
              <w:rPr>
                <w:rFonts w:ascii="Times New Roman" w:hAnsi="Times New Roman" w:cs="Times New Roman"/>
                <w:sz w:val="24"/>
                <w:szCs w:val="24"/>
              </w:rPr>
              <w:t xml:space="preserve">217 residues with an estimated molecular mass of 478.2 kDa containing three </w:t>
            </w:r>
            <w:r>
              <w:rPr>
                <w:rFonts w:ascii="Times New Roman" w:hAnsi="Times New Roman" w:cs="Times New Roman"/>
                <w:sz w:val="24"/>
                <w:szCs w:val="24"/>
              </w:rPr>
              <w:t>identifiable functional</w:t>
            </w:r>
            <w:r w:rsidRPr="00B07E6E">
              <w:rPr>
                <w:rFonts w:ascii="Times New Roman" w:hAnsi="Times New Roman" w:cs="Times New Roman"/>
                <w:sz w:val="24"/>
                <w:szCs w:val="24"/>
              </w:rPr>
              <w:t xml:space="preserve"> domains:</w:t>
            </w:r>
            <w:r w:rsidR="006B4322">
              <w:rPr>
                <w:rFonts w:ascii="Times New Roman" w:hAnsi="Times New Roman" w:cs="Times New Roman"/>
                <w:sz w:val="24"/>
                <w:szCs w:val="24"/>
              </w:rPr>
              <w:t xml:space="preserve"> viral helicase</w:t>
            </w:r>
            <w:r w:rsidRPr="00B07E6E">
              <w:rPr>
                <w:rFonts w:ascii="Times New Roman" w:hAnsi="Times New Roman" w:cs="Times New Roman"/>
                <w:sz w:val="24"/>
                <w:szCs w:val="24"/>
              </w:rPr>
              <w:t xml:space="preserve">, glycosyl transferase and </w:t>
            </w:r>
            <w:r w:rsidR="006B4322">
              <w:rPr>
                <w:rFonts w:ascii="Times New Roman" w:hAnsi="Times New Roman" w:cs="Times New Roman"/>
                <w:sz w:val="24"/>
                <w:szCs w:val="24"/>
              </w:rPr>
              <w:t>RNA-dependent RNA polymerase</w:t>
            </w:r>
            <w:r>
              <w:rPr>
                <w:rFonts w:ascii="Times New Roman" w:hAnsi="Times New Roman" w:cs="Times New Roman"/>
                <w:sz w:val="24"/>
                <w:szCs w:val="24"/>
              </w:rPr>
              <w:t xml:space="preserve"> (Figure 1)</w:t>
            </w:r>
            <w:r w:rsidRPr="00B07E6E">
              <w:rPr>
                <w:rFonts w:ascii="Times New Roman" w:hAnsi="Times New Roman" w:cs="Times New Roman"/>
                <w:sz w:val="24"/>
                <w:szCs w:val="24"/>
              </w:rPr>
              <w:t>. Phylogenetically, AbEV1 forms a distinct lineage among alphaendornaviruses</w:t>
            </w:r>
            <w:r>
              <w:rPr>
                <w:rFonts w:ascii="Times New Roman" w:hAnsi="Times New Roman" w:cs="Times New Roman"/>
                <w:sz w:val="24"/>
                <w:szCs w:val="24"/>
              </w:rPr>
              <w:t xml:space="preserve"> (Figure 2)</w:t>
            </w:r>
            <w:r w:rsidRPr="00B07E6E">
              <w:rPr>
                <w:rFonts w:ascii="Times New Roman" w:hAnsi="Times New Roman" w:cs="Times New Roman"/>
                <w:sz w:val="24"/>
                <w:szCs w:val="24"/>
              </w:rPr>
              <w:t xml:space="preserve">. </w:t>
            </w:r>
            <w:r>
              <w:rPr>
                <w:rFonts w:ascii="Times New Roman" w:hAnsi="Times New Roman" w:cs="Times New Roman"/>
                <w:sz w:val="24"/>
                <w:szCs w:val="24"/>
              </w:rPr>
              <w:t>Furthermore, d</w:t>
            </w:r>
            <w:r w:rsidRPr="00B07E6E">
              <w:rPr>
                <w:rFonts w:ascii="Times New Roman" w:hAnsi="Times New Roman" w:cs="Times New Roman"/>
                <w:sz w:val="24"/>
                <w:szCs w:val="24"/>
              </w:rPr>
              <w:t>ifferences in nucleotide sequence content with a</w:t>
            </w:r>
            <w:r w:rsidR="007920FD">
              <w:rPr>
                <w:rFonts w:ascii="Times New Roman" w:hAnsi="Times New Roman" w:cs="Times New Roman"/>
                <w:sz w:val="24"/>
                <w:szCs w:val="24"/>
              </w:rPr>
              <w:t>ll</w:t>
            </w:r>
            <w:r w:rsidRPr="00B07E6E">
              <w:rPr>
                <w:rFonts w:ascii="Times New Roman" w:hAnsi="Times New Roman" w:cs="Times New Roman"/>
                <w:sz w:val="24"/>
                <w:szCs w:val="24"/>
              </w:rPr>
              <w:t xml:space="preserve"> officially recognized endornaviruses exceed those recommended for species demarcation. </w:t>
            </w:r>
          </w:p>
          <w:p w14:paraId="4FF73A13" w14:textId="6075A45B" w:rsidR="00CE0FC0" w:rsidRDefault="00CE0FC0" w:rsidP="00CE0FC0">
            <w:pPr>
              <w:pStyle w:val="HTMLPreformatted"/>
              <w:spacing w:after="120"/>
              <w:rPr>
                <w:rFonts w:ascii="Times New Roman" w:hAnsi="Times New Roman" w:cs="Times New Roman"/>
                <w:sz w:val="24"/>
                <w:szCs w:val="24"/>
              </w:rPr>
            </w:pPr>
            <w:r w:rsidRPr="00B07E6E">
              <w:rPr>
                <w:rFonts w:ascii="Times New Roman" w:hAnsi="Times New Roman" w:cs="Times New Roman"/>
                <w:sz w:val="24"/>
                <w:szCs w:val="24"/>
              </w:rPr>
              <w:lastRenderedPageBreak/>
              <w:t xml:space="preserve">In summary, AbEV1-2990 is a novel endornavirus that we propose to be classified in a newly established species </w:t>
            </w:r>
            <w:r>
              <w:rPr>
                <w:rFonts w:ascii="Times New Roman" w:hAnsi="Times New Roman" w:cs="Times New Roman"/>
                <w:sz w:val="24"/>
                <w:szCs w:val="24"/>
              </w:rPr>
              <w:t xml:space="preserve">for which we propose name </w:t>
            </w:r>
            <w:r w:rsidRPr="00B07E6E">
              <w:rPr>
                <w:rFonts w:ascii="Times New Roman" w:hAnsi="Times New Roman" w:cs="Times New Roman"/>
                <w:i/>
                <w:sz w:val="24"/>
                <w:szCs w:val="24"/>
              </w:rPr>
              <w:t>Agaricus bisporus alphaendornavirus</w:t>
            </w:r>
            <w:r>
              <w:rPr>
                <w:rFonts w:ascii="Times New Roman" w:hAnsi="Times New Roman" w:cs="Times New Roman"/>
                <w:i/>
                <w:sz w:val="24"/>
                <w:szCs w:val="24"/>
              </w:rPr>
              <w:t xml:space="preserve"> 1</w:t>
            </w:r>
            <w:r w:rsidRPr="00B07E6E">
              <w:rPr>
                <w:rFonts w:ascii="Times New Roman" w:hAnsi="Times New Roman" w:cs="Times New Roman"/>
                <w:sz w:val="24"/>
                <w:szCs w:val="24"/>
              </w:rPr>
              <w:t xml:space="preserve">.  </w:t>
            </w:r>
          </w:p>
          <w:p w14:paraId="1C2F103A" w14:textId="77777777" w:rsidR="00CE0FC0" w:rsidRPr="00B07E6E" w:rsidRDefault="00CE0FC0" w:rsidP="00CE0FC0">
            <w:pPr>
              <w:pStyle w:val="HTMLPreformatted"/>
              <w:spacing w:after="120"/>
              <w:rPr>
                <w:rFonts w:ascii="Times New Roman" w:hAnsi="Times New Roman" w:cs="Times New Roman"/>
                <w:sz w:val="24"/>
                <w:szCs w:val="24"/>
              </w:rPr>
            </w:pPr>
          </w:p>
          <w:p w14:paraId="38D39C22" w14:textId="1C35837B" w:rsidR="00852CEB" w:rsidRPr="00CE0FC0" w:rsidRDefault="00852CEB" w:rsidP="00CE0FC0">
            <w:pPr>
              <w:pStyle w:val="ListParagraph"/>
              <w:numPr>
                <w:ilvl w:val="0"/>
                <w:numId w:val="26"/>
              </w:numPr>
              <w:snapToGrid w:val="0"/>
              <w:spacing w:after="120"/>
              <w:rPr>
                <w:b/>
              </w:rPr>
            </w:pPr>
            <w:r w:rsidRPr="00CE0FC0">
              <w:rPr>
                <w:b/>
                <w:i/>
              </w:rPr>
              <w:t>Cluster bean alphaendornavirus 1</w:t>
            </w:r>
          </w:p>
          <w:p w14:paraId="0FCDC5FF" w14:textId="161BA329" w:rsidR="00A13671" w:rsidRPr="001C121F" w:rsidRDefault="00852CEB" w:rsidP="001C121F">
            <w:pPr>
              <w:spacing w:after="120"/>
            </w:pPr>
            <w:r w:rsidRPr="00273EC5">
              <w:t>A large dsRNA</w:t>
            </w:r>
            <w:r w:rsidR="007920FD">
              <w:t>,</w:t>
            </w:r>
            <w:r w:rsidRPr="00273EC5">
              <w:t xml:space="preserve"> approx. 13-14 kbp in size, was identified in </w:t>
            </w:r>
            <w:r w:rsidR="00AF700E" w:rsidRPr="00273EC5">
              <w:t xml:space="preserve">tissue of </w:t>
            </w:r>
            <w:r w:rsidRPr="00273EC5">
              <w:t>a symptomless cluster bean (</w:t>
            </w:r>
            <w:r w:rsidRPr="00273EC5">
              <w:rPr>
                <w:i/>
              </w:rPr>
              <w:t>syn</w:t>
            </w:r>
            <w:r w:rsidRPr="00273EC5">
              <w:t xml:space="preserve">. guar; </w:t>
            </w:r>
            <w:r w:rsidRPr="00273EC5">
              <w:rPr>
                <w:rStyle w:val="Emphasis"/>
              </w:rPr>
              <w:t>Cyamopsis tetragonoloba</w:t>
            </w:r>
            <w:r w:rsidRPr="00273EC5">
              <w:rPr>
                <w:rStyle w:val="Emphasis"/>
                <w:i w:val="0"/>
              </w:rPr>
              <w:t>)</w:t>
            </w:r>
            <w:r w:rsidR="00153511" w:rsidRPr="00273EC5">
              <w:rPr>
                <w:rStyle w:val="Emphasis"/>
                <w:i w:val="0"/>
              </w:rPr>
              <w:t xml:space="preserve"> </w:t>
            </w:r>
            <w:r w:rsidR="006B4322" w:rsidRPr="00273EC5">
              <w:rPr>
                <w:rStyle w:val="Emphasis"/>
                <w:i w:val="0"/>
              </w:rPr>
              <w:t>PI</w:t>
            </w:r>
            <w:r w:rsidR="006B4322" w:rsidRPr="00273EC5">
              <w:rPr>
                <w:rStyle w:val="Emphasis"/>
              </w:rPr>
              <w:t xml:space="preserve"> </w:t>
            </w:r>
            <w:r w:rsidR="006B4322" w:rsidRPr="00273EC5">
              <w:rPr>
                <w:rStyle w:val="Emphasis"/>
                <w:i w:val="0"/>
              </w:rPr>
              <w:t>line</w:t>
            </w:r>
            <w:r w:rsidR="006B4322" w:rsidRPr="00273EC5">
              <w:rPr>
                <w:rStyle w:val="Emphasis"/>
              </w:rPr>
              <w:t xml:space="preserve"> </w:t>
            </w:r>
            <w:r w:rsidR="001C121F" w:rsidRPr="00273EC5">
              <w:rPr>
                <w:rStyle w:val="Emphasis"/>
                <w:i w:val="0"/>
              </w:rPr>
              <w:t>593049</w:t>
            </w:r>
            <w:r w:rsidR="001C121F" w:rsidRPr="00273EC5">
              <w:rPr>
                <w:rStyle w:val="Emphasis"/>
              </w:rPr>
              <w:t xml:space="preserve"> </w:t>
            </w:r>
            <w:r w:rsidR="00153511" w:rsidRPr="00273EC5">
              <w:t>and</w:t>
            </w:r>
            <w:r w:rsidRPr="00273EC5">
              <w:t xml:space="preserve"> used as a template for cDNA library preparation and custom Illumina MiSeq sequencing. BLASTx comparisons with available data showed similarity of </w:t>
            </w:r>
            <w:r w:rsidR="006F544A" w:rsidRPr="00273EC5">
              <w:t xml:space="preserve">several </w:t>
            </w:r>
            <w:r w:rsidRPr="00273EC5">
              <w:t>contigs</w:t>
            </w:r>
            <w:r w:rsidR="002B70AA" w:rsidRPr="00273EC5">
              <w:t xml:space="preserve"> obtained by assembling raw sequence data</w:t>
            </w:r>
            <w:r w:rsidRPr="00273EC5">
              <w:t xml:space="preserve"> with </w:t>
            </w:r>
            <w:r w:rsidR="006F544A" w:rsidRPr="00273EC5">
              <w:t xml:space="preserve">few recognized </w:t>
            </w:r>
            <w:r w:rsidRPr="00273EC5">
              <w:t>endornaviruses. The complete sequence of the putative endornavirus</w:t>
            </w:r>
            <w:r w:rsidR="006F544A" w:rsidRPr="00273EC5">
              <w:t>, named cluster bean endornavirus 1 isolate isolate 593049</w:t>
            </w:r>
            <w:r w:rsidRPr="00273EC5">
              <w:t xml:space="preserve"> </w:t>
            </w:r>
            <w:r w:rsidR="006F544A" w:rsidRPr="00273EC5">
              <w:t>(CBEV1-5930</w:t>
            </w:r>
            <w:r w:rsidR="006F544A">
              <w:t xml:space="preserve">49), </w:t>
            </w:r>
            <w:r w:rsidRPr="006F544A">
              <w:t>consist</w:t>
            </w:r>
            <w:r w:rsidR="006F544A">
              <w:t>s</w:t>
            </w:r>
            <w:r w:rsidRPr="006F544A">
              <w:t xml:space="preserve"> of 12,895 nt </w:t>
            </w:r>
            <w:r w:rsidR="002469D3" w:rsidRPr="006F544A">
              <w:t xml:space="preserve">(GenBank </w:t>
            </w:r>
            <w:r w:rsidR="006B555B" w:rsidRPr="006F544A">
              <w:t xml:space="preserve">MG764084) </w:t>
            </w:r>
            <w:r w:rsidRPr="006F544A">
              <w:t>and contain</w:t>
            </w:r>
            <w:r w:rsidR="006F544A">
              <w:t>s</w:t>
            </w:r>
            <w:r w:rsidRPr="006F544A">
              <w:t xml:space="preserve"> an open reading frame coding for a polyprotein of 4,207 aa in length (</w:t>
            </w:r>
            <w:r w:rsidR="00BF52D6" w:rsidRPr="006F544A">
              <w:t>Alcal</w:t>
            </w:r>
            <w:r w:rsidR="00BF52D6" w:rsidRPr="006F544A">
              <w:rPr>
                <w:rFonts w:hint="eastAsia"/>
              </w:rPr>
              <w:t>á</w:t>
            </w:r>
            <w:r w:rsidR="00BF52D6" w:rsidRPr="006F544A">
              <w:t>-Brise</w:t>
            </w:r>
            <w:r w:rsidR="00BF52D6" w:rsidRPr="006F544A">
              <w:rPr>
                <w:rFonts w:hint="eastAsia"/>
              </w:rPr>
              <w:t>ñ</w:t>
            </w:r>
            <w:r w:rsidR="00BF52D6" w:rsidRPr="006F544A">
              <w:t xml:space="preserve">o et al., </w:t>
            </w:r>
            <w:r w:rsidR="002B70AA" w:rsidRPr="006F544A">
              <w:t>2018</w:t>
            </w:r>
            <w:r w:rsidR="00CA4A88" w:rsidRPr="006F544A">
              <w:t>)</w:t>
            </w:r>
            <w:r w:rsidRPr="006F544A">
              <w:t>. Computer-assisted analyses of the putative polyprotein sequences revealed the presence of three conserved functional domains: methyltransferase</w:t>
            </w:r>
            <w:r w:rsidR="002B70AA" w:rsidRPr="006F544A">
              <w:t xml:space="preserve"> (MTR)</w:t>
            </w:r>
            <w:r w:rsidRPr="006F544A">
              <w:t>, helicase</w:t>
            </w:r>
            <w:r w:rsidR="002B70AA" w:rsidRPr="006F544A">
              <w:t xml:space="preserve"> (HEL)</w:t>
            </w:r>
            <w:r w:rsidRPr="006F544A">
              <w:t>, and RNA-dependent RNA polymerase</w:t>
            </w:r>
            <w:r w:rsidR="002B70AA" w:rsidRPr="006F544A">
              <w:t xml:space="preserve"> (RdRP)</w:t>
            </w:r>
            <w:r w:rsidR="00B31745">
              <w:rPr>
                <w:b/>
              </w:rPr>
              <w:t xml:space="preserve"> </w:t>
            </w:r>
            <w:r w:rsidR="00B31745" w:rsidRPr="001C121F">
              <w:t>(Figure 1)</w:t>
            </w:r>
            <w:r w:rsidRPr="001C121F">
              <w:t>.</w:t>
            </w:r>
            <w:r w:rsidRPr="006F544A">
              <w:t xml:space="preserve"> A BLASTx search using the polyprotein sequence showed </w:t>
            </w:r>
            <w:r w:rsidR="006F544A">
              <w:t xml:space="preserve">that </w:t>
            </w:r>
            <w:r w:rsidR="006F544A" w:rsidRPr="006F544A">
              <w:t xml:space="preserve">Hordeum vulgare endornavirus </w:t>
            </w:r>
            <w:r w:rsidR="006F544A">
              <w:t>is the</w:t>
            </w:r>
            <w:r w:rsidRPr="006F544A">
              <w:t xml:space="preserve"> </w:t>
            </w:r>
            <w:r w:rsidR="002B70AA" w:rsidRPr="006F544A">
              <w:t>closes</w:t>
            </w:r>
            <w:r w:rsidR="006F544A">
              <w:t>t</w:t>
            </w:r>
            <w:r w:rsidR="002B70AA" w:rsidRPr="006F544A">
              <w:t xml:space="preserve"> </w:t>
            </w:r>
            <w:r w:rsidR="006F544A">
              <w:t xml:space="preserve">CBEV1 </w:t>
            </w:r>
            <w:r w:rsidR="002B70AA" w:rsidRPr="006F544A">
              <w:t>relative among</w:t>
            </w:r>
            <w:r w:rsidR="00803C7D" w:rsidRPr="006F544A">
              <w:t xml:space="preserve"> currently</w:t>
            </w:r>
            <w:r w:rsidR="002B70AA" w:rsidRPr="006F544A">
              <w:t xml:space="preserve"> recognized endornaviruses</w:t>
            </w:r>
            <w:r w:rsidR="007920FD">
              <w:t>,</w:t>
            </w:r>
            <w:r w:rsidR="001C121F">
              <w:t xml:space="preserve"> sharing 23.5% aa content</w:t>
            </w:r>
            <w:r w:rsidRPr="006F544A">
              <w:t xml:space="preserve">. </w:t>
            </w:r>
            <w:r w:rsidR="001C121F">
              <w:t xml:space="preserve">A phylogenetic tree constructed using the RdRp domain placed it in a clade with alphaendornaviruses (Figure 2). </w:t>
            </w:r>
            <w:r w:rsidR="007920FD">
              <w:t>L</w:t>
            </w:r>
            <w:r w:rsidR="002B70AA" w:rsidRPr="006F544A">
              <w:t xml:space="preserve">ow </w:t>
            </w:r>
            <w:r w:rsidRPr="006F544A">
              <w:t xml:space="preserve">level of identities shared with recognized members of the family </w:t>
            </w:r>
            <w:r w:rsidRPr="006F544A">
              <w:rPr>
                <w:i/>
              </w:rPr>
              <w:t>Endornaviridae</w:t>
            </w:r>
            <w:r w:rsidRPr="006F544A">
              <w:t xml:space="preserve"> strongly suggest that </w:t>
            </w:r>
            <w:r w:rsidR="006F544A">
              <w:t xml:space="preserve">CBEV1 is a distinct </w:t>
            </w:r>
            <w:r w:rsidR="00A13671">
              <w:t xml:space="preserve">and yet not classified endornavirus. </w:t>
            </w:r>
          </w:p>
          <w:p w14:paraId="5C801459" w14:textId="3E505CDD" w:rsidR="00A13671" w:rsidRPr="00A13671" w:rsidRDefault="00A13671" w:rsidP="001C121F">
            <w:pPr>
              <w:pStyle w:val="HTMLPreformatted"/>
              <w:spacing w:after="120"/>
              <w:rPr>
                <w:rFonts w:ascii="Times New Roman" w:hAnsi="Times New Roman" w:cs="Times New Roman"/>
                <w:sz w:val="24"/>
                <w:szCs w:val="24"/>
              </w:rPr>
            </w:pPr>
            <w:r w:rsidRPr="00A13671">
              <w:rPr>
                <w:rFonts w:ascii="Times New Roman" w:hAnsi="Times New Roman" w:cs="Times New Roman"/>
                <w:sz w:val="24"/>
                <w:szCs w:val="24"/>
              </w:rPr>
              <w:t xml:space="preserve">Therefore, based upon </w:t>
            </w:r>
            <w:r w:rsidR="007920FD">
              <w:rPr>
                <w:rFonts w:ascii="Times New Roman" w:hAnsi="Times New Roman" w:cs="Times New Roman"/>
                <w:sz w:val="24"/>
                <w:szCs w:val="24"/>
              </w:rPr>
              <w:t xml:space="preserve">the </w:t>
            </w:r>
            <w:r w:rsidRPr="00A13671">
              <w:rPr>
                <w:rFonts w:ascii="Times New Roman" w:hAnsi="Times New Roman" w:cs="Times New Roman"/>
                <w:sz w:val="24"/>
                <w:szCs w:val="24"/>
              </w:rPr>
              <w:t>above-reported data, we propose</w:t>
            </w:r>
            <w:r w:rsidRPr="00A13671">
              <w:rPr>
                <w:rFonts w:ascii="Times New Roman" w:hAnsi="Times New Roman" w:cs="Times New Roman"/>
                <w:sz w:val="24"/>
                <w:szCs w:val="24"/>
                <w:lang w:val="en-AU"/>
              </w:rPr>
              <w:t xml:space="preserve"> that </w:t>
            </w:r>
            <w:r w:rsidRPr="00A13671">
              <w:rPr>
                <w:rFonts w:ascii="Times New Roman" w:hAnsi="Times New Roman" w:cs="Times New Roman"/>
                <w:color w:val="000000"/>
                <w:sz w:val="24"/>
                <w:szCs w:val="24"/>
                <w:shd w:val="clear" w:color="auto" w:fill="FFFFFF"/>
              </w:rPr>
              <w:t xml:space="preserve">cluster bean endornavirus 1 (CBEV1) </w:t>
            </w:r>
            <w:r w:rsidRPr="00A13671">
              <w:rPr>
                <w:rFonts w:ascii="Times New Roman" w:hAnsi="Times New Roman" w:cs="Times New Roman"/>
                <w:sz w:val="24"/>
                <w:szCs w:val="24"/>
              </w:rPr>
              <w:t>represents</w:t>
            </w:r>
            <w:r w:rsidRPr="00A13671">
              <w:rPr>
                <w:rFonts w:ascii="Times New Roman" w:hAnsi="Times New Roman" w:cs="Times New Roman"/>
                <w:sz w:val="24"/>
                <w:szCs w:val="24"/>
                <w:lang w:val="en-AU"/>
              </w:rPr>
              <w:t xml:space="preserve"> a new species in the genus </w:t>
            </w:r>
            <w:r w:rsidRPr="00A13671">
              <w:rPr>
                <w:rFonts w:ascii="Times New Roman" w:hAnsi="Times New Roman" w:cs="Times New Roman"/>
                <w:i/>
                <w:sz w:val="24"/>
                <w:szCs w:val="24"/>
                <w:lang w:val="en-AU"/>
              </w:rPr>
              <w:t>Alphaendornavirus</w:t>
            </w:r>
            <w:r w:rsidRPr="00A13671">
              <w:rPr>
                <w:rFonts w:ascii="Times New Roman" w:hAnsi="Times New Roman" w:cs="Times New Roman"/>
                <w:sz w:val="24"/>
                <w:szCs w:val="24"/>
                <w:lang w:val="en-AU"/>
              </w:rPr>
              <w:t xml:space="preserve">, </w:t>
            </w:r>
            <w:r w:rsidRPr="00A13671">
              <w:rPr>
                <w:rFonts w:ascii="Times New Roman" w:hAnsi="Times New Roman" w:cs="Times New Roman"/>
                <w:sz w:val="24"/>
                <w:szCs w:val="24"/>
              </w:rPr>
              <w:t xml:space="preserve">for which we propose the name </w:t>
            </w:r>
            <w:r w:rsidRPr="00A13671">
              <w:rPr>
                <w:rFonts w:ascii="Times New Roman" w:hAnsi="Times New Roman" w:cs="Times New Roman"/>
                <w:i/>
                <w:sz w:val="24"/>
                <w:szCs w:val="24"/>
              </w:rPr>
              <w:t xml:space="preserve">Cluster bean alphaendornavirus 1, </w:t>
            </w:r>
            <w:r w:rsidRPr="00A13671">
              <w:rPr>
                <w:rFonts w:ascii="Times New Roman" w:hAnsi="Times New Roman" w:cs="Times New Roman"/>
                <w:sz w:val="24"/>
                <w:szCs w:val="24"/>
                <w:lang w:val="en-AU"/>
              </w:rPr>
              <w:t xml:space="preserve">with </w:t>
            </w:r>
            <w:r w:rsidRPr="00A13671">
              <w:rPr>
                <w:rFonts w:ascii="Times New Roman" w:hAnsi="Times New Roman" w:cs="Times New Roman"/>
                <w:sz w:val="24"/>
                <w:szCs w:val="24"/>
              </w:rPr>
              <w:t xml:space="preserve">CBEV1-593409 as an </w:t>
            </w:r>
            <w:r w:rsidRPr="00A13671">
              <w:rPr>
                <w:rFonts w:ascii="Times New Roman" w:hAnsi="Times New Roman" w:cs="Times New Roman"/>
                <w:sz w:val="24"/>
                <w:szCs w:val="24"/>
                <w:lang w:val="en-AU"/>
              </w:rPr>
              <w:t>exemplar isolate</w:t>
            </w:r>
            <w:r w:rsidRPr="00A13671">
              <w:rPr>
                <w:rFonts w:ascii="Times New Roman" w:hAnsi="Times New Roman" w:cs="Times New Roman"/>
                <w:sz w:val="24"/>
                <w:szCs w:val="24"/>
              </w:rPr>
              <w:t xml:space="preserve">. </w:t>
            </w:r>
          </w:p>
          <w:p w14:paraId="55DC1EB6" w14:textId="77777777" w:rsidR="00852CEB" w:rsidRPr="00B07E6E" w:rsidRDefault="00852CEB" w:rsidP="00852CEB">
            <w:pPr>
              <w:snapToGrid w:val="0"/>
              <w:spacing w:after="120"/>
              <w:contextualSpacing/>
            </w:pPr>
          </w:p>
          <w:p w14:paraId="63517945" w14:textId="4C01CFDD" w:rsidR="00CE0FC0" w:rsidRPr="00CE0FC0" w:rsidRDefault="00CE0FC0" w:rsidP="00CE0FC0">
            <w:pPr>
              <w:pStyle w:val="ListParagraph"/>
              <w:numPr>
                <w:ilvl w:val="0"/>
                <w:numId w:val="26"/>
              </w:numPr>
              <w:autoSpaceDE w:val="0"/>
              <w:autoSpaceDN w:val="0"/>
              <w:adjustRightInd w:val="0"/>
              <w:snapToGrid w:val="0"/>
              <w:spacing w:after="120"/>
              <w:jc w:val="both"/>
              <w:rPr>
                <w:b/>
              </w:rPr>
            </w:pPr>
            <w:r w:rsidRPr="00CE0FC0">
              <w:rPr>
                <w:b/>
                <w:i/>
              </w:rPr>
              <w:t xml:space="preserve">Helianthus annuus alphaendornavirus </w:t>
            </w:r>
          </w:p>
          <w:p w14:paraId="1FC60C0B" w14:textId="758E6671" w:rsidR="00CE0FC0" w:rsidRDefault="00CE0FC0" w:rsidP="00CE0FC0">
            <w:pPr>
              <w:snapToGrid w:val="0"/>
              <w:spacing w:after="120"/>
              <w:jc w:val="both"/>
            </w:pPr>
            <w:r w:rsidRPr="00B07E6E">
              <w:t>A new endornavirus has recently been discovered in two imported varieties of sunflower (</w:t>
            </w:r>
            <w:r w:rsidRPr="00B07E6E">
              <w:rPr>
                <w:i/>
              </w:rPr>
              <w:t>Helianthus annuus</w:t>
            </w:r>
            <w:r w:rsidRPr="00B07E6E">
              <w:t xml:space="preserve">) during routine check-up for possible quarantine viruses in China applying high throughput sequencing of small RNAs (Liu et al., 2018). Contigs assembled from raw sequence data of two varieties, X3939 and SH1108, showed similarities with endornavirus sequences available in GenBank.  Complete sequencing, as well as phylogenetic analysis of viral RdRP, showed that </w:t>
            </w:r>
            <w:r w:rsidR="007920FD">
              <w:t>this</w:t>
            </w:r>
            <w:r w:rsidRPr="00B07E6E">
              <w:t xml:space="preserve"> </w:t>
            </w:r>
            <w:r w:rsidR="007920FD">
              <w:t>putative new</w:t>
            </w:r>
            <w:r w:rsidRPr="00B07E6E">
              <w:t xml:space="preserve"> endornavirus, named </w:t>
            </w:r>
            <w:r w:rsidRPr="0017091A">
              <w:rPr>
                <w:rStyle w:val="Emphasis"/>
                <w:i w:val="0"/>
              </w:rPr>
              <w:t>Helianthus annuus</w:t>
            </w:r>
            <w:r w:rsidRPr="00B07E6E">
              <w:t xml:space="preserve"> alphaendornavirus</w:t>
            </w:r>
            <w:r>
              <w:t xml:space="preserve">, </w:t>
            </w:r>
            <w:r w:rsidR="00273EC5">
              <w:t>isolate BJ (HaEV-BJ)</w:t>
            </w:r>
            <w:r w:rsidR="007920FD">
              <w:t>,</w:t>
            </w:r>
            <w:r w:rsidR="00273EC5">
              <w:t xml:space="preserve"> </w:t>
            </w:r>
            <w:r w:rsidRPr="00B07E6E">
              <w:t>has a monocistronic genome of 14,662 nt</w:t>
            </w:r>
            <w:r>
              <w:t xml:space="preserve"> </w:t>
            </w:r>
            <w:r w:rsidRPr="0017091A">
              <w:t xml:space="preserve">(GenBank </w:t>
            </w:r>
            <w:r w:rsidRPr="0017091A">
              <w:rPr>
                <w:bCs/>
              </w:rPr>
              <w:t>MF362666</w:t>
            </w:r>
            <w:r w:rsidRPr="0017091A">
              <w:t>) ending with eight cysteine residues (C</w:t>
            </w:r>
            <w:r w:rsidRPr="0017091A">
              <w:rPr>
                <w:vertAlign w:val="subscript"/>
              </w:rPr>
              <w:t>8</w:t>
            </w:r>
            <w:r w:rsidRPr="0017091A">
              <w:t xml:space="preserve">). A large ORF encodes a deduced 4,867 aa long polyprotein with three identifiable functional domains: </w:t>
            </w:r>
            <w:r w:rsidR="007920FD">
              <w:t>h</w:t>
            </w:r>
            <w:r w:rsidRPr="0017091A">
              <w:t>el</w:t>
            </w:r>
            <w:r w:rsidR="007920FD">
              <w:t>icase</w:t>
            </w:r>
            <w:r w:rsidRPr="0017091A">
              <w:t>, UDP-glycosyltransferase and R</w:t>
            </w:r>
            <w:r w:rsidR="007920FD">
              <w:t xml:space="preserve">NA-dependent </w:t>
            </w:r>
            <w:r w:rsidRPr="0017091A">
              <w:t>R</w:t>
            </w:r>
            <w:r w:rsidR="007920FD">
              <w:t>NA polymerase</w:t>
            </w:r>
            <w:r>
              <w:t xml:space="preserve"> (Figure 1)</w:t>
            </w:r>
            <w:r w:rsidRPr="0017091A">
              <w:t>. </w:t>
            </w:r>
            <w:r w:rsidRPr="00B07E6E">
              <w:t xml:space="preserve">As other endornaviruses, HaEV is highly transmissible via seeds. </w:t>
            </w:r>
          </w:p>
          <w:p w14:paraId="0BC8D804" w14:textId="194E7FA9" w:rsidR="00CE0FC0" w:rsidRDefault="00CE0FC0" w:rsidP="00CE0FC0">
            <w:pPr>
              <w:snapToGrid w:val="0"/>
              <w:spacing w:after="120"/>
              <w:jc w:val="both"/>
            </w:pPr>
            <w:r>
              <w:t>Based upon</w:t>
            </w:r>
            <w:r w:rsidR="007920FD">
              <w:t xml:space="preserve"> its</w:t>
            </w:r>
            <w:r>
              <w:t xml:space="preserve"> </w:t>
            </w:r>
            <w:r w:rsidRPr="00B07E6E">
              <w:t>typical endornavirus genome organization</w:t>
            </w:r>
            <w:r>
              <w:t>, along with l</w:t>
            </w:r>
            <w:r w:rsidRPr="00B07E6E">
              <w:t xml:space="preserve">imited </w:t>
            </w:r>
            <w:r>
              <w:t xml:space="preserve">levels of identities </w:t>
            </w:r>
            <w:r w:rsidRPr="00B07E6E">
              <w:t xml:space="preserve">and phylogenetic relationships </w:t>
            </w:r>
            <w:r>
              <w:t xml:space="preserve">(Figure 2) </w:t>
            </w:r>
            <w:r w:rsidRPr="00B07E6E">
              <w:t xml:space="preserve">with </w:t>
            </w:r>
            <w:r>
              <w:t xml:space="preserve">extant </w:t>
            </w:r>
            <w:r w:rsidRPr="00B07E6E">
              <w:t>alphaendornaviruses</w:t>
            </w:r>
            <w:r>
              <w:t>,</w:t>
            </w:r>
            <w:r w:rsidRPr="00B07E6E">
              <w:t xml:space="preserve"> </w:t>
            </w:r>
            <w:r>
              <w:t>we</w:t>
            </w:r>
            <w:r w:rsidRPr="00B07E6E">
              <w:t xml:space="preserve"> </w:t>
            </w:r>
            <w:r>
              <w:t xml:space="preserve">propose </w:t>
            </w:r>
            <w:r w:rsidR="007920FD">
              <w:t xml:space="preserve">the </w:t>
            </w:r>
            <w:r>
              <w:t xml:space="preserve">creation of a new species </w:t>
            </w:r>
            <w:r w:rsidRPr="00B07E6E">
              <w:t xml:space="preserve">in the genus </w:t>
            </w:r>
            <w:r w:rsidRPr="00B07E6E">
              <w:rPr>
                <w:i/>
              </w:rPr>
              <w:t>Alphaendornavirus</w:t>
            </w:r>
            <w:r w:rsidRPr="00B07E6E">
              <w:t xml:space="preserve"> with </w:t>
            </w:r>
            <w:r w:rsidR="007920FD">
              <w:t xml:space="preserve">the </w:t>
            </w:r>
            <w:r w:rsidRPr="00B07E6E">
              <w:t xml:space="preserve">proposed name </w:t>
            </w:r>
            <w:r w:rsidRPr="00B07E6E">
              <w:rPr>
                <w:i/>
              </w:rPr>
              <w:t>Helianthus annuus alphaendornavirus 1</w:t>
            </w:r>
            <w:r>
              <w:rPr>
                <w:i/>
              </w:rPr>
              <w:t xml:space="preserve">, </w:t>
            </w:r>
            <w:r w:rsidRPr="006B75C6">
              <w:t>typified by the isolate</w:t>
            </w:r>
            <w:r>
              <w:rPr>
                <w:i/>
              </w:rPr>
              <w:t xml:space="preserve"> </w:t>
            </w:r>
            <w:r>
              <w:t xml:space="preserve">HaEV-BJ. </w:t>
            </w:r>
          </w:p>
          <w:p w14:paraId="4DD4F243" w14:textId="77777777" w:rsidR="00CE0FC0" w:rsidRPr="00B07E6E" w:rsidRDefault="00CE0FC0" w:rsidP="00CE0FC0">
            <w:pPr>
              <w:snapToGrid w:val="0"/>
              <w:spacing w:after="120"/>
              <w:jc w:val="both"/>
            </w:pPr>
          </w:p>
          <w:p w14:paraId="789310AB" w14:textId="6498A082" w:rsidR="00852CEB" w:rsidRPr="00B07E6E" w:rsidRDefault="00852CEB" w:rsidP="00CE0FC0">
            <w:pPr>
              <w:pStyle w:val="ListParagraph"/>
              <w:numPr>
                <w:ilvl w:val="0"/>
                <w:numId w:val="26"/>
              </w:numPr>
              <w:snapToGrid w:val="0"/>
              <w:spacing w:after="120"/>
              <w:rPr>
                <w:b/>
              </w:rPr>
            </w:pPr>
            <w:r w:rsidRPr="00B07E6E">
              <w:rPr>
                <w:b/>
                <w:i/>
              </w:rPr>
              <w:t xml:space="preserve">Phaseolus vulgaris alphaendornavirus </w:t>
            </w:r>
            <w:r w:rsidR="00BF52D6" w:rsidRPr="00B07E6E">
              <w:rPr>
                <w:b/>
                <w:i/>
              </w:rPr>
              <w:t>3</w:t>
            </w:r>
          </w:p>
          <w:p w14:paraId="4B489977" w14:textId="1A2A9A12" w:rsidR="00B31745" w:rsidRDefault="007920FD" w:rsidP="00852CEB">
            <w:pPr>
              <w:snapToGrid w:val="0"/>
              <w:spacing w:after="120"/>
              <w:jc w:val="both"/>
              <w:rPr>
                <w:bCs/>
              </w:rPr>
            </w:pPr>
            <w:r>
              <w:rPr>
                <w:bCs/>
              </w:rPr>
              <w:t>The g</w:t>
            </w:r>
            <w:r w:rsidR="00AF700E">
              <w:rPr>
                <w:bCs/>
              </w:rPr>
              <w:t>enome of a</w:t>
            </w:r>
            <w:r w:rsidR="00852CEB" w:rsidRPr="00B07E6E">
              <w:rPr>
                <w:bCs/>
              </w:rPr>
              <w:t xml:space="preserve"> third distinct endornavirus from common bean (</w:t>
            </w:r>
            <w:r w:rsidR="00852CEB" w:rsidRPr="00B07E6E">
              <w:rPr>
                <w:bCs/>
                <w:i/>
              </w:rPr>
              <w:t>Phaseolus vulgaris</w:t>
            </w:r>
            <w:r w:rsidR="00852CEB" w:rsidRPr="00B07E6E">
              <w:rPr>
                <w:bCs/>
              </w:rPr>
              <w:t>)</w:t>
            </w:r>
            <w:r w:rsidR="00803C7D">
              <w:rPr>
                <w:bCs/>
              </w:rPr>
              <w:t xml:space="preserve">, </w:t>
            </w:r>
            <w:r w:rsidR="00803C7D" w:rsidRPr="00B07E6E">
              <w:rPr>
                <w:bCs/>
              </w:rPr>
              <w:t>named Phaseolus vulgaris endornavirus 3,</w:t>
            </w:r>
            <w:r w:rsidR="00852CEB" w:rsidRPr="00B07E6E">
              <w:rPr>
                <w:bCs/>
              </w:rPr>
              <w:t xml:space="preserve"> </w:t>
            </w:r>
            <w:r w:rsidR="002B70AA">
              <w:rPr>
                <w:bCs/>
              </w:rPr>
              <w:t>was recently characterized from</w:t>
            </w:r>
            <w:r w:rsidR="00852CEB" w:rsidRPr="00B07E6E">
              <w:rPr>
                <w:bCs/>
              </w:rPr>
              <w:t xml:space="preserve"> cv. ‘Clouseau’ </w:t>
            </w:r>
            <w:r w:rsidR="00A13671" w:rsidRPr="00B07E6E">
              <w:rPr>
                <w:bCs/>
              </w:rPr>
              <w:t>(PvEV3-Clou)</w:t>
            </w:r>
            <w:r w:rsidR="00A13671">
              <w:rPr>
                <w:bCs/>
              </w:rPr>
              <w:t xml:space="preserve"> </w:t>
            </w:r>
            <w:r w:rsidR="00852CEB" w:rsidRPr="00B07E6E">
              <w:rPr>
                <w:bCs/>
              </w:rPr>
              <w:t xml:space="preserve">using high-throughput sequencing (Okada et al., 2018). The complete sequence of </w:t>
            </w:r>
            <w:r w:rsidR="00803C7D">
              <w:rPr>
                <w:bCs/>
              </w:rPr>
              <w:t>PvEV3-Clou</w:t>
            </w:r>
            <w:r w:rsidR="00852CEB" w:rsidRPr="00B07E6E">
              <w:rPr>
                <w:bCs/>
              </w:rPr>
              <w:t xml:space="preserve"> </w:t>
            </w:r>
            <w:r w:rsidR="00803C7D">
              <w:rPr>
                <w:bCs/>
              </w:rPr>
              <w:t>is</w:t>
            </w:r>
            <w:r w:rsidR="00D325DF">
              <w:rPr>
                <w:bCs/>
              </w:rPr>
              <w:t xml:space="preserve"> </w:t>
            </w:r>
            <w:r w:rsidR="00852CEB" w:rsidRPr="00B07E6E">
              <w:rPr>
                <w:bCs/>
              </w:rPr>
              <w:t xml:space="preserve">15,205 nt </w:t>
            </w:r>
            <w:r>
              <w:rPr>
                <w:bCs/>
              </w:rPr>
              <w:t xml:space="preserve">long </w:t>
            </w:r>
            <w:r w:rsidR="006B555B" w:rsidRPr="00B07E6E">
              <w:rPr>
                <w:bCs/>
              </w:rPr>
              <w:t xml:space="preserve">(GenBank MG242064) </w:t>
            </w:r>
            <w:r w:rsidR="00852CEB" w:rsidRPr="00B07E6E">
              <w:rPr>
                <w:bCs/>
              </w:rPr>
              <w:t>and contai</w:t>
            </w:r>
            <w:r w:rsidR="00803C7D">
              <w:rPr>
                <w:bCs/>
              </w:rPr>
              <w:t>ns</w:t>
            </w:r>
            <w:r w:rsidR="00852CEB" w:rsidRPr="00B07E6E">
              <w:rPr>
                <w:bCs/>
              </w:rPr>
              <w:t xml:space="preserve"> a single ORF coding for a </w:t>
            </w:r>
            <w:r w:rsidR="00852CEB" w:rsidRPr="00B07E6E">
              <w:rPr>
                <w:bCs/>
              </w:rPr>
              <w:lastRenderedPageBreak/>
              <w:t xml:space="preserve">polyprotein of 4,932 aa, preceded and followed by untranslated regions of 344 nt and 62 nt, respectively. The </w:t>
            </w:r>
            <w:r w:rsidR="00D325DF">
              <w:rPr>
                <w:bCs/>
              </w:rPr>
              <w:t xml:space="preserve">putative PvEV3-Clou </w:t>
            </w:r>
            <w:r w:rsidR="00852CEB" w:rsidRPr="00B07E6E">
              <w:rPr>
                <w:bCs/>
              </w:rPr>
              <w:t>polyprotein contain</w:t>
            </w:r>
            <w:r w:rsidR="00803C7D">
              <w:rPr>
                <w:bCs/>
              </w:rPr>
              <w:t>s</w:t>
            </w:r>
            <w:r w:rsidR="00852CEB" w:rsidRPr="00B07E6E">
              <w:rPr>
                <w:bCs/>
              </w:rPr>
              <w:t xml:space="preserve"> identifiable domains of </w:t>
            </w:r>
            <w:r>
              <w:rPr>
                <w:bCs/>
              </w:rPr>
              <w:t>helicase</w:t>
            </w:r>
            <w:r w:rsidR="00852CEB" w:rsidRPr="00B07E6E">
              <w:rPr>
                <w:bCs/>
              </w:rPr>
              <w:t xml:space="preserve">, peptidase C97, glycosyltransferase of the GTB-type, and </w:t>
            </w:r>
            <w:r w:rsidRPr="0017091A">
              <w:t>R</w:t>
            </w:r>
            <w:r>
              <w:t xml:space="preserve">NA-dependent </w:t>
            </w:r>
            <w:r w:rsidRPr="0017091A">
              <w:t>R</w:t>
            </w:r>
            <w:r>
              <w:t>NA polymerase</w:t>
            </w:r>
            <w:r w:rsidR="00B31745">
              <w:rPr>
                <w:bCs/>
              </w:rPr>
              <w:t xml:space="preserve"> (Figure 1)</w:t>
            </w:r>
            <w:r w:rsidR="00852CEB" w:rsidRPr="00B07E6E">
              <w:rPr>
                <w:bCs/>
              </w:rPr>
              <w:t xml:space="preserve">. </w:t>
            </w:r>
          </w:p>
          <w:p w14:paraId="7F00D35B" w14:textId="0D1860A9" w:rsidR="00A13671" w:rsidRDefault="00852CEB" w:rsidP="00852CEB">
            <w:pPr>
              <w:snapToGrid w:val="0"/>
              <w:spacing w:after="120"/>
              <w:jc w:val="both"/>
              <w:rPr>
                <w:bCs/>
              </w:rPr>
            </w:pPr>
            <w:r w:rsidRPr="00B07E6E">
              <w:rPr>
                <w:bCs/>
              </w:rPr>
              <w:t>The polyprotein shar</w:t>
            </w:r>
            <w:r w:rsidR="00803C7D">
              <w:rPr>
                <w:bCs/>
              </w:rPr>
              <w:t>es</w:t>
            </w:r>
            <w:r w:rsidRPr="00B07E6E">
              <w:rPr>
                <w:bCs/>
              </w:rPr>
              <w:t xml:space="preserve"> 31% amino acid identity with the counterpart encoded by </w:t>
            </w:r>
            <w:r w:rsidR="00A13671" w:rsidRPr="00B07E6E">
              <w:rPr>
                <w:bCs/>
              </w:rPr>
              <w:t>its closest relative</w:t>
            </w:r>
            <w:r w:rsidR="00A13671">
              <w:rPr>
                <w:bCs/>
              </w:rPr>
              <w:t>,</w:t>
            </w:r>
            <w:r w:rsidR="00A13671" w:rsidRPr="00B07E6E">
              <w:rPr>
                <w:bCs/>
              </w:rPr>
              <w:t xml:space="preserve"> </w:t>
            </w:r>
            <w:r w:rsidRPr="00B07E6E">
              <w:rPr>
                <w:bCs/>
              </w:rPr>
              <w:t>Hordeum vulgare endornavirus</w:t>
            </w:r>
            <w:r w:rsidR="006B75C6">
              <w:rPr>
                <w:bCs/>
              </w:rPr>
              <w:t>.</w:t>
            </w:r>
            <w:r w:rsidRPr="00B07E6E">
              <w:rPr>
                <w:bCs/>
              </w:rPr>
              <w:t xml:space="preserve"> </w:t>
            </w:r>
            <w:r w:rsidR="00803C7D">
              <w:rPr>
                <w:bCs/>
              </w:rPr>
              <w:t>P</w:t>
            </w:r>
            <w:r w:rsidRPr="00B07E6E">
              <w:rPr>
                <w:bCs/>
              </w:rPr>
              <w:t>hylogenetic</w:t>
            </w:r>
            <w:r w:rsidR="00803C7D">
              <w:rPr>
                <w:bCs/>
              </w:rPr>
              <w:t xml:space="preserve"> analyses of viral RdRP </w:t>
            </w:r>
            <w:r w:rsidRPr="00B07E6E">
              <w:rPr>
                <w:bCs/>
              </w:rPr>
              <w:t>plac</w:t>
            </w:r>
            <w:r w:rsidR="00A13671">
              <w:rPr>
                <w:bCs/>
              </w:rPr>
              <w:t>e</w:t>
            </w:r>
            <w:r w:rsidRPr="00B07E6E">
              <w:rPr>
                <w:bCs/>
              </w:rPr>
              <w:t xml:space="preserve"> PvEV3-Clou in a clade with members of the genus </w:t>
            </w:r>
            <w:r w:rsidRPr="00B07E6E">
              <w:rPr>
                <w:bCs/>
                <w:i/>
              </w:rPr>
              <w:t>Alphaendornavirus</w:t>
            </w:r>
            <w:r w:rsidR="006B75C6">
              <w:rPr>
                <w:bCs/>
                <w:i/>
              </w:rPr>
              <w:t xml:space="preserve"> </w:t>
            </w:r>
            <w:r w:rsidR="006B75C6" w:rsidRPr="006B75C6">
              <w:rPr>
                <w:bCs/>
              </w:rPr>
              <w:t>(Figure 2)</w:t>
            </w:r>
            <w:r w:rsidRPr="006B75C6">
              <w:rPr>
                <w:bCs/>
              </w:rPr>
              <w:t>.</w:t>
            </w:r>
            <w:r w:rsidRPr="00B07E6E">
              <w:rPr>
                <w:bCs/>
              </w:rPr>
              <w:t xml:space="preserve"> </w:t>
            </w:r>
            <w:r w:rsidR="00D325DF">
              <w:rPr>
                <w:bCs/>
              </w:rPr>
              <w:t xml:space="preserve">In </w:t>
            </w:r>
            <w:r w:rsidR="007920FD">
              <w:rPr>
                <w:bCs/>
              </w:rPr>
              <w:t xml:space="preserve">a </w:t>
            </w:r>
            <w:r w:rsidRPr="00B07E6E">
              <w:rPr>
                <w:bCs/>
              </w:rPr>
              <w:t>RT-PCR-based survey</w:t>
            </w:r>
            <w:r w:rsidR="00A13671">
              <w:rPr>
                <w:bCs/>
              </w:rPr>
              <w:t>,</w:t>
            </w:r>
            <w:r w:rsidRPr="00B07E6E">
              <w:rPr>
                <w:bCs/>
              </w:rPr>
              <w:t xml:space="preserve"> performed with PvEV3-specific primers</w:t>
            </w:r>
            <w:r w:rsidR="00A13671">
              <w:rPr>
                <w:bCs/>
              </w:rPr>
              <w:t>,</w:t>
            </w:r>
            <w:r w:rsidR="00D325DF">
              <w:rPr>
                <w:bCs/>
              </w:rPr>
              <w:t xml:space="preserve"> </w:t>
            </w:r>
            <w:r w:rsidRPr="00B07E6E">
              <w:rPr>
                <w:bCs/>
              </w:rPr>
              <w:t>th</w:t>
            </w:r>
            <w:r w:rsidR="00D325DF">
              <w:rPr>
                <w:bCs/>
              </w:rPr>
              <w:t>is</w:t>
            </w:r>
            <w:r w:rsidRPr="00B07E6E">
              <w:rPr>
                <w:bCs/>
              </w:rPr>
              <w:t xml:space="preserve"> virus was detected in cultivated and wild </w:t>
            </w:r>
            <w:r w:rsidRPr="00B07E6E">
              <w:rPr>
                <w:bCs/>
                <w:i/>
              </w:rPr>
              <w:t>P. vulgaris</w:t>
            </w:r>
            <w:r w:rsidRPr="00B07E6E">
              <w:rPr>
                <w:bCs/>
              </w:rPr>
              <w:t xml:space="preserve"> genotypes </w:t>
            </w:r>
            <w:r w:rsidR="00D325DF">
              <w:rPr>
                <w:bCs/>
              </w:rPr>
              <w:t xml:space="preserve">either </w:t>
            </w:r>
            <w:r w:rsidRPr="00B07E6E">
              <w:rPr>
                <w:bCs/>
              </w:rPr>
              <w:t>in single and</w:t>
            </w:r>
            <w:r w:rsidR="00D325DF">
              <w:rPr>
                <w:bCs/>
              </w:rPr>
              <w:t>/or</w:t>
            </w:r>
            <w:r w:rsidRPr="00B07E6E">
              <w:rPr>
                <w:bCs/>
              </w:rPr>
              <w:t xml:space="preserve"> mixed infections with PvEV1 and PvEV2. The natural infection of common bean with three distinct endornaviruses is unprecedented in plant-endornavirus systems. </w:t>
            </w:r>
          </w:p>
          <w:p w14:paraId="3CF3672F" w14:textId="1F7577E6" w:rsidR="00852CEB" w:rsidRPr="00B07E6E" w:rsidRDefault="00D325DF" w:rsidP="00852CEB">
            <w:pPr>
              <w:snapToGrid w:val="0"/>
              <w:spacing w:after="120"/>
              <w:jc w:val="both"/>
              <w:rPr>
                <w:bCs/>
              </w:rPr>
            </w:pPr>
            <w:r>
              <w:rPr>
                <w:bCs/>
              </w:rPr>
              <w:t xml:space="preserve">Based upon </w:t>
            </w:r>
            <w:r w:rsidR="007920FD">
              <w:rPr>
                <w:bCs/>
              </w:rPr>
              <w:t xml:space="preserve">the </w:t>
            </w:r>
            <w:r w:rsidR="00852CEB" w:rsidRPr="00B07E6E">
              <w:rPr>
                <w:bCs/>
              </w:rPr>
              <w:t xml:space="preserve">results of this study we propose </w:t>
            </w:r>
            <w:r w:rsidR="007920FD">
              <w:rPr>
                <w:bCs/>
              </w:rPr>
              <w:t xml:space="preserve">the </w:t>
            </w:r>
            <w:r w:rsidR="00852CEB" w:rsidRPr="00B07E6E">
              <w:rPr>
                <w:bCs/>
              </w:rPr>
              <w:t>creation of a new alphaendornavirus species</w:t>
            </w:r>
            <w:r w:rsidR="007920FD">
              <w:rPr>
                <w:bCs/>
              </w:rPr>
              <w:t xml:space="preserve"> named</w:t>
            </w:r>
            <w:r w:rsidR="00852CEB" w:rsidRPr="00B07E6E">
              <w:rPr>
                <w:bCs/>
              </w:rPr>
              <w:t xml:space="preserve"> </w:t>
            </w:r>
            <w:r w:rsidR="00852CEB" w:rsidRPr="00B07E6E">
              <w:rPr>
                <w:bCs/>
                <w:i/>
              </w:rPr>
              <w:t>Phaseolus vulgaris alphaendornavirus 3</w:t>
            </w:r>
            <w:r w:rsidR="00852CEB" w:rsidRPr="00B07E6E">
              <w:rPr>
                <w:bCs/>
              </w:rPr>
              <w:t xml:space="preserve">, </w:t>
            </w:r>
            <w:r w:rsidR="007920FD">
              <w:rPr>
                <w:bCs/>
              </w:rPr>
              <w:t>with</w:t>
            </w:r>
            <w:r w:rsidR="00852CEB" w:rsidRPr="00B07E6E">
              <w:rPr>
                <w:bCs/>
              </w:rPr>
              <w:t xml:space="preserve"> PvEV3-Clou </w:t>
            </w:r>
            <w:r w:rsidR="00A13671">
              <w:rPr>
                <w:bCs/>
              </w:rPr>
              <w:t xml:space="preserve">as </w:t>
            </w:r>
            <w:r w:rsidR="006B75C6">
              <w:rPr>
                <w:bCs/>
              </w:rPr>
              <w:t xml:space="preserve">its </w:t>
            </w:r>
            <w:r w:rsidR="00A13671">
              <w:rPr>
                <w:bCs/>
              </w:rPr>
              <w:t>exemplar isolate</w:t>
            </w:r>
            <w:r w:rsidR="00852CEB" w:rsidRPr="00B07E6E">
              <w:rPr>
                <w:bCs/>
              </w:rPr>
              <w:t xml:space="preserve">. </w:t>
            </w:r>
          </w:p>
          <w:p w14:paraId="39DE305F" w14:textId="1BF27412" w:rsidR="009427F1" w:rsidRPr="00B07E6E" w:rsidRDefault="009427F1" w:rsidP="00852CEB">
            <w:pPr>
              <w:autoSpaceDE w:val="0"/>
              <w:autoSpaceDN w:val="0"/>
              <w:adjustRightInd w:val="0"/>
              <w:snapToGrid w:val="0"/>
              <w:spacing w:after="120"/>
              <w:contextualSpacing/>
              <w:jc w:val="both"/>
            </w:pPr>
          </w:p>
          <w:p w14:paraId="3F5B9BEC" w14:textId="4E528FF7" w:rsidR="009427F1" w:rsidRPr="00B07E6E" w:rsidRDefault="002469D3" w:rsidP="00CE0FC0">
            <w:pPr>
              <w:pStyle w:val="ListParagraph"/>
              <w:numPr>
                <w:ilvl w:val="0"/>
                <w:numId w:val="26"/>
              </w:numPr>
              <w:autoSpaceDE w:val="0"/>
              <w:autoSpaceDN w:val="0"/>
              <w:adjustRightInd w:val="0"/>
              <w:snapToGrid w:val="0"/>
              <w:spacing w:after="120"/>
              <w:jc w:val="both"/>
              <w:rPr>
                <w:b/>
                <w:i/>
              </w:rPr>
            </w:pPr>
            <w:r w:rsidRPr="00B07E6E">
              <w:rPr>
                <w:b/>
                <w:i/>
              </w:rPr>
              <w:t xml:space="preserve">Rhizoctonia solani </w:t>
            </w:r>
            <w:r w:rsidR="00FF170E" w:rsidRPr="00B07E6E">
              <w:rPr>
                <w:b/>
                <w:i/>
              </w:rPr>
              <w:t>alpha</w:t>
            </w:r>
            <w:r w:rsidRPr="00B07E6E">
              <w:rPr>
                <w:b/>
                <w:i/>
              </w:rPr>
              <w:t>endornavirus 2</w:t>
            </w:r>
          </w:p>
          <w:p w14:paraId="3510DBCD" w14:textId="0F3FA584" w:rsidR="001C1D47" w:rsidRDefault="006712E6" w:rsidP="001C1D47">
            <w:pPr>
              <w:spacing w:after="120"/>
            </w:pPr>
            <w:r>
              <w:t>The</w:t>
            </w:r>
            <w:r w:rsidR="00FF170E" w:rsidRPr="00B07E6E">
              <w:t xml:space="preserve"> genome of a new endornavirus referred to as Rhizoctonia solani endornavirus 2 (RsEV2) was identified from </w:t>
            </w:r>
            <w:r w:rsidR="00CC1783">
              <w:t>the</w:t>
            </w:r>
            <w:r w:rsidR="00B31745">
              <w:t xml:space="preserve"> fungal</w:t>
            </w:r>
            <w:r w:rsidR="00FF170E" w:rsidRPr="00B07E6E">
              <w:t xml:space="preserve"> isolate </w:t>
            </w:r>
            <w:r w:rsidR="00B31745">
              <w:t>“</w:t>
            </w:r>
            <w:r w:rsidR="00FF170E" w:rsidRPr="00B07E6E">
              <w:t>Illinois1</w:t>
            </w:r>
            <w:r w:rsidR="00B31745">
              <w:t>”</w:t>
            </w:r>
            <w:r w:rsidR="00FF170E" w:rsidRPr="00B07E6E">
              <w:t xml:space="preserve"> in a study aimed to characterize </w:t>
            </w:r>
            <w:r w:rsidR="00CC1783">
              <w:t xml:space="preserve">the </w:t>
            </w:r>
            <w:r w:rsidR="00FF170E" w:rsidRPr="00B07E6E">
              <w:t>virome of five major phytopathogenic fungi applying high-throughput sequencing-based metatranscriptomics</w:t>
            </w:r>
            <w:r w:rsidR="007C2104" w:rsidRPr="00B07E6E">
              <w:t xml:space="preserve"> (Marzano et al., 2016)</w:t>
            </w:r>
            <w:r w:rsidR="00FF170E" w:rsidRPr="00B07E6E">
              <w:t xml:space="preserve">.  </w:t>
            </w:r>
            <w:r w:rsidR="00CC1783">
              <w:t>The g</w:t>
            </w:r>
            <w:r w:rsidR="00FF170E" w:rsidRPr="00B07E6E">
              <w:t>enome sequence of RsEV2-Illinois1</w:t>
            </w:r>
            <w:r w:rsidR="00C76576">
              <w:t xml:space="preserve"> </w:t>
            </w:r>
            <w:r w:rsidR="00FF170E" w:rsidRPr="00B07E6E">
              <w:t>is 15,850 nt</w:t>
            </w:r>
            <w:r w:rsidR="007C2104" w:rsidRPr="00B07E6E">
              <w:t xml:space="preserve"> </w:t>
            </w:r>
            <w:r w:rsidR="00CC1783">
              <w:t>long</w:t>
            </w:r>
            <w:r w:rsidR="00FF170E" w:rsidRPr="00B07E6E">
              <w:t xml:space="preserve"> </w:t>
            </w:r>
            <w:r w:rsidR="007C2104" w:rsidRPr="00B07E6E">
              <w:t xml:space="preserve">(GenBank KT823701) </w:t>
            </w:r>
            <w:r w:rsidR="00FF170E" w:rsidRPr="00B07E6E">
              <w:t xml:space="preserve">and </w:t>
            </w:r>
            <w:r w:rsidR="00AD06BC" w:rsidRPr="00B07E6E">
              <w:t>code</w:t>
            </w:r>
            <w:r w:rsidR="00CC1783">
              <w:t>s</w:t>
            </w:r>
            <w:r w:rsidR="00AD06BC" w:rsidRPr="00B07E6E">
              <w:t xml:space="preserve"> for a single long polyprotein with </w:t>
            </w:r>
            <w:r w:rsidR="00CC1783">
              <w:t xml:space="preserve">the </w:t>
            </w:r>
            <w:r w:rsidR="00AD06BC" w:rsidRPr="00B07E6E">
              <w:t>following functional domains (from N to C terminus): phospholipase A2-like domain, viral helicase, M phase phosphoprotein 10 related domain</w:t>
            </w:r>
            <w:r w:rsidR="00CC1783">
              <w:t>,</w:t>
            </w:r>
            <w:r w:rsidR="00AD06BC" w:rsidRPr="00B07E6E">
              <w:t xml:space="preserve"> and viral </w:t>
            </w:r>
            <w:r w:rsidR="00CA0A6F">
              <w:t>RdRP</w:t>
            </w:r>
            <w:r w:rsidR="00AD06BC" w:rsidRPr="00B07E6E">
              <w:t xml:space="preserve"> (Figure 1). Such genome organization is distinct from recognized members of the family</w:t>
            </w:r>
            <w:r w:rsidR="00CC1783">
              <w:t xml:space="preserve"> </w:t>
            </w:r>
            <w:r w:rsidR="00CC1783" w:rsidRPr="00CC1783">
              <w:rPr>
                <w:i/>
              </w:rPr>
              <w:t>Endornaviridae</w:t>
            </w:r>
            <w:r w:rsidR="00AD06BC" w:rsidRPr="00B07E6E">
              <w:t>. In phylogenetic trees, RsEV RdRP belong</w:t>
            </w:r>
            <w:r w:rsidR="00CA0A6F">
              <w:t>s</w:t>
            </w:r>
            <w:r w:rsidR="00AD06BC" w:rsidRPr="00B07E6E">
              <w:t xml:space="preserve"> to a sister lineage to that of HaEV1 (Figure 2). Direct sequence comparisons of RsEV2-Illinois1 with 24 recognized </w:t>
            </w:r>
            <w:r w:rsidR="007C2104" w:rsidRPr="00B07E6E">
              <w:t xml:space="preserve">endornaviruses showed limited levels of similarity (below 50%). </w:t>
            </w:r>
          </w:p>
          <w:p w14:paraId="54A74663" w14:textId="1D1EA70E" w:rsidR="00AD06BC" w:rsidRPr="00B07E6E" w:rsidRDefault="007C2104" w:rsidP="001C1D47">
            <w:pPr>
              <w:spacing w:after="120"/>
            </w:pPr>
            <w:r w:rsidRPr="00B07E6E">
              <w:t xml:space="preserve">Based upon these results, we propose </w:t>
            </w:r>
            <w:r w:rsidR="00CC1783">
              <w:t xml:space="preserve">the </w:t>
            </w:r>
            <w:r w:rsidRPr="00B07E6E">
              <w:t xml:space="preserve">creation of a new species with </w:t>
            </w:r>
            <w:r w:rsidR="00CC1783">
              <w:t xml:space="preserve">the </w:t>
            </w:r>
            <w:r w:rsidRPr="00B07E6E">
              <w:t xml:space="preserve">proposed name </w:t>
            </w:r>
            <w:r w:rsidRPr="00CA0A6F">
              <w:rPr>
                <w:i/>
              </w:rPr>
              <w:t xml:space="preserve">Rhizoctonia solani alphaendornavirus </w:t>
            </w:r>
            <w:r w:rsidR="00CA0A6F" w:rsidRPr="00CA0A6F">
              <w:rPr>
                <w:i/>
              </w:rPr>
              <w:t>2</w:t>
            </w:r>
            <w:r w:rsidRPr="00B07E6E">
              <w:t xml:space="preserve"> </w:t>
            </w:r>
            <w:r w:rsidR="00CA0A6F">
              <w:t>typified by</w:t>
            </w:r>
            <w:r w:rsidRPr="00B07E6E">
              <w:t xml:space="preserve"> RsEV2-Illinois1</w:t>
            </w:r>
            <w:r w:rsidR="00CA0A6F">
              <w:t xml:space="preserve"> as an exemplar isolate</w:t>
            </w:r>
            <w:r w:rsidRPr="00B07E6E">
              <w:t xml:space="preserve">. </w:t>
            </w:r>
          </w:p>
          <w:p w14:paraId="79985C00" w14:textId="14002E87" w:rsidR="002469D3" w:rsidRPr="00B07E6E" w:rsidRDefault="002469D3" w:rsidP="002469D3">
            <w:pPr>
              <w:autoSpaceDE w:val="0"/>
              <w:autoSpaceDN w:val="0"/>
              <w:adjustRightInd w:val="0"/>
              <w:snapToGrid w:val="0"/>
              <w:spacing w:after="120"/>
              <w:jc w:val="both"/>
              <w:rPr>
                <w:b/>
              </w:rPr>
            </w:pPr>
          </w:p>
          <w:p w14:paraId="0286DAA2" w14:textId="77777777" w:rsidR="00852CEB" w:rsidRPr="00B07E6E" w:rsidRDefault="00852CEB" w:rsidP="00852CEB">
            <w:pPr>
              <w:autoSpaceDE w:val="0"/>
              <w:autoSpaceDN w:val="0"/>
              <w:adjustRightInd w:val="0"/>
              <w:snapToGrid w:val="0"/>
              <w:spacing w:after="120"/>
              <w:contextualSpacing/>
              <w:jc w:val="both"/>
              <w:rPr>
                <w:b/>
                <w:i/>
              </w:rPr>
            </w:pPr>
            <w:r w:rsidRPr="00B07E6E">
              <w:rPr>
                <w:b/>
              </w:rPr>
              <w:t xml:space="preserve">Genus </w:t>
            </w:r>
            <w:r w:rsidRPr="00B07E6E">
              <w:rPr>
                <w:b/>
                <w:i/>
              </w:rPr>
              <w:t>Betaendornavirus</w:t>
            </w:r>
          </w:p>
          <w:p w14:paraId="0A7E206B" w14:textId="77777777" w:rsidR="00852CEB" w:rsidRPr="00B07E6E" w:rsidRDefault="00852CEB" w:rsidP="00852CEB">
            <w:pPr>
              <w:autoSpaceDE w:val="0"/>
              <w:autoSpaceDN w:val="0"/>
              <w:adjustRightInd w:val="0"/>
              <w:snapToGrid w:val="0"/>
              <w:spacing w:after="120"/>
              <w:contextualSpacing/>
              <w:jc w:val="both"/>
              <w:rPr>
                <w:b/>
                <w:i/>
              </w:rPr>
            </w:pPr>
          </w:p>
          <w:p w14:paraId="3DE0ED7F" w14:textId="5069D06B" w:rsidR="00CE0FC0" w:rsidRPr="009F3BA1" w:rsidRDefault="00CE0FC0" w:rsidP="00CE0FC0">
            <w:pPr>
              <w:pStyle w:val="ListParagraph"/>
              <w:numPr>
                <w:ilvl w:val="0"/>
                <w:numId w:val="27"/>
              </w:numPr>
              <w:autoSpaceDE w:val="0"/>
              <w:autoSpaceDN w:val="0"/>
              <w:adjustRightInd w:val="0"/>
              <w:snapToGrid w:val="0"/>
              <w:spacing w:after="120"/>
              <w:jc w:val="both"/>
              <w:rPr>
                <w:b/>
                <w:color w:val="000000" w:themeColor="text1"/>
              </w:rPr>
            </w:pPr>
            <w:r w:rsidRPr="00B07E6E">
              <w:rPr>
                <w:b/>
                <w:i/>
              </w:rPr>
              <w:t>Rosellinia necatrix betaendornavirus 1</w:t>
            </w:r>
          </w:p>
          <w:p w14:paraId="7903E3BF" w14:textId="09B14D4F" w:rsidR="00CE0FC0" w:rsidRPr="009F3BA1" w:rsidRDefault="00CE0FC0" w:rsidP="00CE0FC0">
            <w:pPr>
              <w:pStyle w:val="HTMLPreformatted"/>
              <w:snapToGrid w:val="0"/>
              <w:spacing w:after="120"/>
              <w:rPr>
                <w:rFonts w:ascii="Times New Roman" w:hAnsi="Times New Roman" w:cs="Times New Roman"/>
                <w:sz w:val="24"/>
                <w:szCs w:val="24"/>
              </w:rPr>
            </w:pPr>
            <w:r w:rsidRPr="009F3BA1">
              <w:rPr>
                <w:rFonts w:ascii="Times New Roman" w:hAnsi="Times New Roman" w:cs="Times New Roman"/>
                <w:sz w:val="24"/>
                <w:szCs w:val="24"/>
              </w:rPr>
              <w:t xml:space="preserve">A novel endornavirus named Rosellinia necatrix endornavirus 1 (RnEV1) </w:t>
            </w:r>
            <w:r w:rsidR="00976FD2">
              <w:rPr>
                <w:rFonts w:ascii="Times New Roman" w:hAnsi="Times New Roman" w:cs="Times New Roman"/>
                <w:sz w:val="24"/>
                <w:szCs w:val="24"/>
              </w:rPr>
              <w:t>was</w:t>
            </w:r>
            <w:r w:rsidRPr="009F3BA1">
              <w:rPr>
                <w:rFonts w:ascii="Times New Roman" w:hAnsi="Times New Roman" w:cs="Times New Roman"/>
                <w:sz w:val="24"/>
                <w:szCs w:val="24"/>
              </w:rPr>
              <w:t xml:space="preserve"> identified in three of 365 </w:t>
            </w:r>
            <w:r w:rsidRPr="009F3BA1">
              <w:rPr>
                <w:rFonts w:ascii="Times New Roman" w:hAnsi="Times New Roman" w:cs="Times New Roman"/>
                <w:i/>
                <w:sz w:val="24"/>
                <w:szCs w:val="24"/>
              </w:rPr>
              <w:t>R. necatrix</w:t>
            </w:r>
            <w:r w:rsidRPr="009F3BA1">
              <w:rPr>
                <w:rFonts w:ascii="Times New Roman" w:hAnsi="Times New Roman" w:cs="Times New Roman"/>
                <w:sz w:val="24"/>
                <w:szCs w:val="24"/>
              </w:rPr>
              <w:t xml:space="preserve"> isolates, collected under greenhouse conditions and tested for the presence of dsRNA viruses (Yaegashi and Kanematsu, 2016). </w:t>
            </w:r>
            <w:r w:rsidR="00976FD2">
              <w:rPr>
                <w:rFonts w:ascii="Times New Roman" w:hAnsi="Times New Roman" w:cs="Times New Roman"/>
                <w:sz w:val="24"/>
                <w:szCs w:val="24"/>
              </w:rPr>
              <w:t>The c</w:t>
            </w:r>
            <w:r w:rsidRPr="009F3BA1">
              <w:rPr>
                <w:rFonts w:ascii="Times New Roman" w:hAnsi="Times New Roman" w:cs="Times New Roman"/>
                <w:sz w:val="24"/>
                <w:szCs w:val="24"/>
              </w:rPr>
              <w:t>omplete genome of RnEV1 isolate W1141 (RnEV1-W1141) consists of 9,639 nt and contains a single large ORF putatively coding for a 3,148 aa long polyprotein (</w:t>
            </w:r>
            <w:r w:rsidR="00CC70E3">
              <w:rPr>
                <w:rFonts w:ascii="Times New Roman" w:hAnsi="Times New Roman" w:cs="Times New Roman"/>
                <w:sz w:val="24"/>
                <w:szCs w:val="24"/>
              </w:rPr>
              <w:t xml:space="preserve">GenBank </w:t>
            </w:r>
            <w:r w:rsidRPr="009F3BA1">
              <w:rPr>
                <w:rFonts w:ascii="Times New Roman" w:hAnsi="Times New Roman" w:cs="Times New Roman"/>
                <w:sz w:val="24"/>
                <w:szCs w:val="24"/>
              </w:rPr>
              <w:t xml:space="preserve">LC076696). </w:t>
            </w:r>
          </w:p>
          <w:p w14:paraId="25450296" w14:textId="6FD2965C" w:rsidR="00CE0FC0" w:rsidRPr="009F3BA1" w:rsidRDefault="00CE0FC0" w:rsidP="00CE0FC0">
            <w:pPr>
              <w:snapToGrid w:val="0"/>
              <w:spacing w:after="120"/>
            </w:pPr>
            <w:r w:rsidRPr="009F3BA1">
              <w:t xml:space="preserve">BLASTp analyses of the RnEV1-W1141 polyprotein identified three functional domains: methyl transferase (MTR), viral helicase (HEL) and RNA-dependent RNA polymerase (RdRP) (Figure 1). Phylogenetic analyses of </w:t>
            </w:r>
            <w:r w:rsidR="00976FD2">
              <w:t xml:space="preserve">the </w:t>
            </w:r>
            <w:r w:rsidRPr="009F3BA1">
              <w:t xml:space="preserve">viral RdRP domain showed that RnEV1-W1141 belongs to </w:t>
            </w:r>
            <w:r w:rsidR="00976FD2">
              <w:t>the</w:t>
            </w:r>
            <w:r w:rsidRPr="009F3BA1">
              <w:t xml:space="preserve"> genus </w:t>
            </w:r>
            <w:r w:rsidRPr="009F3BA1">
              <w:rPr>
                <w:i/>
              </w:rPr>
              <w:t>Betaendornavirus</w:t>
            </w:r>
            <w:r w:rsidRPr="009F3BA1">
              <w:t xml:space="preserve"> (Figure 2). RnEV1-W1141 had no detectable biological impact on </w:t>
            </w:r>
            <w:r w:rsidR="00976FD2">
              <w:t>the</w:t>
            </w:r>
            <w:r w:rsidRPr="009F3BA1">
              <w:t xml:space="preserve"> host fungus.</w:t>
            </w:r>
          </w:p>
          <w:p w14:paraId="4C09FE69" w14:textId="7CDF436D" w:rsidR="00CE0FC0" w:rsidRDefault="00CE0FC0" w:rsidP="00CE0FC0">
            <w:pPr>
              <w:autoSpaceDE w:val="0"/>
              <w:autoSpaceDN w:val="0"/>
              <w:adjustRightInd w:val="0"/>
              <w:snapToGrid w:val="0"/>
              <w:spacing w:after="120"/>
              <w:jc w:val="both"/>
              <w:rPr>
                <w:i/>
              </w:rPr>
            </w:pPr>
            <w:r w:rsidRPr="009F3BA1">
              <w:t>Pairwise comparisons with recognized betaendornaviruses showed that RnEV1-W1141 share</w:t>
            </w:r>
            <w:r w:rsidR="00976FD2">
              <w:t>s</w:t>
            </w:r>
            <w:r w:rsidRPr="009F3BA1">
              <w:t xml:space="preserve"> sequence identities below the species demarcation cut-off and therefore belongs to a novel </w:t>
            </w:r>
            <w:r w:rsidRPr="009F3BA1">
              <w:lastRenderedPageBreak/>
              <w:t xml:space="preserve">species in the genus </w:t>
            </w:r>
            <w:r w:rsidRPr="00CE0FC0">
              <w:rPr>
                <w:i/>
              </w:rPr>
              <w:t>Betaendornavirus</w:t>
            </w:r>
            <w:r w:rsidRPr="009F3BA1">
              <w:t xml:space="preserve">, for which we propose the name </w:t>
            </w:r>
            <w:r w:rsidRPr="00CE0FC0">
              <w:rPr>
                <w:i/>
              </w:rPr>
              <w:t>Rosellinia necatrix betaendornavirus</w:t>
            </w:r>
            <w:r>
              <w:rPr>
                <w:i/>
              </w:rPr>
              <w:t>.</w:t>
            </w:r>
          </w:p>
          <w:p w14:paraId="0BEA02F0" w14:textId="77777777" w:rsidR="00CE0FC0" w:rsidRPr="00CE0FC0" w:rsidRDefault="00CE0FC0" w:rsidP="00CE0FC0">
            <w:pPr>
              <w:autoSpaceDE w:val="0"/>
              <w:autoSpaceDN w:val="0"/>
              <w:adjustRightInd w:val="0"/>
              <w:snapToGrid w:val="0"/>
              <w:spacing w:after="120"/>
              <w:jc w:val="both"/>
              <w:rPr>
                <w:b/>
                <w:i/>
                <w:color w:val="000000" w:themeColor="text1"/>
              </w:rPr>
            </w:pPr>
          </w:p>
          <w:p w14:paraId="23AE58C1" w14:textId="066D82F9" w:rsidR="00852CEB" w:rsidRPr="00B07E6E" w:rsidRDefault="00852CEB" w:rsidP="00CE0FC0">
            <w:pPr>
              <w:pStyle w:val="ListParagraph"/>
              <w:numPr>
                <w:ilvl w:val="0"/>
                <w:numId w:val="27"/>
              </w:numPr>
              <w:autoSpaceDE w:val="0"/>
              <w:autoSpaceDN w:val="0"/>
              <w:adjustRightInd w:val="0"/>
              <w:snapToGrid w:val="0"/>
              <w:spacing w:after="120"/>
              <w:jc w:val="both"/>
              <w:rPr>
                <w:b/>
                <w:i/>
                <w:color w:val="000000" w:themeColor="text1"/>
              </w:rPr>
            </w:pPr>
            <w:r w:rsidRPr="00B07E6E">
              <w:rPr>
                <w:b/>
                <w:i/>
                <w:color w:val="000000" w:themeColor="text1"/>
              </w:rPr>
              <w:t>Sclerotinia minor betaendornavirus 1</w:t>
            </w:r>
          </w:p>
          <w:p w14:paraId="6062DAD6" w14:textId="02AFE47A" w:rsidR="001C1D47" w:rsidRDefault="00852CEB" w:rsidP="00852CEB">
            <w:pPr>
              <w:autoSpaceDE w:val="0"/>
              <w:autoSpaceDN w:val="0"/>
              <w:adjustRightInd w:val="0"/>
              <w:snapToGrid w:val="0"/>
              <w:spacing w:after="120"/>
              <w:jc w:val="both"/>
            </w:pPr>
            <w:r w:rsidRPr="00B07E6E">
              <w:t xml:space="preserve">Sclerotinia minor endornavirus 1 has been isolated from the hypovirulent </w:t>
            </w:r>
            <w:r w:rsidRPr="00B07E6E">
              <w:rPr>
                <w:i/>
              </w:rPr>
              <w:t>S</w:t>
            </w:r>
            <w:r w:rsidRPr="00B07E6E">
              <w:t xml:space="preserve">. </w:t>
            </w:r>
            <w:r w:rsidRPr="00B07E6E">
              <w:rPr>
                <w:i/>
              </w:rPr>
              <w:t>minor</w:t>
            </w:r>
            <w:r w:rsidRPr="00B07E6E">
              <w:t xml:space="preserve"> strain LC22 (SmEV1-LC22; Yang et al., 2018). The genome of SmEV1-LC22 is 12,626 </w:t>
            </w:r>
            <w:r w:rsidR="00B07E6E">
              <w:t>nt</w:t>
            </w:r>
            <w:r w:rsidRPr="00B07E6E">
              <w:t xml:space="preserve"> long </w:t>
            </w:r>
            <w:r w:rsidR="00264047">
              <w:t xml:space="preserve">(GenBank MG255170) </w:t>
            </w:r>
            <w:r w:rsidRPr="00B07E6E">
              <w:t>containing a single, large open reading frame (ORF)</w:t>
            </w:r>
            <w:r w:rsidR="00976FD2">
              <w:t>,</w:t>
            </w:r>
            <w:r w:rsidRPr="00B07E6E">
              <w:t xml:space="preserve"> and lacks a site-specific nick described in some endornaviruses. The </w:t>
            </w:r>
            <w:r w:rsidR="00976FD2">
              <w:t>deduced</w:t>
            </w:r>
            <w:r w:rsidRPr="00B07E6E">
              <w:t xml:space="preserve"> 4,020 aa-long polyprotein contains </w:t>
            </w:r>
            <w:r w:rsidR="001C1D47" w:rsidRPr="00B07E6E">
              <w:t>viral methyltransferase (MTR),</w:t>
            </w:r>
            <w:r w:rsidR="001C1D47">
              <w:t xml:space="preserve"> </w:t>
            </w:r>
            <w:r w:rsidRPr="00B07E6E">
              <w:t>cysteine-rich region (CRR), putative DEXDc, viral helicase (H</w:t>
            </w:r>
            <w:r w:rsidR="001C1D47">
              <w:t>EL</w:t>
            </w:r>
            <w:r w:rsidRPr="00B07E6E">
              <w:t>), and RNA-dependent RNA polymerase (RdR</w:t>
            </w:r>
            <w:r w:rsidR="00B07E6E">
              <w:t>P</w:t>
            </w:r>
            <w:r w:rsidRPr="00B07E6E">
              <w:t xml:space="preserve">) domains (Figure 1). </w:t>
            </w:r>
            <w:r w:rsidR="001C1D47" w:rsidRPr="00B07E6E">
              <w:t xml:space="preserve">In phylogenetic trees constructed with aa sequences of </w:t>
            </w:r>
            <w:r w:rsidR="00976FD2">
              <w:t>the viral</w:t>
            </w:r>
            <w:r w:rsidR="001C1D47" w:rsidRPr="00B07E6E">
              <w:t xml:space="preserve"> RdRP, SmEV1-LC22 grouped with </w:t>
            </w:r>
            <w:r w:rsidR="001C1D47">
              <w:t xml:space="preserve">extant </w:t>
            </w:r>
            <w:r w:rsidR="001C1D47" w:rsidRPr="00B07E6E">
              <w:t xml:space="preserve">betaendornaviruses (Figure 2). </w:t>
            </w:r>
          </w:p>
          <w:p w14:paraId="19AD752C" w14:textId="0F14A730" w:rsidR="001C1D47" w:rsidRDefault="00852CEB" w:rsidP="00852CEB">
            <w:pPr>
              <w:autoSpaceDE w:val="0"/>
              <w:autoSpaceDN w:val="0"/>
              <w:adjustRightInd w:val="0"/>
              <w:snapToGrid w:val="0"/>
              <w:spacing w:after="120"/>
              <w:jc w:val="both"/>
            </w:pPr>
            <w:r w:rsidRPr="00B07E6E">
              <w:t xml:space="preserve">SmEV1 was readily transmitted horizontally via hyphal contact to several other isolates of </w:t>
            </w:r>
            <w:r w:rsidRPr="00976FD2">
              <w:rPr>
                <w:i/>
              </w:rPr>
              <w:t>S. minor</w:t>
            </w:r>
            <w:r w:rsidRPr="00B07E6E">
              <w:t xml:space="preserve"> inducing </w:t>
            </w:r>
            <w:r w:rsidR="00976FD2">
              <w:t xml:space="preserve">a </w:t>
            </w:r>
            <w:r w:rsidRPr="00B07E6E">
              <w:t xml:space="preserve">hypovirulent phenotype. Furthermore, SmEV1-LC22 was also vertically transmitted through sclerotia. Pairwise comparisons of complete SmEV1-LC22 genome sequences with recognized members of the family showed that it shares identity levels below </w:t>
            </w:r>
            <w:r w:rsidR="00976FD2">
              <w:t xml:space="preserve">the </w:t>
            </w:r>
            <w:r w:rsidRPr="00B07E6E">
              <w:t xml:space="preserve">currently valid species demarcation threshold. </w:t>
            </w:r>
          </w:p>
          <w:p w14:paraId="728FB134" w14:textId="77412821" w:rsidR="00852CEB" w:rsidRPr="00B07E6E" w:rsidRDefault="00852CEB" w:rsidP="00852CEB">
            <w:pPr>
              <w:autoSpaceDE w:val="0"/>
              <w:autoSpaceDN w:val="0"/>
              <w:adjustRightInd w:val="0"/>
              <w:snapToGrid w:val="0"/>
              <w:spacing w:after="120"/>
              <w:jc w:val="both"/>
            </w:pPr>
            <w:r w:rsidRPr="00B07E6E">
              <w:t xml:space="preserve">In conclusion, we propose to recognize a new species in the genus </w:t>
            </w:r>
            <w:r w:rsidRPr="00B07E6E">
              <w:rPr>
                <w:i/>
              </w:rPr>
              <w:t>Betaendornavirus</w:t>
            </w:r>
            <w:r w:rsidRPr="00B07E6E">
              <w:t xml:space="preserve"> named </w:t>
            </w:r>
            <w:r w:rsidRPr="00B07E6E">
              <w:rPr>
                <w:i/>
              </w:rPr>
              <w:t>Sclerotinia minor betaendornavirus 1</w:t>
            </w:r>
            <w:r w:rsidRPr="00B07E6E">
              <w:t xml:space="preserve"> with SmEV1-LC22 being its exemplar isolate.</w:t>
            </w:r>
          </w:p>
          <w:p w14:paraId="0D8E0554" w14:textId="77777777" w:rsidR="00852CEB" w:rsidRPr="00B07E6E" w:rsidRDefault="00852CEB" w:rsidP="00852CEB">
            <w:pPr>
              <w:autoSpaceDE w:val="0"/>
              <w:autoSpaceDN w:val="0"/>
              <w:adjustRightInd w:val="0"/>
              <w:snapToGrid w:val="0"/>
              <w:spacing w:after="120"/>
              <w:contextualSpacing/>
              <w:jc w:val="both"/>
            </w:pPr>
          </w:p>
          <w:p w14:paraId="210332F2" w14:textId="0CA8AC26" w:rsidR="00852CEB" w:rsidRPr="00B91D87" w:rsidRDefault="00852CEB" w:rsidP="009F3BA1">
            <w:pPr>
              <w:snapToGrid w:val="0"/>
              <w:spacing w:after="120"/>
              <w:rPr>
                <w:rFonts w:ascii="Arial" w:hAnsi="Arial" w:cs="Arial"/>
                <w:color w:val="0000FF"/>
                <w:sz w:val="20"/>
              </w:rPr>
            </w:pPr>
            <w:r w:rsidRPr="009F3BA1">
              <w:t xml:space="preserve"> </w:t>
            </w:r>
          </w:p>
        </w:tc>
      </w:tr>
    </w:tbl>
    <w:p w14:paraId="5979C2C7" w14:textId="77777777" w:rsidR="006C4A0C" w:rsidRDefault="006C4A0C" w:rsidP="00852CEB">
      <w:pPr>
        <w:snapToGrid w:val="0"/>
        <w:spacing w:after="120"/>
        <w:contextualSpacing/>
        <w:rPr>
          <w:lang w:val="en-GB"/>
        </w:rPr>
      </w:pPr>
    </w:p>
    <w:p w14:paraId="2F323C63" w14:textId="77777777" w:rsidR="006C4A0C" w:rsidRDefault="006C4A0C" w:rsidP="00852CEB">
      <w:pPr>
        <w:snapToGrid w:val="0"/>
        <w:spacing w:after="120"/>
        <w:contextualSpacing/>
        <w:rPr>
          <w:lang w:val="en-GB"/>
        </w:rPr>
      </w:pPr>
    </w:p>
    <w:p w14:paraId="3543719D" w14:textId="77777777" w:rsidR="00AC0E72" w:rsidRDefault="00AC0E72" w:rsidP="00852CEB">
      <w:pPr>
        <w:snapToGrid w:val="0"/>
        <w:spacing w:after="120"/>
        <w:contextualSpacing/>
        <w:rPr>
          <w:lang w:val="en-GB"/>
        </w:rPr>
      </w:pPr>
    </w:p>
    <w:p w14:paraId="776A7118" w14:textId="77777777" w:rsidR="009320C8" w:rsidRDefault="009320C8" w:rsidP="00852CEB">
      <w:pPr>
        <w:snapToGrid w:val="0"/>
        <w:spacing w:after="120"/>
        <w:contextualSpacing/>
        <w:rPr>
          <w:lang w:val="en-GB"/>
        </w:rPr>
      </w:pPr>
    </w:p>
    <w:p w14:paraId="4981967C" w14:textId="77777777" w:rsidR="00AA601F" w:rsidRDefault="00AA601F" w:rsidP="00852CEB">
      <w:pPr>
        <w:snapToGrid w:val="0"/>
        <w:spacing w:after="120"/>
        <w:contextualSpacing/>
        <w:rPr>
          <w:lang w:val="en-GB"/>
        </w:rPr>
      </w:pPr>
    </w:p>
    <w:p w14:paraId="0B76FB20" w14:textId="11CC85DC" w:rsidR="00D46510" w:rsidRDefault="00D46510">
      <w:pPr>
        <w:rPr>
          <w:lang w:val="en-GB"/>
        </w:rPr>
      </w:pPr>
      <w:r>
        <w:rPr>
          <w:lang w:val="en-GB"/>
        </w:rPr>
        <w:br w:type="page"/>
      </w:r>
    </w:p>
    <w:p w14:paraId="6E37FE0B" w14:textId="77777777" w:rsidR="00AA601F" w:rsidRDefault="00AA601F" w:rsidP="00852CEB">
      <w:pPr>
        <w:snapToGrid w:val="0"/>
        <w:spacing w:after="120"/>
        <w:contextualSpacing/>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52CEB">
            <w:pPr>
              <w:snapToGrid w:val="0"/>
              <w:spacing w:after="120"/>
              <w:contextualSpacing/>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69A866C0" w14:textId="03A53B48" w:rsidR="00426A95" w:rsidRPr="00273EC5" w:rsidRDefault="00BF52D6" w:rsidP="00273EC5">
            <w:pPr>
              <w:ind w:left="360" w:hanging="187"/>
              <w:rPr>
                <w:bCs/>
              </w:rPr>
            </w:pPr>
            <w:r w:rsidRPr="00273EC5">
              <w:rPr>
                <w:b/>
                <w:bCs/>
                <w:lang w:val="pt-BR"/>
              </w:rPr>
              <w:t>Alcal</w:t>
            </w:r>
            <w:r w:rsidRPr="00273EC5">
              <w:rPr>
                <w:rFonts w:hint="eastAsia"/>
                <w:b/>
                <w:bCs/>
                <w:lang w:val="pt-BR"/>
              </w:rPr>
              <w:t>á</w:t>
            </w:r>
            <w:r w:rsidRPr="00273EC5">
              <w:rPr>
                <w:b/>
                <w:bCs/>
                <w:lang w:val="pt-BR"/>
              </w:rPr>
              <w:t>-Brise</w:t>
            </w:r>
            <w:r w:rsidRPr="00273EC5">
              <w:rPr>
                <w:rFonts w:hint="eastAsia"/>
                <w:b/>
                <w:bCs/>
                <w:lang w:val="pt-BR"/>
              </w:rPr>
              <w:t>ñ</w:t>
            </w:r>
            <w:r w:rsidRPr="00273EC5">
              <w:rPr>
                <w:b/>
                <w:bCs/>
                <w:lang w:val="pt-BR"/>
              </w:rPr>
              <w:t>o RI, Okada R, Herrera F, Valverde RA (2018)</w:t>
            </w:r>
            <w:r w:rsidRPr="00273EC5">
              <w:rPr>
                <w:bCs/>
                <w:lang w:val="pt-BR"/>
              </w:rPr>
              <w:t xml:space="preserve"> A novel endornavirus isolated from cluster bean (</w:t>
            </w:r>
            <w:r w:rsidRPr="00273EC5">
              <w:rPr>
                <w:bCs/>
                <w:i/>
                <w:lang w:val="pt-BR"/>
              </w:rPr>
              <w:t>Cyamopsis tetragonoloba</w:t>
            </w:r>
            <w:r w:rsidRPr="00273EC5">
              <w:rPr>
                <w:bCs/>
                <w:lang w:val="pt-BR"/>
              </w:rPr>
              <w:t xml:space="preserve">). </w:t>
            </w:r>
            <w:r w:rsidRPr="00273EC5">
              <w:rPr>
                <w:bCs/>
              </w:rPr>
              <w:t xml:space="preserve">Arch Virol </w:t>
            </w:r>
            <w:r w:rsidR="00D46510" w:rsidRPr="00273EC5">
              <w:rPr>
                <w:bCs/>
              </w:rPr>
              <w:t>163:2279-2282</w:t>
            </w:r>
          </w:p>
          <w:p w14:paraId="4DD595F0" w14:textId="77777777" w:rsidR="002402E6" w:rsidRPr="00273EC5" w:rsidRDefault="00426A95" w:rsidP="00273EC5">
            <w:pPr>
              <w:ind w:left="360" w:hanging="187"/>
              <w:rPr>
                <w:bCs/>
              </w:rPr>
            </w:pPr>
            <w:r w:rsidRPr="00273EC5">
              <w:rPr>
                <w:b/>
                <w:bCs/>
              </w:rPr>
              <w:t>Deakin G, Dobbs E, Bennett JM, Jones IM, Grogan HM, Burton KS (2017)</w:t>
            </w:r>
            <w:r w:rsidRPr="00273EC5">
              <w:rPr>
                <w:bCs/>
              </w:rPr>
              <w:t xml:space="preserve"> Multiple viral infections in </w:t>
            </w:r>
            <w:r w:rsidRPr="00273EC5">
              <w:rPr>
                <w:bCs/>
                <w:i/>
              </w:rPr>
              <w:t>Agaricus bisporus</w:t>
            </w:r>
            <w:r w:rsidRPr="00273EC5">
              <w:rPr>
                <w:bCs/>
              </w:rPr>
              <w:t xml:space="preserve">-characterisation of 18 unique RNA viruses and 8 ORFans identified by deep sequencing. Sci Rep 7:2469 </w:t>
            </w:r>
          </w:p>
          <w:p w14:paraId="7956F042" w14:textId="7F13966E" w:rsidR="002402E6" w:rsidRPr="00273EC5" w:rsidRDefault="002402E6" w:rsidP="00273EC5">
            <w:pPr>
              <w:ind w:left="360" w:hanging="187"/>
              <w:rPr>
                <w:bCs/>
              </w:rPr>
            </w:pPr>
            <w:r w:rsidRPr="00273EC5">
              <w:rPr>
                <w:b/>
              </w:rPr>
              <w:t xml:space="preserve">Kumar S, Stecher G, Tamura K (2016) </w:t>
            </w:r>
            <w:r>
              <w:t xml:space="preserve">MEGA7: Molecular Evolutionary Genetics Analysis version 7.0 for bigger datasets. Mol Biol Evol 33:1870-1874 </w:t>
            </w:r>
          </w:p>
          <w:p w14:paraId="01D9C17B" w14:textId="629B875F" w:rsidR="00D46510" w:rsidRPr="00273EC5" w:rsidRDefault="00BF52D6" w:rsidP="00273EC5">
            <w:pPr>
              <w:ind w:left="360" w:hanging="187"/>
              <w:rPr>
                <w:bCs/>
                <w:lang w:eastAsia="ja-JP"/>
              </w:rPr>
            </w:pPr>
            <w:r w:rsidRPr="00273EC5">
              <w:rPr>
                <w:rFonts w:hint="eastAsia"/>
                <w:b/>
                <w:bCs/>
                <w:lang w:eastAsia="ja-JP"/>
              </w:rPr>
              <w:t>Liu W, Xin M, Cao M, Qin M, Liu H, Zhao S, Wang X (2018)</w:t>
            </w:r>
            <w:r w:rsidRPr="00273EC5">
              <w:rPr>
                <w:rFonts w:hint="eastAsia"/>
                <w:bCs/>
                <w:lang w:eastAsia="ja-JP"/>
              </w:rPr>
              <w:t xml:space="preserve"> Id</w:t>
            </w:r>
            <w:r w:rsidRPr="00273EC5">
              <w:rPr>
                <w:bCs/>
                <w:lang w:eastAsia="ja-JP"/>
              </w:rPr>
              <w:t>entification, characterization and full-length sequence analysis of a novel endornavirus in common sunflower (</w:t>
            </w:r>
            <w:r w:rsidRPr="00273EC5">
              <w:rPr>
                <w:bCs/>
                <w:i/>
                <w:lang w:eastAsia="ja-JP"/>
              </w:rPr>
              <w:t>Helianthus annuus</w:t>
            </w:r>
            <w:r w:rsidRPr="00273EC5">
              <w:rPr>
                <w:bCs/>
                <w:lang w:eastAsia="ja-JP"/>
              </w:rPr>
              <w:t>)</w:t>
            </w:r>
            <w:r w:rsidRPr="00273EC5">
              <w:rPr>
                <w:rFonts w:hint="eastAsia"/>
                <w:bCs/>
                <w:lang w:eastAsia="ja-JP"/>
              </w:rPr>
              <w:t xml:space="preserve"> </w:t>
            </w:r>
            <w:r w:rsidRPr="00273EC5">
              <w:rPr>
                <w:bCs/>
                <w:lang w:eastAsia="ja-JP"/>
              </w:rPr>
              <w:t>J Integr Agric</w:t>
            </w:r>
            <w:r w:rsidR="00851E72" w:rsidRPr="00273EC5">
              <w:rPr>
                <w:bCs/>
                <w:lang w:eastAsia="ja-JP"/>
              </w:rPr>
              <w:t xml:space="preserve"> 10:2281-2291</w:t>
            </w:r>
          </w:p>
          <w:p w14:paraId="5E5E90A4" w14:textId="5E306684" w:rsidR="00D46510" w:rsidRPr="00273EC5" w:rsidRDefault="00BF52D6" w:rsidP="00273EC5">
            <w:pPr>
              <w:ind w:left="360" w:hanging="187"/>
              <w:rPr>
                <w:bCs/>
                <w:lang w:eastAsia="ja-JP"/>
              </w:rPr>
            </w:pPr>
            <w:r w:rsidRPr="00273EC5">
              <w:rPr>
                <w:b/>
                <w:bCs/>
              </w:rPr>
              <w:t>Marzano SY, Nelson BD, Ajayi-Oyetunde O, Bradley CA, Hughes TJ, Hartman GL, Eastburn DM, Domier LL (2016)</w:t>
            </w:r>
            <w:r w:rsidRPr="00273EC5">
              <w:rPr>
                <w:bCs/>
              </w:rPr>
              <w:t xml:space="preserve"> Identification of diverse mycoviruses through metatranscriptomics characterization of the viromes of five major fungal plant pathogens. J Virol 90:6846-6863</w:t>
            </w:r>
          </w:p>
          <w:p w14:paraId="53130739" w14:textId="5DB3526B" w:rsidR="00E34E97" w:rsidRPr="00580A03" w:rsidRDefault="00BF52D6" w:rsidP="00273EC5">
            <w:pPr>
              <w:ind w:left="360" w:hanging="187"/>
              <w:rPr>
                <w:bCs/>
                <w:lang w:val="pt-BR"/>
              </w:rPr>
            </w:pPr>
            <w:r w:rsidRPr="00273EC5">
              <w:rPr>
                <w:b/>
              </w:rPr>
              <w:t>Okada R, Alcalá-Briseño RI, Escalante C, Sabanadzovic S, Valverde RA (2018)</w:t>
            </w:r>
            <w:r w:rsidRPr="00D46510">
              <w:t xml:space="preserve"> Genomic sequence of a novel endornavirus from Phaseolus vulgaris and occurrence in mixed infections with two other endornaviruses. </w:t>
            </w:r>
            <w:r w:rsidRPr="00580A03">
              <w:rPr>
                <w:lang w:val="pt-BR"/>
              </w:rPr>
              <w:t>Virus Research 257:63-67</w:t>
            </w:r>
          </w:p>
          <w:p w14:paraId="721287F2" w14:textId="1E131903" w:rsidR="00E34E97" w:rsidRPr="00273EC5" w:rsidRDefault="00E34E97" w:rsidP="00273EC5">
            <w:pPr>
              <w:ind w:left="360" w:hanging="187"/>
              <w:rPr>
                <w:bCs/>
              </w:rPr>
            </w:pPr>
            <w:r w:rsidRPr="00273EC5">
              <w:rPr>
                <w:b/>
                <w:lang w:val="pt-BR"/>
              </w:rPr>
              <w:t>Valverde RA, Khalifa M</w:t>
            </w:r>
            <w:r w:rsidR="00F37EA1" w:rsidRPr="00273EC5">
              <w:rPr>
                <w:b/>
                <w:lang w:val="pt-BR"/>
              </w:rPr>
              <w:t>E</w:t>
            </w:r>
            <w:r w:rsidRPr="00273EC5">
              <w:rPr>
                <w:b/>
                <w:lang w:val="pt-BR"/>
              </w:rPr>
              <w:t xml:space="preserve">, Okada R, Fukuhara T, Sabanadzovic S (2019) </w:t>
            </w:r>
            <w:r w:rsidRPr="00273EC5">
              <w:rPr>
                <w:lang w:val="pt-BR"/>
              </w:rPr>
              <w:t xml:space="preserve">ICTV Taxonomy Profile: </w:t>
            </w:r>
            <w:r w:rsidRPr="00273EC5">
              <w:rPr>
                <w:i/>
                <w:lang w:val="pt-BR"/>
              </w:rPr>
              <w:t>Endornaviridae</w:t>
            </w:r>
            <w:r w:rsidRPr="00273EC5">
              <w:rPr>
                <w:lang w:val="pt-BR"/>
              </w:rPr>
              <w:t xml:space="preserve">. </w:t>
            </w:r>
            <w:r>
              <w:t xml:space="preserve">J Gen Virol </w:t>
            </w:r>
            <w:r>
              <w:rPr>
                <w:rStyle w:val="meta-key"/>
              </w:rPr>
              <w:t xml:space="preserve">doi </w:t>
            </w:r>
            <w:r w:rsidRPr="00273EC5">
              <w:t>10.1099/jgv.0.001277</w:t>
            </w:r>
            <w:r>
              <w:rPr>
                <w:rStyle w:val="meta-value"/>
              </w:rPr>
              <w:t xml:space="preserve"> </w:t>
            </w:r>
          </w:p>
          <w:p w14:paraId="4F6AE6FF" w14:textId="77777777" w:rsidR="00B469AA" w:rsidRPr="00273EC5" w:rsidRDefault="00BF52D6" w:rsidP="00273EC5">
            <w:pPr>
              <w:ind w:left="360" w:hanging="187"/>
              <w:rPr>
                <w:bCs/>
              </w:rPr>
            </w:pPr>
            <w:r w:rsidRPr="00273EC5">
              <w:rPr>
                <w:b/>
                <w:bCs/>
              </w:rPr>
              <w:t>Yaegashi H, Kanematsu S (2016)</w:t>
            </w:r>
            <w:r w:rsidRPr="00273EC5">
              <w:rPr>
                <w:bCs/>
              </w:rPr>
              <w:t xml:space="preserve"> Natural infection of the soil-borne fungus </w:t>
            </w:r>
            <w:r w:rsidRPr="00273EC5">
              <w:rPr>
                <w:bCs/>
                <w:i/>
              </w:rPr>
              <w:t>Rosellinia necatrix</w:t>
            </w:r>
            <w:r w:rsidRPr="00273EC5">
              <w:rPr>
                <w:bCs/>
              </w:rPr>
              <w:t xml:space="preserve"> with novel mycoviruses under greenhouse conditions.</w:t>
            </w:r>
            <w:r w:rsidRPr="00273EC5">
              <w:rPr>
                <w:rFonts w:ascii="LHODG E+ Gulliver RM" w:hAnsi="LHODG E+ Gulliver RM" w:cs="LHODG E+ Gulliver RM"/>
                <w:color w:val="000000"/>
                <w:sz w:val="12"/>
                <w:szCs w:val="12"/>
              </w:rPr>
              <w:t xml:space="preserve"> </w:t>
            </w:r>
            <w:r w:rsidRPr="00273EC5">
              <w:rPr>
                <w:bCs/>
              </w:rPr>
              <w:t>Virus Res</w:t>
            </w:r>
            <w:r w:rsidR="001A2953" w:rsidRPr="00273EC5">
              <w:rPr>
                <w:bCs/>
              </w:rPr>
              <w:t>earch</w:t>
            </w:r>
            <w:r w:rsidRPr="00273EC5">
              <w:rPr>
                <w:bCs/>
              </w:rPr>
              <w:t xml:space="preserve"> 219:83-91</w:t>
            </w:r>
          </w:p>
          <w:p w14:paraId="16FDC101" w14:textId="436DB3E7" w:rsidR="00BF52D6" w:rsidRPr="00C61931" w:rsidRDefault="008D37C6" w:rsidP="00273EC5">
            <w:pPr>
              <w:ind w:left="360" w:hanging="187"/>
              <w:rPr>
                <w:color w:val="000000"/>
              </w:rPr>
            </w:pPr>
            <w:r w:rsidRPr="00273EC5">
              <w:rPr>
                <w:b/>
              </w:rPr>
              <w:t>Yang</w:t>
            </w:r>
            <w:r w:rsidR="00140064" w:rsidRPr="00273EC5">
              <w:rPr>
                <w:b/>
              </w:rPr>
              <w:t xml:space="preserve"> </w:t>
            </w:r>
            <w:r w:rsidR="00EB746E" w:rsidRPr="00273EC5">
              <w:rPr>
                <w:b/>
              </w:rPr>
              <w:t>D</w:t>
            </w:r>
            <w:r w:rsidR="00140064" w:rsidRPr="00273EC5">
              <w:rPr>
                <w:b/>
              </w:rPr>
              <w:t>, Wu M, Zhang J, Chen W, Li G, Yang L (2018)</w:t>
            </w:r>
            <w:r w:rsidR="00140064" w:rsidRPr="00140064">
              <w:t xml:space="preserve"> Sclerotinia minor endornavirus 1, a novel pathogenicity debilitation-associated mycovirus with a wide spectrum of horizontal transmissibility. Viruses 10(11):589.</w:t>
            </w:r>
            <w:r w:rsidR="00B469AA">
              <w:t xml:space="preserve"> </w:t>
            </w:r>
          </w:p>
        </w:tc>
      </w:tr>
    </w:tbl>
    <w:p w14:paraId="0041C054" w14:textId="77777777" w:rsidR="00852CEB" w:rsidRDefault="00852CEB" w:rsidP="00991A82">
      <w:pPr>
        <w:pStyle w:val="BodyTextIndent"/>
        <w:ind w:left="0" w:firstLine="0"/>
        <w:rPr>
          <w:rFonts w:ascii="Times New Roman" w:hAnsi="Times New Roman"/>
          <w:color w:val="000000"/>
          <w:sz w:val="22"/>
          <w:szCs w:val="22"/>
        </w:rPr>
      </w:pPr>
    </w:p>
    <w:p w14:paraId="3061E06D" w14:textId="77777777" w:rsidR="00852CEB" w:rsidRDefault="00852CEB" w:rsidP="00991A82">
      <w:pPr>
        <w:pStyle w:val="BodyTextIndent"/>
        <w:ind w:left="0" w:firstLine="0"/>
        <w:rPr>
          <w:rFonts w:ascii="Times New Roman" w:hAnsi="Times New Roman"/>
          <w:color w:val="000000"/>
          <w:sz w:val="22"/>
          <w:szCs w:val="22"/>
        </w:rPr>
      </w:pPr>
    </w:p>
    <w:p w14:paraId="2632ECA8" w14:textId="77777777" w:rsidR="00852CEB" w:rsidRDefault="00852CEB" w:rsidP="00991A82">
      <w:pPr>
        <w:pStyle w:val="BodyTextIndent"/>
        <w:ind w:left="0" w:firstLine="0"/>
        <w:rPr>
          <w:rFonts w:ascii="Times New Roman" w:hAnsi="Times New Roman"/>
          <w:color w:val="000000"/>
          <w:sz w:val="22"/>
          <w:szCs w:val="22"/>
        </w:rPr>
      </w:pPr>
    </w:p>
    <w:p w14:paraId="4702B7B8" w14:textId="7BC14C1A" w:rsidR="00852CEB" w:rsidRDefault="00852CEB" w:rsidP="00991A82">
      <w:pPr>
        <w:pStyle w:val="BodyTextIndent"/>
        <w:ind w:left="0" w:firstLine="0"/>
        <w:rPr>
          <w:rFonts w:ascii="Times New Roman" w:hAnsi="Times New Roman"/>
          <w:color w:val="000000"/>
          <w:sz w:val="22"/>
          <w:szCs w:val="22"/>
        </w:rPr>
      </w:pPr>
      <w:r w:rsidRPr="00852CEB">
        <w:rPr>
          <w:rFonts w:ascii="Times New Roman" w:hAnsi="Times New Roman"/>
          <w:noProof/>
          <w:color w:val="000000"/>
          <w:sz w:val="22"/>
          <w:szCs w:val="22"/>
        </w:rPr>
        <w:lastRenderedPageBreak/>
        <w:drawing>
          <wp:inline distT="0" distB="0" distL="0" distR="0" wp14:anchorId="41918099" wp14:editId="05FF50DE">
            <wp:extent cx="5208443" cy="7273860"/>
            <wp:effectExtent l="0" t="0" r="0" b="0"/>
            <wp:docPr id="4" name="Picture 3">
              <a:extLst xmlns:a="http://schemas.openxmlformats.org/drawingml/2006/main">
                <a:ext uri="{FF2B5EF4-FFF2-40B4-BE49-F238E27FC236}">
                  <a16:creationId xmlns:a16="http://schemas.microsoft.com/office/drawing/2014/main" id="{2DC029F5-2D8E-D443-A7F4-9F2E6328C6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DC029F5-2D8E-D443-A7F4-9F2E6328C6B7}"/>
                        </a:ext>
                      </a:extLst>
                    </pic:cNvPr>
                    <pic:cNvPicPr>
                      <a:picLocks noChangeAspect="1"/>
                    </pic:cNvPicPr>
                  </pic:nvPicPr>
                  <pic:blipFill>
                    <a:blip r:embed="rId10"/>
                    <a:stretch>
                      <a:fillRect/>
                    </a:stretch>
                  </pic:blipFill>
                  <pic:spPr>
                    <a:xfrm>
                      <a:off x="0" y="0"/>
                      <a:ext cx="5208443" cy="7273860"/>
                    </a:xfrm>
                    <a:prstGeom prst="rect">
                      <a:avLst/>
                    </a:prstGeom>
                  </pic:spPr>
                </pic:pic>
              </a:graphicData>
            </a:graphic>
          </wp:inline>
        </w:drawing>
      </w:r>
    </w:p>
    <w:p w14:paraId="433AC055" w14:textId="77777777" w:rsidR="00852CEB" w:rsidRDefault="00852CEB" w:rsidP="00991A82">
      <w:pPr>
        <w:pStyle w:val="BodyTextIndent"/>
        <w:ind w:left="0" w:firstLine="0"/>
        <w:rPr>
          <w:rFonts w:ascii="Times New Roman" w:hAnsi="Times New Roman"/>
          <w:color w:val="000000"/>
          <w:sz w:val="22"/>
          <w:szCs w:val="22"/>
        </w:rPr>
      </w:pPr>
    </w:p>
    <w:p w14:paraId="2AB50A34" w14:textId="1EBF36D3" w:rsidR="00852CEB" w:rsidRDefault="00852CEB" w:rsidP="00991A82">
      <w:pPr>
        <w:pStyle w:val="BodyTextIndent"/>
        <w:ind w:left="0" w:firstLine="0"/>
        <w:rPr>
          <w:rFonts w:ascii="Times New Roman" w:hAnsi="Times New Roman"/>
          <w:color w:val="000000"/>
          <w:sz w:val="22"/>
          <w:szCs w:val="22"/>
        </w:rPr>
      </w:pPr>
      <w:r w:rsidRPr="00CA4A88">
        <w:rPr>
          <w:rFonts w:ascii="Times New Roman" w:hAnsi="Times New Roman"/>
          <w:b/>
          <w:color w:val="000000"/>
          <w:sz w:val="22"/>
          <w:szCs w:val="22"/>
        </w:rPr>
        <w:t>Figure 1.</w:t>
      </w:r>
      <w:r>
        <w:rPr>
          <w:rFonts w:ascii="Times New Roman" w:hAnsi="Times New Roman"/>
          <w:color w:val="000000"/>
          <w:sz w:val="22"/>
          <w:szCs w:val="22"/>
        </w:rPr>
        <w:t xml:space="preserve"> </w:t>
      </w:r>
      <w:r w:rsidR="00CA4A88">
        <w:rPr>
          <w:rFonts w:ascii="Times New Roman" w:hAnsi="Times New Roman"/>
          <w:color w:val="000000"/>
          <w:sz w:val="22"/>
          <w:szCs w:val="22"/>
        </w:rPr>
        <w:t>Genome</w:t>
      </w:r>
      <w:r>
        <w:rPr>
          <w:rFonts w:ascii="Times New Roman" w:hAnsi="Times New Roman"/>
          <w:color w:val="000000"/>
          <w:sz w:val="22"/>
          <w:szCs w:val="22"/>
        </w:rPr>
        <w:t xml:space="preserve"> organization of</w:t>
      </w:r>
      <w:r w:rsidR="00D70505">
        <w:rPr>
          <w:rFonts w:ascii="Times New Roman" w:hAnsi="Times New Roman"/>
          <w:color w:val="000000"/>
          <w:sz w:val="22"/>
          <w:szCs w:val="22"/>
        </w:rPr>
        <w:t xml:space="preserve"> viruses represent</w:t>
      </w:r>
      <w:r w:rsidR="00976FD2">
        <w:rPr>
          <w:rFonts w:ascii="Times New Roman" w:hAnsi="Times New Roman"/>
          <w:color w:val="000000"/>
          <w:sz w:val="22"/>
          <w:szCs w:val="22"/>
        </w:rPr>
        <w:t>ing</w:t>
      </w:r>
      <w:r w:rsidR="00D70505">
        <w:rPr>
          <w:rFonts w:ascii="Times New Roman" w:hAnsi="Times New Roman"/>
          <w:color w:val="000000"/>
          <w:sz w:val="22"/>
          <w:szCs w:val="22"/>
        </w:rPr>
        <w:t xml:space="preserve"> </w:t>
      </w:r>
      <w:r w:rsidR="00581496">
        <w:rPr>
          <w:rFonts w:ascii="Times New Roman" w:hAnsi="Times New Roman"/>
          <w:color w:val="000000"/>
          <w:sz w:val="22"/>
          <w:szCs w:val="22"/>
        </w:rPr>
        <w:t>new alpha- and betandornavirus s</w:t>
      </w:r>
      <w:r>
        <w:rPr>
          <w:rFonts w:ascii="Times New Roman" w:hAnsi="Times New Roman"/>
          <w:color w:val="000000"/>
          <w:sz w:val="22"/>
          <w:szCs w:val="22"/>
        </w:rPr>
        <w:t>pecies propose</w:t>
      </w:r>
      <w:r w:rsidR="00976FD2">
        <w:rPr>
          <w:rFonts w:ascii="Times New Roman" w:hAnsi="Times New Roman"/>
          <w:color w:val="000000"/>
          <w:sz w:val="22"/>
          <w:szCs w:val="22"/>
        </w:rPr>
        <w:t>d</w:t>
      </w:r>
      <w:r>
        <w:rPr>
          <w:rFonts w:ascii="Times New Roman" w:hAnsi="Times New Roman"/>
          <w:color w:val="000000"/>
          <w:sz w:val="22"/>
          <w:szCs w:val="22"/>
        </w:rPr>
        <w:t xml:space="preserve"> to create</w:t>
      </w:r>
      <w:r w:rsidR="00976FD2">
        <w:rPr>
          <w:rFonts w:ascii="Times New Roman" w:hAnsi="Times New Roman"/>
          <w:color w:val="000000"/>
          <w:sz w:val="22"/>
          <w:szCs w:val="22"/>
        </w:rPr>
        <w:t>d</w:t>
      </w:r>
      <w:r>
        <w:rPr>
          <w:rFonts w:ascii="Times New Roman" w:hAnsi="Times New Roman"/>
          <w:color w:val="000000"/>
          <w:sz w:val="22"/>
          <w:szCs w:val="22"/>
        </w:rPr>
        <w:t xml:space="preserve">. </w:t>
      </w:r>
      <w:r w:rsidR="00976FD2">
        <w:rPr>
          <w:rFonts w:ascii="Times New Roman" w:hAnsi="Times New Roman"/>
          <w:color w:val="000000"/>
          <w:sz w:val="22"/>
          <w:szCs w:val="22"/>
        </w:rPr>
        <w:t>The g</w:t>
      </w:r>
      <w:r w:rsidR="00D70505">
        <w:rPr>
          <w:rFonts w:ascii="Times New Roman" w:hAnsi="Times New Roman"/>
          <w:color w:val="000000"/>
          <w:sz w:val="22"/>
          <w:szCs w:val="22"/>
        </w:rPr>
        <w:t xml:space="preserve">enome of each virus is monocistronic and contains </w:t>
      </w:r>
      <w:r w:rsidR="00976FD2">
        <w:rPr>
          <w:rFonts w:ascii="Times New Roman" w:hAnsi="Times New Roman"/>
          <w:color w:val="000000"/>
          <w:sz w:val="22"/>
          <w:szCs w:val="22"/>
        </w:rPr>
        <w:t xml:space="preserve">a single, </w:t>
      </w:r>
      <w:r w:rsidR="00D70505">
        <w:rPr>
          <w:rFonts w:ascii="Times New Roman" w:hAnsi="Times New Roman"/>
          <w:color w:val="000000"/>
          <w:sz w:val="22"/>
          <w:szCs w:val="22"/>
        </w:rPr>
        <w:t xml:space="preserve">long open reading frame </w:t>
      </w:r>
      <w:r w:rsidR="00CA4EDF">
        <w:rPr>
          <w:rFonts w:ascii="Times New Roman" w:hAnsi="Times New Roman"/>
          <w:color w:val="000000"/>
          <w:sz w:val="22"/>
          <w:szCs w:val="22"/>
        </w:rPr>
        <w:t xml:space="preserve">depicted as </w:t>
      </w:r>
      <w:r w:rsidR="00976FD2">
        <w:rPr>
          <w:rFonts w:ascii="Times New Roman" w:hAnsi="Times New Roman"/>
          <w:color w:val="000000"/>
          <w:sz w:val="22"/>
          <w:szCs w:val="22"/>
        </w:rPr>
        <w:t xml:space="preserve">a </w:t>
      </w:r>
      <w:r w:rsidR="00CA4EDF">
        <w:rPr>
          <w:rFonts w:ascii="Times New Roman" w:hAnsi="Times New Roman"/>
          <w:color w:val="000000"/>
          <w:sz w:val="22"/>
          <w:szCs w:val="22"/>
        </w:rPr>
        <w:t>box</w:t>
      </w:r>
      <w:r w:rsidR="00976FD2">
        <w:rPr>
          <w:rFonts w:ascii="Times New Roman" w:hAnsi="Times New Roman"/>
          <w:color w:val="000000"/>
          <w:sz w:val="22"/>
          <w:szCs w:val="22"/>
        </w:rPr>
        <w:t>. L</w:t>
      </w:r>
      <w:r>
        <w:rPr>
          <w:rFonts w:ascii="Times New Roman" w:hAnsi="Times New Roman"/>
          <w:color w:val="000000"/>
          <w:sz w:val="22"/>
          <w:szCs w:val="22"/>
        </w:rPr>
        <w:t xml:space="preserve">ines </w:t>
      </w:r>
      <w:r w:rsidR="00CA4EDF">
        <w:rPr>
          <w:rFonts w:ascii="Times New Roman" w:hAnsi="Times New Roman"/>
          <w:color w:val="000000"/>
          <w:sz w:val="22"/>
          <w:szCs w:val="22"/>
        </w:rPr>
        <w:t>show short</w:t>
      </w:r>
      <w:r>
        <w:rPr>
          <w:rFonts w:ascii="Times New Roman" w:hAnsi="Times New Roman"/>
          <w:color w:val="000000"/>
          <w:sz w:val="22"/>
          <w:szCs w:val="22"/>
        </w:rPr>
        <w:t xml:space="preserve"> untranslated regions (UTRs</w:t>
      </w:r>
      <w:r w:rsidR="00976FD2">
        <w:rPr>
          <w:rFonts w:ascii="Times New Roman" w:hAnsi="Times New Roman"/>
          <w:color w:val="000000"/>
          <w:sz w:val="22"/>
          <w:szCs w:val="22"/>
        </w:rPr>
        <w:t>)</w:t>
      </w:r>
      <w:r>
        <w:rPr>
          <w:rFonts w:ascii="Times New Roman" w:hAnsi="Times New Roman"/>
          <w:color w:val="000000"/>
          <w:sz w:val="22"/>
          <w:szCs w:val="22"/>
        </w:rPr>
        <w:t>.</w:t>
      </w:r>
      <w:r w:rsidR="00CA4A88">
        <w:rPr>
          <w:rFonts w:ascii="Times New Roman" w:hAnsi="Times New Roman"/>
          <w:color w:val="000000"/>
          <w:sz w:val="22"/>
          <w:szCs w:val="22"/>
        </w:rPr>
        <w:t xml:space="preserve"> Functional domains identified in </w:t>
      </w:r>
      <w:r w:rsidR="00CA4EDF">
        <w:rPr>
          <w:rFonts w:ascii="Times New Roman" w:hAnsi="Times New Roman"/>
          <w:color w:val="000000"/>
          <w:sz w:val="22"/>
          <w:szCs w:val="22"/>
        </w:rPr>
        <w:t>each virus encoded protein</w:t>
      </w:r>
      <w:r w:rsidR="00CA4A88">
        <w:rPr>
          <w:rFonts w:ascii="Times New Roman" w:hAnsi="Times New Roman"/>
          <w:color w:val="000000"/>
          <w:sz w:val="22"/>
          <w:szCs w:val="22"/>
        </w:rPr>
        <w:t xml:space="preserve"> are reported as dark grey boxes</w:t>
      </w:r>
      <w:r w:rsidR="00CA4EDF">
        <w:rPr>
          <w:rFonts w:ascii="Times New Roman" w:hAnsi="Times New Roman"/>
          <w:color w:val="000000"/>
          <w:sz w:val="22"/>
          <w:szCs w:val="22"/>
        </w:rPr>
        <w:t xml:space="preserve">. </w:t>
      </w:r>
    </w:p>
    <w:p w14:paraId="27569351" w14:textId="77777777" w:rsidR="00852CEB" w:rsidRDefault="00852CEB" w:rsidP="00991A82">
      <w:pPr>
        <w:pStyle w:val="BodyTextIndent"/>
        <w:ind w:left="0" w:firstLine="0"/>
        <w:rPr>
          <w:rFonts w:ascii="Times New Roman" w:hAnsi="Times New Roman"/>
          <w:color w:val="000000"/>
          <w:sz w:val="22"/>
          <w:szCs w:val="22"/>
        </w:rPr>
      </w:pPr>
    </w:p>
    <w:p w14:paraId="1FA17FC3" w14:textId="77777777" w:rsidR="00852CEB" w:rsidRDefault="00852CEB" w:rsidP="00991A82">
      <w:pPr>
        <w:pStyle w:val="BodyTextIndent"/>
        <w:ind w:left="0" w:firstLine="0"/>
        <w:rPr>
          <w:rFonts w:ascii="Times New Roman" w:hAnsi="Times New Roman"/>
          <w:color w:val="000000"/>
          <w:sz w:val="22"/>
          <w:szCs w:val="22"/>
        </w:rPr>
      </w:pPr>
    </w:p>
    <w:p w14:paraId="0602100C" w14:textId="77777777" w:rsidR="00852CEB" w:rsidRDefault="00852CEB" w:rsidP="00991A82">
      <w:pPr>
        <w:pStyle w:val="BodyTextIndent"/>
        <w:ind w:left="0" w:firstLine="0"/>
        <w:rPr>
          <w:rFonts w:ascii="Times New Roman" w:hAnsi="Times New Roman"/>
          <w:color w:val="000000"/>
          <w:sz w:val="22"/>
          <w:szCs w:val="22"/>
        </w:rPr>
      </w:pPr>
    </w:p>
    <w:p w14:paraId="43C515E6" w14:textId="77777777" w:rsidR="00852CEB" w:rsidRDefault="00852CEB" w:rsidP="00991A82">
      <w:pPr>
        <w:pStyle w:val="BodyTextIndent"/>
        <w:ind w:left="0" w:firstLine="0"/>
        <w:rPr>
          <w:rFonts w:ascii="Times New Roman" w:hAnsi="Times New Roman"/>
          <w:color w:val="000000"/>
          <w:sz w:val="22"/>
          <w:szCs w:val="22"/>
        </w:rPr>
      </w:pPr>
    </w:p>
    <w:p w14:paraId="60073B97" w14:textId="77777777" w:rsidR="00852CEB" w:rsidRDefault="00852CEB" w:rsidP="00991A82">
      <w:pPr>
        <w:pStyle w:val="BodyTextIndent"/>
        <w:ind w:left="0" w:firstLine="0"/>
        <w:rPr>
          <w:rFonts w:ascii="Times New Roman" w:hAnsi="Times New Roman"/>
          <w:color w:val="000000"/>
          <w:sz w:val="22"/>
          <w:szCs w:val="22"/>
        </w:rPr>
      </w:pPr>
    </w:p>
    <w:p w14:paraId="7DEA11BE" w14:textId="607D0D97" w:rsidR="00852CEB" w:rsidRDefault="00CA4EDF" w:rsidP="00991A82">
      <w:pPr>
        <w:pStyle w:val="BodyTextIndent"/>
        <w:ind w:left="0" w:firstLine="0"/>
        <w:rPr>
          <w:rFonts w:ascii="Times New Roman" w:hAnsi="Times New Roman"/>
          <w:color w:val="000000"/>
          <w:sz w:val="22"/>
          <w:szCs w:val="22"/>
        </w:rPr>
      </w:pPr>
      <w:r w:rsidRPr="00CA4EDF">
        <w:rPr>
          <w:rFonts w:ascii="Times New Roman" w:hAnsi="Times New Roman"/>
          <w:noProof/>
          <w:color w:val="000000"/>
          <w:sz w:val="22"/>
          <w:szCs w:val="22"/>
        </w:rPr>
        <w:lastRenderedPageBreak/>
        <w:drawing>
          <wp:inline distT="0" distB="0" distL="0" distR="0" wp14:anchorId="387F5184" wp14:editId="076711DE">
            <wp:extent cx="5854700" cy="4445000"/>
            <wp:effectExtent l="0" t="0" r="0" b="0"/>
            <wp:docPr id="2" name="Picture 1">
              <a:extLst xmlns:a="http://schemas.openxmlformats.org/drawingml/2006/main">
                <a:ext uri="{FF2B5EF4-FFF2-40B4-BE49-F238E27FC236}">
                  <a16:creationId xmlns:a16="http://schemas.microsoft.com/office/drawing/2014/main" id="{363569AC-9DF9-E24D-82F9-23AED994F5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363569AC-9DF9-E24D-82F9-23AED994F5C0}"/>
                        </a:ext>
                      </a:extLst>
                    </pic:cNvPr>
                    <pic:cNvPicPr>
                      <a:picLocks noChangeAspect="1"/>
                    </pic:cNvPicPr>
                  </pic:nvPicPr>
                  <pic:blipFill>
                    <a:blip r:embed="rId11"/>
                    <a:stretch>
                      <a:fillRect/>
                    </a:stretch>
                  </pic:blipFill>
                  <pic:spPr>
                    <a:xfrm>
                      <a:off x="0" y="0"/>
                      <a:ext cx="5854700" cy="4445000"/>
                    </a:xfrm>
                    <a:prstGeom prst="rect">
                      <a:avLst/>
                    </a:prstGeom>
                  </pic:spPr>
                </pic:pic>
              </a:graphicData>
            </a:graphic>
          </wp:inline>
        </w:drawing>
      </w:r>
    </w:p>
    <w:p w14:paraId="7D9E77B9" w14:textId="77777777" w:rsidR="00852CEB" w:rsidRDefault="00852CEB" w:rsidP="00991A82">
      <w:pPr>
        <w:pStyle w:val="BodyTextIndent"/>
        <w:ind w:left="0" w:firstLine="0"/>
        <w:rPr>
          <w:rFonts w:ascii="Times New Roman" w:hAnsi="Times New Roman"/>
          <w:color w:val="000000"/>
          <w:sz w:val="22"/>
          <w:szCs w:val="22"/>
        </w:rPr>
      </w:pPr>
    </w:p>
    <w:p w14:paraId="6BB053DB" w14:textId="4C640F7E" w:rsidR="00CA4EDF" w:rsidRPr="00264047" w:rsidRDefault="00CA4EDF" w:rsidP="00264047">
      <w:pPr>
        <w:pStyle w:val="HTMLPreformatted"/>
        <w:rPr>
          <w:rFonts w:ascii="Times New Roman" w:hAnsi="Times New Roman" w:cs="Times New Roman"/>
          <w:sz w:val="24"/>
          <w:szCs w:val="24"/>
        </w:rPr>
      </w:pPr>
      <w:r w:rsidRPr="00264047">
        <w:rPr>
          <w:rFonts w:ascii="Times New Roman" w:hAnsi="Times New Roman" w:cs="Times New Roman"/>
          <w:b/>
          <w:sz w:val="24"/>
          <w:szCs w:val="24"/>
          <w:shd w:val="clear" w:color="auto" w:fill="FFFFFF"/>
          <w:lang w:val="en-NZ"/>
        </w:rPr>
        <w:t>Figure 2.</w:t>
      </w:r>
      <w:r w:rsidRPr="00264047">
        <w:rPr>
          <w:rFonts w:ascii="Times New Roman" w:hAnsi="Times New Roman" w:cs="Times New Roman"/>
          <w:sz w:val="24"/>
          <w:szCs w:val="24"/>
          <w:shd w:val="clear" w:color="auto" w:fill="FFFFFF"/>
          <w:lang w:val="en-NZ"/>
        </w:rPr>
        <w:t xml:space="preserve"> </w:t>
      </w:r>
      <w:r w:rsidR="00273EC5">
        <w:rPr>
          <w:rFonts w:ascii="Times New Roman" w:hAnsi="Times New Roman" w:cs="Times New Roman"/>
          <w:sz w:val="24"/>
          <w:szCs w:val="24"/>
        </w:rPr>
        <w:t>P</w:t>
      </w:r>
      <w:r w:rsidRPr="00264047">
        <w:rPr>
          <w:rFonts w:ascii="Times New Roman" w:hAnsi="Times New Roman" w:cs="Times New Roman"/>
          <w:sz w:val="24"/>
          <w:szCs w:val="24"/>
        </w:rPr>
        <w:t xml:space="preserve">hylogenetic tree </w:t>
      </w:r>
      <w:r w:rsidR="001A2953" w:rsidRPr="00264047">
        <w:rPr>
          <w:rFonts w:ascii="Times New Roman" w:hAnsi="Times New Roman" w:cs="Times New Roman"/>
          <w:sz w:val="24"/>
          <w:szCs w:val="24"/>
        </w:rPr>
        <w:t>based</w:t>
      </w:r>
      <w:r w:rsidRPr="00264047">
        <w:rPr>
          <w:rFonts w:ascii="Times New Roman" w:hAnsi="Times New Roman" w:cs="Times New Roman"/>
          <w:sz w:val="24"/>
          <w:szCs w:val="24"/>
        </w:rPr>
        <w:t xml:space="preserve"> on amino acid sequences of vir</w:t>
      </w:r>
      <w:r w:rsidR="00273EC5">
        <w:rPr>
          <w:rFonts w:ascii="Times New Roman" w:hAnsi="Times New Roman" w:cs="Times New Roman"/>
          <w:sz w:val="24"/>
          <w:szCs w:val="24"/>
        </w:rPr>
        <w:t>al</w:t>
      </w:r>
      <w:r w:rsidRPr="00264047">
        <w:rPr>
          <w:rFonts w:ascii="Times New Roman" w:hAnsi="Times New Roman" w:cs="Times New Roman"/>
          <w:sz w:val="24"/>
          <w:szCs w:val="24"/>
        </w:rPr>
        <w:t xml:space="preserve"> R</w:t>
      </w:r>
      <w:r w:rsidR="00581496" w:rsidRPr="00264047">
        <w:rPr>
          <w:rFonts w:ascii="Times New Roman" w:hAnsi="Times New Roman" w:cs="Times New Roman"/>
          <w:sz w:val="24"/>
          <w:szCs w:val="24"/>
        </w:rPr>
        <w:t>NA-dependent RNA polymerases</w:t>
      </w:r>
      <w:r w:rsidR="001A2953" w:rsidRPr="00264047">
        <w:rPr>
          <w:rFonts w:ascii="Times New Roman" w:hAnsi="Times New Roman" w:cs="Times New Roman"/>
          <w:sz w:val="24"/>
          <w:szCs w:val="24"/>
        </w:rPr>
        <w:t>. The</w:t>
      </w:r>
      <w:r w:rsidRPr="00264047">
        <w:rPr>
          <w:rFonts w:ascii="Times New Roman" w:hAnsi="Times New Roman" w:cs="Times New Roman"/>
          <w:sz w:val="24"/>
          <w:szCs w:val="24"/>
        </w:rPr>
        <w:t xml:space="preserve"> </w:t>
      </w:r>
      <w:r w:rsidR="001A2953" w:rsidRPr="00264047">
        <w:rPr>
          <w:rFonts w:ascii="Times New Roman" w:hAnsi="Times New Roman" w:cs="Times New Roman"/>
          <w:sz w:val="24"/>
          <w:szCs w:val="24"/>
        </w:rPr>
        <w:t>tree was inferred using the maximum likelihood (ML) method based on the best-fit amino acid substitution model</w:t>
      </w:r>
      <w:r w:rsidR="002402E6" w:rsidRPr="00264047">
        <w:rPr>
          <w:rFonts w:ascii="Times New Roman" w:hAnsi="Times New Roman" w:cs="Times New Roman"/>
          <w:sz w:val="24"/>
          <w:szCs w:val="24"/>
        </w:rPr>
        <w:t xml:space="preserve">. </w:t>
      </w:r>
      <w:r w:rsidR="00567D0A">
        <w:rPr>
          <w:rFonts w:ascii="Times New Roman" w:hAnsi="Times New Roman" w:cs="Times New Roman"/>
          <w:sz w:val="24"/>
          <w:szCs w:val="24"/>
        </w:rPr>
        <w:t xml:space="preserve">Endornavirus lineages belonging to the genus </w:t>
      </w:r>
      <w:r w:rsidR="00567D0A" w:rsidRPr="00567D0A">
        <w:rPr>
          <w:rFonts w:ascii="Times New Roman" w:hAnsi="Times New Roman" w:cs="Times New Roman"/>
          <w:i/>
          <w:sz w:val="24"/>
          <w:szCs w:val="24"/>
        </w:rPr>
        <w:t xml:space="preserve">Alphaendornavirus </w:t>
      </w:r>
      <w:r w:rsidR="00567D0A">
        <w:rPr>
          <w:rFonts w:ascii="Times New Roman" w:hAnsi="Times New Roman" w:cs="Times New Roman"/>
          <w:sz w:val="24"/>
          <w:szCs w:val="24"/>
        </w:rPr>
        <w:t xml:space="preserve">are shaded green, while those of the genus </w:t>
      </w:r>
      <w:r w:rsidR="00567D0A" w:rsidRPr="00567D0A">
        <w:rPr>
          <w:rFonts w:ascii="Times New Roman" w:hAnsi="Times New Roman" w:cs="Times New Roman"/>
          <w:i/>
          <w:sz w:val="24"/>
          <w:szCs w:val="24"/>
        </w:rPr>
        <w:t>Betaendornavirus</w:t>
      </w:r>
      <w:r w:rsidR="00567D0A">
        <w:rPr>
          <w:rFonts w:ascii="Times New Roman" w:hAnsi="Times New Roman" w:cs="Times New Roman"/>
          <w:sz w:val="24"/>
          <w:szCs w:val="24"/>
        </w:rPr>
        <w:t xml:space="preserve"> are shaded yellow. </w:t>
      </w:r>
      <w:r w:rsidR="00581496" w:rsidRPr="00264047">
        <w:rPr>
          <w:rFonts w:ascii="Times New Roman" w:hAnsi="Times New Roman" w:cs="Times New Roman"/>
          <w:sz w:val="24"/>
          <w:szCs w:val="24"/>
        </w:rPr>
        <w:t>Percentage</w:t>
      </w:r>
      <w:r w:rsidR="00567D0A">
        <w:rPr>
          <w:rFonts w:ascii="Times New Roman" w:hAnsi="Times New Roman" w:cs="Times New Roman"/>
          <w:sz w:val="24"/>
          <w:szCs w:val="24"/>
        </w:rPr>
        <w:t>s</w:t>
      </w:r>
      <w:r w:rsidR="00581496" w:rsidRPr="00264047">
        <w:rPr>
          <w:rFonts w:ascii="Times New Roman" w:hAnsi="Times New Roman" w:cs="Times New Roman"/>
          <w:sz w:val="24"/>
          <w:szCs w:val="24"/>
        </w:rPr>
        <w:t xml:space="preserve"> of bootstrap support out of 1000 iteration </w:t>
      </w:r>
      <w:r w:rsidR="00567D0A">
        <w:rPr>
          <w:rFonts w:ascii="Times New Roman" w:hAnsi="Times New Roman" w:cs="Times New Roman"/>
          <w:sz w:val="24"/>
          <w:szCs w:val="24"/>
        </w:rPr>
        <w:t>are</w:t>
      </w:r>
      <w:r w:rsidR="00581496" w:rsidRPr="00264047">
        <w:rPr>
          <w:rFonts w:ascii="Times New Roman" w:hAnsi="Times New Roman" w:cs="Times New Roman"/>
          <w:sz w:val="24"/>
          <w:szCs w:val="24"/>
        </w:rPr>
        <w:t xml:space="preserve"> reported on main branching point</w:t>
      </w:r>
      <w:r w:rsidR="00567D0A">
        <w:rPr>
          <w:rFonts w:ascii="Times New Roman" w:hAnsi="Times New Roman" w:cs="Times New Roman"/>
          <w:sz w:val="24"/>
          <w:szCs w:val="24"/>
        </w:rPr>
        <w:t>s</w:t>
      </w:r>
      <w:r w:rsidR="00581496" w:rsidRPr="00264047">
        <w:rPr>
          <w:rFonts w:ascii="Times New Roman" w:hAnsi="Times New Roman" w:cs="Times New Roman"/>
          <w:sz w:val="24"/>
          <w:szCs w:val="24"/>
        </w:rPr>
        <w:t xml:space="preserve">. </w:t>
      </w:r>
      <w:r w:rsidR="001A2953" w:rsidRPr="00264047">
        <w:rPr>
          <w:rFonts w:ascii="Times New Roman" w:hAnsi="Times New Roman" w:cs="Times New Roman"/>
          <w:sz w:val="24"/>
          <w:szCs w:val="24"/>
        </w:rPr>
        <w:t>The analysis was implemented in MEGA7</w:t>
      </w:r>
      <w:r w:rsidR="002402E6" w:rsidRPr="00264047">
        <w:rPr>
          <w:rFonts w:ascii="Times New Roman" w:hAnsi="Times New Roman" w:cs="Times New Roman"/>
          <w:sz w:val="24"/>
          <w:szCs w:val="24"/>
          <w:lang w:val="it-IT"/>
        </w:rPr>
        <w:t xml:space="preserve"> (Kumar et al., 2016)</w:t>
      </w:r>
      <w:r w:rsidRPr="00264047">
        <w:rPr>
          <w:rFonts w:ascii="Times New Roman" w:hAnsi="Times New Roman" w:cs="Times New Roman"/>
          <w:sz w:val="24"/>
          <w:szCs w:val="24"/>
          <w:shd w:val="clear" w:color="auto" w:fill="FFFFFF"/>
          <w:lang w:val="en-NZ"/>
        </w:rPr>
        <w:t xml:space="preserve">. </w:t>
      </w:r>
      <w:r w:rsidRPr="00264047">
        <w:rPr>
          <w:rFonts w:ascii="Times New Roman" w:hAnsi="Times New Roman" w:cs="Times New Roman"/>
          <w:color w:val="000000" w:themeColor="text1"/>
          <w:sz w:val="24"/>
          <w:szCs w:val="24"/>
          <w:shd w:val="clear" w:color="auto" w:fill="FFFFFF"/>
        </w:rPr>
        <w:t xml:space="preserve">Names, acronyms and GenBank accession numbers </w:t>
      </w:r>
      <w:r w:rsidR="00AF1E0B">
        <w:rPr>
          <w:rFonts w:ascii="Times New Roman" w:hAnsi="Times New Roman" w:cs="Times New Roman"/>
          <w:color w:val="000000" w:themeColor="text1"/>
          <w:sz w:val="24"/>
          <w:szCs w:val="24"/>
          <w:shd w:val="clear" w:color="auto" w:fill="FFFFFF"/>
        </w:rPr>
        <w:t xml:space="preserve">of genome sequences </w:t>
      </w:r>
      <w:r w:rsidRPr="00264047">
        <w:rPr>
          <w:rFonts w:ascii="Times New Roman" w:hAnsi="Times New Roman" w:cs="Times New Roman"/>
          <w:color w:val="000000" w:themeColor="text1"/>
          <w:sz w:val="24"/>
          <w:szCs w:val="24"/>
          <w:shd w:val="clear" w:color="auto" w:fill="FFFFFF"/>
        </w:rPr>
        <w:t xml:space="preserve">for viruses used to construct trees are: </w:t>
      </w:r>
      <w:r w:rsidR="00D74B3F" w:rsidRPr="00264047">
        <w:rPr>
          <w:rFonts w:ascii="Times New Roman" w:hAnsi="Times New Roman" w:cs="Times New Roman"/>
          <w:color w:val="000000" w:themeColor="text1"/>
          <w:sz w:val="24"/>
          <w:szCs w:val="24"/>
          <w:shd w:val="clear" w:color="auto" w:fill="FFFFFF"/>
        </w:rPr>
        <w:t xml:space="preserve">Agaricus bisporus endornavirus 1 (AbEV, </w:t>
      </w:r>
      <w:r w:rsidR="0017091A" w:rsidRPr="00264047">
        <w:rPr>
          <w:rFonts w:ascii="Times New Roman" w:hAnsi="Times New Roman" w:cs="Times New Roman"/>
          <w:sz w:val="24"/>
          <w:szCs w:val="24"/>
        </w:rPr>
        <w:t>KY357509</w:t>
      </w:r>
      <w:r w:rsidR="00D74B3F" w:rsidRPr="00264047">
        <w:rPr>
          <w:rFonts w:ascii="Times New Roman" w:hAnsi="Times New Roman" w:cs="Times New Roman"/>
          <w:color w:val="000000" w:themeColor="text1"/>
          <w:sz w:val="24"/>
          <w:szCs w:val="24"/>
          <w:shd w:val="clear" w:color="auto" w:fill="FFFFFF"/>
        </w:rPr>
        <w:t xml:space="preserve">), </w:t>
      </w:r>
      <w:r w:rsidRPr="00264047">
        <w:rPr>
          <w:rFonts w:ascii="Times New Roman" w:hAnsi="Times New Roman" w:cs="Times New Roman"/>
          <w:color w:val="000000" w:themeColor="text1"/>
          <w:sz w:val="24"/>
          <w:szCs w:val="24"/>
        </w:rPr>
        <w:t>Alternaria brassici</w:t>
      </w:r>
      <w:r w:rsidR="00264047">
        <w:rPr>
          <w:rFonts w:ascii="Times New Roman" w:hAnsi="Times New Roman" w:cs="Times New Roman"/>
          <w:color w:val="000000" w:themeColor="text1"/>
          <w:sz w:val="24"/>
          <w:szCs w:val="24"/>
        </w:rPr>
        <w:t>c</w:t>
      </w:r>
      <w:r w:rsidRPr="00264047">
        <w:rPr>
          <w:rFonts w:ascii="Times New Roman" w:hAnsi="Times New Roman" w:cs="Times New Roman"/>
          <w:color w:val="000000" w:themeColor="text1"/>
          <w:sz w:val="24"/>
          <w:szCs w:val="24"/>
        </w:rPr>
        <w:t xml:space="preserve">ola endornavirus 1 (AbEV1, </w:t>
      </w:r>
      <w:r w:rsidR="0017091A" w:rsidRPr="00264047">
        <w:rPr>
          <w:rFonts w:ascii="Times New Roman" w:hAnsi="Times New Roman" w:cs="Times New Roman"/>
          <w:color w:val="000000" w:themeColor="text1"/>
          <w:sz w:val="24"/>
          <w:szCs w:val="24"/>
        </w:rPr>
        <w:t>KP239989</w:t>
      </w:r>
      <w:r w:rsidRPr="00264047">
        <w:rPr>
          <w:rFonts w:ascii="Times New Roman" w:hAnsi="Times New Roman" w:cs="Times New Roman"/>
          <w:color w:val="000000" w:themeColor="text1"/>
          <w:sz w:val="24"/>
          <w:szCs w:val="24"/>
        </w:rPr>
        <w:t xml:space="preserve">), Basella alba endornavirus 1 (BaEV1, AB844264), Botrytis cinerea endornavirus 1 (BcEV1, </w:t>
      </w:r>
      <w:r w:rsidRPr="00264047">
        <w:rPr>
          <w:rFonts w:ascii="Times New Roman" w:hAnsi="Times New Roman" w:cs="Times New Roman"/>
          <w:sz w:val="24"/>
          <w:szCs w:val="24"/>
        </w:rPr>
        <w:t>KU923747</w:t>
      </w:r>
      <w:r w:rsidRPr="00264047">
        <w:rPr>
          <w:rFonts w:ascii="Times New Roman" w:hAnsi="Times New Roman" w:cs="Times New Roman"/>
          <w:color w:val="000000" w:themeColor="text1"/>
          <w:sz w:val="24"/>
          <w:szCs w:val="24"/>
        </w:rPr>
        <w:t>), bell pepper endornavirus (BPEV,</w:t>
      </w:r>
      <w:r w:rsidR="0017091A" w:rsidRPr="00264047">
        <w:rPr>
          <w:rFonts w:ascii="Times New Roman" w:hAnsi="Times New Roman" w:cs="Times New Roman"/>
          <w:color w:val="000000" w:themeColor="text1"/>
          <w:sz w:val="24"/>
          <w:szCs w:val="24"/>
        </w:rPr>
        <w:t xml:space="preserve"> JN019858</w:t>
      </w:r>
      <w:r w:rsidRPr="00264047">
        <w:rPr>
          <w:rFonts w:ascii="Times New Roman" w:hAnsi="Times New Roman" w:cs="Times New Roman"/>
          <w:color w:val="000000" w:themeColor="text1"/>
          <w:sz w:val="24"/>
          <w:szCs w:val="24"/>
        </w:rPr>
        <w:t xml:space="preserve">), </w:t>
      </w:r>
      <w:r w:rsidR="00D74B3F" w:rsidRPr="00264047">
        <w:rPr>
          <w:rFonts w:ascii="Times New Roman" w:hAnsi="Times New Roman" w:cs="Times New Roman"/>
          <w:color w:val="000000" w:themeColor="text1"/>
          <w:sz w:val="24"/>
          <w:szCs w:val="24"/>
        </w:rPr>
        <w:t xml:space="preserve">cluster bean endornavirus (CBEV, </w:t>
      </w:r>
      <w:r w:rsidR="0017091A" w:rsidRPr="00264047">
        <w:rPr>
          <w:rFonts w:ascii="Times New Roman" w:hAnsi="Times New Roman" w:cs="Times New Roman"/>
          <w:sz w:val="24"/>
          <w:szCs w:val="24"/>
        </w:rPr>
        <w:t>MG764084</w:t>
      </w:r>
      <w:r w:rsidR="00D74B3F" w:rsidRPr="00264047">
        <w:rPr>
          <w:rFonts w:ascii="Times New Roman" w:hAnsi="Times New Roman" w:cs="Times New Roman"/>
          <w:color w:val="000000" w:themeColor="text1"/>
          <w:sz w:val="24"/>
          <w:szCs w:val="24"/>
        </w:rPr>
        <w:t xml:space="preserve">), </w:t>
      </w:r>
      <w:r w:rsidRPr="00264047">
        <w:rPr>
          <w:rFonts w:ascii="Times New Roman" w:hAnsi="Times New Roman" w:cs="Times New Roman"/>
          <w:color w:val="000000" w:themeColor="text1"/>
          <w:sz w:val="24"/>
          <w:szCs w:val="24"/>
          <w:shd w:val="clear" w:color="auto" w:fill="FFFFFF"/>
        </w:rPr>
        <w:t xml:space="preserve">Cucumis melo endornavirus (CmEV, </w:t>
      </w:r>
      <w:r w:rsidRPr="00264047">
        <w:rPr>
          <w:rFonts w:ascii="Times New Roman" w:hAnsi="Times New Roman" w:cs="Times New Roman"/>
          <w:color w:val="000000" w:themeColor="text1"/>
          <w:sz w:val="24"/>
          <w:szCs w:val="24"/>
        </w:rPr>
        <w:t>KT727022</w:t>
      </w:r>
      <w:r w:rsidRPr="00264047">
        <w:rPr>
          <w:rFonts w:ascii="Times New Roman" w:hAnsi="Times New Roman" w:cs="Times New Roman"/>
          <w:color w:val="000000" w:themeColor="text1"/>
          <w:sz w:val="24"/>
          <w:szCs w:val="24"/>
          <w:shd w:val="clear" w:color="auto" w:fill="FFFFFF"/>
        </w:rPr>
        <w:t xml:space="preserve">), </w:t>
      </w:r>
      <w:r w:rsidRPr="00264047">
        <w:rPr>
          <w:rFonts w:ascii="Times New Roman" w:hAnsi="Times New Roman" w:cs="Times New Roman"/>
          <w:color w:val="000000" w:themeColor="text1"/>
          <w:sz w:val="24"/>
          <w:szCs w:val="24"/>
          <w:lang w:val="en-NZ"/>
        </w:rPr>
        <w:t xml:space="preserve">Erysiphe cichoracearum endornavirus (EcEV, </w:t>
      </w:r>
      <w:r w:rsidRPr="00264047">
        <w:rPr>
          <w:rFonts w:ascii="Times New Roman" w:hAnsi="Times New Roman" w:cs="Times New Roman"/>
          <w:color w:val="000000" w:themeColor="text1"/>
          <w:sz w:val="24"/>
          <w:szCs w:val="24"/>
        </w:rPr>
        <w:t>KT388110</w:t>
      </w:r>
      <w:r w:rsidRPr="00264047">
        <w:rPr>
          <w:rFonts w:ascii="Times New Roman" w:hAnsi="Times New Roman" w:cs="Times New Roman"/>
          <w:color w:val="000000" w:themeColor="text1"/>
          <w:sz w:val="24"/>
          <w:szCs w:val="24"/>
          <w:lang w:val="en-NZ"/>
        </w:rPr>
        <w:t xml:space="preserve">), </w:t>
      </w:r>
      <w:r w:rsidRPr="00264047">
        <w:rPr>
          <w:rFonts w:ascii="Times New Roman" w:hAnsi="Times New Roman" w:cs="Times New Roman"/>
          <w:color w:val="000000" w:themeColor="text1"/>
          <w:sz w:val="24"/>
          <w:szCs w:val="24"/>
        </w:rPr>
        <w:t>Gremmeniella abietina type B RNA virus XL (GaRV-XL, YP_529670.1),</w:t>
      </w:r>
      <w:r w:rsidRPr="00264047">
        <w:rPr>
          <w:rFonts w:ascii="Times New Roman" w:hAnsi="Times New Roman" w:cs="Times New Roman"/>
          <w:i/>
          <w:color w:val="000000" w:themeColor="text1"/>
          <w:sz w:val="24"/>
          <w:szCs w:val="24"/>
        </w:rPr>
        <w:t xml:space="preserve"> </w:t>
      </w:r>
      <w:r w:rsidRPr="00264047">
        <w:rPr>
          <w:rFonts w:ascii="Times New Roman" w:hAnsi="Times New Roman" w:cs="Times New Roman"/>
          <w:color w:val="000000" w:themeColor="text1"/>
          <w:sz w:val="24"/>
          <w:szCs w:val="24"/>
          <w:lang w:val="en-NZ"/>
        </w:rPr>
        <w:t>grapevine endophyte endornavirus (GEEV,</w:t>
      </w:r>
      <w:r w:rsidR="0017091A" w:rsidRPr="00264047">
        <w:rPr>
          <w:rFonts w:ascii="Times New Roman" w:hAnsi="Times New Roman" w:cs="Times New Roman"/>
          <w:color w:val="000000" w:themeColor="text1"/>
          <w:sz w:val="24"/>
          <w:szCs w:val="24"/>
          <w:lang w:val="en-NZ"/>
        </w:rPr>
        <w:t xml:space="preserve"> JX678977</w:t>
      </w:r>
      <w:r w:rsidRPr="00264047">
        <w:rPr>
          <w:rFonts w:ascii="Times New Roman" w:hAnsi="Times New Roman" w:cs="Times New Roman"/>
          <w:color w:val="000000" w:themeColor="text1"/>
          <w:sz w:val="24"/>
          <w:szCs w:val="24"/>
          <w:lang w:val="en-NZ"/>
        </w:rPr>
        <w:t xml:space="preserve">), </w:t>
      </w:r>
      <w:r w:rsidR="00D74B3F" w:rsidRPr="00264047">
        <w:rPr>
          <w:rFonts w:ascii="Times New Roman" w:hAnsi="Times New Roman" w:cs="Times New Roman"/>
          <w:color w:val="000000" w:themeColor="text1"/>
          <w:sz w:val="24"/>
          <w:szCs w:val="24"/>
          <w:lang w:val="en-NZ"/>
        </w:rPr>
        <w:t>Helianthus ann</w:t>
      </w:r>
      <w:r w:rsidR="0017091A" w:rsidRPr="00264047">
        <w:rPr>
          <w:rFonts w:ascii="Times New Roman" w:hAnsi="Times New Roman" w:cs="Times New Roman"/>
          <w:color w:val="000000" w:themeColor="text1"/>
          <w:sz w:val="24"/>
          <w:szCs w:val="24"/>
          <w:lang w:val="en-NZ"/>
        </w:rPr>
        <w:t>u</w:t>
      </w:r>
      <w:r w:rsidR="00D74B3F" w:rsidRPr="00264047">
        <w:rPr>
          <w:rFonts w:ascii="Times New Roman" w:hAnsi="Times New Roman" w:cs="Times New Roman"/>
          <w:color w:val="000000" w:themeColor="text1"/>
          <w:sz w:val="24"/>
          <w:szCs w:val="24"/>
          <w:lang w:val="en-NZ"/>
        </w:rPr>
        <w:t>u</w:t>
      </w:r>
      <w:r w:rsidR="0017091A" w:rsidRPr="00264047">
        <w:rPr>
          <w:rFonts w:ascii="Times New Roman" w:hAnsi="Times New Roman" w:cs="Times New Roman"/>
          <w:color w:val="000000" w:themeColor="text1"/>
          <w:sz w:val="24"/>
          <w:szCs w:val="24"/>
          <w:lang w:val="en-NZ"/>
        </w:rPr>
        <w:t>s</w:t>
      </w:r>
      <w:r w:rsidR="00D74B3F" w:rsidRPr="00264047">
        <w:rPr>
          <w:rFonts w:ascii="Times New Roman" w:hAnsi="Times New Roman" w:cs="Times New Roman"/>
          <w:color w:val="000000" w:themeColor="text1"/>
          <w:sz w:val="24"/>
          <w:szCs w:val="24"/>
          <w:lang w:val="en-NZ"/>
        </w:rPr>
        <w:t xml:space="preserve"> endornavirus 1 (HaEV1, </w:t>
      </w:r>
      <w:r w:rsidR="0017091A" w:rsidRPr="00264047">
        <w:rPr>
          <w:rFonts w:ascii="Times New Roman" w:hAnsi="Times New Roman" w:cs="Times New Roman"/>
          <w:bCs/>
          <w:sz w:val="24"/>
          <w:szCs w:val="24"/>
        </w:rPr>
        <w:t>MF362666</w:t>
      </w:r>
      <w:r w:rsidR="00D74B3F" w:rsidRPr="00264047">
        <w:rPr>
          <w:rFonts w:ascii="Times New Roman" w:hAnsi="Times New Roman" w:cs="Times New Roman"/>
          <w:color w:val="000000" w:themeColor="text1"/>
          <w:sz w:val="24"/>
          <w:szCs w:val="24"/>
          <w:lang w:val="en-NZ"/>
        </w:rPr>
        <w:t xml:space="preserve">), </w:t>
      </w:r>
      <w:r w:rsidRPr="00264047">
        <w:rPr>
          <w:rStyle w:val="Strong"/>
          <w:rFonts w:ascii="Times New Roman" w:hAnsi="Times New Roman"/>
          <w:b w:val="0"/>
          <w:bCs/>
          <w:color w:val="000000" w:themeColor="text1"/>
          <w:sz w:val="24"/>
          <w:szCs w:val="24"/>
          <w:lang w:val="en-NZ"/>
        </w:rPr>
        <w:t>Helicobasidium mompa endornavirus 1 (HmEV-1,</w:t>
      </w:r>
      <w:r w:rsidRPr="00264047">
        <w:rPr>
          <w:rStyle w:val="Strong"/>
          <w:rFonts w:ascii="Times New Roman" w:hAnsi="Times New Roman"/>
          <w:bCs/>
          <w:color w:val="000000" w:themeColor="text1"/>
          <w:sz w:val="24"/>
          <w:szCs w:val="24"/>
          <w:lang w:val="en-NZ"/>
        </w:rPr>
        <w:t xml:space="preserve"> </w:t>
      </w:r>
      <w:hyperlink r:id="rId12" w:tgtFrame="_blank" w:history="1">
        <w:r w:rsidRPr="00264047">
          <w:rPr>
            <w:rStyle w:val="Hyperlink"/>
            <w:rFonts w:ascii="Times New Roman" w:hAnsi="Times New Roman" w:cs="Times New Roman"/>
            <w:color w:val="000000" w:themeColor="text1"/>
            <w:sz w:val="24"/>
            <w:szCs w:val="24"/>
            <w:u w:val="none"/>
          </w:rPr>
          <w:t>AB218287.1</w:t>
        </w:r>
      </w:hyperlink>
      <w:r w:rsidRPr="00264047">
        <w:rPr>
          <w:rStyle w:val="Strong"/>
          <w:rFonts w:ascii="Times New Roman" w:hAnsi="Times New Roman"/>
          <w:bCs/>
          <w:color w:val="000000" w:themeColor="text1"/>
          <w:sz w:val="24"/>
          <w:szCs w:val="24"/>
          <w:lang w:val="en-NZ"/>
        </w:rPr>
        <w:t>),</w:t>
      </w:r>
      <w:r w:rsidRPr="00264047">
        <w:rPr>
          <w:rStyle w:val="Strong"/>
          <w:rFonts w:ascii="Times New Roman" w:hAnsi="Times New Roman"/>
          <w:bCs/>
          <w:color w:val="000000" w:themeColor="text1"/>
          <w:sz w:val="24"/>
          <w:szCs w:val="24"/>
        </w:rPr>
        <w:t xml:space="preserve"> </w:t>
      </w:r>
      <w:r w:rsidRPr="00264047">
        <w:rPr>
          <w:rFonts w:ascii="Times New Roman" w:hAnsi="Times New Roman" w:cs="Times New Roman"/>
          <w:color w:val="000000" w:themeColor="text1"/>
          <w:sz w:val="24"/>
          <w:szCs w:val="24"/>
          <w:lang w:val="en-NZ"/>
        </w:rPr>
        <w:t xml:space="preserve">Hordeum vulgare endornavirus (HvEV, </w:t>
      </w:r>
      <w:hyperlink r:id="rId13" w:tgtFrame="_blank" w:history="1">
        <w:r w:rsidRPr="00264047">
          <w:rPr>
            <w:rStyle w:val="Hyperlink"/>
            <w:rFonts w:ascii="Times New Roman" w:hAnsi="Times New Roman" w:cs="Times New Roman"/>
            <w:color w:val="000000" w:themeColor="text1"/>
            <w:sz w:val="24"/>
            <w:szCs w:val="24"/>
            <w:u w:val="none"/>
          </w:rPr>
          <w:t>KT721705.1</w:t>
        </w:r>
      </w:hyperlink>
      <w:r w:rsidRPr="00264047">
        <w:rPr>
          <w:rFonts w:ascii="Times New Roman" w:hAnsi="Times New Roman" w:cs="Times New Roman"/>
          <w:color w:val="000000" w:themeColor="text1"/>
          <w:sz w:val="24"/>
          <w:szCs w:val="24"/>
          <w:lang w:val="en-NZ"/>
        </w:rPr>
        <w:t xml:space="preserve">), hot pepper endornavirus (HpEV, </w:t>
      </w:r>
      <w:hyperlink r:id="rId14" w:tgtFrame="_blank" w:history="1">
        <w:r w:rsidR="00E06FBC">
          <w:rPr>
            <w:rStyle w:val="Hyperlink"/>
            <w:rFonts w:ascii="Times New Roman" w:hAnsi="Times New Roman" w:cs="Times New Roman"/>
            <w:color w:val="000000" w:themeColor="text1"/>
            <w:sz w:val="24"/>
            <w:szCs w:val="24"/>
            <w:u w:val="none"/>
          </w:rPr>
          <w:t>KR080326</w:t>
        </w:r>
      </w:hyperlink>
      <w:r w:rsidRPr="00264047">
        <w:rPr>
          <w:rFonts w:ascii="Times New Roman" w:hAnsi="Times New Roman" w:cs="Times New Roman"/>
          <w:color w:val="000000" w:themeColor="text1"/>
          <w:sz w:val="24"/>
          <w:szCs w:val="24"/>
          <w:lang w:val="en-NZ"/>
        </w:rPr>
        <w:t xml:space="preserve">),  Lagenaria siceraria endornavirus (LsEV, </w:t>
      </w:r>
      <w:hyperlink r:id="rId15" w:tgtFrame="_blank" w:history="1">
        <w:r w:rsidR="00AF1E0B">
          <w:rPr>
            <w:rStyle w:val="Hyperlink"/>
            <w:rFonts w:ascii="Times New Roman" w:hAnsi="Times New Roman" w:cs="Times New Roman"/>
            <w:color w:val="000000" w:themeColor="text1"/>
            <w:sz w:val="24"/>
            <w:szCs w:val="24"/>
            <w:u w:val="none"/>
          </w:rPr>
          <w:t>KF562072</w:t>
        </w:r>
      </w:hyperlink>
      <w:r w:rsidRPr="00264047">
        <w:rPr>
          <w:rFonts w:ascii="Times New Roman" w:hAnsi="Times New Roman" w:cs="Times New Roman"/>
          <w:color w:val="000000" w:themeColor="text1"/>
          <w:sz w:val="24"/>
          <w:szCs w:val="24"/>
        </w:rPr>
        <w:t>)</w:t>
      </w:r>
      <w:r w:rsidRPr="00264047">
        <w:rPr>
          <w:rFonts w:ascii="Times New Roman" w:hAnsi="Times New Roman" w:cs="Times New Roman"/>
          <w:color w:val="000000" w:themeColor="text1"/>
          <w:sz w:val="24"/>
          <w:szCs w:val="24"/>
          <w:lang w:val="en-NZ"/>
        </w:rPr>
        <w:t xml:space="preserve">, </w:t>
      </w:r>
      <w:r w:rsidRPr="00264047">
        <w:rPr>
          <w:rStyle w:val="Strong"/>
          <w:rFonts w:ascii="Times New Roman" w:hAnsi="Times New Roman"/>
          <w:b w:val="0"/>
          <w:bCs/>
          <w:color w:val="000000" w:themeColor="text1"/>
          <w:sz w:val="24"/>
          <w:szCs w:val="24"/>
          <w:lang w:val="en-NZ"/>
        </w:rPr>
        <w:t xml:space="preserve">Oryza rufipogon endornavirus (OrEV, </w:t>
      </w:r>
      <w:r w:rsidRPr="00264047">
        <w:rPr>
          <w:rFonts w:ascii="Times New Roman" w:hAnsi="Times New Roman" w:cs="Times New Roman"/>
          <w:color w:val="000000" w:themeColor="text1"/>
          <w:sz w:val="24"/>
          <w:szCs w:val="24"/>
        </w:rPr>
        <w:t>YP_438202.1</w:t>
      </w:r>
      <w:r w:rsidRPr="00264047">
        <w:rPr>
          <w:rStyle w:val="Strong"/>
          <w:rFonts w:ascii="Times New Roman" w:hAnsi="Times New Roman"/>
          <w:bCs/>
          <w:color w:val="000000" w:themeColor="text1"/>
          <w:sz w:val="24"/>
          <w:szCs w:val="24"/>
          <w:lang w:val="en-NZ"/>
        </w:rPr>
        <w:t>),</w:t>
      </w:r>
      <w:r w:rsidRPr="00264047">
        <w:rPr>
          <w:rStyle w:val="Strong"/>
          <w:rFonts w:ascii="Times New Roman" w:hAnsi="Times New Roman"/>
          <w:b w:val="0"/>
          <w:bCs/>
          <w:color w:val="000000" w:themeColor="text1"/>
          <w:sz w:val="24"/>
          <w:szCs w:val="24"/>
          <w:lang w:val="en-NZ"/>
        </w:rPr>
        <w:t xml:space="preserve"> Oryza sativa endornavirus (OsEV, </w:t>
      </w:r>
      <w:r w:rsidRPr="00264047">
        <w:rPr>
          <w:rFonts w:ascii="Times New Roman" w:hAnsi="Times New Roman" w:cs="Times New Roman"/>
          <w:color w:val="000000" w:themeColor="text1"/>
          <w:sz w:val="24"/>
          <w:szCs w:val="24"/>
        </w:rPr>
        <w:t>YP_438200.1</w:t>
      </w:r>
      <w:r w:rsidRPr="00264047">
        <w:rPr>
          <w:rStyle w:val="Strong"/>
          <w:rFonts w:ascii="Times New Roman" w:hAnsi="Times New Roman"/>
          <w:b w:val="0"/>
          <w:bCs/>
          <w:color w:val="000000" w:themeColor="text1"/>
          <w:sz w:val="24"/>
          <w:szCs w:val="24"/>
          <w:lang w:val="en-NZ"/>
        </w:rPr>
        <w:t>),</w:t>
      </w:r>
      <w:r w:rsidRPr="00264047">
        <w:rPr>
          <w:rStyle w:val="Strong"/>
          <w:rFonts w:ascii="Times New Roman" w:hAnsi="Times New Roman"/>
          <w:b w:val="0"/>
          <w:bCs/>
          <w:color w:val="000000" w:themeColor="text1"/>
          <w:sz w:val="24"/>
          <w:szCs w:val="24"/>
        </w:rPr>
        <w:t xml:space="preserve"> </w:t>
      </w:r>
      <w:r w:rsidRPr="00264047">
        <w:rPr>
          <w:rStyle w:val="Strong"/>
          <w:rFonts w:ascii="Times New Roman" w:hAnsi="Times New Roman"/>
          <w:b w:val="0"/>
          <w:bCs/>
          <w:color w:val="000000" w:themeColor="text1"/>
          <w:sz w:val="24"/>
          <w:szCs w:val="24"/>
          <w:lang w:val="en-NZ"/>
        </w:rPr>
        <w:t xml:space="preserve">Persea americana endornavirus 1 (PaEV1, </w:t>
      </w:r>
      <w:r w:rsidRPr="00264047">
        <w:rPr>
          <w:rFonts w:ascii="Times New Roman" w:hAnsi="Times New Roman" w:cs="Times New Roman"/>
          <w:color w:val="000000" w:themeColor="text1"/>
          <w:sz w:val="24"/>
          <w:szCs w:val="24"/>
        </w:rPr>
        <w:t>YP_005086952.1</w:t>
      </w:r>
      <w:r w:rsidRPr="00264047">
        <w:rPr>
          <w:rStyle w:val="Strong"/>
          <w:rFonts w:ascii="Times New Roman" w:hAnsi="Times New Roman"/>
          <w:bCs/>
          <w:color w:val="000000" w:themeColor="text1"/>
          <w:sz w:val="24"/>
          <w:szCs w:val="24"/>
          <w:lang w:val="en-NZ"/>
        </w:rPr>
        <w:t>),</w:t>
      </w:r>
      <w:r w:rsidRPr="00264047">
        <w:rPr>
          <w:rStyle w:val="Strong"/>
          <w:rFonts w:ascii="Times New Roman" w:hAnsi="Times New Roman"/>
          <w:b w:val="0"/>
          <w:bCs/>
          <w:i/>
          <w:color w:val="000000" w:themeColor="text1"/>
          <w:sz w:val="24"/>
          <w:szCs w:val="24"/>
          <w:lang w:val="en-NZ"/>
        </w:rPr>
        <w:t xml:space="preserve"> </w:t>
      </w:r>
      <w:r w:rsidRPr="00264047">
        <w:rPr>
          <w:rStyle w:val="Strong"/>
          <w:rFonts w:ascii="Times New Roman" w:hAnsi="Times New Roman"/>
          <w:b w:val="0"/>
          <w:bCs/>
          <w:color w:val="000000" w:themeColor="text1"/>
          <w:sz w:val="24"/>
          <w:szCs w:val="24"/>
          <w:lang w:val="en-NZ"/>
        </w:rPr>
        <w:t>Phaseolus vulgaris endornavirus 1 (PvEV1,</w:t>
      </w:r>
      <w:r w:rsidRPr="00264047">
        <w:rPr>
          <w:rStyle w:val="Strong"/>
          <w:rFonts w:ascii="Times New Roman" w:hAnsi="Times New Roman"/>
          <w:bCs/>
          <w:color w:val="000000" w:themeColor="text1"/>
          <w:sz w:val="24"/>
          <w:szCs w:val="24"/>
          <w:lang w:val="en-NZ"/>
        </w:rPr>
        <w:t xml:space="preserve"> </w:t>
      </w:r>
      <w:hyperlink r:id="rId16" w:tgtFrame="_blank" w:history="1">
        <w:r w:rsidRPr="00264047">
          <w:rPr>
            <w:rStyle w:val="Hyperlink"/>
            <w:rFonts w:ascii="Times New Roman" w:hAnsi="Times New Roman" w:cs="Times New Roman"/>
            <w:color w:val="000000" w:themeColor="text1"/>
            <w:sz w:val="24"/>
            <w:szCs w:val="24"/>
            <w:u w:val="none"/>
          </w:rPr>
          <w:t>AB719397.1</w:t>
        </w:r>
      </w:hyperlink>
      <w:r w:rsidRPr="00264047">
        <w:rPr>
          <w:rFonts w:ascii="Times New Roman" w:hAnsi="Times New Roman" w:cs="Times New Roman"/>
          <w:color w:val="000000" w:themeColor="text1"/>
          <w:sz w:val="24"/>
          <w:szCs w:val="24"/>
        </w:rPr>
        <w:t>) Phaseolus vulgaris endornavirus 2</w:t>
      </w:r>
      <w:r w:rsidRPr="00264047">
        <w:rPr>
          <w:rStyle w:val="Strong"/>
          <w:rFonts w:ascii="Times New Roman" w:hAnsi="Times New Roman"/>
          <w:bCs/>
          <w:color w:val="000000" w:themeColor="text1"/>
          <w:sz w:val="24"/>
          <w:szCs w:val="24"/>
          <w:lang w:val="en-NZ"/>
        </w:rPr>
        <w:t xml:space="preserve">  </w:t>
      </w:r>
      <w:r w:rsidRPr="00264047">
        <w:rPr>
          <w:rStyle w:val="Strong"/>
          <w:rFonts w:ascii="Times New Roman" w:hAnsi="Times New Roman"/>
          <w:b w:val="0"/>
          <w:bCs/>
          <w:color w:val="000000" w:themeColor="text1"/>
          <w:sz w:val="24"/>
          <w:szCs w:val="24"/>
          <w:lang w:val="en-NZ"/>
        </w:rPr>
        <w:t>(</w:t>
      </w:r>
      <w:r w:rsidR="0017091A" w:rsidRPr="00264047">
        <w:rPr>
          <w:rStyle w:val="Strong"/>
          <w:rFonts w:ascii="Times New Roman" w:hAnsi="Times New Roman"/>
          <w:b w:val="0"/>
          <w:bCs/>
          <w:color w:val="000000" w:themeColor="text1"/>
          <w:sz w:val="24"/>
          <w:szCs w:val="24"/>
          <w:lang w:val="en-NZ"/>
        </w:rPr>
        <w:t xml:space="preserve">PvEV2, </w:t>
      </w:r>
      <w:r w:rsidRPr="00264047">
        <w:rPr>
          <w:rFonts w:ascii="Times New Roman" w:hAnsi="Times New Roman" w:cs="Times New Roman"/>
          <w:color w:val="000000" w:themeColor="text1"/>
          <w:sz w:val="24"/>
          <w:szCs w:val="24"/>
        </w:rPr>
        <w:t>AB719398.1</w:t>
      </w:r>
      <w:r w:rsidRPr="00264047">
        <w:rPr>
          <w:rStyle w:val="Strong"/>
          <w:rFonts w:ascii="Times New Roman" w:hAnsi="Times New Roman"/>
          <w:bCs/>
          <w:color w:val="000000" w:themeColor="text1"/>
          <w:sz w:val="24"/>
          <w:szCs w:val="24"/>
          <w:lang w:val="en-NZ"/>
        </w:rPr>
        <w:t>)</w:t>
      </w:r>
      <w:r w:rsidRPr="00264047">
        <w:rPr>
          <w:rStyle w:val="Strong"/>
          <w:rFonts w:ascii="Times New Roman" w:hAnsi="Times New Roman"/>
          <w:b w:val="0"/>
          <w:bCs/>
          <w:color w:val="000000" w:themeColor="text1"/>
          <w:sz w:val="24"/>
          <w:szCs w:val="24"/>
          <w:lang w:val="en-NZ"/>
        </w:rPr>
        <w:t>,</w:t>
      </w:r>
      <w:r w:rsidRPr="00264047">
        <w:rPr>
          <w:rStyle w:val="Strong"/>
          <w:rFonts w:ascii="Times New Roman" w:hAnsi="Times New Roman"/>
          <w:bCs/>
          <w:i/>
          <w:color w:val="000000" w:themeColor="text1"/>
          <w:sz w:val="24"/>
          <w:szCs w:val="24"/>
          <w:lang w:val="en-NZ"/>
        </w:rPr>
        <w:t xml:space="preserve"> </w:t>
      </w:r>
      <w:r w:rsidR="0017091A" w:rsidRPr="00264047">
        <w:rPr>
          <w:rFonts w:ascii="Times New Roman" w:hAnsi="Times New Roman" w:cs="Times New Roman"/>
          <w:color w:val="000000" w:themeColor="text1"/>
          <w:sz w:val="24"/>
          <w:szCs w:val="24"/>
        </w:rPr>
        <w:t>Phaseolus vulgaris endornavirus 3</w:t>
      </w:r>
      <w:r w:rsidR="0017091A" w:rsidRPr="00264047">
        <w:rPr>
          <w:rStyle w:val="Strong"/>
          <w:rFonts w:ascii="Times New Roman" w:hAnsi="Times New Roman"/>
          <w:bCs/>
          <w:color w:val="000000" w:themeColor="text1"/>
          <w:sz w:val="24"/>
          <w:szCs w:val="24"/>
          <w:lang w:val="en-NZ"/>
        </w:rPr>
        <w:t xml:space="preserve">  </w:t>
      </w:r>
      <w:r w:rsidR="0017091A" w:rsidRPr="00264047">
        <w:rPr>
          <w:rStyle w:val="Strong"/>
          <w:rFonts w:ascii="Times New Roman" w:hAnsi="Times New Roman"/>
          <w:b w:val="0"/>
          <w:bCs/>
          <w:color w:val="000000" w:themeColor="text1"/>
          <w:sz w:val="24"/>
          <w:szCs w:val="24"/>
          <w:lang w:val="en-NZ"/>
        </w:rPr>
        <w:t>(PvEV3,</w:t>
      </w:r>
      <w:r w:rsidR="0017091A" w:rsidRPr="00264047">
        <w:rPr>
          <w:rFonts w:ascii="Times New Roman" w:hAnsi="Times New Roman" w:cs="Times New Roman"/>
          <w:color w:val="000000" w:themeColor="text1"/>
          <w:sz w:val="24"/>
          <w:szCs w:val="24"/>
        </w:rPr>
        <w:t xml:space="preserve"> </w:t>
      </w:r>
      <w:r w:rsidR="0017091A" w:rsidRPr="00264047">
        <w:rPr>
          <w:rFonts w:ascii="Times New Roman" w:hAnsi="Times New Roman" w:cs="Times New Roman"/>
          <w:bCs/>
          <w:sz w:val="24"/>
          <w:szCs w:val="24"/>
        </w:rPr>
        <w:t>MG242064</w:t>
      </w:r>
      <w:r w:rsidR="0017091A" w:rsidRPr="00264047">
        <w:rPr>
          <w:rStyle w:val="Strong"/>
          <w:rFonts w:ascii="Times New Roman" w:hAnsi="Times New Roman"/>
          <w:bCs/>
          <w:color w:val="000000" w:themeColor="text1"/>
          <w:sz w:val="24"/>
          <w:szCs w:val="24"/>
          <w:lang w:val="en-NZ"/>
        </w:rPr>
        <w:t>)</w:t>
      </w:r>
      <w:r w:rsidR="0017091A" w:rsidRPr="00264047">
        <w:rPr>
          <w:rStyle w:val="Strong"/>
          <w:rFonts w:ascii="Times New Roman" w:hAnsi="Times New Roman"/>
          <w:b w:val="0"/>
          <w:bCs/>
          <w:color w:val="000000" w:themeColor="text1"/>
          <w:sz w:val="24"/>
          <w:szCs w:val="24"/>
          <w:lang w:val="en-NZ"/>
        </w:rPr>
        <w:t>,</w:t>
      </w:r>
      <w:r w:rsidR="0017091A" w:rsidRPr="00264047">
        <w:rPr>
          <w:rStyle w:val="Strong"/>
          <w:rFonts w:ascii="Times New Roman" w:hAnsi="Times New Roman"/>
          <w:bCs/>
          <w:i/>
          <w:color w:val="000000" w:themeColor="text1"/>
          <w:sz w:val="24"/>
          <w:szCs w:val="24"/>
          <w:lang w:val="en-NZ"/>
        </w:rPr>
        <w:t xml:space="preserve"> </w:t>
      </w:r>
      <w:r w:rsidRPr="00264047">
        <w:rPr>
          <w:rFonts w:ascii="Times New Roman" w:hAnsi="Times New Roman" w:cs="Times New Roman"/>
          <w:color w:val="000000" w:themeColor="text1"/>
          <w:sz w:val="24"/>
          <w:szCs w:val="24"/>
          <w:lang w:val="en-NZ"/>
        </w:rPr>
        <w:t xml:space="preserve">Phytophthora endornavirus 1 (PEV1, </w:t>
      </w:r>
      <w:r w:rsidRPr="00264047">
        <w:rPr>
          <w:rFonts w:ascii="Times New Roman" w:hAnsi="Times New Roman" w:cs="Times New Roman"/>
          <w:color w:val="000000" w:themeColor="text1"/>
          <w:sz w:val="24"/>
          <w:szCs w:val="24"/>
        </w:rPr>
        <w:t>YP_241110.1</w:t>
      </w:r>
      <w:r w:rsidRPr="00264047">
        <w:rPr>
          <w:rFonts w:ascii="Times New Roman" w:hAnsi="Times New Roman" w:cs="Times New Roman"/>
          <w:color w:val="000000" w:themeColor="text1"/>
          <w:sz w:val="24"/>
          <w:szCs w:val="24"/>
          <w:lang w:val="en-NZ"/>
        </w:rPr>
        <w:t xml:space="preserve">), Rhizoctonia cerealis endornavirus 1 (RcEV1, </w:t>
      </w:r>
      <w:r w:rsidRPr="00264047">
        <w:rPr>
          <w:rFonts w:ascii="Times New Roman" w:hAnsi="Times New Roman" w:cs="Times New Roman"/>
          <w:color w:val="000000" w:themeColor="text1"/>
          <w:sz w:val="24"/>
          <w:szCs w:val="24"/>
        </w:rPr>
        <w:t>KF311065</w:t>
      </w:r>
      <w:r w:rsidRPr="00264047">
        <w:rPr>
          <w:rFonts w:ascii="Times New Roman" w:hAnsi="Times New Roman" w:cs="Times New Roman"/>
          <w:color w:val="000000" w:themeColor="text1"/>
          <w:sz w:val="24"/>
          <w:szCs w:val="24"/>
          <w:lang w:val="en-NZ"/>
        </w:rPr>
        <w:t xml:space="preserve">),  </w:t>
      </w:r>
      <w:r w:rsidR="0017091A" w:rsidRPr="00264047">
        <w:rPr>
          <w:rFonts w:ascii="Times New Roman" w:hAnsi="Times New Roman" w:cs="Times New Roman"/>
          <w:color w:val="000000" w:themeColor="text1"/>
          <w:sz w:val="24"/>
          <w:szCs w:val="24"/>
          <w:lang w:val="en-NZ"/>
        </w:rPr>
        <w:t xml:space="preserve">Rhizoctonia solani endornavirus 2 (RsEV2, </w:t>
      </w:r>
      <w:r w:rsidR="0017091A" w:rsidRPr="00264047">
        <w:rPr>
          <w:rFonts w:ascii="Times New Roman" w:hAnsi="Times New Roman" w:cs="Times New Roman"/>
          <w:sz w:val="24"/>
          <w:szCs w:val="24"/>
        </w:rPr>
        <w:t xml:space="preserve">KT823701), </w:t>
      </w:r>
      <w:r w:rsidR="00F92643" w:rsidRPr="00264047">
        <w:rPr>
          <w:rFonts w:ascii="Times New Roman" w:hAnsi="Times New Roman" w:cs="Times New Roman"/>
          <w:sz w:val="24"/>
          <w:szCs w:val="24"/>
        </w:rPr>
        <w:t xml:space="preserve">Rosellinia necatrix endornavirus 1 (RnEV1, </w:t>
      </w:r>
      <w:r w:rsidR="00264047" w:rsidRPr="00264047">
        <w:rPr>
          <w:rFonts w:ascii="Times New Roman" w:hAnsi="Times New Roman" w:cs="Times New Roman"/>
          <w:sz w:val="24"/>
          <w:szCs w:val="24"/>
        </w:rPr>
        <w:t>LC076696</w:t>
      </w:r>
      <w:r w:rsidR="00F92643" w:rsidRPr="00264047">
        <w:rPr>
          <w:rFonts w:ascii="Times New Roman" w:hAnsi="Times New Roman" w:cs="Times New Roman"/>
          <w:sz w:val="24"/>
          <w:szCs w:val="24"/>
        </w:rPr>
        <w:t xml:space="preserve">), Sclerotinia minor endornavirus 1 </w:t>
      </w:r>
      <w:r w:rsidR="0017091A" w:rsidRPr="00264047">
        <w:rPr>
          <w:rFonts w:ascii="Times New Roman" w:hAnsi="Times New Roman" w:cs="Times New Roman"/>
          <w:sz w:val="24"/>
          <w:szCs w:val="24"/>
        </w:rPr>
        <w:t xml:space="preserve">(SmEV1, </w:t>
      </w:r>
      <w:r w:rsidR="00264047" w:rsidRPr="00264047">
        <w:rPr>
          <w:rFonts w:ascii="Times New Roman" w:hAnsi="Times New Roman" w:cs="Times New Roman"/>
          <w:sz w:val="24"/>
          <w:szCs w:val="24"/>
        </w:rPr>
        <w:t>MG255170</w:t>
      </w:r>
      <w:r w:rsidR="0017091A" w:rsidRPr="00264047">
        <w:rPr>
          <w:rFonts w:ascii="Times New Roman" w:hAnsi="Times New Roman" w:cs="Times New Roman"/>
          <w:sz w:val="24"/>
          <w:szCs w:val="24"/>
        </w:rPr>
        <w:t xml:space="preserve">), </w:t>
      </w:r>
      <w:r w:rsidRPr="00264047">
        <w:rPr>
          <w:rFonts w:ascii="Times New Roman" w:hAnsi="Times New Roman" w:cs="Times New Roman"/>
          <w:color w:val="000000" w:themeColor="text1"/>
          <w:sz w:val="24"/>
          <w:szCs w:val="24"/>
        </w:rPr>
        <w:t xml:space="preserve">Sclerotinia sclerotiorum endornavirus 1 (SsEV-1, </w:t>
      </w:r>
      <w:r w:rsidR="00264047" w:rsidRPr="00264047">
        <w:rPr>
          <w:rFonts w:ascii="Times New Roman" w:hAnsi="Times New Roman" w:cs="Times New Roman"/>
          <w:sz w:val="24"/>
          <w:szCs w:val="24"/>
        </w:rPr>
        <w:t>KJ123645)</w:t>
      </w:r>
      <w:r w:rsidRPr="00264047">
        <w:rPr>
          <w:rFonts w:ascii="Times New Roman" w:hAnsi="Times New Roman" w:cs="Times New Roman"/>
          <w:color w:val="000000" w:themeColor="text1"/>
          <w:sz w:val="24"/>
          <w:szCs w:val="24"/>
        </w:rPr>
        <w:t xml:space="preserve">, Tuber aestivum endornavirus (TaEV, YP_004123950), </w:t>
      </w:r>
      <w:r w:rsidRPr="00264047">
        <w:rPr>
          <w:rFonts w:ascii="Times New Roman" w:hAnsi="Times New Roman" w:cs="Times New Roman"/>
          <w:color w:val="000000" w:themeColor="text1"/>
          <w:sz w:val="24"/>
          <w:szCs w:val="24"/>
          <w:lang w:val="en-NZ"/>
        </w:rPr>
        <w:t xml:space="preserve">Vicia faba </w:t>
      </w:r>
      <w:r w:rsidRPr="00264047">
        <w:rPr>
          <w:rFonts w:ascii="Times New Roman" w:hAnsi="Times New Roman" w:cs="Times New Roman"/>
          <w:color w:val="000000" w:themeColor="text1"/>
          <w:sz w:val="24"/>
          <w:szCs w:val="24"/>
          <w:lang w:val="en-NZ"/>
        </w:rPr>
        <w:lastRenderedPageBreak/>
        <w:t xml:space="preserve">endornavirus (VfEV, </w:t>
      </w:r>
      <w:r w:rsidRPr="00264047">
        <w:rPr>
          <w:rFonts w:ascii="Times New Roman" w:hAnsi="Times New Roman" w:cs="Times New Roman"/>
          <w:color w:val="000000" w:themeColor="text1"/>
          <w:sz w:val="24"/>
          <w:szCs w:val="24"/>
        </w:rPr>
        <w:t>YP_438201</w:t>
      </w:r>
      <w:r w:rsidRPr="00264047">
        <w:rPr>
          <w:rFonts w:ascii="Times New Roman" w:hAnsi="Times New Roman" w:cs="Times New Roman"/>
          <w:color w:val="000000" w:themeColor="text1"/>
          <w:sz w:val="24"/>
          <w:szCs w:val="24"/>
          <w:lang w:val="en-NZ"/>
        </w:rPr>
        <w:t xml:space="preserve">), winged bean endornavirus (WBEV1, </w:t>
      </w:r>
      <w:r w:rsidRPr="00264047">
        <w:rPr>
          <w:rFonts w:ascii="Times New Roman" w:hAnsi="Times New Roman" w:cs="Times New Roman"/>
          <w:sz w:val="24"/>
          <w:szCs w:val="24"/>
        </w:rPr>
        <w:t>LC144945</w:t>
      </w:r>
      <w:r w:rsidRPr="00264047">
        <w:rPr>
          <w:rFonts w:ascii="Times New Roman" w:hAnsi="Times New Roman" w:cs="Times New Roman"/>
          <w:color w:val="000000" w:themeColor="text1"/>
          <w:sz w:val="24"/>
          <w:szCs w:val="24"/>
          <w:lang w:val="en-NZ"/>
        </w:rPr>
        <w:t>), yerba mate endornavirus (YmEV,</w:t>
      </w:r>
      <w:r w:rsidR="00264047" w:rsidRPr="00264047">
        <w:rPr>
          <w:rFonts w:ascii="Times New Roman" w:hAnsi="Times New Roman" w:cs="Times New Roman"/>
          <w:sz w:val="24"/>
          <w:szCs w:val="24"/>
        </w:rPr>
        <w:t xml:space="preserve"> KJ634409</w:t>
      </w:r>
      <w:r w:rsidRPr="00264047">
        <w:rPr>
          <w:rFonts w:ascii="Times New Roman" w:hAnsi="Times New Roman" w:cs="Times New Roman"/>
          <w:color w:val="000000" w:themeColor="text1"/>
          <w:sz w:val="24"/>
          <w:szCs w:val="24"/>
          <w:lang w:val="en-NZ"/>
        </w:rPr>
        <w:t xml:space="preserve">). </w:t>
      </w:r>
      <w:r w:rsidRPr="00264047">
        <w:rPr>
          <w:rFonts w:ascii="Times New Roman" w:hAnsi="Times New Roman" w:cs="Times New Roman"/>
          <w:color w:val="000000" w:themeColor="text1"/>
          <w:sz w:val="24"/>
          <w:szCs w:val="24"/>
          <w:shd w:val="clear" w:color="auto" w:fill="FFFFFF"/>
          <w:lang w:val="en-NZ"/>
        </w:rPr>
        <w:t>The</w:t>
      </w:r>
      <w:r w:rsidRPr="00264047">
        <w:rPr>
          <w:rFonts w:ascii="Times New Roman" w:hAnsi="Times New Roman" w:cs="Times New Roman"/>
          <w:color w:val="000000" w:themeColor="text1"/>
          <w:sz w:val="24"/>
          <w:szCs w:val="24"/>
          <w:lang w:val="en-NZ"/>
        </w:rPr>
        <w:t> </w:t>
      </w:r>
      <w:r w:rsidR="00F92643" w:rsidRPr="00264047">
        <w:rPr>
          <w:rFonts w:ascii="Times New Roman" w:hAnsi="Times New Roman" w:cs="Times New Roman"/>
          <w:color w:val="000000" w:themeColor="text1"/>
          <w:sz w:val="24"/>
          <w:szCs w:val="24"/>
          <w:lang w:val="en-NZ"/>
        </w:rPr>
        <w:t xml:space="preserve">RdRP domain of </w:t>
      </w:r>
      <w:r w:rsidR="003A0A39" w:rsidRPr="00264047">
        <w:rPr>
          <w:rFonts w:ascii="Times New Roman" w:hAnsi="Times New Roman" w:cs="Times New Roman"/>
          <w:color w:val="000000" w:themeColor="text1"/>
          <w:sz w:val="24"/>
          <w:szCs w:val="24"/>
          <w:lang w:val="en-NZ"/>
        </w:rPr>
        <w:t xml:space="preserve">grapevine leafroll-associated virus 1 </w:t>
      </w:r>
      <w:r w:rsidRPr="00264047">
        <w:rPr>
          <w:rFonts w:ascii="Times New Roman" w:hAnsi="Times New Roman" w:cs="Times New Roman"/>
          <w:color w:val="000000" w:themeColor="text1"/>
          <w:sz w:val="24"/>
          <w:szCs w:val="24"/>
          <w:shd w:val="clear" w:color="auto" w:fill="FFFFFF"/>
          <w:lang w:val="en-NZ"/>
        </w:rPr>
        <w:t>(</w:t>
      </w:r>
      <w:r w:rsidR="003A0A39" w:rsidRPr="00264047">
        <w:rPr>
          <w:rFonts w:ascii="Times New Roman" w:hAnsi="Times New Roman" w:cs="Times New Roman"/>
          <w:color w:val="000000" w:themeColor="text1"/>
          <w:sz w:val="24"/>
          <w:szCs w:val="24"/>
          <w:shd w:val="clear" w:color="auto" w:fill="FFFFFF"/>
          <w:lang w:val="en-NZ"/>
        </w:rPr>
        <w:t>GLRaV-1</w:t>
      </w:r>
      <w:r w:rsidRPr="00264047">
        <w:rPr>
          <w:rFonts w:ascii="Times New Roman" w:hAnsi="Times New Roman" w:cs="Times New Roman"/>
          <w:color w:val="000000" w:themeColor="text1"/>
          <w:sz w:val="24"/>
          <w:szCs w:val="24"/>
          <w:shd w:val="clear" w:color="auto" w:fill="FFFFFF"/>
          <w:lang w:val="en-NZ"/>
        </w:rPr>
        <w:t>,</w:t>
      </w:r>
      <w:r w:rsidR="00D74B3F" w:rsidRPr="00264047">
        <w:rPr>
          <w:rFonts w:ascii="Times New Roman" w:hAnsi="Times New Roman" w:cs="Times New Roman"/>
          <w:color w:val="000000" w:themeColor="text1"/>
          <w:sz w:val="24"/>
          <w:szCs w:val="24"/>
          <w:shd w:val="clear" w:color="auto" w:fill="FFFFFF"/>
          <w:lang w:val="en-NZ"/>
        </w:rPr>
        <w:t xml:space="preserve"> </w:t>
      </w:r>
      <w:r w:rsidR="00264047">
        <w:rPr>
          <w:rFonts w:ascii="Times New Roman" w:hAnsi="Times New Roman" w:cs="Times New Roman"/>
          <w:color w:val="000000" w:themeColor="text1"/>
          <w:sz w:val="24"/>
          <w:szCs w:val="24"/>
          <w:shd w:val="clear" w:color="auto" w:fill="FFFFFF"/>
          <w:lang w:val="en-NZ"/>
        </w:rPr>
        <w:t>JQ023131</w:t>
      </w:r>
      <w:r w:rsidRPr="00264047">
        <w:rPr>
          <w:rFonts w:ascii="Times New Roman" w:hAnsi="Times New Roman" w:cs="Times New Roman"/>
          <w:color w:val="000000" w:themeColor="text1"/>
          <w:sz w:val="24"/>
          <w:szCs w:val="24"/>
          <w:shd w:val="clear" w:color="auto" w:fill="FFFFFF"/>
          <w:lang w:val="en-NZ"/>
        </w:rPr>
        <w:t>)</w:t>
      </w:r>
      <w:r w:rsidR="00F92643" w:rsidRPr="00264047">
        <w:rPr>
          <w:rFonts w:ascii="Times New Roman" w:hAnsi="Times New Roman" w:cs="Times New Roman"/>
          <w:color w:val="000000" w:themeColor="text1"/>
          <w:sz w:val="24"/>
          <w:szCs w:val="24"/>
          <w:shd w:val="clear" w:color="auto" w:fill="FFFFFF"/>
          <w:lang w:val="en-NZ"/>
        </w:rPr>
        <w:t xml:space="preserve">, genus </w:t>
      </w:r>
      <w:r w:rsidR="00F92643" w:rsidRPr="00264047">
        <w:rPr>
          <w:rFonts w:ascii="Times New Roman" w:hAnsi="Times New Roman" w:cs="Times New Roman"/>
          <w:i/>
          <w:color w:val="000000" w:themeColor="text1"/>
          <w:sz w:val="24"/>
          <w:szCs w:val="24"/>
          <w:shd w:val="clear" w:color="auto" w:fill="FFFFFF"/>
          <w:lang w:val="en-NZ"/>
        </w:rPr>
        <w:t>Ampelovirus</w:t>
      </w:r>
      <w:r w:rsidR="00F92643" w:rsidRPr="00264047">
        <w:rPr>
          <w:rFonts w:ascii="Times New Roman" w:hAnsi="Times New Roman" w:cs="Times New Roman"/>
          <w:color w:val="000000" w:themeColor="text1"/>
          <w:sz w:val="24"/>
          <w:szCs w:val="24"/>
          <w:shd w:val="clear" w:color="auto" w:fill="FFFFFF"/>
          <w:lang w:val="en-NZ"/>
        </w:rPr>
        <w:t xml:space="preserve">, family </w:t>
      </w:r>
      <w:r w:rsidR="00F92643" w:rsidRPr="00264047">
        <w:rPr>
          <w:rFonts w:ascii="Times New Roman" w:hAnsi="Times New Roman" w:cs="Times New Roman"/>
          <w:i/>
          <w:color w:val="000000" w:themeColor="text1"/>
          <w:sz w:val="24"/>
          <w:szCs w:val="24"/>
          <w:shd w:val="clear" w:color="auto" w:fill="FFFFFF"/>
          <w:lang w:val="en-NZ"/>
        </w:rPr>
        <w:t>Closteroviridae</w:t>
      </w:r>
      <w:r w:rsidR="00F92643" w:rsidRPr="00264047">
        <w:rPr>
          <w:rFonts w:ascii="Times New Roman" w:hAnsi="Times New Roman" w:cs="Times New Roman"/>
          <w:color w:val="000000" w:themeColor="text1"/>
          <w:sz w:val="24"/>
          <w:szCs w:val="24"/>
          <w:shd w:val="clear" w:color="auto" w:fill="FFFFFF"/>
          <w:lang w:val="en-NZ"/>
        </w:rPr>
        <w:t>,</w:t>
      </w:r>
      <w:r w:rsidRPr="00264047">
        <w:rPr>
          <w:rFonts w:ascii="Times New Roman" w:hAnsi="Times New Roman" w:cs="Times New Roman"/>
          <w:color w:val="000000" w:themeColor="text1"/>
          <w:sz w:val="24"/>
          <w:szCs w:val="24"/>
          <w:shd w:val="clear" w:color="auto" w:fill="FFFFFF"/>
          <w:lang w:val="en-NZ"/>
        </w:rPr>
        <w:t xml:space="preserve"> was used as an outgroup. Positions of </w:t>
      </w:r>
      <w:r w:rsidR="003A0A39" w:rsidRPr="00264047">
        <w:rPr>
          <w:rFonts w:ascii="Times New Roman" w:hAnsi="Times New Roman" w:cs="Times New Roman"/>
          <w:color w:val="000000" w:themeColor="text1"/>
          <w:sz w:val="24"/>
          <w:szCs w:val="24"/>
          <w:shd w:val="clear" w:color="auto" w:fill="FFFFFF"/>
          <w:lang w:val="en-NZ"/>
        </w:rPr>
        <w:t>viruses proposed to be classified in new species</w:t>
      </w:r>
      <w:r w:rsidRPr="00264047">
        <w:rPr>
          <w:rFonts w:ascii="Times New Roman" w:hAnsi="Times New Roman" w:cs="Times New Roman"/>
          <w:color w:val="000000" w:themeColor="text1"/>
          <w:sz w:val="24"/>
          <w:szCs w:val="24"/>
          <w:shd w:val="clear" w:color="auto" w:fill="FFFFFF"/>
          <w:lang w:val="en-NZ"/>
        </w:rPr>
        <w:t xml:space="preserve"> are indicated by </w:t>
      </w:r>
      <w:r w:rsidR="003A0A39" w:rsidRPr="00264047">
        <w:rPr>
          <w:rFonts w:ascii="Times New Roman" w:hAnsi="Times New Roman" w:cs="Times New Roman"/>
          <w:color w:val="000000" w:themeColor="text1"/>
          <w:sz w:val="24"/>
          <w:szCs w:val="24"/>
          <w:shd w:val="clear" w:color="auto" w:fill="FFFFFF"/>
          <w:lang w:val="en-NZ"/>
        </w:rPr>
        <w:t>red font</w:t>
      </w:r>
      <w:r w:rsidRPr="00264047">
        <w:rPr>
          <w:rFonts w:ascii="Times New Roman" w:hAnsi="Times New Roman" w:cs="Times New Roman"/>
          <w:color w:val="000000" w:themeColor="text1"/>
          <w:sz w:val="24"/>
          <w:szCs w:val="24"/>
          <w:shd w:val="clear" w:color="auto" w:fill="FFFFFF"/>
          <w:lang w:val="en-NZ"/>
        </w:rPr>
        <w:t xml:space="preserve">. </w:t>
      </w:r>
    </w:p>
    <w:p w14:paraId="6E89FBF5" w14:textId="77777777" w:rsidR="00852CEB" w:rsidRPr="00264047" w:rsidRDefault="00852CEB" w:rsidP="00991A82">
      <w:pPr>
        <w:pStyle w:val="BodyTextIndent"/>
        <w:ind w:left="0" w:firstLine="0"/>
        <w:rPr>
          <w:rFonts w:ascii="Times New Roman" w:hAnsi="Times New Roman"/>
          <w:color w:val="000000"/>
          <w:szCs w:val="24"/>
        </w:rPr>
      </w:pPr>
    </w:p>
    <w:p w14:paraId="068ED7CA" w14:textId="3E93DFD6"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7"/>
      <w:footerReference w:type="default" r:id="rId18"/>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250CB2" w14:textId="77777777" w:rsidR="001436AB" w:rsidRDefault="001436AB">
      <w:pPr>
        <w:pStyle w:val="Header"/>
        <w:pPrChange w:id="2" w:author=" King" w:date="2007-11-09T06:47:00Z">
          <w:pPr/>
        </w:pPrChange>
      </w:pPr>
      <w:r>
        <w:separator/>
      </w:r>
    </w:p>
  </w:endnote>
  <w:endnote w:type="continuationSeparator" w:id="0">
    <w:p w14:paraId="18B78A0E" w14:textId="77777777" w:rsidR="001436AB" w:rsidRDefault="001436AB">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HODG E+ Gulliver RM">
    <w:altName w:val="Times New Roman"/>
    <w:panose1 w:val="020B06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CA2B3F" w14:textId="77777777" w:rsidR="001436AB" w:rsidRDefault="001436AB">
      <w:pPr>
        <w:pStyle w:val="Header"/>
        <w:pPrChange w:id="0" w:author=" King" w:date="2007-11-09T06:47:00Z">
          <w:pPr/>
        </w:pPrChange>
      </w:pPr>
      <w:r>
        <w:separator/>
      </w:r>
    </w:p>
  </w:footnote>
  <w:footnote w:type="continuationSeparator" w:id="0">
    <w:p w14:paraId="09A84797" w14:textId="77777777" w:rsidR="001436AB" w:rsidRDefault="001436AB">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63377"/>
    <w:multiLevelType w:val="hybridMultilevel"/>
    <w:tmpl w:val="9B0CC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4" w15:restartNumberingAfterBreak="0">
    <w:nsid w:val="0FB42F82"/>
    <w:multiLevelType w:val="hybridMultilevel"/>
    <w:tmpl w:val="553C6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DF48E6"/>
    <w:multiLevelType w:val="hybridMultilevel"/>
    <w:tmpl w:val="C6DC7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E07489"/>
    <w:multiLevelType w:val="hybridMultilevel"/>
    <w:tmpl w:val="17CE7B46"/>
    <w:lvl w:ilvl="0" w:tplc="EEC6B9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DF118D"/>
    <w:multiLevelType w:val="hybridMultilevel"/>
    <w:tmpl w:val="F5A4267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680CA9"/>
    <w:multiLevelType w:val="hybridMultilevel"/>
    <w:tmpl w:val="E6EA493E"/>
    <w:lvl w:ilvl="0" w:tplc="9FA406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2"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0B05B7"/>
    <w:multiLevelType w:val="hybridMultilevel"/>
    <w:tmpl w:val="9B0CC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5"/>
  </w:num>
  <w:num w:numId="3">
    <w:abstractNumId w:val="15"/>
  </w:num>
  <w:num w:numId="4">
    <w:abstractNumId w:val="12"/>
  </w:num>
  <w:num w:numId="5">
    <w:abstractNumId w:val="26"/>
  </w:num>
  <w:num w:numId="6">
    <w:abstractNumId w:val="13"/>
  </w:num>
  <w:num w:numId="7">
    <w:abstractNumId w:val="18"/>
  </w:num>
  <w:num w:numId="8">
    <w:abstractNumId w:val="20"/>
  </w:num>
  <w:num w:numId="9">
    <w:abstractNumId w:val="1"/>
  </w:num>
  <w:num w:numId="10">
    <w:abstractNumId w:val="16"/>
  </w:num>
  <w:num w:numId="11">
    <w:abstractNumId w:val="22"/>
  </w:num>
  <w:num w:numId="12">
    <w:abstractNumId w:val="27"/>
  </w:num>
  <w:num w:numId="13">
    <w:abstractNumId w:val="23"/>
  </w:num>
  <w:num w:numId="14">
    <w:abstractNumId w:val="28"/>
  </w:num>
  <w:num w:numId="15">
    <w:abstractNumId w:val="29"/>
  </w:num>
  <w:num w:numId="16">
    <w:abstractNumId w:val="10"/>
  </w:num>
  <w:num w:numId="17">
    <w:abstractNumId w:val="21"/>
  </w:num>
  <w:num w:numId="18">
    <w:abstractNumId w:val="17"/>
  </w:num>
  <w:num w:numId="19">
    <w:abstractNumId w:val="7"/>
  </w:num>
  <w:num w:numId="20">
    <w:abstractNumId w:val="30"/>
  </w:num>
  <w:num w:numId="21">
    <w:abstractNumId w:val="3"/>
  </w:num>
  <w:num w:numId="22">
    <w:abstractNumId w:val="11"/>
  </w:num>
  <w:num w:numId="23">
    <w:abstractNumId w:val="19"/>
  </w:num>
  <w:num w:numId="24">
    <w:abstractNumId w:val="14"/>
  </w:num>
  <w:num w:numId="25">
    <w:abstractNumId w:val="9"/>
  </w:num>
  <w:num w:numId="26">
    <w:abstractNumId w:val="24"/>
  </w:num>
  <w:num w:numId="27">
    <w:abstractNumId w:val="4"/>
  </w:num>
  <w:num w:numId="28">
    <w:abstractNumId w:val="5"/>
  </w:num>
  <w:num w:numId="29">
    <w:abstractNumId w:val="8"/>
  </w:num>
  <w:num w:numId="30">
    <w:abstractNumId w:val="6"/>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77E90"/>
    <w:rsid w:val="00093DD3"/>
    <w:rsid w:val="000A6DE3"/>
    <w:rsid w:val="000A7E3F"/>
    <w:rsid w:val="000A7F1C"/>
    <w:rsid w:val="000B3132"/>
    <w:rsid w:val="000B7774"/>
    <w:rsid w:val="000C0126"/>
    <w:rsid w:val="000C32A9"/>
    <w:rsid w:val="000D2F03"/>
    <w:rsid w:val="000F5890"/>
    <w:rsid w:val="000F5A87"/>
    <w:rsid w:val="00100092"/>
    <w:rsid w:val="00104A4B"/>
    <w:rsid w:val="0010595F"/>
    <w:rsid w:val="00114BD4"/>
    <w:rsid w:val="0012008F"/>
    <w:rsid w:val="0012796D"/>
    <w:rsid w:val="00140064"/>
    <w:rsid w:val="001436AB"/>
    <w:rsid w:val="00153511"/>
    <w:rsid w:val="001551A8"/>
    <w:rsid w:val="001578A6"/>
    <w:rsid w:val="001664DF"/>
    <w:rsid w:val="0017091A"/>
    <w:rsid w:val="0017329D"/>
    <w:rsid w:val="00173983"/>
    <w:rsid w:val="0017739A"/>
    <w:rsid w:val="001811B7"/>
    <w:rsid w:val="00185699"/>
    <w:rsid w:val="00191C02"/>
    <w:rsid w:val="001946B2"/>
    <w:rsid w:val="001A2953"/>
    <w:rsid w:val="001C0909"/>
    <w:rsid w:val="001C121F"/>
    <w:rsid w:val="001C1D47"/>
    <w:rsid w:val="001C5EE1"/>
    <w:rsid w:val="001D7270"/>
    <w:rsid w:val="001E59C1"/>
    <w:rsid w:val="001E7FD5"/>
    <w:rsid w:val="001F4031"/>
    <w:rsid w:val="00202BB3"/>
    <w:rsid w:val="00205D8A"/>
    <w:rsid w:val="00207B65"/>
    <w:rsid w:val="00210B49"/>
    <w:rsid w:val="00212269"/>
    <w:rsid w:val="002129A8"/>
    <w:rsid w:val="0022566F"/>
    <w:rsid w:val="002315B2"/>
    <w:rsid w:val="002323AB"/>
    <w:rsid w:val="002361B7"/>
    <w:rsid w:val="00236673"/>
    <w:rsid w:val="002402E6"/>
    <w:rsid w:val="002469D3"/>
    <w:rsid w:val="00252570"/>
    <w:rsid w:val="002539A7"/>
    <w:rsid w:val="00260377"/>
    <w:rsid w:val="00264047"/>
    <w:rsid w:val="00265E5A"/>
    <w:rsid w:val="002732D1"/>
    <w:rsid w:val="00273EC5"/>
    <w:rsid w:val="00275425"/>
    <w:rsid w:val="002777A3"/>
    <w:rsid w:val="0028367A"/>
    <w:rsid w:val="00283FE0"/>
    <w:rsid w:val="0028627E"/>
    <w:rsid w:val="00291213"/>
    <w:rsid w:val="002930D6"/>
    <w:rsid w:val="00295698"/>
    <w:rsid w:val="002978A6"/>
    <w:rsid w:val="002A4018"/>
    <w:rsid w:val="002A7D6D"/>
    <w:rsid w:val="002B70AA"/>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87745"/>
    <w:rsid w:val="00391FB5"/>
    <w:rsid w:val="003A0A39"/>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26A95"/>
    <w:rsid w:val="004435EC"/>
    <w:rsid w:val="00444E1E"/>
    <w:rsid w:val="00447321"/>
    <w:rsid w:val="0044774D"/>
    <w:rsid w:val="004710EC"/>
    <w:rsid w:val="0047500D"/>
    <w:rsid w:val="00477748"/>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600A"/>
    <w:rsid w:val="004F771E"/>
    <w:rsid w:val="0050228B"/>
    <w:rsid w:val="00503E8B"/>
    <w:rsid w:val="00505D9F"/>
    <w:rsid w:val="0050662A"/>
    <w:rsid w:val="00516D9F"/>
    <w:rsid w:val="005201AD"/>
    <w:rsid w:val="00521073"/>
    <w:rsid w:val="00522E71"/>
    <w:rsid w:val="00530EFE"/>
    <w:rsid w:val="00534EED"/>
    <w:rsid w:val="005368BD"/>
    <w:rsid w:val="005557FC"/>
    <w:rsid w:val="00567D0A"/>
    <w:rsid w:val="00572D74"/>
    <w:rsid w:val="00580A03"/>
    <w:rsid w:val="00581496"/>
    <w:rsid w:val="00581ED1"/>
    <w:rsid w:val="005837DF"/>
    <w:rsid w:val="00590D25"/>
    <w:rsid w:val="005929A4"/>
    <w:rsid w:val="0059515D"/>
    <w:rsid w:val="005953F1"/>
    <w:rsid w:val="00595817"/>
    <w:rsid w:val="005B600C"/>
    <w:rsid w:val="005D0BFD"/>
    <w:rsid w:val="005D19C9"/>
    <w:rsid w:val="005D7EC4"/>
    <w:rsid w:val="005D7F24"/>
    <w:rsid w:val="005F4309"/>
    <w:rsid w:val="005F53C1"/>
    <w:rsid w:val="00603CFD"/>
    <w:rsid w:val="006071CA"/>
    <w:rsid w:val="0061592E"/>
    <w:rsid w:val="00616487"/>
    <w:rsid w:val="00617B84"/>
    <w:rsid w:val="00621B26"/>
    <w:rsid w:val="00623274"/>
    <w:rsid w:val="00624B05"/>
    <w:rsid w:val="00633947"/>
    <w:rsid w:val="00635404"/>
    <w:rsid w:val="00636B14"/>
    <w:rsid w:val="00637004"/>
    <w:rsid w:val="00637223"/>
    <w:rsid w:val="00650171"/>
    <w:rsid w:val="006712E6"/>
    <w:rsid w:val="00692BE3"/>
    <w:rsid w:val="0069409C"/>
    <w:rsid w:val="006A1735"/>
    <w:rsid w:val="006B2EE7"/>
    <w:rsid w:val="006B4322"/>
    <w:rsid w:val="006B555B"/>
    <w:rsid w:val="006B75C6"/>
    <w:rsid w:val="006C4A0C"/>
    <w:rsid w:val="006C5BF6"/>
    <w:rsid w:val="006D1B4E"/>
    <w:rsid w:val="006D59EF"/>
    <w:rsid w:val="006E0B7B"/>
    <w:rsid w:val="006F1ADE"/>
    <w:rsid w:val="006F44A4"/>
    <w:rsid w:val="006F544A"/>
    <w:rsid w:val="007016DD"/>
    <w:rsid w:val="00702CCD"/>
    <w:rsid w:val="00704198"/>
    <w:rsid w:val="007135C0"/>
    <w:rsid w:val="00715B64"/>
    <w:rsid w:val="00716792"/>
    <w:rsid w:val="00717501"/>
    <w:rsid w:val="00720D17"/>
    <w:rsid w:val="00724281"/>
    <w:rsid w:val="00724490"/>
    <w:rsid w:val="00736F49"/>
    <w:rsid w:val="0073793D"/>
    <w:rsid w:val="00740CF1"/>
    <w:rsid w:val="00746025"/>
    <w:rsid w:val="00751194"/>
    <w:rsid w:val="00752D7B"/>
    <w:rsid w:val="007602A2"/>
    <w:rsid w:val="0076759D"/>
    <w:rsid w:val="00774CB4"/>
    <w:rsid w:val="00775307"/>
    <w:rsid w:val="007772C2"/>
    <w:rsid w:val="007878DB"/>
    <w:rsid w:val="007920FD"/>
    <w:rsid w:val="00792B22"/>
    <w:rsid w:val="0079318D"/>
    <w:rsid w:val="007A5735"/>
    <w:rsid w:val="007C1657"/>
    <w:rsid w:val="007C2104"/>
    <w:rsid w:val="007C793A"/>
    <w:rsid w:val="007C7E0E"/>
    <w:rsid w:val="007D246C"/>
    <w:rsid w:val="007D4C57"/>
    <w:rsid w:val="007D6DB6"/>
    <w:rsid w:val="007E6C07"/>
    <w:rsid w:val="007F5109"/>
    <w:rsid w:val="0080060B"/>
    <w:rsid w:val="00800BFD"/>
    <w:rsid w:val="00800D12"/>
    <w:rsid w:val="00801148"/>
    <w:rsid w:val="00802D02"/>
    <w:rsid w:val="00803C7D"/>
    <w:rsid w:val="008071B6"/>
    <w:rsid w:val="00820E4D"/>
    <w:rsid w:val="008277F3"/>
    <w:rsid w:val="00830785"/>
    <w:rsid w:val="00835B67"/>
    <w:rsid w:val="008418CD"/>
    <w:rsid w:val="008442CB"/>
    <w:rsid w:val="00851E72"/>
    <w:rsid w:val="00852CEB"/>
    <w:rsid w:val="008563BE"/>
    <w:rsid w:val="00856D15"/>
    <w:rsid w:val="008655D6"/>
    <w:rsid w:val="00872088"/>
    <w:rsid w:val="008762E5"/>
    <w:rsid w:val="00877F4B"/>
    <w:rsid w:val="00884E97"/>
    <w:rsid w:val="00890FAF"/>
    <w:rsid w:val="00891C67"/>
    <w:rsid w:val="008A612E"/>
    <w:rsid w:val="008B6D5E"/>
    <w:rsid w:val="008C2CC4"/>
    <w:rsid w:val="008C7B86"/>
    <w:rsid w:val="008D0A40"/>
    <w:rsid w:val="008D37C6"/>
    <w:rsid w:val="008D7736"/>
    <w:rsid w:val="008E10B7"/>
    <w:rsid w:val="008E2333"/>
    <w:rsid w:val="008E4E0F"/>
    <w:rsid w:val="008E736E"/>
    <w:rsid w:val="008F03D2"/>
    <w:rsid w:val="008F1758"/>
    <w:rsid w:val="008F2BEE"/>
    <w:rsid w:val="008F4957"/>
    <w:rsid w:val="008F5FB1"/>
    <w:rsid w:val="008F6DE4"/>
    <w:rsid w:val="009062EF"/>
    <w:rsid w:val="00926A4D"/>
    <w:rsid w:val="009320C8"/>
    <w:rsid w:val="00934270"/>
    <w:rsid w:val="0093622B"/>
    <w:rsid w:val="009427F1"/>
    <w:rsid w:val="009551D6"/>
    <w:rsid w:val="009564E3"/>
    <w:rsid w:val="0096368E"/>
    <w:rsid w:val="00963FA9"/>
    <w:rsid w:val="00965805"/>
    <w:rsid w:val="00973680"/>
    <w:rsid w:val="009761BE"/>
    <w:rsid w:val="00976FD2"/>
    <w:rsid w:val="009845DD"/>
    <w:rsid w:val="009864D7"/>
    <w:rsid w:val="00986F6A"/>
    <w:rsid w:val="00987C77"/>
    <w:rsid w:val="009903E2"/>
    <w:rsid w:val="00991A82"/>
    <w:rsid w:val="0099268F"/>
    <w:rsid w:val="00995425"/>
    <w:rsid w:val="009A1631"/>
    <w:rsid w:val="009A3DE5"/>
    <w:rsid w:val="009A6C98"/>
    <w:rsid w:val="009B1712"/>
    <w:rsid w:val="009B7DDB"/>
    <w:rsid w:val="009C15AA"/>
    <w:rsid w:val="009C1EBB"/>
    <w:rsid w:val="009C463B"/>
    <w:rsid w:val="009D29FA"/>
    <w:rsid w:val="009E036E"/>
    <w:rsid w:val="009E30D6"/>
    <w:rsid w:val="009F32F7"/>
    <w:rsid w:val="009F3BA1"/>
    <w:rsid w:val="009F602F"/>
    <w:rsid w:val="00A03AA4"/>
    <w:rsid w:val="00A11ACF"/>
    <w:rsid w:val="00A11F1A"/>
    <w:rsid w:val="00A13671"/>
    <w:rsid w:val="00A2256B"/>
    <w:rsid w:val="00A26EB0"/>
    <w:rsid w:val="00A27567"/>
    <w:rsid w:val="00A36B4E"/>
    <w:rsid w:val="00A52629"/>
    <w:rsid w:val="00A56BC8"/>
    <w:rsid w:val="00A70CB9"/>
    <w:rsid w:val="00A724DF"/>
    <w:rsid w:val="00A77BC1"/>
    <w:rsid w:val="00A80214"/>
    <w:rsid w:val="00A84D14"/>
    <w:rsid w:val="00A91DF9"/>
    <w:rsid w:val="00AA1E2F"/>
    <w:rsid w:val="00AA308A"/>
    <w:rsid w:val="00AA3952"/>
    <w:rsid w:val="00AA408B"/>
    <w:rsid w:val="00AA601F"/>
    <w:rsid w:val="00AC09A2"/>
    <w:rsid w:val="00AC0E72"/>
    <w:rsid w:val="00AD06BC"/>
    <w:rsid w:val="00AD11F4"/>
    <w:rsid w:val="00AD3814"/>
    <w:rsid w:val="00AE2858"/>
    <w:rsid w:val="00AF1E0B"/>
    <w:rsid w:val="00AF63CD"/>
    <w:rsid w:val="00AF65C7"/>
    <w:rsid w:val="00AF700E"/>
    <w:rsid w:val="00B04CD6"/>
    <w:rsid w:val="00B07208"/>
    <w:rsid w:val="00B07E6E"/>
    <w:rsid w:val="00B12A01"/>
    <w:rsid w:val="00B12D76"/>
    <w:rsid w:val="00B17370"/>
    <w:rsid w:val="00B216A1"/>
    <w:rsid w:val="00B2254A"/>
    <w:rsid w:val="00B31745"/>
    <w:rsid w:val="00B3178D"/>
    <w:rsid w:val="00B34F6A"/>
    <w:rsid w:val="00B45888"/>
    <w:rsid w:val="00B45DD5"/>
    <w:rsid w:val="00B469AA"/>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52D6"/>
    <w:rsid w:val="00BF7AA8"/>
    <w:rsid w:val="00C06EE4"/>
    <w:rsid w:val="00C12C1B"/>
    <w:rsid w:val="00C15EC4"/>
    <w:rsid w:val="00C165C2"/>
    <w:rsid w:val="00C245DB"/>
    <w:rsid w:val="00C3224F"/>
    <w:rsid w:val="00C44DF4"/>
    <w:rsid w:val="00C46C65"/>
    <w:rsid w:val="00C55862"/>
    <w:rsid w:val="00C64F92"/>
    <w:rsid w:val="00C65BBD"/>
    <w:rsid w:val="00C67A98"/>
    <w:rsid w:val="00C75039"/>
    <w:rsid w:val="00C762C9"/>
    <w:rsid w:val="00C76576"/>
    <w:rsid w:val="00C80265"/>
    <w:rsid w:val="00C94A0B"/>
    <w:rsid w:val="00CA0A6F"/>
    <w:rsid w:val="00CA4A88"/>
    <w:rsid w:val="00CA4EDF"/>
    <w:rsid w:val="00CA56E9"/>
    <w:rsid w:val="00CB3A13"/>
    <w:rsid w:val="00CB434C"/>
    <w:rsid w:val="00CB7C39"/>
    <w:rsid w:val="00CC1783"/>
    <w:rsid w:val="00CC2C33"/>
    <w:rsid w:val="00CC70E3"/>
    <w:rsid w:val="00CD4725"/>
    <w:rsid w:val="00CE0DE4"/>
    <w:rsid w:val="00CE0FC0"/>
    <w:rsid w:val="00CE2AB3"/>
    <w:rsid w:val="00CE408B"/>
    <w:rsid w:val="00CE5ECF"/>
    <w:rsid w:val="00CF0A9B"/>
    <w:rsid w:val="00CF3890"/>
    <w:rsid w:val="00CF5168"/>
    <w:rsid w:val="00D05F7A"/>
    <w:rsid w:val="00D0602A"/>
    <w:rsid w:val="00D109E6"/>
    <w:rsid w:val="00D13294"/>
    <w:rsid w:val="00D15256"/>
    <w:rsid w:val="00D157F5"/>
    <w:rsid w:val="00D15A4D"/>
    <w:rsid w:val="00D1634C"/>
    <w:rsid w:val="00D16A8B"/>
    <w:rsid w:val="00D227FA"/>
    <w:rsid w:val="00D2300C"/>
    <w:rsid w:val="00D23CE8"/>
    <w:rsid w:val="00D325DF"/>
    <w:rsid w:val="00D45CE9"/>
    <w:rsid w:val="00D4648E"/>
    <w:rsid w:val="00D46510"/>
    <w:rsid w:val="00D6107E"/>
    <w:rsid w:val="00D62298"/>
    <w:rsid w:val="00D70505"/>
    <w:rsid w:val="00D70DF3"/>
    <w:rsid w:val="00D741E0"/>
    <w:rsid w:val="00D74B3F"/>
    <w:rsid w:val="00D87539"/>
    <w:rsid w:val="00DA1C43"/>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06FBC"/>
    <w:rsid w:val="00E11C94"/>
    <w:rsid w:val="00E11F4F"/>
    <w:rsid w:val="00E14D62"/>
    <w:rsid w:val="00E30A69"/>
    <w:rsid w:val="00E347C2"/>
    <w:rsid w:val="00E34E97"/>
    <w:rsid w:val="00E36F9D"/>
    <w:rsid w:val="00E3759B"/>
    <w:rsid w:val="00E4413A"/>
    <w:rsid w:val="00E46775"/>
    <w:rsid w:val="00E57A0B"/>
    <w:rsid w:val="00E60228"/>
    <w:rsid w:val="00E66C21"/>
    <w:rsid w:val="00E73F9A"/>
    <w:rsid w:val="00E946A5"/>
    <w:rsid w:val="00EA06D0"/>
    <w:rsid w:val="00EA1332"/>
    <w:rsid w:val="00EA5C82"/>
    <w:rsid w:val="00EA6CA5"/>
    <w:rsid w:val="00EB0413"/>
    <w:rsid w:val="00EB162B"/>
    <w:rsid w:val="00EB5BAF"/>
    <w:rsid w:val="00EB746E"/>
    <w:rsid w:val="00EC11F1"/>
    <w:rsid w:val="00EC4F18"/>
    <w:rsid w:val="00EF6615"/>
    <w:rsid w:val="00EF7D67"/>
    <w:rsid w:val="00F00CF9"/>
    <w:rsid w:val="00F00D95"/>
    <w:rsid w:val="00F038BC"/>
    <w:rsid w:val="00F050DB"/>
    <w:rsid w:val="00F071D8"/>
    <w:rsid w:val="00F237B1"/>
    <w:rsid w:val="00F2561B"/>
    <w:rsid w:val="00F31A99"/>
    <w:rsid w:val="00F343F2"/>
    <w:rsid w:val="00F369A4"/>
    <w:rsid w:val="00F37EA1"/>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3D0"/>
    <w:rsid w:val="00F81990"/>
    <w:rsid w:val="00F85A70"/>
    <w:rsid w:val="00F873A7"/>
    <w:rsid w:val="00F912D1"/>
    <w:rsid w:val="00F92643"/>
    <w:rsid w:val="00F93153"/>
    <w:rsid w:val="00F95CC4"/>
    <w:rsid w:val="00FA2D02"/>
    <w:rsid w:val="00FA43E3"/>
    <w:rsid w:val="00FC22F7"/>
    <w:rsid w:val="00FC636D"/>
    <w:rsid w:val="00FC66D8"/>
    <w:rsid w:val="00FD1731"/>
    <w:rsid w:val="00FD1DBB"/>
    <w:rsid w:val="00FE11B0"/>
    <w:rsid w:val="00FF170E"/>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2D6"/>
    <w:rPr>
      <w:sz w:val="24"/>
      <w:szCs w:val="24"/>
      <w:lang w:val="en-US" w:eastAsia="en-US"/>
    </w:rPr>
  </w:style>
  <w:style w:type="paragraph" w:styleId="Heading1">
    <w:name w:val="heading 1"/>
    <w:basedOn w:val="Normal"/>
    <w:link w:val="Heading1Char"/>
    <w:uiPriority w:val="9"/>
    <w:qFormat/>
    <w:rsid w:val="00BF52D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73A7"/>
    <w:pPr>
      <w:ind w:left="720"/>
      <w:contextualSpacing/>
    </w:pPr>
  </w:style>
  <w:style w:type="character" w:styleId="Emphasis">
    <w:name w:val="Emphasis"/>
    <w:basedOn w:val="DefaultParagraphFont"/>
    <w:uiPriority w:val="20"/>
    <w:qFormat/>
    <w:rsid w:val="00852CEB"/>
    <w:rPr>
      <w:i/>
      <w:iCs/>
    </w:rPr>
  </w:style>
  <w:style w:type="character" w:styleId="Strong">
    <w:name w:val="Strong"/>
    <w:basedOn w:val="DefaultParagraphFont"/>
    <w:uiPriority w:val="99"/>
    <w:qFormat/>
    <w:rsid w:val="00CA4EDF"/>
    <w:rPr>
      <w:rFonts w:cs="Times New Roman"/>
      <w:b/>
    </w:rPr>
  </w:style>
  <w:style w:type="character" w:styleId="UnresolvedMention">
    <w:name w:val="Unresolved Mention"/>
    <w:basedOn w:val="DefaultParagraphFont"/>
    <w:uiPriority w:val="99"/>
    <w:semiHidden/>
    <w:unhideWhenUsed/>
    <w:rsid w:val="00BF52D6"/>
    <w:rPr>
      <w:color w:val="605E5C"/>
      <w:shd w:val="clear" w:color="auto" w:fill="E1DFDD"/>
    </w:rPr>
  </w:style>
  <w:style w:type="character" w:styleId="FollowedHyperlink">
    <w:name w:val="FollowedHyperlink"/>
    <w:basedOn w:val="DefaultParagraphFont"/>
    <w:uiPriority w:val="99"/>
    <w:semiHidden/>
    <w:unhideWhenUsed/>
    <w:rsid w:val="00BF52D6"/>
    <w:rPr>
      <w:color w:val="954F72" w:themeColor="followedHyperlink"/>
      <w:u w:val="single"/>
    </w:rPr>
  </w:style>
  <w:style w:type="character" w:customStyle="1" w:styleId="Heading1Char">
    <w:name w:val="Heading 1 Char"/>
    <w:basedOn w:val="DefaultParagraphFont"/>
    <w:link w:val="Heading1"/>
    <w:uiPriority w:val="9"/>
    <w:rsid w:val="00BF52D6"/>
    <w:rPr>
      <w:b/>
      <w:bCs/>
      <w:kern w:val="36"/>
      <w:sz w:val="48"/>
      <w:szCs w:val="48"/>
      <w:lang w:val="en-US" w:eastAsia="en-US"/>
    </w:rPr>
  </w:style>
  <w:style w:type="paragraph" w:styleId="HTMLPreformatted">
    <w:name w:val="HTML Preformatted"/>
    <w:basedOn w:val="Normal"/>
    <w:link w:val="HTMLPreformattedChar"/>
    <w:uiPriority w:val="99"/>
    <w:unhideWhenUsed/>
    <w:rsid w:val="00B07E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07E6E"/>
    <w:rPr>
      <w:rFonts w:ascii="Courier New" w:hAnsi="Courier New" w:cs="Courier New"/>
      <w:lang w:val="en-US" w:eastAsia="en-US"/>
    </w:rPr>
  </w:style>
  <w:style w:type="character" w:customStyle="1" w:styleId="meta-key">
    <w:name w:val="meta-key"/>
    <w:basedOn w:val="DefaultParagraphFont"/>
    <w:rsid w:val="00E34E97"/>
  </w:style>
  <w:style w:type="character" w:customStyle="1" w:styleId="meta-value">
    <w:name w:val="meta-value"/>
    <w:basedOn w:val="DefaultParagraphFont"/>
    <w:rsid w:val="00E34E97"/>
  </w:style>
  <w:style w:type="character" w:customStyle="1" w:styleId="doi">
    <w:name w:val="doi"/>
    <w:basedOn w:val="DefaultParagraphFont"/>
    <w:rsid w:val="00B469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0757941">
      <w:bodyDiv w:val="1"/>
      <w:marLeft w:val="0"/>
      <w:marRight w:val="0"/>
      <w:marTop w:val="0"/>
      <w:marBottom w:val="0"/>
      <w:divBdr>
        <w:top w:val="none" w:sz="0" w:space="0" w:color="auto"/>
        <w:left w:val="none" w:sz="0" w:space="0" w:color="auto"/>
        <w:bottom w:val="none" w:sz="0" w:space="0" w:color="auto"/>
        <w:right w:val="none" w:sz="0" w:space="0" w:color="auto"/>
      </w:divBdr>
    </w:div>
    <w:div w:id="539168652">
      <w:bodyDiv w:val="1"/>
      <w:marLeft w:val="0"/>
      <w:marRight w:val="0"/>
      <w:marTop w:val="0"/>
      <w:marBottom w:val="0"/>
      <w:divBdr>
        <w:top w:val="none" w:sz="0" w:space="0" w:color="auto"/>
        <w:left w:val="none" w:sz="0" w:space="0" w:color="auto"/>
        <w:bottom w:val="none" w:sz="0" w:space="0" w:color="auto"/>
        <w:right w:val="none" w:sz="0" w:space="0" w:color="auto"/>
      </w:divBdr>
    </w:div>
    <w:div w:id="599602127">
      <w:bodyDiv w:val="1"/>
      <w:marLeft w:val="0"/>
      <w:marRight w:val="0"/>
      <w:marTop w:val="0"/>
      <w:marBottom w:val="0"/>
      <w:divBdr>
        <w:top w:val="none" w:sz="0" w:space="0" w:color="auto"/>
        <w:left w:val="none" w:sz="0" w:space="0" w:color="auto"/>
        <w:bottom w:val="none" w:sz="0" w:space="0" w:color="auto"/>
        <w:right w:val="none" w:sz="0" w:space="0" w:color="auto"/>
      </w:divBdr>
    </w:div>
    <w:div w:id="618076299">
      <w:bodyDiv w:val="1"/>
      <w:marLeft w:val="0"/>
      <w:marRight w:val="0"/>
      <w:marTop w:val="0"/>
      <w:marBottom w:val="0"/>
      <w:divBdr>
        <w:top w:val="none" w:sz="0" w:space="0" w:color="auto"/>
        <w:left w:val="none" w:sz="0" w:space="0" w:color="auto"/>
        <w:bottom w:val="none" w:sz="0" w:space="0" w:color="auto"/>
        <w:right w:val="none" w:sz="0" w:space="0" w:color="auto"/>
      </w:divBdr>
    </w:div>
    <w:div w:id="815145531">
      <w:bodyDiv w:val="1"/>
      <w:marLeft w:val="0"/>
      <w:marRight w:val="0"/>
      <w:marTop w:val="0"/>
      <w:marBottom w:val="0"/>
      <w:divBdr>
        <w:top w:val="none" w:sz="0" w:space="0" w:color="auto"/>
        <w:left w:val="none" w:sz="0" w:space="0" w:color="auto"/>
        <w:bottom w:val="none" w:sz="0" w:space="0" w:color="auto"/>
        <w:right w:val="none" w:sz="0" w:space="0" w:color="auto"/>
      </w:divBdr>
    </w:div>
    <w:div w:id="916939528">
      <w:bodyDiv w:val="1"/>
      <w:marLeft w:val="0"/>
      <w:marRight w:val="0"/>
      <w:marTop w:val="0"/>
      <w:marBottom w:val="0"/>
      <w:divBdr>
        <w:top w:val="none" w:sz="0" w:space="0" w:color="auto"/>
        <w:left w:val="none" w:sz="0" w:space="0" w:color="auto"/>
        <w:bottom w:val="none" w:sz="0" w:space="0" w:color="auto"/>
        <w:right w:val="none" w:sz="0" w:space="0" w:color="auto"/>
      </w:divBdr>
    </w:div>
    <w:div w:id="995262139">
      <w:bodyDiv w:val="1"/>
      <w:marLeft w:val="0"/>
      <w:marRight w:val="0"/>
      <w:marTop w:val="0"/>
      <w:marBottom w:val="0"/>
      <w:divBdr>
        <w:top w:val="none" w:sz="0" w:space="0" w:color="auto"/>
        <w:left w:val="none" w:sz="0" w:space="0" w:color="auto"/>
        <w:bottom w:val="none" w:sz="0" w:space="0" w:color="auto"/>
        <w:right w:val="none" w:sz="0" w:space="0" w:color="auto"/>
      </w:divBdr>
    </w:div>
    <w:div w:id="1040519066">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265500600">
      <w:bodyDiv w:val="1"/>
      <w:marLeft w:val="0"/>
      <w:marRight w:val="0"/>
      <w:marTop w:val="0"/>
      <w:marBottom w:val="0"/>
      <w:divBdr>
        <w:top w:val="none" w:sz="0" w:space="0" w:color="auto"/>
        <w:left w:val="none" w:sz="0" w:space="0" w:color="auto"/>
        <w:bottom w:val="none" w:sz="0" w:space="0" w:color="auto"/>
        <w:right w:val="none" w:sz="0" w:space="0" w:color="auto"/>
      </w:divBdr>
    </w:div>
    <w:div w:id="1451976243">
      <w:bodyDiv w:val="1"/>
      <w:marLeft w:val="0"/>
      <w:marRight w:val="0"/>
      <w:marTop w:val="0"/>
      <w:marBottom w:val="0"/>
      <w:divBdr>
        <w:top w:val="none" w:sz="0" w:space="0" w:color="auto"/>
        <w:left w:val="none" w:sz="0" w:space="0" w:color="auto"/>
        <w:bottom w:val="none" w:sz="0" w:space="0" w:color="auto"/>
        <w:right w:val="none" w:sz="0" w:space="0" w:color="auto"/>
      </w:divBdr>
    </w:div>
    <w:div w:id="1483883770">
      <w:bodyDiv w:val="1"/>
      <w:marLeft w:val="0"/>
      <w:marRight w:val="0"/>
      <w:marTop w:val="0"/>
      <w:marBottom w:val="0"/>
      <w:divBdr>
        <w:top w:val="none" w:sz="0" w:space="0" w:color="auto"/>
        <w:left w:val="none" w:sz="0" w:space="0" w:color="auto"/>
        <w:bottom w:val="none" w:sz="0" w:space="0" w:color="auto"/>
        <w:right w:val="none" w:sz="0" w:space="0" w:color="auto"/>
      </w:divBdr>
    </w:div>
    <w:div w:id="1569608094">
      <w:bodyDiv w:val="1"/>
      <w:marLeft w:val="0"/>
      <w:marRight w:val="0"/>
      <w:marTop w:val="0"/>
      <w:marBottom w:val="0"/>
      <w:divBdr>
        <w:top w:val="none" w:sz="0" w:space="0" w:color="auto"/>
        <w:left w:val="none" w:sz="0" w:space="0" w:color="auto"/>
        <w:bottom w:val="none" w:sz="0" w:space="0" w:color="auto"/>
        <w:right w:val="none" w:sz="0" w:space="0" w:color="auto"/>
      </w:divBdr>
    </w:div>
    <w:div w:id="1595698364">
      <w:bodyDiv w:val="1"/>
      <w:marLeft w:val="0"/>
      <w:marRight w:val="0"/>
      <w:marTop w:val="0"/>
      <w:marBottom w:val="0"/>
      <w:divBdr>
        <w:top w:val="none" w:sz="0" w:space="0" w:color="auto"/>
        <w:left w:val="none" w:sz="0" w:space="0" w:color="auto"/>
        <w:bottom w:val="none" w:sz="0" w:space="0" w:color="auto"/>
        <w:right w:val="none" w:sz="0" w:space="0" w:color="auto"/>
      </w:divBdr>
    </w:div>
    <w:div w:id="1701081459">
      <w:bodyDiv w:val="1"/>
      <w:marLeft w:val="0"/>
      <w:marRight w:val="0"/>
      <w:marTop w:val="0"/>
      <w:marBottom w:val="0"/>
      <w:divBdr>
        <w:top w:val="none" w:sz="0" w:space="0" w:color="auto"/>
        <w:left w:val="none" w:sz="0" w:space="0" w:color="auto"/>
        <w:bottom w:val="none" w:sz="0" w:space="0" w:color="auto"/>
        <w:right w:val="none" w:sz="0" w:space="0" w:color="auto"/>
      </w:divBdr>
    </w:div>
    <w:div w:id="1750038802">
      <w:bodyDiv w:val="1"/>
      <w:marLeft w:val="0"/>
      <w:marRight w:val="0"/>
      <w:marTop w:val="0"/>
      <w:marBottom w:val="0"/>
      <w:divBdr>
        <w:top w:val="none" w:sz="0" w:space="0" w:color="auto"/>
        <w:left w:val="none" w:sz="0" w:space="0" w:color="auto"/>
        <w:bottom w:val="none" w:sz="0" w:space="0" w:color="auto"/>
        <w:right w:val="none" w:sz="0" w:space="0" w:color="auto"/>
      </w:divBdr>
    </w:div>
    <w:div w:id="1793865849">
      <w:bodyDiv w:val="1"/>
      <w:marLeft w:val="0"/>
      <w:marRight w:val="0"/>
      <w:marTop w:val="0"/>
      <w:marBottom w:val="0"/>
      <w:divBdr>
        <w:top w:val="none" w:sz="0" w:space="0" w:color="auto"/>
        <w:left w:val="none" w:sz="0" w:space="0" w:color="auto"/>
        <w:bottom w:val="none" w:sz="0" w:space="0" w:color="auto"/>
        <w:right w:val="none" w:sz="0" w:space="0" w:color="auto"/>
      </w:divBdr>
    </w:div>
    <w:div w:id="1822190615">
      <w:bodyDiv w:val="1"/>
      <w:marLeft w:val="0"/>
      <w:marRight w:val="0"/>
      <w:marTop w:val="0"/>
      <w:marBottom w:val="0"/>
      <w:divBdr>
        <w:top w:val="none" w:sz="0" w:space="0" w:color="auto"/>
        <w:left w:val="none" w:sz="0" w:space="0" w:color="auto"/>
        <w:bottom w:val="none" w:sz="0" w:space="0" w:color="auto"/>
        <w:right w:val="none" w:sz="0" w:space="0" w:color="auto"/>
      </w:divBdr>
    </w:div>
    <w:div w:id="1952277165">
      <w:bodyDiv w:val="1"/>
      <w:marLeft w:val="0"/>
      <w:marRight w:val="0"/>
      <w:marTop w:val="0"/>
      <w:marBottom w:val="0"/>
      <w:divBdr>
        <w:top w:val="none" w:sz="0" w:space="0" w:color="auto"/>
        <w:left w:val="none" w:sz="0" w:space="0" w:color="auto"/>
        <w:bottom w:val="none" w:sz="0" w:space="0" w:color="auto"/>
        <w:right w:val="none" w:sz="0" w:space="0" w:color="auto"/>
      </w:divBdr>
    </w:div>
    <w:div w:id="204783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cbi.nlm.nih.gov/nuccore/KT721705.1"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cbi.nlm.nih.gov/nuccore/AB218287.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ncbi.nlm.nih.gov/nuccore/AB719397.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hyperlink" Target="http://www.ncbi.nlm.nih.gov/nuccore/KF562072.1" TargetMode="Externa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hyperlink" Target="http://www.ncbi.nlm.nih.gov/nuccore/KR08032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1E918-59A5-2C4F-AD79-13D823085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2602</Words>
  <Characters>14834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17402</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6</cp:revision>
  <cp:lastPrinted>2019-06-18T04:22:00Z</cp:lastPrinted>
  <dcterms:created xsi:type="dcterms:W3CDTF">2019-08-13T11:21:00Z</dcterms:created>
  <dcterms:modified xsi:type="dcterms:W3CDTF">2019-08-14T00:00:00Z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