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507C6750" w:rsidR="00A174CC" w:rsidRPr="00C95FB7" w:rsidRDefault="008815EE">
      <w:pPr>
        <w:rPr>
          <w:rFonts w:ascii="Aptos" w:hAnsi="Aptos"/>
        </w:rPr>
      </w:pPr>
      <w:r w:rsidRPr="00C95FB7">
        <w:rPr>
          <w:rFonts w:ascii="Aptos" w:hAnsi="Aptos"/>
          <w:noProof/>
          <w:lang w:val="es-ES" w:eastAsia="es-ES"/>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40E8100" w:rsidR="00A174CC" w:rsidRDefault="005770DE">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25"/>
        <w:gridCol w:w="3816"/>
        <w:gridCol w:w="3773"/>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3B779BCA" w:rsidR="00E37077" w:rsidRPr="00617852" w:rsidRDefault="00617852" w:rsidP="00DD58AA">
            <w:pPr>
              <w:rPr>
                <w:rFonts w:ascii="Aptos" w:hAnsi="Aptos" w:cs="Arial"/>
                <w:color w:val="000000" w:themeColor="text1"/>
                <w:sz w:val="20"/>
              </w:rPr>
            </w:pPr>
            <w:r w:rsidRPr="00617852">
              <w:rPr>
                <w:rFonts w:ascii="Aptos" w:hAnsi="Aptos" w:cs="Arial"/>
                <w:bCs/>
                <w:color w:val="000000" w:themeColor="text1"/>
                <w:sz w:val="20"/>
                <w:szCs w:val="20"/>
              </w:rPr>
              <w:t>Create one new family, including three new genera and 1</w:t>
            </w:r>
            <w:r w:rsidR="007E242B">
              <w:rPr>
                <w:rFonts w:ascii="Aptos" w:hAnsi="Aptos" w:cs="Arial"/>
                <w:bCs/>
                <w:color w:val="000000" w:themeColor="text1"/>
                <w:sz w:val="20"/>
                <w:szCs w:val="20"/>
              </w:rPr>
              <w:t>6</w:t>
            </w:r>
            <w:r w:rsidRPr="00617852">
              <w:rPr>
                <w:rFonts w:ascii="Aptos" w:hAnsi="Aptos" w:cs="Arial"/>
                <w:bCs/>
                <w:color w:val="000000" w:themeColor="text1"/>
                <w:sz w:val="20"/>
                <w:szCs w:val="20"/>
              </w:rPr>
              <w:t xml:space="preserve"> new species</w:t>
            </w:r>
            <w:r w:rsidR="00E93905">
              <w:rPr>
                <w:rFonts w:ascii="Aptos" w:hAnsi="Aptos" w:cs="Arial"/>
                <w:bCs/>
                <w:color w:val="000000" w:themeColor="text1"/>
                <w:sz w:val="20"/>
                <w:szCs w:val="20"/>
              </w:rPr>
              <w:t>,</w:t>
            </w:r>
            <w:r w:rsidRPr="00617852">
              <w:rPr>
                <w:rFonts w:ascii="Aptos" w:hAnsi="Aptos" w:cs="Arial"/>
                <w:bCs/>
                <w:color w:val="000000" w:themeColor="text1"/>
                <w:sz w:val="20"/>
                <w:szCs w:val="20"/>
              </w:rPr>
              <w:t xml:space="preserve"> in the </w:t>
            </w:r>
            <w:r w:rsidR="006916BA">
              <w:rPr>
                <w:rFonts w:ascii="Aptos" w:hAnsi="Aptos" w:cs="Arial"/>
                <w:bCs/>
                <w:color w:val="000000" w:themeColor="text1"/>
                <w:sz w:val="20"/>
                <w:szCs w:val="20"/>
              </w:rPr>
              <w:t xml:space="preserve">order </w:t>
            </w:r>
            <w:proofErr w:type="spellStart"/>
            <w:r w:rsidR="006916BA" w:rsidRPr="0024524D">
              <w:rPr>
                <w:rFonts w:ascii="Aptos" w:hAnsi="Aptos" w:cs="Arial"/>
                <w:bCs/>
                <w:i/>
                <w:color w:val="000000" w:themeColor="text1"/>
                <w:sz w:val="20"/>
                <w:szCs w:val="20"/>
              </w:rPr>
              <w:t>Wolframvirales</w:t>
            </w:r>
            <w:proofErr w:type="spellEnd"/>
            <w:r w:rsidR="006916BA" w:rsidRPr="006916BA">
              <w:rPr>
                <w:rFonts w:ascii="Aptos" w:hAnsi="Aptos" w:cs="Arial"/>
                <w:bCs/>
                <w:color w:val="000000" w:themeColor="text1"/>
                <w:sz w:val="20"/>
                <w:szCs w:val="20"/>
              </w:rPr>
              <w:t xml:space="preserve"> </w:t>
            </w:r>
            <w:r w:rsidR="006916BA">
              <w:rPr>
                <w:rFonts w:ascii="Aptos" w:hAnsi="Aptos" w:cs="Arial"/>
                <w:bCs/>
                <w:color w:val="000000" w:themeColor="text1"/>
                <w:sz w:val="20"/>
                <w:szCs w:val="20"/>
              </w:rPr>
              <w:t xml:space="preserve">(class </w:t>
            </w:r>
            <w:proofErr w:type="spellStart"/>
            <w:r w:rsidRPr="00617852">
              <w:rPr>
                <w:rFonts w:ascii="Aptos" w:hAnsi="Aptos" w:cs="Arial"/>
                <w:bCs/>
                <w:i/>
                <w:iCs/>
                <w:color w:val="000000" w:themeColor="text1"/>
                <w:sz w:val="20"/>
                <w:szCs w:val="20"/>
              </w:rPr>
              <w:t>Amabiliviric</w:t>
            </w:r>
            <w:r w:rsidR="00CE2A35">
              <w:rPr>
                <w:rFonts w:ascii="Aptos" w:hAnsi="Aptos" w:cs="Arial"/>
                <w:bCs/>
                <w:i/>
                <w:iCs/>
                <w:color w:val="000000" w:themeColor="text1"/>
                <w:sz w:val="20"/>
                <w:szCs w:val="20"/>
              </w:rPr>
              <w:t>e</w:t>
            </w:r>
            <w:r w:rsidRPr="00617852">
              <w:rPr>
                <w:rFonts w:ascii="Aptos" w:hAnsi="Aptos" w:cs="Arial"/>
                <w:bCs/>
                <w:i/>
                <w:iCs/>
                <w:color w:val="000000" w:themeColor="text1"/>
                <w:sz w:val="20"/>
                <w:szCs w:val="20"/>
              </w:rPr>
              <w:t>tes</w:t>
            </w:r>
            <w:proofErr w:type="spellEnd"/>
            <w:r w:rsidR="006916BA" w:rsidRPr="0024524D">
              <w:rPr>
                <w:rFonts w:ascii="Aptos" w:hAnsi="Aptos" w:cs="Arial"/>
                <w:bCs/>
                <w:iCs/>
                <w:color w:val="000000" w:themeColor="text1"/>
                <w:sz w:val="20"/>
                <w:szCs w:val="20"/>
              </w:rPr>
              <w:t>,</w:t>
            </w:r>
            <w:r w:rsidRPr="006916BA">
              <w:rPr>
                <w:rFonts w:ascii="Aptos" w:hAnsi="Aptos" w:cs="Arial"/>
                <w:bCs/>
                <w:color w:val="000000" w:themeColor="text1"/>
                <w:sz w:val="20"/>
                <w:szCs w:val="20"/>
              </w:rPr>
              <w:t xml:space="preserve"> </w:t>
            </w:r>
            <w:r w:rsidRPr="00617852">
              <w:rPr>
                <w:rFonts w:ascii="Aptos" w:hAnsi="Aptos" w:cs="Arial"/>
                <w:bCs/>
                <w:color w:val="000000" w:themeColor="text1"/>
                <w:sz w:val="20"/>
                <w:szCs w:val="20"/>
              </w:rPr>
              <w:t xml:space="preserve">phylum </w:t>
            </w:r>
            <w:proofErr w:type="spellStart"/>
            <w:r w:rsidRPr="00617852">
              <w:rPr>
                <w:rFonts w:ascii="Aptos" w:hAnsi="Aptos" w:cs="Arial"/>
                <w:bCs/>
                <w:i/>
                <w:iCs/>
                <w:color w:val="000000" w:themeColor="text1"/>
                <w:sz w:val="20"/>
                <w:szCs w:val="20"/>
              </w:rPr>
              <w:t>Lenarviricota</w:t>
            </w:r>
            <w:proofErr w:type="spellEnd"/>
            <w:r w:rsidRPr="00617852">
              <w:rPr>
                <w:rFonts w:ascii="Aptos" w:hAnsi="Aptos" w:cs="Arial"/>
                <w:bCs/>
                <w:color w:val="000000" w:themeColor="text1"/>
                <w:sz w:val="20"/>
                <w:szCs w:val="20"/>
              </w:rPr>
              <w:t xml:space="preserve">, Kingdom </w:t>
            </w:r>
            <w:proofErr w:type="spellStart"/>
            <w:r w:rsidRPr="00617852">
              <w:rPr>
                <w:rFonts w:ascii="Aptos" w:hAnsi="Aptos" w:cs="Arial"/>
                <w:bCs/>
                <w:i/>
                <w:iCs/>
                <w:color w:val="000000" w:themeColor="text1"/>
                <w:sz w:val="20"/>
                <w:szCs w:val="20"/>
              </w:rPr>
              <w:t>Orthornavirae</w:t>
            </w:r>
            <w:proofErr w:type="spellEnd"/>
            <w:r w:rsidRPr="00617852">
              <w:rPr>
                <w:rFonts w:ascii="Aptos" w:hAnsi="Aptos" w:cs="Arial"/>
                <w:bCs/>
                <w:color w:val="000000" w:themeColor="text1"/>
                <w:sz w:val="20"/>
                <w:szCs w:val="20"/>
              </w:rPr>
              <w:t xml:space="preserve">, Realm </w:t>
            </w:r>
            <w:proofErr w:type="spellStart"/>
            <w:r w:rsidRPr="00617852">
              <w:rPr>
                <w:rFonts w:ascii="Aptos" w:hAnsi="Aptos" w:cs="Arial"/>
                <w:bCs/>
                <w:i/>
                <w:iCs/>
                <w:color w:val="000000" w:themeColor="text1"/>
                <w:sz w:val="20"/>
                <w:szCs w:val="20"/>
              </w:rPr>
              <w:t>Riboviria</w:t>
            </w:r>
            <w:proofErr w:type="spellEnd"/>
            <w:r w:rsidRPr="00617852">
              <w:rPr>
                <w:rFonts w:ascii="Aptos" w:hAnsi="Aptos" w:cs="Arial"/>
                <w:bCs/>
                <w:color w:val="000000" w:themeColor="text1"/>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01D3C1A4" w:rsidR="00E37077" w:rsidRPr="00AD5A3A" w:rsidRDefault="00AE5C43" w:rsidP="00DD58AA">
            <w:pPr>
              <w:pStyle w:val="BodyTextIndent"/>
              <w:ind w:left="0" w:firstLine="0"/>
              <w:rPr>
                <w:rFonts w:ascii="Aptos" w:hAnsi="Aptos" w:cs="Arial"/>
                <w:bCs/>
                <w:i/>
                <w:sz w:val="20"/>
              </w:rPr>
            </w:pPr>
            <w:r>
              <w:rPr>
                <w:rFonts w:ascii="Aptos" w:hAnsi="Aptos" w:cs="Arial"/>
                <w:bCs/>
                <w:iCs/>
                <w:color w:val="000000" w:themeColor="text1"/>
                <w:sz w:val="20"/>
              </w:rPr>
              <w:t>2024.</w:t>
            </w:r>
            <w:proofErr w:type="gramStart"/>
            <w:r>
              <w:rPr>
                <w:rFonts w:ascii="Aptos" w:hAnsi="Aptos" w:cs="Arial"/>
                <w:bCs/>
                <w:iCs/>
                <w:color w:val="000000" w:themeColor="text1"/>
                <w:sz w:val="20"/>
              </w:rPr>
              <w:t>003F.N.v</w:t>
            </w:r>
            <w:proofErr w:type="gramEnd"/>
            <w:r>
              <w:rPr>
                <w:rFonts w:ascii="Aptos" w:hAnsi="Aptos" w:cs="Arial"/>
                <w:bCs/>
                <w:iCs/>
                <w:color w:val="000000" w:themeColor="text1"/>
                <w:sz w:val="20"/>
              </w:rPr>
              <w:t>1.Splipalmiviridae_newfam</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209" w:type="dxa"/>
        <w:tblLook w:val="04A0" w:firstRow="1" w:lastRow="0" w:firstColumn="1" w:lastColumn="0" w:noHBand="0" w:noVBand="1"/>
      </w:tblPr>
      <w:tblGrid>
        <w:gridCol w:w="1274"/>
        <w:gridCol w:w="2793"/>
        <w:gridCol w:w="3571"/>
        <w:gridCol w:w="1571"/>
      </w:tblGrid>
      <w:tr w:rsidR="009703AF" w14:paraId="46D8D295" w14:textId="4B68158E" w:rsidTr="009977CD">
        <w:trPr>
          <w:trHeight w:val="173"/>
        </w:trPr>
        <w:tc>
          <w:tcPr>
            <w:tcW w:w="9209" w:type="dxa"/>
            <w:gridSpan w:val="4"/>
            <w:shd w:val="clear" w:color="auto" w:fill="F2F2F2" w:themeFill="background1" w:themeFillShade="F2"/>
          </w:tcPr>
          <w:p w14:paraId="730FC69E" w14:textId="04ED8428"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9977CD">
        <w:trPr>
          <w:trHeight w:val="411"/>
        </w:trPr>
        <w:tc>
          <w:tcPr>
            <w:tcW w:w="1340" w:type="dxa"/>
            <w:shd w:val="clear" w:color="auto" w:fill="F2F2F2" w:themeFill="background1" w:themeFillShade="F2"/>
          </w:tcPr>
          <w:p w14:paraId="52C384EB" w14:textId="26F3AC9A"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3112" w:type="dxa"/>
            <w:shd w:val="clear" w:color="auto" w:fill="F2F2F2" w:themeFill="background1" w:themeFillShade="F2"/>
          </w:tcPr>
          <w:p w14:paraId="31CF02AA" w14:textId="1A63C4D3"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320" w:type="dxa"/>
            <w:shd w:val="clear" w:color="auto" w:fill="F2F2F2" w:themeFill="background1" w:themeFillShade="F2"/>
          </w:tcPr>
          <w:p w14:paraId="6DA5FEAF" w14:textId="00829B90"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437" w:type="dxa"/>
            <w:shd w:val="clear" w:color="auto" w:fill="F2F2F2" w:themeFill="background1" w:themeFillShade="F2"/>
          </w:tcPr>
          <w:p w14:paraId="1F78D756" w14:textId="2D968CAD"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w:t>
            </w:r>
            <w:proofErr w:type="gramStart"/>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roofErr w:type="gramEnd"/>
          </w:p>
        </w:tc>
      </w:tr>
      <w:tr w:rsidR="009703AF" w14:paraId="24E4F537" w14:textId="79E9BB15" w:rsidTr="009977CD">
        <w:tc>
          <w:tcPr>
            <w:tcW w:w="1340" w:type="dxa"/>
            <w:shd w:val="clear" w:color="auto" w:fill="FFFFFF" w:themeFill="background1"/>
            <w:vAlign w:val="center"/>
          </w:tcPr>
          <w:p w14:paraId="6EA9DED5" w14:textId="4CC10FC4" w:rsidR="009703AF" w:rsidRPr="00F046D6" w:rsidRDefault="0036484C" w:rsidP="009A3B4A">
            <w:pPr>
              <w:rPr>
                <w:rFonts w:ascii="Aptos" w:hAnsi="Aptos" w:cs="Arial"/>
                <w:bCs/>
                <w:color w:val="000000" w:themeColor="text1"/>
                <w:sz w:val="20"/>
                <w:szCs w:val="20"/>
              </w:rPr>
            </w:pPr>
            <w:r w:rsidRPr="00F046D6">
              <w:rPr>
                <w:rFonts w:ascii="Aptos" w:hAnsi="Aptos" w:cs="Arial" w:hint="eastAsia"/>
                <w:bCs/>
                <w:color w:val="000000" w:themeColor="text1"/>
                <w:sz w:val="20"/>
                <w:szCs w:val="20"/>
              </w:rPr>
              <w:t>S</w:t>
            </w:r>
            <w:r w:rsidRPr="00F046D6">
              <w:rPr>
                <w:rFonts w:ascii="Aptos" w:hAnsi="Aptos" w:cs="Arial"/>
                <w:bCs/>
                <w:color w:val="000000" w:themeColor="text1"/>
                <w:sz w:val="20"/>
                <w:szCs w:val="20"/>
              </w:rPr>
              <w:t>ato Y</w:t>
            </w:r>
          </w:p>
        </w:tc>
        <w:tc>
          <w:tcPr>
            <w:tcW w:w="3112" w:type="dxa"/>
            <w:shd w:val="clear" w:color="auto" w:fill="FFFFFF" w:themeFill="background1"/>
            <w:vAlign w:val="center"/>
          </w:tcPr>
          <w:p w14:paraId="05D68F1D" w14:textId="1C2775F8" w:rsidR="009703AF" w:rsidRPr="00F046D6" w:rsidRDefault="0036484C" w:rsidP="009A3B4A">
            <w:pPr>
              <w:rPr>
                <w:rFonts w:ascii="Aptos" w:hAnsi="Aptos" w:cs="Arial"/>
                <w:bCs/>
                <w:color w:val="000000" w:themeColor="text1"/>
                <w:sz w:val="20"/>
                <w:szCs w:val="20"/>
              </w:rPr>
            </w:pPr>
            <w:r w:rsidRPr="00F046D6">
              <w:rPr>
                <w:rFonts w:ascii="Aptos" w:hAnsi="Aptos" w:cs="Arial"/>
                <w:bCs/>
                <w:color w:val="000000" w:themeColor="text1"/>
                <w:sz w:val="20"/>
                <w:szCs w:val="20"/>
              </w:rPr>
              <w:t>Institute for Plant Sciences</w:t>
            </w:r>
            <w:r w:rsidR="009703AF" w:rsidRPr="00F046D6">
              <w:rPr>
                <w:rFonts w:ascii="Aptos" w:hAnsi="Aptos" w:cs="Arial"/>
                <w:bCs/>
                <w:color w:val="000000" w:themeColor="text1"/>
                <w:sz w:val="20"/>
                <w:szCs w:val="20"/>
              </w:rPr>
              <w:t xml:space="preserve">, </w:t>
            </w:r>
            <w:r w:rsidRPr="00F046D6">
              <w:rPr>
                <w:rFonts w:ascii="Aptos" w:hAnsi="Aptos" w:cs="Arial"/>
                <w:bCs/>
                <w:color w:val="000000" w:themeColor="text1"/>
                <w:sz w:val="20"/>
                <w:szCs w:val="20"/>
              </w:rPr>
              <w:t>University of Cologne, Cologne, Germany</w:t>
            </w:r>
          </w:p>
        </w:tc>
        <w:tc>
          <w:tcPr>
            <w:tcW w:w="3320" w:type="dxa"/>
            <w:shd w:val="clear" w:color="auto" w:fill="FFFFFF" w:themeFill="background1"/>
            <w:vAlign w:val="center"/>
          </w:tcPr>
          <w:p w14:paraId="133CF739" w14:textId="3A8C9AC0" w:rsidR="009703AF" w:rsidRPr="00F046D6" w:rsidRDefault="0036484C" w:rsidP="009A3B4A">
            <w:pPr>
              <w:rPr>
                <w:rFonts w:ascii="Aptos" w:hAnsi="Aptos" w:cs="Arial"/>
                <w:bCs/>
                <w:color w:val="000000" w:themeColor="text1"/>
                <w:sz w:val="20"/>
                <w:szCs w:val="20"/>
              </w:rPr>
            </w:pPr>
            <w:r w:rsidRPr="00F046D6">
              <w:rPr>
                <w:rFonts w:ascii="Aptos" w:hAnsi="Aptos" w:cs="Arial"/>
                <w:bCs/>
                <w:color w:val="000000" w:themeColor="text1"/>
                <w:sz w:val="20"/>
                <w:szCs w:val="20"/>
              </w:rPr>
              <w:t>ysato1@uni-koeln.de</w:t>
            </w:r>
          </w:p>
        </w:tc>
        <w:tc>
          <w:tcPr>
            <w:tcW w:w="1437" w:type="dxa"/>
            <w:shd w:val="clear" w:color="auto" w:fill="FFFFFF" w:themeFill="background1"/>
            <w:vAlign w:val="center"/>
          </w:tcPr>
          <w:p w14:paraId="16BB015A" w14:textId="6252CEA4" w:rsidR="009703AF" w:rsidRPr="00F046D6" w:rsidRDefault="009703AF" w:rsidP="009703AF">
            <w:pPr>
              <w:jc w:val="center"/>
              <w:rPr>
                <w:rFonts w:ascii="Aptos" w:hAnsi="Aptos" w:cs="Arial"/>
                <w:color w:val="000000" w:themeColor="text1"/>
                <w:sz w:val="20"/>
                <w:szCs w:val="20"/>
              </w:rPr>
            </w:pPr>
          </w:p>
        </w:tc>
      </w:tr>
      <w:tr w:rsidR="009703AF" w14:paraId="25991084" w14:textId="1F2FA2C1" w:rsidTr="009977CD">
        <w:tc>
          <w:tcPr>
            <w:tcW w:w="1340" w:type="dxa"/>
            <w:vAlign w:val="center"/>
          </w:tcPr>
          <w:p w14:paraId="7E9FF899" w14:textId="74FBCAD7" w:rsidR="009703AF" w:rsidRPr="00F046D6" w:rsidRDefault="00F046D6" w:rsidP="009A3B4A">
            <w:pPr>
              <w:rPr>
                <w:rFonts w:ascii="Aptos" w:hAnsi="Aptos" w:cs="Arial"/>
                <w:bCs/>
                <w:sz w:val="20"/>
                <w:szCs w:val="20"/>
              </w:rPr>
            </w:pPr>
            <w:proofErr w:type="spellStart"/>
            <w:r w:rsidRPr="00F046D6">
              <w:rPr>
                <w:rFonts w:ascii="Aptos" w:hAnsi="Aptos" w:cs="Arial" w:hint="eastAsia"/>
                <w:bCs/>
                <w:sz w:val="20"/>
                <w:szCs w:val="20"/>
              </w:rPr>
              <w:t>D</w:t>
            </w:r>
            <w:r w:rsidRPr="00F046D6">
              <w:rPr>
                <w:rFonts w:ascii="Aptos" w:hAnsi="Aptos" w:cs="Arial"/>
                <w:bCs/>
                <w:sz w:val="20"/>
                <w:szCs w:val="20"/>
              </w:rPr>
              <w:t>aghino</w:t>
            </w:r>
            <w:proofErr w:type="spellEnd"/>
            <w:r w:rsidRPr="00F046D6">
              <w:rPr>
                <w:rFonts w:ascii="Aptos" w:hAnsi="Aptos" w:cs="Arial"/>
                <w:bCs/>
                <w:sz w:val="20"/>
                <w:szCs w:val="20"/>
              </w:rPr>
              <w:t xml:space="preserve"> S</w:t>
            </w:r>
          </w:p>
        </w:tc>
        <w:tc>
          <w:tcPr>
            <w:tcW w:w="3112" w:type="dxa"/>
            <w:vAlign w:val="center"/>
          </w:tcPr>
          <w:p w14:paraId="5A10F992" w14:textId="4B5928A1" w:rsidR="009703AF" w:rsidRPr="00F046D6" w:rsidRDefault="00F046D6" w:rsidP="009A3B4A">
            <w:pPr>
              <w:rPr>
                <w:rFonts w:ascii="Aptos" w:hAnsi="Aptos" w:cs="Arial"/>
                <w:bCs/>
                <w:sz w:val="20"/>
                <w:szCs w:val="20"/>
              </w:rPr>
            </w:pPr>
            <w:r w:rsidRPr="00F046D6">
              <w:rPr>
                <w:rFonts w:ascii="Aptos" w:hAnsi="Aptos" w:cs="Arial"/>
                <w:bCs/>
                <w:sz w:val="20"/>
                <w:szCs w:val="20"/>
              </w:rPr>
              <w:t>Institute for Sustainable Plant Protection</w:t>
            </w:r>
            <w:r w:rsidR="00A54CC4">
              <w:rPr>
                <w:rFonts w:ascii="Aptos" w:hAnsi="Aptos" w:cs="Arial"/>
                <w:bCs/>
                <w:sz w:val="20"/>
                <w:szCs w:val="20"/>
              </w:rPr>
              <w:t>,</w:t>
            </w:r>
            <w:r w:rsidR="003F5A03" w:rsidRPr="003F5A03">
              <w:rPr>
                <w:rFonts w:ascii="Aptos" w:hAnsi="Aptos" w:cs="Arial"/>
                <w:bCs/>
                <w:sz w:val="20"/>
                <w:szCs w:val="20"/>
              </w:rPr>
              <w:t xml:space="preserve"> CNR</w:t>
            </w:r>
            <w:r w:rsidR="003F5A03">
              <w:rPr>
                <w:rFonts w:ascii="Aptos" w:hAnsi="Aptos" w:cs="Arial"/>
                <w:bCs/>
                <w:sz w:val="20"/>
                <w:szCs w:val="20"/>
              </w:rPr>
              <w:t xml:space="preserve">, </w:t>
            </w:r>
            <w:r w:rsidR="003F5A03" w:rsidRPr="003F5A03">
              <w:rPr>
                <w:rFonts w:ascii="Aptos" w:hAnsi="Aptos" w:cs="Arial"/>
                <w:bCs/>
                <w:sz w:val="20"/>
                <w:szCs w:val="20"/>
              </w:rPr>
              <w:t>Torino</w:t>
            </w:r>
            <w:r w:rsidR="003F5A03">
              <w:rPr>
                <w:rFonts w:ascii="Aptos" w:hAnsi="Aptos" w:cs="Arial"/>
                <w:bCs/>
                <w:sz w:val="20"/>
                <w:szCs w:val="20"/>
              </w:rPr>
              <w:t xml:space="preserve">, </w:t>
            </w:r>
            <w:r w:rsidR="003F5A03" w:rsidRPr="003F5A03">
              <w:rPr>
                <w:rFonts w:ascii="Aptos" w:hAnsi="Aptos" w:cs="Arial"/>
                <w:bCs/>
                <w:sz w:val="20"/>
                <w:szCs w:val="20"/>
              </w:rPr>
              <w:t>Italy</w:t>
            </w:r>
          </w:p>
        </w:tc>
        <w:tc>
          <w:tcPr>
            <w:tcW w:w="3320" w:type="dxa"/>
            <w:vAlign w:val="center"/>
          </w:tcPr>
          <w:p w14:paraId="584336C5" w14:textId="02365EE7" w:rsidR="009703AF" w:rsidRPr="00F046D6" w:rsidRDefault="00F046D6" w:rsidP="009A3B4A">
            <w:pPr>
              <w:rPr>
                <w:rFonts w:ascii="Aptos" w:hAnsi="Aptos" w:cs="Arial"/>
                <w:bCs/>
                <w:sz w:val="20"/>
                <w:szCs w:val="20"/>
              </w:rPr>
            </w:pPr>
            <w:r w:rsidRPr="00F046D6">
              <w:rPr>
                <w:rFonts w:ascii="Aptos" w:hAnsi="Aptos" w:cs="Arial"/>
                <w:bCs/>
                <w:sz w:val="20"/>
                <w:szCs w:val="20"/>
              </w:rPr>
              <w:t>stefania.daghino@ipsp.cnr.it</w:t>
            </w:r>
          </w:p>
        </w:tc>
        <w:tc>
          <w:tcPr>
            <w:tcW w:w="1437" w:type="dxa"/>
            <w:vAlign w:val="center"/>
          </w:tcPr>
          <w:p w14:paraId="01837D6A" w14:textId="61C52A51" w:rsidR="009703AF" w:rsidRPr="00F046D6" w:rsidRDefault="009703AF" w:rsidP="009703AF">
            <w:pPr>
              <w:jc w:val="center"/>
              <w:rPr>
                <w:rFonts w:ascii="Aptos" w:hAnsi="Aptos" w:cs="Arial"/>
                <w:b/>
                <w:sz w:val="20"/>
                <w:szCs w:val="20"/>
              </w:rPr>
            </w:pPr>
          </w:p>
        </w:tc>
      </w:tr>
      <w:tr w:rsidR="00D25F8C" w14:paraId="0D036CD5" w14:textId="77777777" w:rsidTr="009977CD">
        <w:tc>
          <w:tcPr>
            <w:tcW w:w="1340" w:type="dxa"/>
            <w:vAlign w:val="center"/>
          </w:tcPr>
          <w:p w14:paraId="4DC95914" w14:textId="0D9462D0" w:rsidR="00D31A56" w:rsidRPr="009977CD" w:rsidRDefault="00D31A56" w:rsidP="009A3B4A">
            <w:pPr>
              <w:rPr>
                <w:rFonts w:ascii="Calibri" w:hAnsi="Calibri" w:cs="Calibri"/>
                <w:bCs/>
                <w:sz w:val="20"/>
                <w:szCs w:val="20"/>
                <w:lang w:eastAsia="ja-JP"/>
              </w:rPr>
            </w:pPr>
            <w:r w:rsidRPr="009977CD">
              <w:rPr>
                <w:rFonts w:ascii="Calibri" w:hAnsi="Calibri" w:cs="Calibri"/>
                <w:bCs/>
                <w:sz w:val="20"/>
                <w:szCs w:val="20"/>
                <w:lang w:eastAsia="ja-JP"/>
              </w:rPr>
              <w:t>C</w:t>
            </w:r>
            <w:r w:rsidRPr="009977CD">
              <w:rPr>
                <w:rFonts w:ascii="Calibri" w:eastAsia="MS Mincho" w:hAnsi="Calibri" w:cs="Calibri"/>
                <w:bCs/>
                <w:sz w:val="20"/>
                <w:szCs w:val="20"/>
                <w:lang w:eastAsia="ja-JP"/>
              </w:rPr>
              <w:t>hiba Y</w:t>
            </w:r>
          </w:p>
        </w:tc>
        <w:tc>
          <w:tcPr>
            <w:tcW w:w="3112" w:type="dxa"/>
            <w:vAlign w:val="center"/>
          </w:tcPr>
          <w:p w14:paraId="406B45EF" w14:textId="7EE8599E" w:rsidR="00D31A56" w:rsidRPr="009977CD" w:rsidRDefault="00D25F8C" w:rsidP="009A3B4A">
            <w:pPr>
              <w:rPr>
                <w:rFonts w:ascii="Calibri" w:eastAsia="Yu Mincho" w:hAnsi="Calibri" w:cs="Calibri"/>
                <w:bCs/>
                <w:sz w:val="20"/>
                <w:szCs w:val="20"/>
                <w:lang w:eastAsia="ja-JP"/>
              </w:rPr>
            </w:pPr>
            <w:r w:rsidRPr="009977CD">
              <w:rPr>
                <w:rFonts w:ascii="Calibri" w:eastAsia="Yu Mincho" w:hAnsi="Calibri" w:cs="Calibri"/>
                <w:bCs/>
                <w:sz w:val="20"/>
                <w:szCs w:val="20"/>
                <w:lang w:eastAsia="ja-JP"/>
              </w:rPr>
              <w:t>School of Agriculture, Meiji University, Kawasaki, Japan</w:t>
            </w:r>
          </w:p>
        </w:tc>
        <w:tc>
          <w:tcPr>
            <w:tcW w:w="3320" w:type="dxa"/>
            <w:vAlign w:val="center"/>
          </w:tcPr>
          <w:p w14:paraId="6E66AA5A" w14:textId="75FEC5FF" w:rsidR="00D31A56" w:rsidRPr="003F5A03" w:rsidRDefault="00D25F8C" w:rsidP="009A3B4A">
            <w:pPr>
              <w:rPr>
                <w:rFonts w:ascii="Aptos" w:hAnsi="Aptos" w:cs="Arial"/>
                <w:bCs/>
                <w:sz w:val="20"/>
                <w:szCs w:val="20"/>
              </w:rPr>
            </w:pPr>
            <w:r w:rsidRPr="00D25F8C">
              <w:rPr>
                <w:rFonts w:ascii="Aptos" w:hAnsi="Aptos" w:cs="Arial"/>
                <w:bCs/>
                <w:sz w:val="20"/>
                <w:szCs w:val="20"/>
              </w:rPr>
              <w:t>y.chibar1@gmail.com</w:t>
            </w:r>
          </w:p>
        </w:tc>
        <w:tc>
          <w:tcPr>
            <w:tcW w:w="1437" w:type="dxa"/>
            <w:vAlign w:val="center"/>
          </w:tcPr>
          <w:p w14:paraId="73A2384D" w14:textId="77777777" w:rsidR="00D31A56" w:rsidRPr="00F046D6" w:rsidRDefault="00D31A56" w:rsidP="009703AF">
            <w:pPr>
              <w:jc w:val="center"/>
              <w:rPr>
                <w:rFonts w:ascii="Aptos" w:hAnsi="Aptos" w:cs="Arial"/>
                <w:b/>
                <w:sz w:val="20"/>
                <w:szCs w:val="20"/>
              </w:rPr>
            </w:pPr>
          </w:p>
        </w:tc>
      </w:tr>
      <w:tr w:rsidR="009703AF" w14:paraId="1B668FB3" w14:textId="2C6F00EF" w:rsidTr="009977CD">
        <w:tc>
          <w:tcPr>
            <w:tcW w:w="1340" w:type="dxa"/>
            <w:vAlign w:val="center"/>
          </w:tcPr>
          <w:p w14:paraId="7C1B4F79" w14:textId="56FE5B57" w:rsidR="009703AF" w:rsidRPr="003F5A03" w:rsidRDefault="003F5A03" w:rsidP="009A3B4A">
            <w:pPr>
              <w:rPr>
                <w:rFonts w:ascii="Aptos" w:hAnsi="Aptos" w:cs="Arial"/>
                <w:bCs/>
                <w:sz w:val="20"/>
                <w:szCs w:val="20"/>
              </w:rPr>
            </w:pPr>
            <w:r w:rsidRPr="003F5A03">
              <w:rPr>
                <w:rFonts w:ascii="Aptos" w:hAnsi="Aptos" w:cs="Arial" w:hint="eastAsia"/>
                <w:bCs/>
                <w:sz w:val="20"/>
                <w:szCs w:val="20"/>
              </w:rPr>
              <w:t>U</w:t>
            </w:r>
            <w:r w:rsidRPr="003F5A03">
              <w:rPr>
                <w:rFonts w:ascii="Aptos" w:hAnsi="Aptos" w:cs="Arial"/>
                <w:bCs/>
                <w:sz w:val="20"/>
                <w:szCs w:val="20"/>
              </w:rPr>
              <w:t>rayama S</w:t>
            </w:r>
          </w:p>
        </w:tc>
        <w:tc>
          <w:tcPr>
            <w:tcW w:w="3112" w:type="dxa"/>
            <w:vAlign w:val="center"/>
          </w:tcPr>
          <w:p w14:paraId="3EC4C5A6" w14:textId="57E03334" w:rsidR="009703AF" w:rsidRPr="003F5A03" w:rsidRDefault="003F5A03" w:rsidP="009A3B4A">
            <w:pPr>
              <w:rPr>
                <w:rFonts w:ascii="Aptos" w:hAnsi="Aptos" w:cs="Arial"/>
                <w:bCs/>
                <w:sz w:val="20"/>
                <w:szCs w:val="20"/>
              </w:rPr>
            </w:pPr>
            <w:r w:rsidRPr="003F5A03">
              <w:rPr>
                <w:rFonts w:ascii="Aptos" w:hAnsi="Aptos" w:cs="Arial"/>
                <w:bCs/>
                <w:sz w:val="20"/>
                <w:szCs w:val="20"/>
              </w:rPr>
              <w:t>Department of Life and Environmental Sciences, University of Tsukuba, Tsukuba, Japan</w:t>
            </w:r>
          </w:p>
        </w:tc>
        <w:tc>
          <w:tcPr>
            <w:tcW w:w="3320" w:type="dxa"/>
            <w:vAlign w:val="center"/>
          </w:tcPr>
          <w:p w14:paraId="1DDF5257" w14:textId="71D89F96" w:rsidR="009703AF" w:rsidRPr="003F5A03" w:rsidRDefault="003F5A03" w:rsidP="009A3B4A">
            <w:pPr>
              <w:rPr>
                <w:rFonts w:ascii="Aptos" w:hAnsi="Aptos" w:cs="Arial"/>
                <w:bCs/>
                <w:sz w:val="20"/>
                <w:szCs w:val="20"/>
              </w:rPr>
            </w:pPr>
            <w:r w:rsidRPr="003F5A03">
              <w:rPr>
                <w:rFonts w:ascii="Aptos" w:hAnsi="Aptos" w:cs="Arial"/>
                <w:bCs/>
                <w:sz w:val="20"/>
                <w:szCs w:val="20"/>
              </w:rPr>
              <w:t>urayama.shunichi.gn@u.tsukuba.ac.jp</w:t>
            </w:r>
          </w:p>
        </w:tc>
        <w:tc>
          <w:tcPr>
            <w:tcW w:w="1437" w:type="dxa"/>
            <w:vAlign w:val="center"/>
          </w:tcPr>
          <w:p w14:paraId="398397DC" w14:textId="63F54794" w:rsidR="009703AF" w:rsidRPr="00F046D6" w:rsidRDefault="009703AF" w:rsidP="009703AF">
            <w:pPr>
              <w:jc w:val="center"/>
              <w:rPr>
                <w:rFonts w:ascii="Aptos" w:hAnsi="Aptos" w:cs="Arial"/>
                <w:b/>
                <w:sz w:val="20"/>
                <w:szCs w:val="20"/>
              </w:rPr>
            </w:pPr>
          </w:p>
        </w:tc>
      </w:tr>
      <w:tr w:rsidR="009703AF" w14:paraId="1EC2C947" w14:textId="08659965" w:rsidTr="009977CD">
        <w:tc>
          <w:tcPr>
            <w:tcW w:w="1340" w:type="dxa"/>
            <w:vAlign w:val="center"/>
          </w:tcPr>
          <w:p w14:paraId="48A3936E" w14:textId="5A42CB68" w:rsidR="009703AF" w:rsidRPr="003F5A03" w:rsidRDefault="003F5A03" w:rsidP="009A3B4A">
            <w:pPr>
              <w:rPr>
                <w:rFonts w:ascii="Aptos" w:hAnsi="Aptos" w:cs="Arial"/>
                <w:bCs/>
                <w:sz w:val="20"/>
                <w:szCs w:val="20"/>
              </w:rPr>
            </w:pPr>
            <w:r w:rsidRPr="003F5A03">
              <w:rPr>
                <w:rFonts w:ascii="Aptos" w:hAnsi="Aptos" w:cs="Arial" w:hint="eastAsia"/>
                <w:bCs/>
                <w:sz w:val="20"/>
                <w:szCs w:val="20"/>
              </w:rPr>
              <w:t>X</w:t>
            </w:r>
            <w:r w:rsidRPr="003F5A03">
              <w:rPr>
                <w:rFonts w:ascii="Aptos" w:hAnsi="Aptos" w:cs="Arial"/>
                <w:bCs/>
                <w:sz w:val="20"/>
                <w:szCs w:val="20"/>
              </w:rPr>
              <w:t>ie J</w:t>
            </w:r>
          </w:p>
        </w:tc>
        <w:tc>
          <w:tcPr>
            <w:tcW w:w="3112" w:type="dxa"/>
            <w:vAlign w:val="center"/>
          </w:tcPr>
          <w:p w14:paraId="465BAECA" w14:textId="35C57295" w:rsidR="009703AF" w:rsidRPr="003F5A03" w:rsidRDefault="003F5A03" w:rsidP="009A3B4A">
            <w:pPr>
              <w:rPr>
                <w:rFonts w:ascii="Aptos" w:hAnsi="Aptos" w:cs="Arial"/>
                <w:bCs/>
                <w:sz w:val="20"/>
                <w:szCs w:val="20"/>
              </w:rPr>
            </w:pPr>
            <w:r w:rsidRPr="003F5A03">
              <w:rPr>
                <w:rFonts w:ascii="Aptos" w:hAnsi="Aptos" w:cs="Arial"/>
                <w:bCs/>
                <w:sz w:val="20"/>
                <w:szCs w:val="20"/>
              </w:rPr>
              <w:t>College of Plant Science and Technology, Huazhong Agricultural University, Wuhan, China</w:t>
            </w:r>
          </w:p>
        </w:tc>
        <w:tc>
          <w:tcPr>
            <w:tcW w:w="3320" w:type="dxa"/>
            <w:vAlign w:val="center"/>
          </w:tcPr>
          <w:p w14:paraId="464D4E54" w14:textId="2BC4DA0A" w:rsidR="009703AF" w:rsidRPr="003F5A03" w:rsidRDefault="003F5A03" w:rsidP="009A3B4A">
            <w:pPr>
              <w:rPr>
                <w:rFonts w:ascii="Aptos" w:hAnsi="Aptos" w:cs="Arial"/>
                <w:bCs/>
                <w:sz w:val="20"/>
                <w:szCs w:val="20"/>
              </w:rPr>
            </w:pPr>
            <w:r w:rsidRPr="003F5A03">
              <w:rPr>
                <w:rFonts w:ascii="Aptos" w:hAnsi="Aptos" w:cs="Arial"/>
                <w:bCs/>
                <w:sz w:val="20"/>
                <w:szCs w:val="20"/>
              </w:rPr>
              <w:t>jiataoxie@mail.hzau.edu.cn</w:t>
            </w:r>
          </w:p>
        </w:tc>
        <w:tc>
          <w:tcPr>
            <w:tcW w:w="1437" w:type="dxa"/>
            <w:vAlign w:val="center"/>
          </w:tcPr>
          <w:p w14:paraId="3CBA77FB" w14:textId="2B04C666" w:rsidR="009703AF" w:rsidRPr="00F046D6" w:rsidRDefault="009703AF" w:rsidP="009703AF">
            <w:pPr>
              <w:jc w:val="center"/>
              <w:rPr>
                <w:rFonts w:ascii="Aptos" w:hAnsi="Aptos" w:cs="Arial"/>
                <w:b/>
                <w:sz w:val="20"/>
                <w:szCs w:val="20"/>
              </w:rPr>
            </w:pPr>
          </w:p>
        </w:tc>
      </w:tr>
      <w:tr w:rsidR="009703AF" w:rsidRPr="007231A5" w14:paraId="1E87AB62" w14:textId="5899AC2D" w:rsidTr="009977CD">
        <w:tc>
          <w:tcPr>
            <w:tcW w:w="1340" w:type="dxa"/>
            <w:vAlign w:val="center"/>
          </w:tcPr>
          <w:p w14:paraId="31B07DB0" w14:textId="7FD04BCB" w:rsidR="009703AF" w:rsidRPr="003F5A03" w:rsidRDefault="003F5A03" w:rsidP="009A3B4A">
            <w:pPr>
              <w:rPr>
                <w:rFonts w:ascii="Aptos" w:hAnsi="Aptos" w:cs="Arial"/>
                <w:bCs/>
                <w:sz w:val="20"/>
                <w:szCs w:val="20"/>
              </w:rPr>
            </w:pPr>
            <w:r w:rsidRPr="003F5A03">
              <w:rPr>
                <w:rFonts w:ascii="Aptos" w:hAnsi="Aptos" w:cs="Arial"/>
                <w:bCs/>
                <w:sz w:val="20"/>
                <w:szCs w:val="20"/>
              </w:rPr>
              <w:t>Ayllón MA</w:t>
            </w:r>
          </w:p>
        </w:tc>
        <w:tc>
          <w:tcPr>
            <w:tcW w:w="3112" w:type="dxa"/>
            <w:vAlign w:val="center"/>
          </w:tcPr>
          <w:p w14:paraId="1008DF0F" w14:textId="4B52FA48" w:rsidR="003F5A03" w:rsidRPr="009977CD" w:rsidRDefault="003F5A03" w:rsidP="003F5A03">
            <w:pPr>
              <w:rPr>
                <w:rFonts w:ascii="Aptos" w:hAnsi="Aptos" w:cs="Arial"/>
                <w:bCs/>
                <w:sz w:val="20"/>
                <w:szCs w:val="20"/>
                <w:lang w:val="es-ES"/>
              </w:rPr>
            </w:pPr>
            <w:r w:rsidRPr="009977CD">
              <w:rPr>
                <w:rFonts w:ascii="Aptos" w:hAnsi="Aptos" w:cs="Arial"/>
                <w:bCs/>
                <w:sz w:val="20"/>
                <w:szCs w:val="20"/>
                <w:lang w:val="es-ES"/>
              </w:rPr>
              <w:t>Centro de Biotecnología y Genómica de Plantas,</w:t>
            </w:r>
          </w:p>
          <w:p w14:paraId="5AD29B0F" w14:textId="6A0F28A1" w:rsidR="009703AF" w:rsidRPr="009977CD" w:rsidRDefault="003F5A03" w:rsidP="003F5A03">
            <w:pPr>
              <w:rPr>
                <w:rFonts w:ascii="Aptos" w:hAnsi="Aptos" w:cs="Arial"/>
                <w:bCs/>
                <w:sz w:val="20"/>
                <w:szCs w:val="20"/>
                <w:lang w:val="es-ES"/>
              </w:rPr>
            </w:pPr>
            <w:r w:rsidRPr="009977CD">
              <w:rPr>
                <w:rFonts w:ascii="Aptos" w:hAnsi="Aptos" w:cs="Arial"/>
                <w:bCs/>
                <w:sz w:val="20"/>
                <w:szCs w:val="20"/>
                <w:lang w:val="es-ES"/>
              </w:rPr>
              <w:t>Universidad Politécnica de Madrid, Madrid, Spain</w:t>
            </w:r>
          </w:p>
        </w:tc>
        <w:tc>
          <w:tcPr>
            <w:tcW w:w="3320" w:type="dxa"/>
            <w:vAlign w:val="center"/>
          </w:tcPr>
          <w:p w14:paraId="5C936B49" w14:textId="562E7DCB" w:rsidR="009703AF" w:rsidRPr="009977CD" w:rsidRDefault="003F5A03" w:rsidP="009A3B4A">
            <w:pPr>
              <w:rPr>
                <w:rFonts w:ascii="Aptos" w:hAnsi="Aptos" w:cs="Arial"/>
                <w:bCs/>
                <w:sz w:val="20"/>
                <w:szCs w:val="20"/>
                <w:lang w:val="es-ES"/>
              </w:rPr>
            </w:pPr>
            <w:r w:rsidRPr="009977CD">
              <w:rPr>
                <w:rFonts w:ascii="Aptos" w:hAnsi="Aptos" w:cs="Arial"/>
                <w:bCs/>
                <w:sz w:val="20"/>
                <w:szCs w:val="20"/>
                <w:lang w:val="es-ES"/>
              </w:rPr>
              <w:t>mariaangeles.ayllon@upm.es</w:t>
            </w:r>
          </w:p>
        </w:tc>
        <w:tc>
          <w:tcPr>
            <w:tcW w:w="1437" w:type="dxa"/>
            <w:vAlign w:val="center"/>
          </w:tcPr>
          <w:p w14:paraId="1A6F2BF1" w14:textId="713BF4F1" w:rsidR="009703AF" w:rsidRPr="009977CD" w:rsidRDefault="009703AF" w:rsidP="009703AF">
            <w:pPr>
              <w:jc w:val="center"/>
              <w:rPr>
                <w:rFonts w:ascii="Aptos" w:hAnsi="Aptos" w:cs="Arial"/>
                <w:b/>
                <w:sz w:val="20"/>
                <w:szCs w:val="20"/>
                <w:lang w:val="es-ES"/>
              </w:rPr>
            </w:pPr>
          </w:p>
        </w:tc>
      </w:tr>
      <w:tr w:rsidR="009703AF" w14:paraId="4EB04DC5" w14:textId="35F57E1D" w:rsidTr="009977CD">
        <w:tc>
          <w:tcPr>
            <w:tcW w:w="1340" w:type="dxa"/>
            <w:vAlign w:val="center"/>
          </w:tcPr>
          <w:p w14:paraId="55C69C9A" w14:textId="6A3E1EB6" w:rsidR="009703AF" w:rsidRPr="00A54CC4" w:rsidRDefault="00A54CC4" w:rsidP="009A3B4A">
            <w:pPr>
              <w:rPr>
                <w:rFonts w:ascii="Aptos" w:hAnsi="Aptos" w:cs="Arial"/>
                <w:bCs/>
                <w:sz w:val="20"/>
                <w:szCs w:val="20"/>
              </w:rPr>
            </w:pPr>
            <w:r w:rsidRPr="00A54CC4">
              <w:rPr>
                <w:rFonts w:ascii="Aptos" w:hAnsi="Aptos" w:cs="Arial" w:hint="eastAsia"/>
                <w:bCs/>
                <w:sz w:val="20"/>
                <w:szCs w:val="20"/>
              </w:rPr>
              <w:t>S</w:t>
            </w:r>
            <w:r w:rsidRPr="00A54CC4">
              <w:rPr>
                <w:rFonts w:ascii="Aptos" w:hAnsi="Aptos" w:cs="Arial"/>
                <w:bCs/>
                <w:sz w:val="20"/>
                <w:szCs w:val="20"/>
              </w:rPr>
              <w:t>uzuki N</w:t>
            </w:r>
          </w:p>
        </w:tc>
        <w:tc>
          <w:tcPr>
            <w:tcW w:w="3112" w:type="dxa"/>
            <w:vAlign w:val="center"/>
          </w:tcPr>
          <w:p w14:paraId="3F729D28" w14:textId="0C98EC4D" w:rsidR="009703AF" w:rsidRPr="00A54CC4" w:rsidRDefault="00A54CC4" w:rsidP="009A3B4A">
            <w:pPr>
              <w:rPr>
                <w:rFonts w:ascii="Aptos" w:hAnsi="Aptos" w:cs="Arial"/>
                <w:bCs/>
                <w:sz w:val="20"/>
                <w:szCs w:val="20"/>
              </w:rPr>
            </w:pPr>
            <w:r w:rsidRPr="00A54CC4">
              <w:rPr>
                <w:rFonts w:ascii="Aptos" w:hAnsi="Aptos" w:cs="Arial"/>
                <w:bCs/>
                <w:sz w:val="20"/>
                <w:szCs w:val="20"/>
              </w:rPr>
              <w:t>Institute of Plant Science and Resources, Okayama University, Kurashiki, Japan</w:t>
            </w:r>
          </w:p>
        </w:tc>
        <w:tc>
          <w:tcPr>
            <w:tcW w:w="3320" w:type="dxa"/>
            <w:vAlign w:val="center"/>
          </w:tcPr>
          <w:p w14:paraId="2B03DFE0" w14:textId="4A214FFE" w:rsidR="009703AF" w:rsidRPr="00A54CC4" w:rsidRDefault="00A54CC4" w:rsidP="009A3B4A">
            <w:pPr>
              <w:rPr>
                <w:rFonts w:ascii="Aptos" w:hAnsi="Aptos" w:cs="Arial"/>
                <w:bCs/>
                <w:sz w:val="20"/>
                <w:szCs w:val="20"/>
              </w:rPr>
            </w:pPr>
            <w:r w:rsidRPr="00A54CC4">
              <w:rPr>
                <w:rFonts w:ascii="Aptos" w:hAnsi="Aptos" w:cs="Arial"/>
                <w:bCs/>
                <w:sz w:val="20"/>
                <w:szCs w:val="20"/>
              </w:rPr>
              <w:t>nsuzuki@okayama-u.ac.jp</w:t>
            </w:r>
          </w:p>
        </w:tc>
        <w:tc>
          <w:tcPr>
            <w:tcW w:w="1437" w:type="dxa"/>
            <w:vAlign w:val="center"/>
          </w:tcPr>
          <w:p w14:paraId="25F3F5E7" w14:textId="2430C31B" w:rsidR="009703AF" w:rsidRPr="00F046D6" w:rsidRDefault="009703AF" w:rsidP="009703AF">
            <w:pPr>
              <w:jc w:val="center"/>
              <w:rPr>
                <w:rFonts w:ascii="Aptos" w:hAnsi="Aptos" w:cs="Arial"/>
                <w:b/>
                <w:sz w:val="20"/>
                <w:szCs w:val="20"/>
              </w:rPr>
            </w:pPr>
          </w:p>
        </w:tc>
      </w:tr>
      <w:tr w:rsidR="009703AF" w14:paraId="2F0A23D4" w14:textId="1B2D70D1" w:rsidTr="009977CD">
        <w:trPr>
          <w:trHeight w:val="63"/>
        </w:trPr>
        <w:tc>
          <w:tcPr>
            <w:tcW w:w="1340" w:type="dxa"/>
            <w:vAlign w:val="center"/>
          </w:tcPr>
          <w:p w14:paraId="5CA45DA6" w14:textId="563A4D10" w:rsidR="002D5B0F" w:rsidRPr="00A54CC4" w:rsidRDefault="00A54CC4" w:rsidP="009A3B4A">
            <w:pPr>
              <w:rPr>
                <w:rFonts w:ascii="Aptos" w:hAnsi="Aptos" w:cs="Arial"/>
                <w:bCs/>
                <w:sz w:val="20"/>
                <w:szCs w:val="20"/>
              </w:rPr>
            </w:pPr>
            <w:r w:rsidRPr="00A54CC4">
              <w:rPr>
                <w:rFonts w:ascii="Aptos" w:hAnsi="Aptos" w:cs="Arial" w:hint="eastAsia"/>
                <w:bCs/>
                <w:sz w:val="20"/>
                <w:szCs w:val="20"/>
              </w:rPr>
              <w:t>T</w:t>
            </w:r>
            <w:r w:rsidRPr="00A54CC4">
              <w:rPr>
                <w:rFonts w:ascii="Aptos" w:hAnsi="Aptos" w:cs="Arial"/>
                <w:bCs/>
                <w:sz w:val="20"/>
                <w:szCs w:val="20"/>
              </w:rPr>
              <w:t>urina M</w:t>
            </w:r>
          </w:p>
        </w:tc>
        <w:tc>
          <w:tcPr>
            <w:tcW w:w="3112" w:type="dxa"/>
            <w:vAlign w:val="center"/>
          </w:tcPr>
          <w:p w14:paraId="4D563981" w14:textId="77777777" w:rsidR="002D5B0F" w:rsidRPr="002D5B0F" w:rsidRDefault="00A54CC4" w:rsidP="002D5B0F">
            <w:pPr>
              <w:rPr>
                <w:rFonts w:ascii="Aptos" w:hAnsi="Aptos" w:cs="Arial"/>
                <w:bCs/>
                <w:sz w:val="20"/>
                <w:szCs w:val="20"/>
              </w:rPr>
            </w:pPr>
            <w:r w:rsidRPr="00A54CC4">
              <w:rPr>
                <w:rFonts w:ascii="Aptos" w:hAnsi="Aptos" w:cs="Arial"/>
                <w:bCs/>
                <w:sz w:val="20"/>
                <w:szCs w:val="20"/>
              </w:rPr>
              <w:t>Institute for Sustainable Plant Protection, CNR, Torino, Italy</w:t>
            </w:r>
            <w:r w:rsidR="002D5B0F">
              <w:rPr>
                <w:rFonts w:ascii="Aptos" w:hAnsi="Aptos" w:cs="Arial"/>
                <w:bCs/>
                <w:sz w:val="20"/>
                <w:szCs w:val="20"/>
              </w:rPr>
              <w:t>;</w:t>
            </w:r>
            <w:r w:rsidR="002D5B0F">
              <w:rPr>
                <w:rFonts w:ascii="Aptos" w:hAnsi="Aptos" w:cs="Arial"/>
                <w:bCs/>
                <w:sz w:val="20"/>
                <w:szCs w:val="20"/>
              </w:rPr>
              <w:br/>
            </w:r>
            <w:r w:rsidR="002D5B0F" w:rsidRPr="002D5B0F">
              <w:rPr>
                <w:rFonts w:ascii="Aptos" w:hAnsi="Aptos" w:cs="Arial"/>
                <w:bCs/>
                <w:sz w:val="20"/>
                <w:szCs w:val="20"/>
              </w:rPr>
              <w:t>Department of Plant Protection</w:t>
            </w:r>
          </w:p>
          <w:p w14:paraId="28A99667" w14:textId="4E930ADC" w:rsidR="009703AF" w:rsidRPr="00A54CC4" w:rsidRDefault="002D5B0F" w:rsidP="002D5B0F">
            <w:pPr>
              <w:rPr>
                <w:rFonts w:ascii="Aptos" w:hAnsi="Aptos" w:cs="Arial"/>
                <w:bCs/>
                <w:sz w:val="20"/>
                <w:szCs w:val="20"/>
              </w:rPr>
            </w:pPr>
            <w:r w:rsidRPr="002D5B0F">
              <w:rPr>
                <w:rFonts w:ascii="Aptos" w:hAnsi="Aptos" w:cs="Arial"/>
                <w:bCs/>
                <w:sz w:val="20"/>
                <w:szCs w:val="20"/>
              </w:rPr>
              <w:t>School of Agriculture</w:t>
            </w:r>
            <w:r>
              <w:rPr>
                <w:rFonts w:ascii="Aptos" w:hAnsi="Aptos" w:cs="Arial"/>
                <w:bCs/>
                <w:sz w:val="20"/>
                <w:szCs w:val="20"/>
              </w:rPr>
              <w:t xml:space="preserve">, </w:t>
            </w:r>
            <w:r w:rsidRPr="002D5B0F">
              <w:rPr>
                <w:rFonts w:ascii="Aptos" w:hAnsi="Aptos" w:cs="Arial"/>
                <w:bCs/>
                <w:sz w:val="20"/>
                <w:szCs w:val="20"/>
              </w:rPr>
              <w:t>The University of Jordan</w:t>
            </w:r>
            <w:r>
              <w:rPr>
                <w:rFonts w:ascii="Aptos" w:hAnsi="Aptos" w:cs="Arial"/>
                <w:bCs/>
                <w:sz w:val="20"/>
                <w:szCs w:val="20"/>
              </w:rPr>
              <w:t xml:space="preserve">, </w:t>
            </w:r>
            <w:r w:rsidRPr="002D5B0F">
              <w:rPr>
                <w:rFonts w:ascii="Aptos" w:hAnsi="Aptos" w:cs="Arial"/>
                <w:bCs/>
                <w:sz w:val="20"/>
                <w:szCs w:val="20"/>
              </w:rPr>
              <w:t>Amman, Jordan</w:t>
            </w:r>
          </w:p>
        </w:tc>
        <w:tc>
          <w:tcPr>
            <w:tcW w:w="3320" w:type="dxa"/>
            <w:vAlign w:val="center"/>
          </w:tcPr>
          <w:p w14:paraId="0CFBB2E1" w14:textId="70122F91" w:rsidR="009703AF" w:rsidRPr="00A54CC4" w:rsidRDefault="00A54CC4" w:rsidP="009A3B4A">
            <w:pPr>
              <w:rPr>
                <w:rFonts w:ascii="Aptos" w:hAnsi="Aptos" w:cs="Arial"/>
                <w:bCs/>
                <w:sz w:val="20"/>
                <w:szCs w:val="20"/>
              </w:rPr>
            </w:pPr>
            <w:r w:rsidRPr="00A54CC4">
              <w:rPr>
                <w:rFonts w:ascii="Aptos" w:hAnsi="Aptos" w:cs="Arial"/>
                <w:bCs/>
                <w:sz w:val="20"/>
                <w:szCs w:val="20"/>
              </w:rPr>
              <w:t>massimo.turina@ipsp.cnr.it</w:t>
            </w:r>
          </w:p>
        </w:tc>
        <w:tc>
          <w:tcPr>
            <w:tcW w:w="1437" w:type="dxa"/>
            <w:vAlign w:val="center"/>
          </w:tcPr>
          <w:p w14:paraId="394DC9DC" w14:textId="188277E9" w:rsidR="009703AF" w:rsidRPr="00F046D6" w:rsidRDefault="006E6473" w:rsidP="009703AF">
            <w:pPr>
              <w:jc w:val="center"/>
              <w:rPr>
                <w:rFonts w:ascii="Aptos" w:hAnsi="Aptos" w:cs="Arial"/>
                <w:b/>
                <w:sz w:val="20"/>
                <w:szCs w:val="20"/>
              </w:rPr>
            </w:pPr>
            <w:r>
              <w:rPr>
                <w:rFonts w:ascii="Aptos" w:hAnsi="Aptos" w:cs="Arial"/>
                <w:b/>
                <w:sz w:val="20"/>
                <w:szCs w:val="20"/>
              </w:rPr>
              <w:t>X</w:t>
            </w:r>
            <w:r w:rsidR="00A54CC4">
              <w:rPr>
                <w:rFonts w:ascii="Aptos" w:hAnsi="Aptos" w:cs="Arial"/>
                <w:b/>
                <w:sz w:val="20"/>
                <w:szCs w:val="20"/>
              </w:rPr>
              <w:t xml:space="preserve">  </w:t>
            </w: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3D979B04"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2A4F3F08"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7777777" w:rsidR="00D062BE" w:rsidRDefault="00D062BE" w:rsidP="000A7027">
            <w:pPr>
              <w:rPr>
                <w:rFonts w:ascii="Aptos" w:eastAsia="Times" w:hAnsi="Aptos" w:cs="Arial"/>
                <w:b/>
                <w:color w:val="000000"/>
                <w:sz w:val="20"/>
                <w:szCs w:val="20"/>
                <w:lang w:eastAsia="en-GB"/>
              </w:rPr>
            </w:pP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452A068C" w:rsidR="00D062BE" w:rsidRDefault="000939E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364F8457"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34B2D6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7618C37E"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EF5E37">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35AAD26B" w:rsidR="003A18C5" w:rsidRDefault="003A18C5" w:rsidP="00EF5E37">
            <w:pPr>
              <w:rPr>
                <w:rFonts w:ascii="Aptos" w:hAnsi="Aptos" w:cs="Arial"/>
                <w:bCs/>
                <w:sz w:val="20"/>
                <w:szCs w:val="20"/>
              </w:rPr>
            </w:pPr>
            <w:r>
              <w:rPr>
                <w:rFonts w:ascii="Aptos" w:hAnsi="Aptos" w:cs="Arial"/>
                <w:bCs/>
                <w:sz w:val="20"/>
                <w:szCs w:val="20"/>
              </w:rPr>
              <w:t xml:space="preserve">  </w:t>
            </w:r>
            <w:r w:rsidR="0084144D">
              <w:rPr>
                <w:rFonts w:ascii="Aptos" w:hAnsi="Aptos" w:cs="Arial"/>
                <w:bCs/>
                <w:sz w:val="20"/>
                <w:szCs w:val="20"/>
              </w:rPr>
              <w:t>20/06/2024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670D3A8E"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7777777" w:rsidR="000A7027" w:rsidRDefault="000A7027" w:rsidP="00DD58AA">
            <w:pPr>
              <w:rPr>
                <w:rFonts w:ascii="Aptos" w:eastAsia="Times" w:hAnsi="Aptos" w:cs="Arial"/>
                <w:b/>
                <w:color w:val="000000"/>
                <w:sz w:val="20"/>
                <w:szCs w:val="20"/>
                <w:lang w:eastAsia="en-GB"/>
              </w:rPr>
            </w:pP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proofErr w:type="spellStart"/>
            <w:r>
              <w:rPr>
                <w:rFonts w:ascii="Aptos" w:eastAsia="Times" w:hAnsi="Aptos" w:cs="Arial"/>
                <w:color w:val="000000"/>
                <w:sz w:val="20"/>
                <w:szCs w:val="20"/>
                <w:lang w:eastAsia="en-GB"/>
              </w:rPr>
              <w:t>Ud</w:t>
            </w:r>
            <w:proofErr w:type="spellEnd"/>
            <w:r>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77777777" w:rsidR="000A7027" w:rsidRPr="00C95FB7" w:rsidRDefault="000A7027" w:rsidP="00DD58AA">
            <w:pPr>
              <w:rPr>
                <w:rFonts w:ascii="Aptos" w:hAnsi="Aptos" w:cs="Arial"/>
                <w:sz w:val="20"/>
                <w:szCs w:val="20"/>
              </w:rPr>
            </w:pP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0A084703"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7A98F934"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367B5D6C" w:rsidR="00296DA3" w:rsidRDefault="00296DA3" w:rsidP="00DD58AA">
            <w:pPr>
              <w:rPr>
                <w:rFonts w:ascii="Aptos" w:hAnsi="Aptos" w:cs="Arial"/>
                <w:sz w:val="20"/>
                <w:szCs w:val="20"/>
              </w:rPr>
            </w:pP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77777777" w:rsidR="00BE4F5A" w:rsidRDefault="00BE4F5A" w:rsidP="00DD58AA">
            <w:pPr>
              <w:rPr>
                <w:rFonts w:ascii="Aptos" w:hAnsi="Aptos" w:cs="Arial"/>
                <w:bCs/>
                <w:sz w:val="20"/>
                <w:szCs w:val="20"/>
              </w:rPr>
            </w:pPr>
            <w:r>
              <w:rPr>
                <w:rFonts w:ascii="Aptos" w:hAnsi="Aptos" w:cs="Arial"/>
                <w:bCs/>
                <w:sz w:val="20"/>
                <w:szCs w:val="20"/>
              </w:rPr>
              <w:t xml:space="preserve">  </w:t>
            </w:r>
            <w:r>
              <w:rPr>
                <w:rFonts w:ascii="Aptos" w:hAnsi="Aptos" w:cs="Arial"/>
                <w:bCs/>
                <w:color w:val="808080" w:themeColor="background1" w:themeShade="80"/>
                <w:sz w:val="20"/>
                <w:szCs w:val="20"/>
              </w:rPr>
              <w:t>DD/MM/YYYY</w:t>
            </w:r>
          </w:p>
        </w:tc>
      </w:tr>
    </w:tbl>
    <w:p w14:paraId="5F5E1C06" w14:textId="77777777" w:rsidR="00953FFE" w:rsidRDefault="00953FFE" w:rsidP="00DD58AA">
      <w:pPr>
        <w:ind w:firstLine="720"/>
        <w:rPr>
          <w:rFonts w:ascii="Aptos" w:hAnsi="Aptos" w:cs="Arial"/>
          <w:b/>
          <w:bCs/>
          <w:sz w:val="20"/>
          <w:szCs w:val="20"/>
        </w:rPr>
      </w:pPr>
    </w:p>
    <w:p w14:paraId="7C2D104C" w14:textId="6ECE301D"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4CEBA136" w:rsidR="00DD58AA" w:rsidRPr="00F110F7" w:rsidRDefault="005770DE"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069468FE"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07A62D8D" w:rsidR="00953FFE" w:rsidRDefault="008146AD" w:rsidP="00DD58AA">
            <w:pPr>
              <w:pStyle w:val="BodyTextIndent"/>
              <w:ind w:left="0" w:firstLine="0"/>
              <w:rPr>
                <w:rFonts w:ascii="Aptos" w:hAnsi="Aptos" w:cs="Arial"/>
                <w:b/>
                <w:color w:val="000000"/>
                <w:sz w:val="20"/>
              </w:rPr>
            </w:pPr>
            <w:r>
              <w:rPr>
                <w:rFonts w:ascii="Aptos" w:hAnsi="Aptos" w:cs="Arial"/>
                <w:bCs/>
                <w:iCs/>
                <w:color w:val="000000" w:themeColor="text1"/>
                <w:sz w:val="20"/>
              </w:rPr>
              <w:t>2024.003F.</w:t>
            </w:r>
            <w:r w:rsidR="00AE5C43">
              <w:rPr>
                <w:rFonts w:ascii="Aptos" w:hAnsi="Aptos" w:cs="Arial"/>
                <w:bCs/>
                <w:iCs/>
                <w:color w:val="000000" w:themeColor="text1"/>
                <w:sz w:val="20"/>
              </w:rPr>
              <w:t>N.v1.</w:t>
            </w:r>
            <w:r w:rsidR="001345DD">
              <w:rPr>
                <w:rFonts w:ascii="Aptos" w:hAnsi="Aptos" w:cs="Arial"/>
                <w:bCs/>
                <w:iCs/>
                <w:color w:val="000000" w:themeColor="text1"/>
                <w:sz w:val="20"/>
              </w:rPr>
              <w:t>Splipalmiviridae_n</w:t>
            </w:r>
            <w:r>
              <w:rPr>
                <w:rFonts w:ascii="Aptos" w:hAnsi="Aptos" w:cs="Arial"/>
                <w:bCs/>
                <w:iCs/>
                <w:color w:val="000000" w:themeColor="text1"/>
                <w:sz w:val="20"/>
              </w:rPr>
              <w:t>ew</w:t>
            </w:r>
            <w:r w:rsidR="001345DD">
              <w:rPr>
                <w:rFonts w:ascii="Aptos" w:hAnsi="Aptos" w:cs="Arial"/>
                <w:bCs/>
                <w:iCs/>
                <w:color w:val="000000" w:themeColor="text1"/>
                <w:sz w:val="20"/>
              </w:rPr>
              <w:t>fam</w:t>
            </w:r>
            <w:r w:rsidR="00617852" w:rsidRPr="007E4B64">
              <w:rPr>
                <w:rFonts w:ascii="Aptos" w:hAnsi="Aptos" w:cs="Arial"/>
                <w:bCs/>
                <w:iCs/>
                <w:color w:val="000000" w:themeColor="text1"/>
                <w:sz w:val="20"/>
              </w:rPr>
              <w:t>.xlsx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068C799F"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2CC28F23" w:rsidR="00953FFE" w:rsidRDefault="0084144D"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 xml:space="preserve"> 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77777777"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77777777" w:rsidR="00953FFE"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77777777" w:rsidR="00953FFE"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77777777" w:rsidR="00953FFE" w:rsidRDefault="00953FFE" w:rsidP="00DD58AA">
            <w:pPr>
              <w:rPr>
                <w:rFonts w:ascii="Aptos" w:eastAsia="Times" w:hAnsi="Aptos" w:cs="Arial"/>
                <w:b/>
                <w:color w:val="000000"/>
                <w:sz w:val="20"/>
                <w:szCs w:val="20"/>
                <w:lang w:eastAsia="en-GB"/>
              </w:rPr>
            </w:pP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77777777" w:rsidR="00953FFE"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77777777" w:rsidR="00953FFE" w:rsidRDefault="00953FFE" w:rsidP="00DD58AA">
            <w:pPr>
              <w:rPr>
                <w:rFonts w:ascii="Aptos" w:hAnsi="Aptos" w:cs="Arial"/>
                <w:b/>
                <w:sz w:val="20"/>
                <w:szCs w:val="20"/>
              </w:rPr>
            </w:pP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45AD80EA"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498BD6E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Pr="00363A30">
              <w:rPr>
                <w:rFonts w:ascii="Aptos" w:hAnsi="Aptos" w:cs="Arial"/>
                <w:b/>
                <w:bCs/>
                <w:color w:val="808080" w:themeColor="background1" w:themeShade="80"/>
                <w:sz w:val="20"/>
                <w:szCs w:val="20"/>
              </w:rPr>
              <w:t>Y/N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79A095C8"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76ACB905" w14:textId="6C8948E8"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AE5C43">
              <w:rPr>
                <w:rFonts w:ascii="Aptos" w:hAnsi="Aptos" w:cs="Arial"/>
                <w:sz w:val="20"/>
                <w:szCs w:val="20"/>
              </w:rPr>
              <w:t xml:space="preserve"> </w:t>
            </w:r>
            <w:r w:rsidR="00405ADE">
              <w:rPr>
                <w:rFonts w:ascii="Aptos" w:hAnsi="Aptos" w:cs="Arial"/>
                <w:sz w:val="20"/>
                <w:szCs w:val="20"/>
              </w:rPr>
              <w:t>F</w:t>
            </w:r>
            <w:r w:rsidR="00E93905">
              <w:rPr>
                <w:rFonts w:ascii="Aptos" w:hAnsi="Aptos" w:cs="Arial"/>
                <w:sz w:val="20"/>
                <w:szCs w:val="20"/>
              </w:rPr>
              <w:t xml:space="preserve">amily, </w:t>
            </w:r>
            <w:r w:rsidR="00405ADE">
              <w:rPr>
                <w:rFonts w:ascii="Aptos" w:hAnsi="Aptos" w:cs="Arial"/>
                <w:sz w:val="20"/>
                <w:szCs w:val="20"/>
              </w:rPr>
              <w:t>g</w:t>
            </w:r>
            <w:r w:rsidR="00E93905">
              <w:rPr>
                <w:rFonts w:ascii="Aptos" w:hAnsi="Aptos" w:cs="Arial"/>
                <w:sz w:val="20"/>
                <w:szCs w:val="20"/>
              </w:rPr>
              <w:t xml:space="preserve">enus, </w:t>
            </w:r>
            <w:r w:rsidR="00405ADE">
              <w:rPr>
                <w:rFonts w:ascii="Aptos" w:hAnsi="Aptos" w:cs="Arial"/>
                <w:sz w:val="20"/>
                <w:szCs w:val="20"/>
              </w:rPr>
              <w:t>s</w:t>
            </w:r>
            <w:r w:rsidR="00E93905">
              <w:rPr>
                <w:rFonts w:ascii="Aptos" w:hAnsi="Aptos" w:cs="Arial"/>
                <w:sz w:val="20"/>
                <w:szCs w:val="20"/>
              </w:rPr>
              <w:t>pecies</w:t>
            </w:r>
          </w:p>
          <w:p w14:paraId="5B42F4CB" w14:textId="77777777" w:rsidR="00A77B8E" w:rsidRPr="00BE4F5A" w:rsidRDefault="00A77B8E" w:rsidP="00DD58AA">
            <w:pPr>
              <w:rPr>
                <w:rFonts w:ascii="Aptos" w:hAnsi="Aptos" w:cs="Arial"/>
                <w:sz w:val="20"/>
                <w:szCs w:val="20"/>
              </w:rPr>
            </w:pPr>
          </w:p>
          <w:p w14:paraId="09336122" w14:textId="5BA5CCD3"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405ADE">
              <w:rPr>
                <w:rFonts w:ascii="Aptos" w:hAnsi="Aptos" w:cs="Arial"/>
                <w:sz w:val="20"/>
                <w:szCs w:val="20"/>
              </w:rPr>
              <w:t>Currently u</w:t>
            </w:r>
            <w:r w:rsidR="007146DF">
              <w:rPr>
                <w:rFonts w:ascii="Aptos" w:hAnsi="Aptos" w:cs="Arial"/>
                <w:sz w:val="20"/>
                <w:szCs w:val="20"/>
              </w:rPr>
              <w:t>nclassified</w:t>
            </w:r>
          </w:p>
          <w:p w14:paraId="1321FC18" w14:textId="77777777" w:rsidR="00A77B8E" w:rsidRPr="00BE4F5A" w:rsidRDefault="00A77B8E" w:rsidP="00DD58AA">
            <w:pPr>
              <w:rPr>
                <w:rFonts w:ascii="Aptos" w:hAnsi="Aptos" w:cs="Arial"/>
                <w:sz w:val="20"/>
                <w:szCs w:val="20"/>
              </w:rPr>
            </w:pPr>
          </w:p>
          <w:p w14:paraId="511DA7D5" w14:textId="02AFAC66" w:rsidR="00E93905" w:rsidRPr="00520285" w:rsidRDefault="00A77B8E" w:rsidP="00AE5C43">
            <w:pPr>
              <w:rPr>
                <w:rFonts w:ascii="Aptos" w:hAnsi="Aptos" w:cs="Arial"/>
                <w:bCs/>
                <w:color w:val="000000" w:themeColor="text1"/>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E93905">
              <w:rPr>
                <w:rFonts w:ascii="Aptos" w:hAnsi="Aptos" w:cs="Arial"/>
                <w:sz w:val="20"/>
                <w:szCs w:val="20"/>
              </w:rPr>
              <w:t>We propose to c</w:t>
            </w:r>
            <w:r w:rsidR="00E93905" w:rsidRPr="00617852">
              <w:rPr>
                <w:rFonts w:ascii="Aptos" w:hAnsi="Aptos" w:cs="Arial"/>
                <w:bCs/>
                <w:color w:val="000000" w:themeColor="text1"/>
                <w:sz w:val="20"/>
                <w:szCs w:val="20"/>
              </w:rPr>
              <w:t xml:space="preserve">reate </w:t>
            </w:r>
            <w:r w:rsidR="00E93905">
              <w:rPr>
                <w:rFonts w:ascii="Aptos" w:hAnsi="Aptos" w:cs="Arial"/>
                <w:bCs/>
                <w:color w:val="000000" w:themeColor="text1"/>
                <w:sz w:val="20"/>
                <w:szCs w:val="20"/>
              </w:rPr>
              <w:t xml:space="preserve">a </w:t>
            </w:r>
            <w:r w:rsidR="00E93905" w:rsidRPr="00617852">
              <w:rPr>
                <w:rFonts w:ascii="Aptos" w:hAnsi="Aptos" w:cs="Arial"/>
                <w:bCs/>
                <w:color w:val="000000" w:themeColor="text1"/>
                <w:sz w:val="20"/>
                <w:szCs w:val="20"/>
              </w:rPr>
              <w:t>new family</w:t>
            </w:r>
            <w:r w:rsidR="00E93905">
              <w:rPr>
                <w:rFonts w:ascii="Aptos" w:hAnsi="Aptos" w:cs="Arial"/>
                <w:bCs/>
                <w:color w:val="000000" w:themeColor="text1"/>
                <w:sz w:val="20"/>
                <w:szCs w:val="20"/>
              </w:rPr>
              <w:t xml:space="preserve"> “</w:t>
            </w:r>
            <w:proofErr w:type="spellStart"/>
            <w:r w:rsidR="00E93905">
              <w:rPr>
                <w:rFonts w:ascii="Aptos" w:hAnsi="Aptos" w:cs="Arial"/>
                <w:bCs/>
                <w:color w:val="000000" w:themeColor="text1"/>
                <w:sz w:val="20"/>
                <w:szCs w:val="20"/>
              </w:rPr>
              <w:t>Splipalmiviridae</w:t>
            </w:r>
            <w:proofErr w:type="spellEnd"/>
            <w:r w:rsidR="00E93905">
              <w:rPr>
                <w:rFonts w:ascii="Aptos" w:hAnsi="Aptos" w:cs="Arial"/>
                <w:bCs/>
                <w:color w:val="000000" w:themeColor="text1"/>
                <w:sz w:val="20"/>
                <w:szCs w:val="20"/>
              </w:rPr>
              <w:t>”</w:t>
            </w:r>
            <w:r w:rsidR="00405ADE">
              <w:rPr>
                <w:rFonts w:ascii="Aptos" w:hAnsi="Aptos" w:cs="Arial"/>
                <w:bCs/>
                <w:color w:val="000000" w:themeColor="text1"/>
                <w:sz w:val="20"/>
                <w:szCs w:val="20"/>
              </w:rPr>
              <w:t>,</w:t>
            </w:r>
            <w:r w:rsidR="00E93905">
              <w:rPr>
                <w:rFonts w:ascii="Aptos" w:hAnsi="Aptos" w:cs="Arial"/>
                <w:bCs/>
                <w:color w:val="000000" w:themeColor="text1"/>
                <w:sz w:val="20"/>
                <w:szCs w:val="20"/>
              </w:rPr>
              <w:t xml:space="preserve"> </w:t>
            </w:r>
            <w:r w:rsidR="00520285">
              <w:rPr>
                <w:rFonts w:ascii="Aptos" w:hAnsi="Aptos" w:cs="Arial"/>
                <w:bCs/>
                <w:color w:val="000000" w:themeColor="text1"/>
                <w:sz w:val="20"/>
                <w:szCs w:val="20"/>
              </w:rPr>
              <w:t xml:space="preserve">including </w:t>
            </w:r>
            <w:r w:rsidR="00E93905">
              <w:rPr>
                <w:rFonts w:ascii="Aptos" w:hAnsi="Aptos" w:cs="Arial"/>
                <w:bCs/>
                <w:color w:val="000000" w:themeColor="text1"/>
                <w:sz w:val="20"/>
                <w:szCs w:val="20"/>
              </w:rPr>
              <w:t xml:space="preserve">three new genera </w:t>
            </w:r>
            <w:r w:rsidR="00520285">
              <w:rPr>
                <w:rFonts w:ascii="Aptos" w:hAnsi="Aptos" w:cs="Arial"/>
                <w:bCs/>
                <w:color w:val="000000" w:themeColor="text1"/>
                <w:sz w:val="20"/>
                <w:szCs w:val="20"/>
              </w:rPr>
              <w:t>which collectively accommodates 1</w:t>
            </w:r>
            <w:r w:rsidR="007E242B">
              <w:rPr>
                <w:rFonts w:ascii="Aptos" w:hAnsi="Aptos" w:cs="Arial"/>
                <w:bCs/>
                <w:color w:val="000000" w:themeColor="text1"/>
                <w:sz w:val="20"/>
                <w:szCs w:val="20"/>
              </w:rPr>
              <w:t>6</w:t>
            </w:r>
            <w:r w:rsidR="00520285">
              <w:rPr>
                <w:rFonts w:ascii="Aptos" w:hAnsi="Aptos" w:cs="Arial"/>
                <w:bCs/>
                <w:color w:val="000000" w:themeColor="text1"/>
                <w:sz w:val="20"/>
                <w:szCs w:val="20"/>
              </w:rPr>
              <w:t xml:space="preserve"> new species, </w:t>
            </w:r>
            <w:r w:rsidR="00E93905">
              <w:rPr>
                <w:rFonts w:ascii="Aptos" w:hAnsi="Aptos" w:cs="Arial"/>
                <w:bCs/>
                <w:color w:val="000000" w:themeColor="text1"/>
                <w:sz w:val="20"/>
                <w:szCs w:val="20"/>
              </w:rPr>
              <w:t xml:space="preserve">in the </w:t>
            </w:r>
            <w:r w:rsidR="006916BA">
              <w:rPr>
                <w:rFonts w:ascii="Aptos" w:hAnsi="Aptos" w:cs="Arial"/>
                <w:bCs/>
                <w:color w:val="000000" w:themeColor="text1"/>
                <w:sz w:val="20"/>
                <w:szCs w:val="20"/>
              </w:rPr>
              <w:t xml:space="preserve">order </w:t>
            </w:r>
            <w:proofErr w:type="spellStart"/>
            <w:r w:rsidR="006916BA" w:rsidRPr="0024524D">
              <w:rPr>
                <w:rFonts w:ascii="Aptos" w:hAnsi="Aptos" w:cs="Arial"/>
                <w:bCs/>
                <w:i/>
                <w:color w:val="000000" w:themeColor="text1"/>
                <w:sz w:val="20"/>
                <w:szCs w:val="20"/>
              </w:rPr>
              <w:t>Wolframvirales</w:t>
            </w:r>
            <w:proofErr w:type="spellEnd"/>
            <w:r w:rsidR="00520285">
              <w:rPr>
                <w:rFonts w:ascii="Aptos" w:hAnsi="Aptos" w:cs="Arial"/>
                <w:bCs/>
                <w:color w:val="000000" w:themeColor="text1"/>
                <w:sz w:val="20"/>
                <w:szCs w:val="20"/>
              </w:rPr>
              <w:t>.</w:t>
            </w:r>
          </w:p>
          <w:p w14:paraId="52CBC545" w14:textId="77777777" w:rsidR="00A77B8E" w:rsidRPr="00BE4F5A" w:rsidRDefault="00A77B8E" w:rsidP="00DD58AA">
            <w:pPr>
              <w:rPr>
                <w:rFonts w:ascii="Aptos" w:hAnsi="Aptos" w:cs="Arial"/>
                <w:sz w:val="20"/>
                <w:szCs w:val="20"/>
              </w:rPr>
            </w:pPr>
          </w:p>
          <w:p w14:paraId="1FDE7CD2" w14:textId="28756E31" w:rsidR="00A77B8E" w:rsidRDefault="00A77B8E" w:rsidP="00AE5C43">
            <w:pPr>
              <w:pStyle w:val="BodyTextIndent"/>
              <w:ind w:left="0" w:firstLine="0"/>
              <w:rPr>
                <w:rFonts w:ascii="Aptos" w:hAnsi="Aptos" w:cs="Arial"/>
                <w:bCs/>
                <w:color w:val="000000" w:themeColor="text1"/>
                <w:sz w:val="20"/>
              </w:rPr>
            </w:pPr>
            <w:r w:rsidRPr="00BE4F5A">
              <w:rPr>
                <w:rFonts w:ascii="Aptos" w:hAnsi="Aptos" w:cs="Arial"/>
                <w:i/>
                <w:sz w:val="20"/>
              </w:rPr>
              <w:t>Justification</w:t>
            </w:r>
            <w:r w:rsidRPr="00BE4F5A">
              <w:rPr>
                <w:rFonts w:ascii="Aptos" w:hAnsi="Aptos" w:cs="Arial"/>
                <w:sz w:val="20"/>
              </w:rPr>
              <w:t>:</w:t>
            </w:r>
            <w:r w:rsidR="00520285">
              <w:rPr>
                <w:rFonts w:ascii="Aptos" w:hAnsi="Aptos" w:cs="Arial"/>
                <w:sz w:val="20"/>
              </w:rPr>
              <w:t xml:space="preserve"> The </w:t>
            </w:r>
            <w:r w:rsidR="006916BA">
              <w:rPr>
                <w:rFonts w:ascii="Aptos" w:hAnsi="Aptos" w:cs="Arial"/>
                <w:bCs/>
                <w:color w:val="000000" w:themeColor="text1"/>
                <w:sz w:val="20"/>
              </w:rPr>
              <w:t xml:space="preserve">order </w:t>
            </w:r>
            <w:proofErr w:type="spellStart"/>
            <w:r w:rsidR="006916BA" w:rsidRPr="00F31270">
              <w:rPr>
                <w:rFonts w:ascii="Aptos" w:hAnsi="Aptos" w:cs="Arial"/>
                <w:bCs/>
                <w:i/>
                <w:color w:val="000000" w:themeColor="text1"/>
                <w:sz w:val="20"/>
              </w:rPr>
              <w:t>Wolframvirales</w:t>
            </w:r>
            <w:proofErr w:type="spellEnd"/>
            <w:r w:rsidR="006916BA" w:rsidRPr="0024524D">
              <w:rPr>
                <w:rFonts w:ascii="Aptos" w:hAnsi="Aptos" w:cs="Arial"/>
                <w:bCs/>
                <w:iCs/>
                <w:color w:val="000000" w:themeColor="text1"/>
                <w:sz w:val="20"/>
              </w:rPr>
              <w:t xml:space="preserve"> </w:t>
            </w:r>
            <w:r w:rsidR="00520285" w:rsidRPr="00520285">
              <w:rPr>
                <w:rFonts w:ascii="Aptos" w:hAnsi="Aptos" w:cs="Arial"/>
                <w:bCs/>
                <w:color w:val="000000" w:themeColor="text1"/>
                <w:sz w:val="20"/>
              </w:rPr>
              <w:t xml:space="preserve">currently consists of one family </w:t>
            </w:r>
            <w:proofErr w:type="spellStart"/>
            <w:r w:rsidR="00520285" w:rsidRPr="00520285">
              <w:rPr>
                <w:rFonts w:ascii="Aptos" w:hAnsi="Aptos" w:cs="Arial"/>
                <w:bCs/>
                <w:i/>
                <w:iCs/>
                <w:color w:val="000000" w:themeColor="text1"/>
                <w:sz w:val="20"/>
              </w:rPr>
              <w:t>Narnaviridae</w:t>
            </w:r>
            <w:proofErr w:type="spellEnd"/>
            <w:r w:rsidR="00520285">
              <w:rPr>
                <w:rFonts w:ascii="Aptos" w:hAnsi="Aptos" w:cs="Arial"/>
                <w:bCs/>
                <w:i/>
                <w:iCs/>
                <w:color w:val="000000" w:themeColor="text1"/>
                <w:sz w:val="20"/>
              </w:rPr>
              <w:t xml:space="preserve">. </w:t>
            </w:r>
            <w:r w:rsidR="00405ADE" w:rsidRPr="00405ADE">
              <w:rPr>
                <w:rFonts w:ascii="Aptos" w:hAnsi="Aptos" w:cs="Arial"/>
                <w:bCs/>
                <w:color w:val="000000" w:themeColor="text1"/>
                <w:sz w:val="20"/>
              </w:rPr>
              <w:t>M</w:t>
            </w:r>
            <w:r w:rsidR="00520285" w:rsidRPr="00520285">
              <w:rPr>
                <w:rFonts w:ascii="Aptos" w:hAnsi="Aptos" w:cs="Arial"/>
                <w:bCs/>
                <w:color w:val="000000" w:themeColor="text1"/>
                <w:sz w:val="20"/>
              </w:rPr>
              <w:t>embers of</w:t>
            </w:r>
            <w:r w:rsidR="00405ADE">
              <w:rPr>
                <w:rFonts w:ascii="Aptos" w:hAnsi="Aptos" w:cs="Arial"/>
                <w:bCs/>
                <w:color w:val="000000" w:themeColor="text1"/>
                <w:sz w:val="20"/>
              </w:rPr>
              <w:t xml:space="preserve"> the</w:t>
            </w:r>
            <w:r w:rsidR="00520285" w:rsidRPr="00520285">
              <w:rPr>
                <w:rFonts w:ascii="Aptos" w:hAnsi="Aptos" w:cs="Arial"/>
                <w:bCs/>
                <w:color w:val="000000" w:themeColor="text1"/>
                <w:sz w:val="20"/>
              </w:rPr>
              <w:t xml:space="preserve"> family</w:t>
            </w:r>
            <w:r w:rsidR="00520285">
              <w:rPr>
                <w:rFonts w:ascii="Aptos" w:hAnsi="Aptos" w:cs="Arial"/>
                <w:bCs/>
                <w:i/>
                <w:iCs/>
                <w:color w:val="000000" w:themeColor="text1"/>
                <w:sz w:val="20"/>
              </w:rPr>
              <w:t xml:space="preserve"> </w:t>
            </w:r>
            <w:proofErr w:type="spellStart"/>
            <w:r w:rsidR="00520285">
              <w:rPr>
                <w:rFonts w:ascii="Aptos" w:hAnsi="Aptos" w:cs="Arial"/>
                <w:bCs/>
                <w:i/>
                <w:iCs/>
                <w:color w:val="000000" w:themeColor="text1"/>
                <w:sz w:val="20"/>
              </w:rPr>
              <w:t>Narnaviridae</w:t>
            </w:r>
            <w:proofErr w:type="spellEnd"/>
            <w:r w:rsidR="00520285" w:rsidRPr="00520285">
              <w:rPr>
                <w:rFonts w:ascii="Aptos" w:hAnsi="Aptos" w:cs="Arial"/>
                <w:bCs/>
                <w:color w:val="000000" w:themeColor="text1"/>
                <w:sz w:val="20"/>
              </w:rPr>
              <w:t xml:space="preserve"> </w:t>
            </w:r>
            <w:r w:rsidR="00520285">
              <w:rPr>
                <w:rFonts w:ascii="Aptos" w:hAnsi="Aptos" w:cs="Arial"/>
                <w:bCs/>
                <w:color w:val="000000" w:themeColor="text1"/>
                <w:sz w:val="20"/>
              </w:rPr>
              <w:t>have</w:t>
            </w:r>
            <w:r w:rsidR="00520285" w:rsidRPr="00520285">
              <w:rPr>
                <w:rFonts w:ascii="Aptos" w:hAnsi="Aptos" w:cs="Arial"/>
                <w:bCs/>
                <w:color w:val="000000" w:themeColor="text1"/>
                <w:sz w:val="20"/>
              </w:rPr>
              <w:t xml:space="preserve"> non-segmented (</w:t>
            </w:r>
            <w:proofErr w:type="gramStart"/>
            <w:r w:rsidR="00520285" w:rsidRPr="00520285">
              <w:rPr>
                <w:rFonts w:ascii="Aptos" w:hAnsi="Aptos" w:cs="Arial"/>
                <w:bCs/>
                <w:color w:val="000000" w:themeColor="text1"/>
                <w:sz w:val="20"/>
              </w:rPr>
              <w:t>+)RNA</w:t>
            </w:r>
            <w:proofErr w:type="gramEnd"/>
            <w:r w:rsidR="00520285" w:rsidRPr="00520285">
              <w:rPr>
                <w:rFonts w:ascii="Aptos" w:hAnsi="Aptos" w:cs="Arial"/>
                <w:bCs/>
                <w:color w:val="000000" w:themeColor="text1"/>
                <w:sz w:val="20"/>
              </w:rPr>
              <w:t xml:space="preserve"> genome</w:t>
            </w:r>
            <w:r w:rsidR="00520285">
              <w:rPr>
                <w:rFonts w:ascii="Aptos" w:hAnsi="Aptos" w:cs="Arial"/>
                <w:bCs/>
                <w:color w:val="000000" w:themeColor="text1"/>
                <w:sz w:val="20"/>
              </w:rPr>
              <w:t xml:space="preserve">s </w:t>
            </w:r>
            <w:r w:rsidR="00405ADE">
              <w:rPr>
                <w:rFonts w:ascii="Aptos" w:hAnsi="Aptos" w:cs="Arial"/>
                <w:bCs/>
                <w:color w:val="000000" w:themeColor="text1"/>
                <w:sz w:val="20"/>
              </w:rPr>
              <w:t xml:space="preserve">each </w:t>
            </w:r>
            <w:r w:rsidR="00520285">
              <w:rPr>
                <w:rFonts w:ascii="Aptos" w:hAnsi="Aptos" w:cs="Arial"/>
                <w:bCs/>
                <w:color w:val="000000" w:themeColor="text1"/>
                <w:sz w:val="20"/>
              </w:rPr>
              <w:t>encod</w:t>
            </w:r>
            <w:r w:rsidR="00405ADE">
              <w:rPr>
                <w:rFonts w:ascii="Aptos" w:hAnsi="Aptos" w:cs="Arial"/>
                <w:bCs/>
                <w:color w:val="000000" w:themeColor="text1"/>
                <w:sz w:val="20"/>
              </w:rPr>
              <w:t>ing</w:t>
            </w:r>
            <w:r w:rsidR="00520285">
              <w:rPr>
                <w:rFonts w:ascii="Aptos" w:hAnsi="Aptos" w:cs="Arial"/>
                <w:bCs/>
                <w:color w:val="000000" w:themeColor="text1"/>
                <w:sz w:val="20"/>
              </w:rPr>
              <w:t xml:space="preserve"> </w:t>
            </w:r>
            <w:r w:rsidR="00405ADE">
              <w:rPr>
                <w:rFonts w:ascii="Aptos" w:hAnsi="Aptos" w:cs="Arial"/>
                <w:bCs/>
                <w:color w:val="000000" w:themeColor="text1"/>
                <w:sz w:val="20"/>
              </w:rPr>
              <w:t xml:space="preserve">an </w:t>
            </w:r>
            <w:r w:rsidR="00520285">
              <w:rPr>
                <w:rFonts w:ascii="Aptos" w:hAnsi="Aptos" w:cs="Arial"/>
                <w:bCs/>
                <w:color w:val="000000" w:themeColor="text1"/>
                <w:sz w:val="20"/>
              </w:rPr>
              <w:t>RNA-dependent RNA polymerase (RdRP)</w:t>
            </w:r>
            <w:r w:rsidR="007146DF">
              <w:rPr>
                <w:rFonts w:ascii="Aptos" w:hAnsi="Aptos" w:cs="Arial"/>
                <w:bCs/>
                <w:color w:val="000000" w:themeColor="text1"/>
                <w:sz w:val="20"/>
              </w:rPr>
              <w:t xml:space="preserve"> in an open reading frame</w:t>
            </w:r>
            <w:r w:rsidR="00520285">
              <w:rPr>
                <w:rFonts w:ascii="Aptos" w:hAnsi="Aptos" w:cs="Arial"/>
                <w:bCs/>
                <w:color w:val="000000" w:themeColor="text1"/>
                <w:sz w:val="20"/>
              </w:rPr>
              <w:t>.</w:t>
            </w:r>
            <w:r w:rsidR="007146DF">
              <w:rPr>
                <w:rFonts w:ascii="Aptos" w:hAnsi="Aptos" w:cs="Arial"/>
                <w:bCs/>
                <w:color w:val="000000" w:themeColor="text1"/>
                <w:sz w:val="20"/>
              </w:rPr>
              <w:t xml:space="preserve"> Recently found </w:t>
            </w:r>
            <w:r w:rsidR="00405ADE">
              <w:rPr>
                <w:rFonts w:ascii="Aptos" w:hAnsi="Aptos" w:cs="Arial"/>
                <w:bCs/>
                <w:color w:val="000000" w:themeColor="text1"/>
                <w:sz w:val="20"/>
              </w:rPr>
              <w:t xml:space="preserve">unclassified </w:t>
            </w:r>
            <w:r w:rsidR="007146DF">
              <w:rPr>
                <w:rFonts w:ascii="Aptos" w:hAnsi="Aptos" w:cs="Arial"/>
                <w:bCs/>
                <w:color w:val="000000" w:themeColor="text1"/>
                <w:sz w:val="20"/>
              </w:rPr>
              <w:t>“</w:t>
            </w:r>
            <w:proofErr w:type="spellStart"/>
            <w:r w:rsidR="007146DF">
              <w:rPr>
                <w:rFonts w:ascii="Aptos" w:hAnsi="Aptos" w:cs="Arial"/>
                <w:bCs/>
                <w:color w:val="000000" w:themeColor="text1"/>
                <w:sz w:val="20"/>
              </w:rPr>
              <w:t>splipalmiviruses</w:t>
            </w:r>
            <w:proofErr w:type="spellEnd"/>
            <w:r w:rsidR="007146DF">
              <w:rPr>
                <w:rFonts w:ascii="Aptos" w:hAnsi="Aptos" w:cs="Arial"/>
                <w:bCs/>
                <w:color w:val="000000" w:themeColor="text1"/>
                <w:sz w:val="20"/>
              </w:rPr>
              <w:t xml:space="preserve">” are phylogenetically close to </w:t>
            </w:r>
            <w:proofErr w:type="spellStart"/>
            <w:r w:rsidR="007146DF">
              <w:rPr>
                <w:rFonts w:ascii="Aptos" w:hAnsi="Aptos" w:cs="Arial"/>
                <w:bCs/>
                <w:color w:val="000000" w:themeColor="text1"/>
                <w:sz w:val="20"/>
              </w:rPr>
              <w:t>narnavirids</w:t>
            </w:r>
            <w:proofErr w:type="spellEnd"/>
            <w:r w:rsidR="007146DF">
              <w:rPr>
                <w:rFonts w:ascii="Aptos" w:hAnsi="Aptos" w:cs="Arial"/>
                <w:bCs/>
                <w:color w:val="000000" w:themeColor="text1"/>
                <w:sz w:val="20"/>
              </w:rPr>
              <w:t>, but carry d</w:t>
            </w:r>
            <w:r w:rsidR="00405ADE">
              <w:rPr>
                <w:rFonts w:ascii="Aptos" w:hAnsi="Aptos" w:cs="Arial"/>
                <w:bCs/>
                <w:color w:val="000000" w:themeColor="text1"/>
                <w:sz w:val="20"/>
              </w:rPr>
              <w:t>i</w:t>
            </w:r>
            <w:r w:rsidR="007146DF">
              <w:rPr>
                <w:rFonts w:ascii="Aptos" w:hAnsi="Aptos" w:cs="Arial"/>
                <w:bCs/>
                <w:color w:val="000000" w:themeColor="text1"/>
                <w:sz w:val="20"/>
              </w:rPr>
              <w:t xml:space="preserve">vided </w:t>
            </w:r>
            <w:proofErr w:type="spellStart"/>
            <w:r w:rsidR="007146DF">
              <w:rPr>
                <w:rFonts w:ascii="Aptos" w:hAnsi="Aptos" w:cs="Arial"/>
                <w:bCs/>
                <w:color w:val="000000" w:themeColor="text1"/>
                <w:sz w:val="20"/>
              </w:rPr>
              <w:t>RdRPs</w:t>
            </w:r>
            <w:proofErr w:type="spellEnd"/>
            <w:r w:rsidR="007146DF">
              <w:rPr>
                <w:rFonts w:ascii="Aptos" w:hAnsi="Aptos" w:cs="Arial"/>
                <w:bCs/>
                <w:color w:val="000000" w:themeColor="text1"/>
                <w:sz w:val="20"/>
              </w:rPr>
              <w:t xml:space="preserve"> encoded by two independent genomic segments. Considering the phylogenetic proximity </w:t>
            </w:r>
            <w:r w:rsidR="00405ADE">
              <w:rPr>
                <w:rFonts w:ascii="Aptos" w:hAnsi="Aptos" w:cs="Arial"/>
                <w:bCs/>
                <w:color w:val="000000" w:themeColor="text1"/>
                <w:sz w:val="20"/>
              </w:rPr>
              <w:t>but</w:t>
            </w:r>
            <w:r w:rsidR="007146DF">
              <w:rPr>
                <w:rFonts w:ascii="Aptos" w:hAnsi="Aptos" w:cs="Arial"/>
                <w:bCs/>
                <w:color w:val="000000" w:themeColor="text1"/>
                <w:sz w:val="20"/>
              </w:rPr>
              <w:t xml:space="preserve"> the d</w:t>
            </w:r>
            <w:r w:rsidR="00405ADE">
              <w:rPr>
                <w:rFonts w:ascii="Aptos" w:hAnsi="Aptos" w:cs="Arial"/>
                <w:bCs/>
                <w:color w:val="000000" w:themeColor="text1"/>
                <w:sz w:val="20"/>
              </w:rPr>
              <w:t xml:space="preserve">ifferent </w:t>
            </w:r>
            <w:r w:rsidR="007146DF">
              <w:rPr>
                <w:rFonts w:ascii="Aptos" w:hAnsi="Aptos" w:cs="Arial"/>
                <w:bCs/>
                <w:color w:val="000000" w:themeColor="text1"/>
                <w:sz w:val="20"/>
              </w:rPr>
              <w:t>RdRP-encoding strategy</w:t>
            </w:r>
            <w:r w:rsidR="00405ADE">
              <w:rPr>
                <w:rFonts w:ascii="Aptos" w:hAnsi="Aptos" w:cs="Arial"/>
                <w:bCs/>
                <w:color w:val="000000" w:themeColor="text1"/>
                <w:sz w:val="20"/>
              </w:rPr>
              <w:t xml:space="preserve"> compared to </w:t>
            </w:r>
            <w:proofErr w:type="spellStart"/>
            <w:r w:rsidR="00405ADE">
              <w:rPr>
                <w:rFonts w:ascii="Aptos" w:hAnsi="Aptos" w:cs="Arial"/>
                <w:bCs/>
                <w:color w:val="000000" w:themeColor="text1"/>
                <w:sz w:val="20"/>
              </w:rPr>
              <w:t>narnavirids</w:t>
            </w:r>
            <w:proofErr w:type="spellEnd"/>
            <w:r w:rsidR="007146DF">
              <w:rPr>
                <w:rFonts w:ascii="Aptos" w:hAnsi="Aptos" w:cs="Arial"/>
                <w:bCs/>
                <w:color w:val="000000" w:themeColor="text1"/>
                <w:sz w:val="20"/>
              </w:rPr>
              <w:t xml:space="preserve">, we propose to create </w:t>
            </w:r>
            <w:r w:rsidR="00405ADE">
              <w:rPr>
                <w:rFonts w:ascii="Aptos" w:hAnsi="Aptos" w:cs="Arial"/>
                <w:bCs/>
                <w:color w:val="000000" w:themeColor="text1"/>
                <w:sz w:val="20"/>
              </w:rPr>
              <w:t xml:space="preserve">the </w:t>
            </w:r>
            <w:r w:rsidR="007146DF">
              <w:rPr>
                <w:rFonts w:ascii="Aptos" w:hAnsi="Aptos" w:cs="Arial"/>
                <w:bCs/>
                <w:color w:val="000000" w:themeColor="text1"/>
                <w:sz w:val="20"/>
              </w:rPr>
              <w:t>new family “</w:t>
            </w:r>
            <w:proofErr w:type="spellStart"/>
            <w:r w:rsidR="007146DF">
              <w:rPr>
                <w:rFonts w:ascii="Aptos" w:hAnsi="Aptos" w:cs="Arial"/>
                <w:bCs/>
                <w:color w:val="000000" w:themeColor="text1"/>
                <w:sz w:val="20"/>
              </w:rPr>
              <w:t>Splipalmiviridae</w:t>
            </w:r>
            <w:proofErr w:type="spellEnd"/>
            <w:r w:rsidR="007146DF">
              <w:rPr>
                <w:rFonts w:ascii="Aptos" w:hAnsi="Aptos" w:cs="Arial"/>
                <w:bCs/>
                <w:color w:val="000000" w:themeColor="text1"/>
                <w:sz w:val="20"/>
              </w:rPr>
              <w:t>” for “</w:t>
            </w:r>
            <w:proofErr w:type="spellStart"/>
            <w:r w:rsidR="007146DF">
              <w:rPr>
                <w:rFonts w:ascii="Aptos" w:hAnsi="Aptos" w:cs="Arial"/>
                <w:bCs/>
                <w:color w:val="000000" w:themeColor="text1"/>
                <w:sz w:val="20"/>
              </w:rPr>
              <w:t>splipalmiviruses</w:t>
            </w:r>
            <w:proofErr w:type="spellEnd"/>
            <w:r w:rsidR="007146DF">
              <w:rPr>
                <w:rFonts w:ascii="Aptos" w:hAnsi="Aptos" w:cs="Arial"/>
                <w:bCs/>
                <w:color w:val="000000" w:themeColor="text1"/>
                <w:sz w:val="20"/>
              </w:rPr>
              <w:t xml:space="preserve">”, in the </w:t>
            </w:r>
            <w:r w:rsidR="006916BA">
              <w:rPr>
                <w:rFonts w:ascii="Aptos" w:hAnsi="Aptos" w:cs="Arial"/>
                <w:bCs/>
                <w:color w:val="000000" w:themeColor="text1"/>
                <w:sz w:val="20"/>
              </w:rPr>
              <w:t xml:space="preserve">order </w:t>
            </w:r>
            <w:proofErr w:type="spellStart"/>
            <w:r w:rsidR="006916BA" w:rsidRPr="00F31270">
              <w:rPr>
                <w:rFonts w:ascii="Aptos" w:hAnsi="Aptos" w:cs="Arial"/>
                <w:bCs/>
                <w:i/>
                <w:color w:val="000000" w:themeColor="text1"/>
                <w:sz w:val="20"/>
              </w:rPr>
              <w:t>Wolframvirales</w:t>
            </w:r>
            <w:proofErr w:type="spellEnd"/>
            <w:r w:rsidR="007146DF" w:rsidRPr="007146DF">
              <w:rPr>
                <w:rFonts w:ascii="Aptos" w:hAnsi="Aptos" w:cs="Arial"/>
                <w:bCs/>
                <w:color w:val="000000" w:themeColor="text1"/>
                <w:sz w:val="20"/>
              </w:rPr>
              <w:t>.</w:t>
            </w:r>
          </w:p>
          <w:p w14:paraId="18507DF4" w14:textId="7FD16078" w:rsidR="007146DF" w:rsidRPr="007146DF" w:rsidRDefault="007146DF" w:rsidP="007146DF">
            <w:pPr>
              <w:pStyle w:val="BodyTextIndent"/>
              <w:ind w:left="0" w:firstLine="0"/>
              <w:rPr>
                <w:rFonts w:ascii="Aptos" w:hAnsi="Aptos" w:cs="Arial"/>
                <w:color w:val="000000"/>
                <w:sz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ayout w:type="fixed"/>
        <w:tblLook w:val="04A0" w:firstRow="1" w:lastRow="0" w:firstColumn="1" w:lastColumn="0" w:noHBand="0" w:noVBand="1"/>
      </w:tblPr>
      <w:tblGrid>
        <w:gridCol w:w="8926"/>
      </w:tblGrid>
      <w:tr w:rsidR="00A77B8E" w14:paraId="059893BA" w14:textId="77777777" w:rsidTr="009977CD">
        <w:tc>
          <w:tcPr>
            <w:tcW w:w="8926" w:type="dxa"/>
            <w:shd w:val="clear" w:color="auto" w:fill="F2F2F2" w:themeFill="background1" w:themeFillShade="F2"/>
          </w:tcPr>
          <w:p w14:paraId="4ECF6668" w14:textId="524DD05E"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9977CD">
        <w:tc>
          <w:tcPr>
            <w:tcW w:w="8926" w:type="dxa"/>
          </w:tcPr>
          <w:p w14:paraId="49680848" w14:textId="77777777" w:rsidR="00A77B8E" w:rsidRDefault="00A77B8E" w:rsidP="00DD58AA">
            <w:pPr>
              <w:rPr>
                <w:rFonts w:ascii="Aptos" w:hAnsi="Aptos" w:cs="Arial"/>
                <w:b/>
                <w:i/>
                <w:sz w:val="20"/>
                <w:szCs w:val="20"/>
              </w:rPr>
            </w:pPr>
          </w:p>
          <w:p w14:paraId="54EE9767" w14:textId="3C111CEE" w:rsidR="00B03DC9" w:rsidRDefault="00A77B8E" w:rsidP="003F3177">
            <w:pPr>
              <w:jc w:val="both"/>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w:t>
            </w:r>
            <w:r w:rsidR="00405ADE" w:rsidRPr="00BE4F5A">
              <w:rPr>
                <w:rFonts w:ascii="Aptos" w:hAnsi="Aptos" w:cs="Arial"/>
                <w:sz w:val="20"/>
                <w:szCs w:val="20"/>
              </w:rPr>
              <w:t xml:space="preserve"> </w:t>
            </w:r>
            <w:r w:rsidR="00405ADE">
              <w:rPr>
                <w:rFonts w:ascii="Aptos" w:hAnsi="Aptos" w:cs="Arial"/>
                <w:sz w:val="20"/>
                <w:szCs w:val="20"/>
              </w:rPr>
              <w:t>Family, genus, species</w:t>
            </w:r>
          </w:p>
          <w:p w14:paraId="286122DA" w14:textId="77777777" w:rsidR="00B03DC9" w:rsidRDefault="00B03DC9" w:rsidP="003F3177">
            <w:pPr>
              <w:jc w:val="both"/>
              <w:rPr>
                <w:rFonts w:ascii="Aptos" w:hAnsi="Aptos" w:cs="Arial"/>
                <w:sz w:val="20"/>
                <w:szCs w:val="20"/>
              </w:rPr>
            </w:pPr>
          </w:p>
          <w:p w14:paraId="3CFC08CF" w14:textId="778F99BE"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r w:rsidR="00405ADE">
              <w:rPr>
                <w:rFonts w:ascii="Aptos" w:hAnsi="Aptos" w:cs="Arial"/>
                <w:sz w:val="20"/>
                <w:szCs w:val="20"/>
              </w:rPr>
              <w:t>Currently unclassified</w:t>
            </w:r>
          </w:p>
          <w:p w14:paraId="2BEAC398" w14:textId="77777777" w:rsidR="00A77B8E" w:rsidRPr="00BE4F5A" w:rsidRDefault="00A77B8E" w:rsidP="00DD58AA">
            <w:pPr>
              <w:rPr>
                <w:rFonts w:ascii="Aptos" w:hAnsi="Aptos" w:cs="Arial"/>
                <w:sz w:val="20"/>
                <w:szCs w:val="20"/>
              </w:rPr>
            </w:pPr>
          </w:p>
          <w:p w14:paraId="07EC2EC2" w14:textId="5B0A1292" w:rsidR="00A77B8E" w:rsidRPr="00BE4F5A" w:rsidRDefault="00A77B8E" w:rsidP="00B47058">
            <w:pPr>
              <w:jc w:val="both"/>
              <w:rPr>
                <w:rFonts w:ascii="Aptos" w:hAnsi="Aptos" w:cs="Arial"/>
                <w:sz w:val="20"/>
                <w:szCs w:val="20"/>
                <w:lang w:eastAsia="ja-JP"/>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r w:rsidR="00405ADE">
              <w:rPr>
                <w:rFonts w:ascii="Aptos" w:hAnsi="Aptos" w:cs="Arial"/>
                <w:sz w:val="20"/>
                <w:szCs w:val="20"/>
              </w:rPr>
              <w:t>We propose to c</w:t>
            </w:r>
            <w:r w:rsidR="00405ADE" w:rsidRPr="00617852">
              <w:rPr>
                <w:rFonts w:ascii="Aptos" w:hAnsi="Aptos" w:cs="Arial"/>
                <w:bCs/>
                <w:color w:val="000000" w:themeColor="text1"/>
                <w:sz w:val="20"/>
                <w:szCs w:val="20"/>
              </w:rPr>
              <w:t xml:space="preserve">reate </w:t>
            </w:r>
            <w:r w:rsidR="00405ADE">
              <w:rPr>
                <w:rFonts w:ascii="Aptos" w:hAnsi="Aptos" w:cs="Arial"/>
                <w:bCs/>
                <w:color w:val="000000" w:themeColor="text1"/>
                <w:sz w:val="20"/>
                <w:szCs w:val="20"/>
              </w:rPr>
              <w:t xml:space="preserve">a </w:t>
            </w:r>
            <w:r w:rsidR="00405ADE" w:rsidRPr="00617852">
              <w:rPr>
                <w:rFonts w:ascii="Aptos" w:hAnsi="Aptos" w:cs="Arial"/>
                <w:bCs/>
                <w:color w:val="000000" w:themeColor="text1"/>
                <w:sz w:val="20"/>
                <w:szCs w:val="20"/>
              </w:rPr>
              <w:t>new family</w:t>
            </w:r>
            <w:r w:rsidR="00405ADE">
              <w:rPr>
                <w:rFonts w:ascii="Aptos" w:hAnsi="Aptos" w:cs="Arial"/>
                <w:bCs/>
                <w:color w:val="000000" w:themeColor="text1"/>
                <w:sz w:val="20"/>
                <w:szCs w:val="20"/>
              </w:rPr>
              <w:t xml:space="preserve"> “</w:t>
            </w:r>
            <w:proofErr w:type="spellStart"/>
            <w:r w:rsidR="00405ADE">
              <w:rPr>
                <w:rFonts w:ascii="Aptos" w:hAnsi="Aptos" w:cs="Arial"/>
                <w:bCs/>
                <w:color w:val="000000" w:themeColor="text1"/>
                <w:sz w:val="20"/>
                <w:szCs w:val="20"/>
              </w:rPr>
              <w:t>Splipalmiviridae</w:t>
            </w:r>
            <w:proofErr w:type="spellEnd"/>
            <w:r w:rsidR="00405ADE">
              <w:rPr>
                <w:rFonts w:ascii="Aptos" w:hAnsi="Aptos" w:cs="Arial"/>
                <w:bCs/>
                <w:color w:val="000000" w:themeColor="text1"/>
                <w:sz w:val="20"/>
                <w:szCs w:val="20"/>
              </w:rPr>
              <w:t>”, in</w:t>
            </w:r>
            <w:r w:rsidR="00405ADE" w:rsidRPr="004B5462">
              <w:rPr>
                <w:rFonts w:ascii="Aptos" w:hAnsi="Aptos" w:cs="Arial"/>
                <w:bCs/>
                <w:color w:val="000000" w:themeColor="text1"/>
                <w:sz w:val="20"/>
                <w:szCs w:val="20"/>
              </w:rPr>
              <w:t>cluding three new genera "</w:t>
            </w:r>
            <w:proofErr w:type="spellStart"/>
            <w:r w:rsidR="00253422" w:rsidRPr="009977CD">
              <w:rPr>
                <w:rFonts w:ascii="Aptos" w:hAnsi="Aptos" w:cs="Arial"/>
                <w:bCs/>
                <w:color w:val="000000" w:themeColor="text1"/>
                <w:sz w:val="20"/>
                <w:szCs w:val="20"/>
              </w:rPr>
              <w:t>Jakapalmivirus</w:t>
            </w:r>
            <w:proofErr w:type="spellEnd"/>
            <w:r w:rsidR="00405ADE" w:rsidRPr="004B5462">
              <w:rPr>
                <w:rFonts w:ascii="Aptos" w:hAnsi="Aptos" w:cs="Arial"/>
                <w:bCs/>
                <w:color w:val="000000" w:themeColor="text1"/>
                <w:sz w:val="20"/>
                <w:szCs w:val="20"/>
              </w:rPr>
              <w:t>", “</w:t>
            </w:r>
            <w:proofErr w:type="spellStart"/>
            <w:r w:rsidR="00253422" w:rsidRPr="009977CD">
              <w:rPr>
                <w:rFonts w:ascii="Aptos" w:hAnsi="Aptos" w:cs="Arial"/>
                <w:bCs/>
                <w:color w:val="000000" w:themeColor="text1"/>
                <w:sz w:val="20"/>
                <w:szCs w:val="20"/>
              </w:rPr>
              <w:t>Divipalmivirus</w:t>
            </w:r>
            <w:proofErr w:type="spellEnd"/>
            <w:r w:rsidR="00405ADE" w:rsidRPr="004B5462">
              <w:rPr>
                <w:rFonts w:ascii="Aptos" w:hAnsi="Aptos" w:cs="Arial"/>
                <w:bCs/>
                <w:color w:val="000000" w:themeColor="text1"/>
                <w:sz w:val="20"/>
                <w:szCs w:val="20"/>
              </w:rPr>
              <w:t>", and “</w:t>
            </w:r>
            <w:proofErr w:type="spellStart"/>
            <w:r w:rsidR="00253422" w:rsidRPr="009977CD">
              <w:rPr>
                <w:rFonts w:ascii="Aptos" w:hAnsi="Aptos" w:cs="Arial"/>
                <w:bCs/>
                <w:color w:val="000000" w:themeColor="text1"/>
                <w:sz w:val="20"/>
                <w:szCs w:val="20"/>
              </w:rPr>
              <w:t>Delepalmivirus</w:t>
            </w:r>
            <w:proofErr w:type="spellEnd"/>
            <w:r w:rsidR="00405ADE" w:rsidRPr="004B5462">
              <w:rPr>
                <w:rFonts w:ascii="Aptos" w:hAnsi="Aptos" w:cs="Arial"/>
                <w:bCs/>
                <w:color w:val="000000" w:themeColor="text1"/>
                <w:sz w:val="20"/>
                <w:szCs w:val="20"/>
              </w:rPr>
              <w:t>”</w:t>
            </w:r>
            <w:r w:rsidR="00405ADE">
              <w:rPr>
                <w:rFonts w:ascii="Aptos" w:hAnsi="Aptos" w:cs="Arial"/>
                <w:bCs/>
                <w:color w:val="000000" w:themeColor="text1"/>
                <w:sz w:val="20"/>
                <w:szCs w:val="20"/>
              </w:rPr>
              <w:t>, which collectively accommodates 1</w:t>
            </w:r>
            <w:r w:rsidR="007E242B">
              <w:rPr>
                <w:rFonts w:ascii="Aptos" w:hAnsi="Aptos" w:cs="Arial"/>
                <w:bCs/>
                <w:color w:val="000000" w:themeColor="text1"/>
                <w:sz w:val="20"/>
                <w:szCs w:val="20"/>
              </w:rPr>
              <w:t>6</w:t>
            </w:r>
            <w:r w:rsidR="00405ADE">
              <w:rPr>
                <w:rFonts w:ascii="Aptos" w:hAnsi="Aptos" w:cs="Arial"/>
                <w:bCs/>
                <w:color w:val="000000" w:themeColor="text1"/>
                <w:sz w:val="20"/>
                <w:szCs w:val="20"/>
              </w:rPr>
              <w:t xml:space="preserve"> new species</w:t>
            </w:r>
            <w:r w:rsidR="001202CD">
              <w:rPr>
                <w:rFonts w:ascii="Aptos" w:hAnsi="Aptos" w:cs="Arial"/>
                <w:bCs/>
                <w:color w:val="000000" w:themeColor="text1"/>
                <w:sz w:val="20"/>
                <w:szCs w:val="20"/>
              </w:rPr>
              <w:t xml:space="preserve"> (</w:t>
            </w:r>
            <w:r w:rsidR="001202CD" w:rsidRPr="001202CD">
              <w:rPr>
                <w:rFonts w:ascii="Aptos" w:hAnsi="Aptos" w:cs="Arial"/>
                <w:bCs/>
                <w:color w:val="0432FF"/>
                <w:sz w:val="20"/>
                <w:szCs w:val="20"/>
              </w:rPr>
              <w:t>Table 1</w:t>
            </w:r>
            <w:r w:rsidR="001202CD">
              <w:rPr>
                <w:rFonts w:ascii="Aptos" w:hAnsi="Aptos" w:cs="Arial"/>
                <w:bCs/>
                <w:color w:val="000000" w:themeColor="text1"/>
                <w:sz w:val="20"/>
                <w:szCs w:val="20"/>
              </w:rPr>
              <w:t>)</w:t>
            </w:r>
            <w:r w:rsidR="00405ADE">
              <w:rPr>
                <w:rFonts w:ascii="Aptos" w:hAnsi="Aptos" w:cs="Arial"/>
                <w:bCs/>
                <w:color w:val="000000" w:themeColor="text1"/>
                <w:sz w:val="20"/>
                <w:szCs w:val="20"/>
              </w:rPr>
              <w:t xml:space="preserve">, in the </w:t>
            </w:r>
            <w:r w:rsidR="006916BA">
              <w:rPr>
                <w:rFonts w:ascii="Aptos" w:hAnsi="Aptos" w:cs="Arial"/>
                <w:bCs/>
                <w:color w:val="000000" w:themeColor="text1"/>
                <w:sz w:val="20"/>
                <w:szCs w:val="20"/>
              </w:rPr>
              <w:t xml:space="preserve">order </w:t>
            </w:r>
            <w:proofErr w:type="spellStart"/>
            <w:r w:rsidR="006916BA" w:rsidRPr="00F31270">
              <w:rPr>
                <w:rFonts w:ascii="Aptos" w:hAnsi="Aptos" w:cs="Arial"/>
                <w:bCs/>
                <w:i/>
                <w:color w:val="000000" w:themeColor="text1"/>
                <w:sz w:val="20"/>
                <w:szCs w:val="20"/>
              </w:rPr>
              <w:t>Wolframvirales</w:t>
            </w:r>
            <w:proofErr w:type="spellEnd"/>
            <w:r w:rsidR="006916BA" w:rsidRPr="00F31270">
              <w:rPr>
                <w:rFonts w:ascii="Aptos" w:hAnsi="Aptos" w:cs="Arial"/>
                <w:bCs/>
                <w:iCs/>
                <w:color w:val="000000" w:themeColor="text1"/>
                <w:sz w:val="20"/>
              </w:rPr>
              <w:t xml:space="preserve"> </w:t>
            </w:r>
            <w:r w:rsidR="006916BA">
              <w:rPr>
                <w:rFonts w:ascii="Aptos" w:hAnsi="Aptos" w:cs="Arial"/>
                <w:bCs/>
                <w:iCs/>
                <w:color w:val="000000" w:themeColor="text1"/>
                <w:sz w:val="20"/>
              </w:rPr>
              <w:t>(</w:t>
            </w:r>
            <w:r w:rsidR="00405ADE">
              <w:rPr>
                <w:rFonts w:ascii="Aptos" w:hAnsi="Aptos" w:cs="Arial"/>
                <w:bCs/>
                <w:color w:val="000000" w:themeColor="text1"/>
                <w:sz w:val="20"/>
                <w:szCs w:val="20"/>
              </w:rPr>
              <w:t xml:space="preserve">class </w:t>
            </w:r>
            <w:proofErr w:type="spellStart"/>
            <w:r w:rsidR="00405ADE" w:rsidRPr="00617852">
              <w:rPr>
                <w:rFonts w:ascii="Aptos" w:hAnsi="Aptos" w:cs="Arial"/>
                <w:bCs/>
                <w:i/>
                <w:iCs/>
                <w:color w:val="000000" w:themeColor="text1"/>
                <w:sz w:val="20"/>
                <w:szCs w:val="20"/>
              </w:rPr>
              <w:t>Amabiliviricites</w:t>
            </w:r>
            <w:proofErr w:type="spellEnd"/>
            <w:r w:rsidR="006916BA">
              <w:rPr>
                <w:rFonts w:ascii="Aptos" w:hAnsi="Aptos" w:cs="Arial"/>
                <w:bCs/>
                <w:iCs/>
                <w:color w:val="000000" w:themeColor="text1"/>
                <w:sz w:val="20"/>
                <w:szCs w:val="20"/>
              </w:rPr>
              <w:t>,</w:t>
            </w:r>
            <w:r w:rsidR="00405ADE" w:rsidRPr="00617852">
              <w:rPr>
                <w:rFonts w:ascii="Aptos" w:hAnsi="Aptos" w:cs="Arial"/>
                <w:bCs/>
                <w:color w:val="000000" w:themeColor="text1"/>
                <w:sz w:val="20"/>
                <w:szCs w:val="20"/>
              </w:rPr>
              <w:t xml:space="preserve"> phylum </w:t>
            </w:r>
            <w:proofErr w:type="spellStart"/>
            <w:r w:rsidR="00405ADE" w:rsidRPr="00617852">
              <w:rPr>
                <w:rFonts w:ascii="Aptos" w:hAnsi="Aptos" w:cs="Arial"/>
                <w:bCs/>
                <w:i/>
                <w:iCs/>
                <w:color w:val="000000" w:themeColor="text1"/>
                <w:sz w:val="20"/>
                <w:szCs w:val="20"/>
              </w:rPr>
              <w:t>Lenarviricota</w:t>
            </w:r>
            <w:proofErr w:type="spellEnd"/>
            <w:r w:rsidR="00405ADE" w:rsidRPr="00617852">
              <w:rPr>
                <w:rFonts w:ascii="Aptos" w:hAnsi="Aptos" w:cs="Arial"/>
                <w:bCs/>
                <w:color w:val="000000" w:themeColor="text1"/>
                <w:sz w:val="20"/>
                <w:szCs w:val="20"/>
              </w:rPr>
              <w:t xml:space="preserve">, </w:t>
            </w:r>
            <w:r w:rsidR="00511078">
              <w:rPr>
                <w:rFonts w:ascii="Aptos" w:hAnsi="Aptos" w:cs="Arial"/>
                <w:bCs/>
                <w:color w:val="000000" w:themeColor="text1"/>
                <w:sz w:val="20"/>
                <w:szCs w:val="20"/>
              </w:rPr>
              <w:t>k</w:t>
            </w:r>
            <w:r w:rsidR="00405ADE" w:rsidRPr="00617852">
              <w:rPr>
                <w:rFonts w:ascii="Aptos" w:hAnsi="Aptos" w:cs="Arial"/>
                <w:bCs/>
                <w:color w:val="000000" w:themeColor="text1"/>
                <w:sz w:val="20"/>
                <w:szCs w:val="20"/>
              </w:rPr>
              <w:t xml:space="preserve">ingdom </w:t>
            </w:r>
            <w:proofErr w:type="spellStart"/>
            <w:r w:rsidR="00405ADE" w:rsidRPr="00617852">
              <w:rPr>
                <w:rFonts w:ascii="Aptos" w:hAnsi="Aptos" w:cs="Arial"/>
                <w:bCs/>
                <w:i/>
                <w:iCs/>
                <w:color w:val="000000" w:themeColor="text1"/>
                <w:sz w:val="20"/>
                <w:szCs w:val="20"/>
              </w:rPr>
              <w:t>Orthornavirae</w:t>
            </w:r>
            <w:proofErr w:type="spellEnd"/>
            <w:r w:rsidR="00405ADE" w:rsidRPr="00617852">
              <w:rPr>
                <w:rFonts w:ascii="Aptos" w:hAnsi="Aptos" w:cs="Arial"/>
                <w:bCs/>
                <w:color w:val="000000" w:themeColor="text1"/>
                <w:sz w:val="20"/>
                <w:szCs w:val="20"/>
              </w:rPr>
              <w:t xml:space="preserve">, </w:t>
            </w:r>
            <w:r w:rsidR="00511078">
              <w:rPr>
                <w:rFonts w:ascii="Aptos" w:hAnsi="Aptos" w:cs="Arial"/>
                <w:bCs/>
                <w:color w:val="000000" w:themeColor="text1"/>
                <w:sz w:val="20"/>
                <w:szCs w:val="20"/>
              </w:rPr>
              <w:t>r</w:t>
            </w:r>
            <w:r w:rsidR="00405ADE" w:rsidRPr="00617852">
              <w:rPr>
                <w:rFonts w:ascii="Aptos" w:hAnsi="Aptos" w:cs="Arial"/>
                <w:bCs/>
                <w:color w:val="000000" w:themeColor="text1"/>
                <w:sz w:val="20"/>
                <w:szCs w:val="20"/>
              </w:rPr>
              <w:t xml:space="preserve">ealm </w:t>
            </w:r>
            <w:proofErr w:type="spellStart"/>
            <w:r w:rsidR="00405ADE" w:rsidRPr="00617852">
              <w:rPr>
                <w:rFonts w:ascii="Aptos" w:hAnsi="Aptos" w:cs="Arial"/>
                <w:bCs/>
                <w:i/>
                <w:iCs/>
                <w:color w:val="000000" w:themeColor="text1"/>
                <w:sz w:val="20"/>
                <w:szCs w:val="20"/>
              </w:rPr>
              <w:t>Riboviria</w:t>
            </w:r>
            <w:proofErr w:type="spellEnd"/>
            <w:r w:rsidR="00405ADE" w:rsidRPr="00617852">
              <w:rPr>
                <w:rFonts w:ascii="Aptos" w:hAnsi="Aptos" w:cs="Arial"/>
                <w:bCs/>
                <w:color w:val="000000" w:themeColor="text1"/>
                <w:sz w:val="20"/>
                <w:szCs w:val="20"/>
              </w:rPr>
              <w:t>)</w:t>
            </w:r>
            <w:r w:rsidR="00405ADE">
              <w:rPr>
                <w:rFonts w:ascii="Aptos" w:hAnsi="Aptos" w:cs="Arial"/>
                <w:bCs/>
                <w:color w:val="000000" w:themeColor="text1"/>
                <w:sz w:val="20"/>
                <w:szCs w:val="20"/>
              </w:rPr>
              <w:t>.</w:t>
            </w:r>
          </w:p>
          <w:p w14:paraId="0ACA8579" w14:textId="77777777" w:rsidR="00A77B8E" w:rsidRPr="00BE4F5A" w:rsidRDefault="00A77B8E" w:rsidP="00DD58AA">
            <w:pPr>
              <w:rPr>
                <w:rFonts w:ascii="Aptos" w:hAnsi="Aptos" w:cs="Arial"/>
                <w:sz w:val="20"/>
                <w:szCs w:val="20"/>
              </w:rPr>
            </w:pPr>
          </w:p>
          <w:p w14:paraId="23E36D1D" w14:textId="4E937498" w:rsidR="00190497" w:rsidRDefault="00273642" w:rsidP="00DD58AA">
            <w:pPr>
              <w:rPr>
                <w:rFonts w:ascii="Aptos" w:hAnsi="Aptos" w:cs="Arial"/>
                <w:i/>
                <w:sz w:val="20"/>
                <w:szCs w:val="20"/>
              </w:rPr>
            </w:pPr>
            <w:r>
              <w:rPr>
                <w:rFonts w:ascii="Aptos" w:hAnsi="Aptos" w:cs="Arial"/>
                <w:i/>
                <w:sz w:val="20"/>
                <w:szCs w:val="20"/>
              </w:rPr>
              <w:t>Demarcation criteria:</w:t>
            </w:r>
          </w:p>
          <w:p w14:paraId="3B96AF3B" w14:textId="0E3F8CCE" w:rsidR="00C17BC7" w:rsidRDefault="00405ADE" w:rsidP="00B47058">
            <w:pPr>
              <w:jc w:val="both"/>
              <w:rPr>
                <w:rFonts w:ascii="Aptos" w:hAnsi="Aptos" w:cs="Arial"/>
                <w:iCs/>
                <w:sz w:val="20"/>
                <w:szCs w:val="20"/>
              </w:rPr>
            </w:pPr>
            <w:r w:rsidRPr="00FE7153">
              <w:rPr>
                <w:rFonts w:ascii="Aptos" w:hAnsi="Aptos" w:cs="Arial" w:hint="eastAsia"/>
                <w:b/>
                <w:bCs/>
                <w:iCs/>
                <w:sz w:val="20"/>
                <w:szCs w:val="20"/>
              </w:rPr>
              <w:t>F</w:t>
            </w:r>
            <w:r w:rsidRPr="00FE7153">
              <w:rPr>
                <w:rFonts w:ascii="Aptos" w:hAnsi="Aptos" w:cs="Arial"/>
                <w:b/>
                <w:bCs/>
                <w:iCs/>
                <w:sz w:val="20"/>
                <w:szCs w:val="20"/>
              </w:rPr>
              <w:t>amily</w:t>
            </w:r>
            <w:r w:rsidR="005C1176">
              <w:rPr>
                <w:rFonts w:ascii="Aptos" w:hAnsi="Aptos" w:cs="Arial"/>
                <w:b/>
                <w:bCs/>
                <w:iCs/>
                <w:sz w:val="20"/>
                <w:szCs w:val="20"/>
              </w:rPr>
              <w:t xml:space="preserve"> </w:t>
            </w:r>
            <w:r w:rsidR="005C1176" w:rsidRPr="00D22A15">
              <w:rPr>
                <w:rFonts w:ascii="Aptos" w:hAnsi="Aptos" w:cs="Arial"/>
                <w:iCs/>
                <w:sz w:val="20"/>
                <w:szCs w:val="20"/>
              </w:rPr>
              <w:t xml:space="preserve">– </w:t>
            </w:r>
            <w:r w:rsidR="00FE7153">
              <w:rPr>
                <w:rFonts w:ascii="Aptos" w:hAnsi="Aptos" w:cs="Arial"/>
                <w:iCs/>
                <w:sz w:val="20"/>
                <w:szCs w:val="20"/>
              </w:rPr>
              <w:t>M</w:t>
            </w:r>
            <w:r w:rsidR="00C17BC7">
              <w:rPr>
                <w:rFonts w:ascii="Aptos" w:hAnsi="Aptos" w:cs="Arial"/>
                <w:iCs/>
                <w:sz w:val="20"/>
                <w:szCs w:val="20"/>
              </w:rPr>
              <w:t xml:space="preserve">embers of the family </w:t>
            </w:r>
            <w:r>
              <w:rPr>
                <w:rFonts w:ascii="Aptos" w:hAnsi="Aptos" w:cs="Arial"/>
                <w:iCs/>
                <w:sz w:val="20"/>
                <w:szCs w:val="20"/>
              </w:rPr>
              <w:t>“</w:t>
            </w:r>
            <w:proofErr w:type="spellStart"/>
            <w:r>
              <w:rPr>
                <w:rFonts w:ascii="Aptos" w:hAnsi="Aptos" w:cs="Arial"/>
                <w:iCs/>
                <w:sz w:val="20"/>
                <w:szCs w:val="20"/>
              </w:rPr>
              <w:t>Splipalmiviridae</w:t>
            </w:r>
            <w:proofErr w:type="spellEnd"/>
            <w:r>
              <w:rPr>
                <w:rFonts w:ascii="Aptos" w:hAnsi="Aptos" w:cs="Arial"/>
                <w:iCs/>
                <w:sz w:val="20"/>
                <w:szCs w:val="20"/>
              </w:rPr>
              <w:t>”</w:t>
            </w:r>
            <w:r w:rsidR="00C17BC7">
              <w:rPr>
                <w:rFonts w:ascii="Aptos" w:hAnsi="Aptos" w:cs="Arial"/>
                <w:iCs/>
                <w:sz w:val="20"/>
                <w:szCs w:val="20"/>
              </w:rPr>
              <w:t xml:space="preserve"> have multi-segmented (</w:t>
            </w:r>
            <w:proofErr w:type="gramStart"/>
            <w:r w:rsidR="00C17BC7">
              <w:rPr>
                <w:rFonts w:ascii="Aptos" w:hAnsi="Aptos" w:cs="Arial"/>
                <w:iCs/>
                <w:sz w:val="20"/>
                <w:szCs w:val="20"/>
              </w:rPr>
              <w:t>+)RNA</w:t>
            </w:r>
            <w:proofErr w:type="gramEnd"/>
            <w:r w:rsidR="00C17BC7">
              <w:rPr>
                <w:rFonts w:ascii="Aptos" w:hAnsi="Aptos" w:cs="Arial"/>
                <w:iCs/>
                <w:sz w:val="20"/>
                <w:szCs w:val="20"/>
              </w:rPr>
              <w:t xml:space="preserve"> genomes that encode d</w:t>
            </w:r>
            <w:r w:rsidR="00E63A1D">
              <w:rPr>
                <w:rFonts w:ascii="Aptos" w:hAnsi="Aptos" w:cs="Arial"/>
                <w:iCs/>
                <w:sz w:val="20"/>
                <w:szCs w:val="20"/>
              </w:rPr>
              <w:t>i</w:t>
            </w:r>
            <w:r w:rsidR="00C17BC7">
              <w:rPr>
                <w:rFonts w:ascii="Aptos" w:hAnsi="Aptos" w:cs="Arial"/>
                <w:iCs/>
                <w:sz w:val="20"/>
                <w:szCs w:val="20"/>
              </w:rPr>
              <w:t>vided RNA-dependent RNA polyme</w:t>
            </w:r>
            <w:r w:rsidR="00E63A1D">
              <w:rPr>
                <w:rFonts w:ascii="Aptos" w:hAnsi="Aptos" w:cs="Arial"/>
                <w:iCs/>
                <w:sz w:val="20"/>
                <w:szCs w:val="20"/>
              </w:rPr>
              <w:t>r</w:t>
            </w:r>
            <w:r w:rsidR="00C17BC7">
              <w:rPr>
                <w:rFonts w:ascii="Aptos" w:hAnsi="Aptos" w:cs="Arial"/>
                <w:iCs/>
                <w:sz w:val="20"/>
                <w:szCs w:val="20"/>
              </w:rPr>
              <w:t>ases (</w:t>
            </w:r>
            <w:proofErr w:type="spellStart"/>
            <w:r w:rsidR="00C17BC7">
              <w:rPr>
                <w:rFonts w:ascii="Aptos" w:hAnsi="Aptos" w:cs="Arial"/>
                <w:iCs/>
                <w:sz w:val="20"/>
                <w:szCs w:val="20"/>
              </w:rPr>
              <w:t>RdRPs</w:t>
            </w:r>
            <w:proofErr w:type="spellEnd"/>
            <w:r w:rsidR="00C17BC7">
              <w:rPr>
                <w:rFonts w:ascii="Aptos" w:hAnsi="Aptos" w:cs="Arial"/>
                <w:iCs/>
                <w:sz w:val="20"/>
                <w:szCs w:val="20"/>
              </w:rPr>
              <w:t xml:space="preserve">) </w:t>
            </w:r>
            <w:r w:rsidR="00CF46C5">
              <w:rPr>
                <w:rFonts w:ascii="Aptos" w:hAnsi="Aptos" w:cs="Arial"/>
                <w:iCs/>
                <w:sz w:val="20"/>
                <w:szCs w:val="20"/>
              </w:rPr>
              <w:t>in two</w:t>
            </w:r>
            <w:r w:rsidR="00C17BC7">
              <w:rPr>
                <w:rFonts w:ascii="Aptos" w:hAnsi="Aptos" w:cs="Arial"/>
                <w:iCs/>
                <w:sz w:val="20"/>
                <w:szCs w:val="20"/>
              </w:rPr>
              <w:t xml:space="preserve"> independent genomic segments. Based on the amino acid sequence</w:t>
            </w:r>
            <w:r w:rsidR="00FE7153">
              <w:rPr>
                <w:rFonts w:ascii="Aptos" w:hAnsi="Aptos" w:cs="Arial"/>
                <w:iCs/>
                <w:sz w:val="20"/>
                <w:szCs w:val="20"/>
              </w:rPr>
              <w:t xml:space="preserve">s </w:t>
            </w:r>
            <w:r w:rsidR="00C17BC7">
              <w:rPr>
                <w:rFonts w:ascii="Aptos" w:hAnsi="Aptos" w:cs="Arial"/>
                <w:iCs/>
                <w:sz w:val="20"/>
                <w:szCs w:val="20"/>
              </w:rPr>
              <w:t xml:space="preserve">of </w:t>
            </w:r>
            <w:proofErr w:type="spellStart"/>
            <w:r w:rsidR="00C17BC7">
              <w:rPr>
                <w:rFonts w:ascii="Aptos" w:hAnsi="Aptos" w:cs="Arial"/>
                <w:iCs/>
                <w:sz w:val="20"/>
                <w:szCs w:val="20"/>
              </w:rPr>
              <w:t>RdRPs</w:t>
            </w:r>
            <w:proofErr w:type="spellEnd"/>
            <w:r w:rsidR="00C17BC7">
              <w:rPr>
                <w:rFonts w:ascii="Aptos" w:hAnsi="Aptos" w:cs="Arial"/>
                <w:iCs/>
                <w:sz w:val="20"/>
                <w:szCs w:val="20"/>
              </w:rPr>
              <w:t>, the members of the family “</w:t>
            </w:r>
            <w:proofErr w:type="spellStart"/>
            <w:r w:rsidR="00C17BC7">
              <w:rPr>
                <w:rFonts w:ascii="Aptos" w:hAnsi="Aptos" w:cs="Arial"/>
                <w:iCs/>
                <w:sz w:val="20"/>
                <w:szCs w:val="20"/>
              </w:rPr>
              <w:t>Splipalmiviridae</w:t>
            </w:r>
            <w:proofErr w:type="spellEnd"/>
            <w:r w:rsidR="00C17BC7">
              <w:rPr>
                <w:rFonts w:ascii="Aptos" w:hAnsi="Aptos" w:cs="Arial"/>
                <w:iCs/>
                <w:sz w:val="20"/>
                <w:szCs w:val="20"/>
              </w:rPr>
              <w:t xml:space="preserve">” are placed in a phylogenetic clade </w:t>
            </w:r>
            <w:r w:rsidR="00FE7153">
              <w:rPr>
                <w:rFonts w:ascii="Aptos" w:hAnsi="Aptos" w:cs="Arial"/>
                <w:iCs/>
                <w:sz w:val="20"/>
                <w:szCs w:val="20"/>
              </w:rPr>
              <w:t xml:space="preserve">separated </w:t>
            </w:r>
            <w:r w:rsidR="00C17BC7">
              <w:rPr>
                <w:rFonts w:ascii="Aptos" w:hAnsi="Aptos" w:cs="Arial"/>
                <w:iCs/>
                <w:sz w:val="20"/>
                <w:szCs w:val="20"/>
              </w:rPr>
              <w:t xml:space="preserve">from the other </w:t>
            </w:r>
            <w:proofErr w:type="spellStart"/>
            <w:r w:rsidR="00C17BC7">
              <w:rPr>
                <w:rFonts w:ascii="Aptos" w:hAnsi="Aptos" w:cs="Arial"/>
                <w:iCs/>
                <w:sz w:val="20"/>
                <w:szCs w:val="20"/>
              </w:rPr>
              <w:t>narna</w:t>
            </w:r>
            <w:proofErr w:type="spellEnd"/>
            <w:r w:rsidR="00C17BC7">
              <w:rPr>
                <w:rFonts w:ascii="Aptos" w:hAnsi="Aptos" w:cs="Arial"/>
                <w:iCs/>
                <w:sz w:val="20"/>
                <w:szCs w:val="20"/>
              </w:rPr>
              <w:t xml:space="preserve">-like viruses that carry non-divided </w:t>
            </w:r>
            <w:proofErr w:type="spellStart"/>
            <w:r w:rsidR="00C17BC7">
              <w:rPr>
                <w:rFonts w:ascii="Aptos" w:hAnsi="Aptos" w:cs="Arial"/>
                <w:iCs/>
                <w:sz w:val="20"/>
                <w:szCs w:val="20"/>
              </w:rPr>
              <w:t>RdRPs</w:t>
            </w:r>
            <w:proofErr w:type="spellEnd"/>
            <w:r w:rsidR="00FE7153">
              <w:rPr>
                <w:rFonts w:ascii="Aptos" w:hAnsi="Aptos" w:cs="Arial"/>
                <w:iCs/>
                <w:sz w:val="20"/>
                <w:szCs w:val="20"/>
              </w:rPr>
              <w:t xml:space="preserve"> (</w:t>
            </w:r>
            <w:r w:rsidR="00FE7153" w:rsidRPr="00FE7153">
              <w:rPr>
                <w:rFonts w:ascii="Aptos" w:hAnsi="Aptos" w:cs="Arial"/>
                <w:iCs/>
                <w:color w:val="0432FF"/>
                <w:sz w:val="20"/>
                <w:szCs w:val="20"/>
              </w:rPr>
              <w:t>Fig. 1</w:t>
            </w:r>
            <w:r w:rsidR="00FE7153">
              <w:rPr>
                <w:rFonts w:ascii="Aptos" w:hAnsi="Aptos" w:cs="Arial"/>
                <w:iCs/>
                <w:sz w:val="20"/>
                <w:szCs w:val="20"/>
              </w:rPr>
              <w:t>)</w:t>
            </w:r>
            <w:r w:rsidR="00C17BC7">
              <w:rPr>
                <w:rFonts w:ascii="Aptos" w:hAnsi="Aptos" w:cs="Arial"/>
                <w:iCs/>
                <w:sz w:val="20"/>
                <w:szCs w:val="20"/>
              </w:rPr>
              <w:t>.</w:t>
            </w:r>
          </w:p>
          <w:p w14:paraId="32F868C2" w14:textId="1381F590" w:rsidR="00C17BC7" w:rsidRPr="009977CD" w:rsidRDefault="00C17BC7" w:rsidP="00B47058">
            <w:pPr>
              <w:jc w:val="both"/>
              <w:rPr>
                <w:rFonts w:ascii="Aptos" w:hAnsi="Aptos" w:cs="Arial"/>
                <w:b/>
                <w:bCs/>
                <w:iCs/>
                <w:sz w:val="20"/>
                <w:szCs w:val="20"/>
              </w:rPr>
            </w:pPr>
            <w:r w:rsidRPr="00FE7153">
              <w:rPr>
                <w:rFonts w:ascii="Aptos" w:hAnsi="Aptos" w:cs="Arial" w:hint="eastAsia"/>
                <w:b/>
                <w:bCs/>
                <w:iCs/>
                <w:sz w:val="20"/>
                <w:szCs w:val="20"/>
              </w:rPr>
              <w:t>G</w:t>
            </w:r>
            <w:r w:rsidRPr="00FE7153">
              <w:rPr>
                <w:rFonts w:ascii="Aptos" w:hAnsi="Aptos" w:cs="Arial"/>
                <w:b/>
                <w:bCs/>
                <w:iCs/>
                <w:sz w:val="20"/>
                <w:szCs w:val="20"/>
              </w:rPr>
              <w:t>enus</w:t>
            </w:r>
            <w:r w:rsidR="00E00871">
              <w:rPr>
                <w:rFonts w:ascii="Aptos" w:hAnsi="Aptos" w:cs="Arial"/>
                <w:b/>
                <w:bCs/>
                <w:iCs/>
                <w:sz w:val="20"/>
                <w:szCs w:val="20"/>
              </w:rPr>
              <w:t xml:space="preserve"> </w:t>
            </w:r>
            <w:r w:rsidR="005C1176" w:rsidRPr="009977CD">
              <w:rPr>
                <w:rFonts w:ascii="Aptos" w:hAnsi="Aptos" w:cs="Arial"/>
                <w:iCs/>
                <w:sz w:val="20"/>
                <w:szCs w:val="20"/>
              </w:rPr>
              <w:t>–</w:t>
            </w:r>
            <w:r w:rsidR="00E00871" w:rsidRPr="009977CD">
              <w:rPr>
                <w:rFonts w:ascii="Aptos" w:hAnsi="Aptos" w:cs="Arial"/>
                <w:iCs/>
                <w:sz w:val="20"/>
                <w:szCs w:val="20"/>
              </w:rPr>
              <w:t xml:space="preserve"> </w:t>
            </w:r>
            <w:r w:rsidR="00FE7153" w:rsidRPr="00FE7153">
              <w:rPr>
                <w:rFonts w:ascii="Aptos" w:hAnsi="Aptos" w:cs="Arial"/>
                <w:iCs/>
                <w:sz w:val="20"/>
                <w:szCs w:val="20"/>
              </w:rPr>
              <w:t>T</w:t>
            </w:r>
            <w:r>
              <w:rPr>
                <w:rFonts w:ascii="Aptos" w:hAnsi="Aptos" w:cs="Arial"/>
                <w:iCs/>
                <w:sz w:val="20"/>
                <w:szCs w:val="20"/>
              </w:rPr>
              <w:t xml:space="preserve">hree genera </w:t>
            </w:r>
            <w:r w:rsidRPr="00520285">
              <w:rPr>
                <w:rFonts w:ascii="Aptos" w:hAnsi="Aptos" w:cs="Arial"/>
                <w:bCs/>
                <w:color w:val="000000" w:themeColor="text1"/>
                <w:sz w:val="20"/>
                <w:szCs w:val="20"/>
              </w:rPr>
              <w:t>"</w:t>
            </w:r>
            <w:proofErr w:type="spellStart"/>
            <w:r w:rsidR="00253422">
              <w:rPr>
                <w:rFonts w:ascii="Aptos" w:hAnsi="Aptos" w:cs="Arial"/>
                <w:bCs/>
                <w:color w:val="000000" w:themeColor="text1"/>
                <w:sz w:val="20"/>
                <w:szCs w:val="20"/>
              </w:rPr>
              <w:t>Jakapalmivirus</w:t>
            </w:r>
            <w:proofErr w:type="spellEnd"/>
            <w:r w:rsidRPr="00520285">
              <w:rPr>
                <w:rFonts w:ascii="Aptos" w:hAnsi="Aptos" w:cs="Arial"/>
                <w:bCs/>
                <w:color w:val="000000" w:themeColor="text1"/>
                <w:sz w:val="20"/>
                <w:szCs w:val="20"/>
              </w:rPr>
              <w:t>"</w:t>
            </w:r>
            <w:r>
              <w:rPr>
                <w:rFonts w:ascii="Aptos" w:hAnsi="Aptos" w:cs="Arial"/>
                <w:bCs/>
                <w:color w:val="000000" w:themeColor="text1"/>
                <w:sz w:val="20"/>
                <w:szCs w:val="20"/>
              </w:rPr>
              <w:t>, “</w:t>
            </w:r>
            <w:proofErr w:type="spellStart"/>
            <w:r w:rsidR="00253422">
              <w:rPr>
                <w:rFonts w:ascii="Aptos" w:hAnsi="Aptos" w:cs="Arial"/>
                <w:bCs/>
                <w:color w:val="000000" w:themeColor="text1"/>
                <w:sz w:val="20"/>
                <w:szCs w:val="20"/>
              </w:rPr>
              <w:t>Divipalmivirus</w:t>
            </w:r>
            <w:proofErr w:type="spellEnd"/>
            <w:r w:rsidRPr="00520285">
              <w:rPr>
                <w:rFonts w:ascii="Aptos" w:hAnsi="Aptos" w:cs="Arial"/>
                <w:bCs/>
                <w:color w:val="000000" w:themeColor="text1"/>
                <w:sz w:val="20"/>
                <w:szCs w:val="20"/>
              </w:rPr>
              <w:t>"</w:t>
            </w:r>
            <w:r>
              <w:rPr>
                <w:rFonts w:ascii="Aptos" w:hAnsi="Aptos" w:cs="Arial"/>
                <w:bCs/>
                <w:color w:val="000000" w:themeColor="text1"/>
                <w:sz w:val="20"/>
                <w:szCs w:val="20"/>
              </w:rPr>
              <w:t>, and “</w:t>
            </w:r>
            <w:proofErr w:type="spellStart"/>
            <w:r w:rsidR="00253422">
              <w:rPr>
                <w:rFonts w:ascii="Aptos" w:hAnsi="Aptos" w:cs="Arial"/>
                <w:bCs/>
                <w:color w:val="000000" w:themeColor="text1"/>
                <w:sz w:val="20"/>
                <w:szCs w:val="20"/>
              </w:rPr>
              <w:t>Delepalmivirus</w:t>
            </w:r>
            <w:proofErr w:type="spellEnd"/>
            <w:r>
              <w:rPr>
                <w:rFonts w:ascii="Aptos" w:hAnsi="Aptos" w:cs="Arial"/>
                <w:bCs/>
                <w:color w:val="000000" w:themeColor="text1"/>
                <w:sz w:val="20"/>
                <w:szCs w:val="20"/>
              </w:rPr>
              <w:t xml:space="preserve">” in the </w:t>
            </w:r>
            <w:r>
              <w:rPr>
                <w:rFonts w:ascii="Aptos" w:hAnsi="Aptos" w:cs="Arial"/>
                <w:iCs/>
                <w:sz w:val="20"/>
                <w:szCs w:val="20"/>
              </w:rPr>
              <w:t>“</w:t>
            </w:r>
            <w:proofErr w:type="spellStart"/>
            <w:r>
              <w:rPr>
                <w:rFonts w:ascii="Aptos" w:hAnsi="Aptos" w:cs="Arial"/>
                <w:iCs/>
                <w:sz w:val="20"/>
                <w:szCs w:val="20"/>
              </w:rPr>
              <w:t>Splipalmiviridae</w:t>
            </w:r>
            <w:proofErr w:type="spellEnd"/>
            <w:r>
              <w:rPr>
                <w:rFonts w:ascii="Aptos" w:hAnsi="Aptos" w:cs="Arial"/>
                <w:iCs/>
                <w:sz w:val="20"/>
                <w:szCs w:val="20"/>
              </w:rPr>
              <w:t>”</w:t>
            </w:r>
            <w:r w:rsidR="00FE7153">
              <w:rPr>
                <w:rFonts w:ascii="Aptos" w:hAnsi="Aptos" w:cs="Arial"/>
                <w:iCs/>
                <w:sz w:val="20"/>
                <w:szCs w:val="20"/>
              </w:rPr>
              <w:t xml:space="preserve"> are distinguished by phylogenetic relationships based on amino acid sequences of </w:t>
            </w:r>
            <w:proofErr w:type="spellStart"/>
            <w:r w:rsidR="00FE7153">
              <w:rPr>
                <w:rFonts w:ascii="Aptos" w:hAnsi="Aptos" w:cs="Arial"/>
                <w:iCs/>
                <w:sz w:val="20"/>
                <w:szCs w:val="20"/>
              </w:rPr>
              <w:t>RdRPs</w:t>
            </w:r>
            <w:proofErr w:type="spellEnd"/>
            <w:r w:rsidR="00FE7153">
              <w:rPr>
                <w:rFonts w:ascii="Aptos" w:hAnsi="Aptos" w:cs="Arial"/>
                <w:iCs/>
                <w:sz w:val="20"/>
                <w:szCs w:val="20"/>
              </w:rPr>
              <w:t xml:space="preserve"> (</w:t>
            </w:r>
            <w:r w:rsidR="00FE7153" w:rsidRPr="00FE7153">
              <w:rPr>
                <w:rFonts w:ascii="Aptos" w:hAnsi="Aptos" w:cs="Arial"/>
                <w:iCs/>
                <w:color w:val="0432FF"/>
                <w:sz w:val="20"/>
                <w:szCs w:val="20"/>
              </w:rPr>
              <w:t>Fig. 1</w:t>
            </w:r>
            <w:r w:rsidR="00FE7153">
              <w:rPr>
                <w:rFonts w:ascii="Aptos" w:hAnsi="Aptos" w:cs="Arial"/>
                <w:iCs/>
                <w:sz w:val="20"/>
                <w:szCs w:val="20"/>
              </w:rPr>
              <w:t xml:space="preserve">). Within a genus, either or both of divided RdRP </w:t>
            </w:r>
            <w:r w:rsidR="00E63A1D">
              <w:rPr>
                <w:rFonts w:ascii="Aptos" w:hAnsi="Aptos" w:cs="Arial"/>
                <w:iCs/>
                <w:sz w:val="20"/>
                <w:szCs w:val="20"/>
              </w:rPr>
              <w:t>subunit</w:t>
            </w:r>
            <w:r w:rsidR="00FE7153">
              <w:rPr>
                <w:rFonts w:ascii="Aptos" w:hAnsi="Aptos" w:cs="Arial"/>
                <w:iCs/>
                <w:sz w:val="20"/>
                <w:szCs w:val="20"/>
              </w:rPr>
              <w:t>s share approximately over 30% amino acid sequence identity (</w:t>
            </w:r>
            <w:r w:rsidR="00FE7153" w:rsidRPr="00FE7153">
              <w:rPr>
                <w:rFonts w:ascii="Aptos" w:hAnsi="Aptos" w:cs="Arial"/>
                <w:iCs/>
                <w:color w:val="0432FF"/>
                <w:sz w:val="20"/>
                <w:szCs w:val="20"/>
              </w:rPr>
              <w:t>Fig. 2</w:t>
            </w:r>
            <w:r w:rsidR="00FE7153">
              <w:rPr>
                <w:rFonts w:ascii="Aptos" w:hAnsi="Aptos" w:cs="Arial"/>
                <w:iCs/>
                <w:sz w:val="20"/>
                <w:szCs w:val="20"/>
              </w:rPr>
              <w:t>).</w:t>
            </w:r>
          </w:p>
          <w:p w14:paraId="3BE858AE" w14:textId="587E352E" w:rsidR="00FE7153" w:rsidRPr="00FE7153" w:rsidRDefault="00FE7153" w:rsidP="00B47058">
            <w:pPr>
              <w:jc w:val="both"/>
              <w:rPr>
                <w:rFonts w:ascii="Aptos" w:hAnsi="Aptos" w:cs="Arial"/>
                <w:iCs/>
                <w:sz w:val="20"/>
                <w:szCs w:val="20"/>
              </w:rPr>
            </w:pPr>
            <w:r>
              <w:rPr>
                <w:rFonts w:ascii="Aptos" w:hAnsi="Aptos" w:cs="Arial" w:hint="eastAsia"/>
                <w:b/>
                <w:bCs/>
                <w:iCs/>
                <w:sz w:val="20"/>
                <w:szCs w:val="20"/>
              </w:rPr>
              <w:lastRenderedPageBreak/>
              <w:t>S</w:t>
            </w:r>
            <w:r>
              <w:rPr>
                <w:rFonts w:ascii="Aptos" w:hAnsi="Aptos" w:cs="Arial"/>
                <w:b/>
                <w:bCs/>
                <w:iCs/>
                <w:sz w:val="20"/>
                <w:szCs w:val="20"/>
              </w:rPr>
              <w:t>pecies</w:t>
            </w:r>
            <w:r w:rsidRPr="00FE7153">
              <w:rPr>
                <w:rFonts w:ascii="Aptos" w:hAnsi="Aptos" w:cs="Arial"/>
                <w:iCs/>
                <w:sz w:val="20"/>
                <w:szCs w:val="20"/>
              </w:rPr>
              <w:t xml:space="preserve"> –</w:t>
            </w:r>
            <w:r w:rsidR="00124AF1">
              <w:rPr>
                <w:rFonts w:ascii="Aptos" w:hAnsi="Aptos" w:cs="Arial"/>
                <w:iCs/>
                <w:sz w:val="20"/>
                <w:szCs w:val="20"/>
              </w:rPr>
              <w:t xml:space="preserve"> Members in the same species carry </w:t>
            </w:r>
            <w:proofErr w:type="spellStart"/>
            <w:r w:rsidR="00124AF1">
              <w:rPr>
                <w:rFonts w:ascii="Aptos" w:hAnsi="Aptos" w:cs="Arial"/>
                <w:iCs/>
                <w:sz w:val="20"/>
                <w:szCs w:val="20"/>
              </w:rPr>
              <w:t>RdRPs</w:t>
            </w:r>
            <w:proofErr w:type="spellEnd"/>
            <w:r w:rsidR="00124AF1">
              <w:rPr>
                <w:rFonts w:ascii="Aptos" w:hAnsi="Aptos" w:cs="Arial"/>
                <w:iCs/>
                <w:sz w:val="20"/>
                <w:szCs w:val="20"/>
              </w:rPr>
              <w:t xml:space="preserve"> share over 70% amino acid sequence identity for both subunits</w:t>
            </w:r>
            <w:r w:rsidR="008472A5">
              <w:rPr>
                <w:rFonts w:ascii="Aptos" w:hAnsi="Aptos" w:cs="Arial"/>
                <w:iCs/>
                <w:sz w:val="20"/>
                <w:szCs w:val="20"/>
              </w:rPr>
              <w:t xml:space="preserve"> (</w:t>
            </w:r>
            <w:r w:rsidR="008472A5" w:rsidRPr="00FE7153">
              <w:rPr>
                <w:rFonts w:ascii="Aptos" w:hAnsi="Aptos" w:cs="Arial"/>
                <w:iCs/>
                <w:color w:val="0432FF"/>
                <w:sz w:val="20"/>
                <w:szCs w:val="20"/>
              </w:rPr>
              <w:t>Fig. 2</w:t>
            </w:r>
            <w:r w:rsidR="008472A5">
              <w:rPr>
                <w:rFonts w:ascii="Aptos" w:hAnsi="Aptos" w:cs="Arial"/>
                <w:iCs/>
                <w:sz w:val="20"/>
                <w:szCs w:val="20"/>
              </w:rPr>
              <w:t>).</w:t>
            </w:r>
          </w:p>
          <w:p w14:paraId="239C9D43" w14:textId="77777777" w:rsidR="00273642" w:rsidRDefault="00273642" w:rsidP="00DD58AA">
            <w:pPr>
              <w:rPr>
                <w:rFonts w:ascii="Aptos" w:hAnsi="Aptos" w:cs="Arial"/>
                <w:i/>
                <w:sz w:val="20"/>
                <w:szCs w:val="20"/>
              </w:rPr>
            </w:pPr>
          </w:p>
          <w:p w14:paraId="0DD6C52D" w14:textId="77777777" w:rsidR="00FF77D8" w:rsidRPr="00CF7F4A" w:rsidRDefault="00FF77D8" w:rsidP="00FF77D8">
            <w:pPr>
              <w:rPr>
                <w:rFonts w:ascii="Aptos" w:hAnsi="Aptos" w:cs="Arial"/>
                <w:bCs/>
                <w:i/>
                <w:sz w:val="20"/>
                <w:szCs w:val="20"/>
              </w:rPr>
            </w:pPr>
            <w:r w:rsidRPr="00CF7F4A">
              <w:rPr>
                <w:rFonts w:ascii="Aptos" w:hAnsi="Aptos" w:cs="Arial"/>
                <w:bCs/>
                <w:i/>
                <w:sz w:val="20"/>
                <w:szCs w:val="20"/>
              </w:rPr>
              <w:t>Etymology of newly proposed genus and family names:</w:t>
            </w:r>
          </w:p>
          <w:p w14:paraId="03570380" w14:textId="198265D8" w:rsidR="00FF77D8" w:rsidRPr="009977CD" w:rsidRDefault="00E00871" w:rsidP="00FF77D8">
            <w:pPr>
              <w:rPr>
                <w:rFonts w:ascii="Aptos" w:hAnsi="Aptos" w:cs="Arial"/>
                <w:b/>
                <w:bCs/>
                <w:iCs/>
                <w:sz w:val="20"/>
                <w:szCs w:val="20"/>
              </w:rPr>
            </w:pPr>
            <w:r w:rsidRPr="00FE7153">
              <w:rPr>
                <w:rFonts w:ascii="Aptos" w:hAnsi="Aptos" w:cs="Arial" w:hint="eastAsia"/>
                <w:b/>
                <w:bCs/>
                <w:iCs/>
                <w:sz w:val="20"/>
                <w:szCs w:val="20"/>
              </w:rPr>
              <w:t>F</w:t>
            </w:r>
            <w:r w:rsidRPr="00FE7153">
              <w:rPr>
                <w:rFonts w:ascii="Aptos" w:hAnsi="Aptos" w:cs="Arial"/>
                <w:b/>
                <w:bCs/>
                <w:iCs/>
                <w:sz w:val="20"/>
                <w:szCs w:val="20"/>
              </w:rPr>
              <w:t>amily</w:t>
            </w:r>
            <w:r w:rsidR="005C1176">
              <w:rPr>
                <w:rFonts w:ascii="Aptos" w:hAnsi="Aptos" w:cs="Arial"/>
                <w:b/>
                <w:bCs/>
                <w:iCs/>
                <w:sz w:val="20"/>
                <w:szCs w:val="20"/>
              </w:rPr>
              <w:t xml:space="preserve"> </w:t>
            </w:r>
            <w:r w:rsidR="005C1176" w:rsidRPr="009977CD">
              <w:rPr>
                <w:rFonts w:ascii="Aptos" w:hAnsi="Aptos" w:cs="Arial"/>
                <w:iCs/>
                <w:sz w:val="20"/>
                <w:szCs w:val="20"/>
              </w:rPr>
              <w:t>–</w:t>
            </w:r>
            <w:r w:rsidRPr="005C1176">
              <w:rPr>
                <w:rFonts w:ascii="Aptos" w:hAnsi="Aptos" w:cs="Arial"/>
                <w:iCs/>
                <w:sz w:val="20"/>
                <w:szCs w:val="20"/>
              </w:rPr>
              <w:t xml:space="preserve"> </w:t>
            </w:r>
            <w:r w:rsidR="006D612A" w:rsidRPr="009977CD">
              <w:rPr>
                <w:rFonts w:ascii="Aptos" w:hAnsi="Aptos" w:cs="Arial"/>
                <w:sz w:val="20"/>
                <w:szCs w:val="20"/>
                <w:lang w:eastAsia="ja-JP"/>
              </w:rPr>
              <w:t>“</w:t>
            </w:r>
            <w:proofErr w:type="spellStart"/>
            <w:r w:rsidR="00FF77D8" w:rsidRPr="009977CD">
              <w:rPr>
                <w:rFonts w:ascii="Aptos" w:hAnsi="Aptos" w:cs="Arial"/>
                <w:sz w:val="20"/>
                <w:szCs w:val="20"/>
                <w:lang w:eastAsia="ja-JP"/>
              </w:rPr>
              <w:t>Splipalmiviridae</w:t>
            </w:r>
            <w:proofErr w:type="spellEnd"/>
            <w:r w:rsidR="006D612A" w:rsidRPr="009977CD">
              <w:rPr>
                <w:rFonts w:ascii="Aptos" w:hAnsi="Aptos" w:cs="Arial"/>
                <w:sz w:val="20"/>
                <w:szCs w:val="20"/>
                <w:lang w:eastAsia="ja-JP"/>
              </w:rPr>
              <w:t>”</w:t>
            </w:r>
            <w:r w:rsidR="00FF77D8" w:rsidRPr="009977CD">
              <w:rPr>
                <w:rFonts w:ascii="Aptos" w:hAnsi="Aptos" w:cs="Arial"/>
                <w:sz w:val="20"/>
                <w:szCs w:val="20"/>
                <w:lang w:eastAsia="ja-JP"/>
              </w:rPr>
              <w:t xml:space="preserve">: named after </w:t>
            </w:r>
            <w:r w:rsidR="00FF77D8" w:rsidRPr="009977CD">
              <w:rPr>
                <w:rFonts w:ascii="Aptos" w:hAnsi="Aptos" w:cs="Arial"/>
                <w:i/>
                <w:iCs/>
                <w:sz w:val="20"/>
                <w:szCs w:val="20"/>
                <w:u w:val="single"/>
                <w:lang w:eastAsia="ja-JP"/>
              </w:rPr>
              <w:t>spli</w:t>
            </w:r>
            <w:r w:rsidR="00FF77D8" w:rsidRPr="009977CD">
              <w:rPr>
                <w:rFonts w:ascii="Aptos" w:hAnsi="Aptos" w:cs="Arial"/>
                <w:sz w:val="20"/>
                <w:szCs w:val="20"/>
                <w:lang w:eastAsia="ja-JP"/>
              </w:rPr>
              <w:t xml:space="preserve">t nature of the RdRP </w:t>
            </w:r>
            <w:r w:rsidR="00FF77D8" w:rsidRPr="009977CD">
              <w:rPr>
                <w:rFonts w:ascii="Aptos" w:hAnsi="Aptos" w:cs="Arial"/>
                <w:i/>
                <w:iCs/>
                <w:sz w:val="20"/>
                <w:szCs w:val="20"/>
                <w:u w:val="single"/>
                <w:lang w:eastAsia="ja-JP"/>
              </w:rPr>
              <w:t>palm</w:t>
            </w:r>
            <w:r w:rsidR="00FF77D8" w:rsidRPr="009977CD">
              <w:rPr>
                <w:rFonts w:ascii="Aptos" w:hAnsi="Aptos" w:cs="Arial"/>
                <w:sz w:val="20"/>
                <w:szCs w:val="20"/>
                <w:lang w:eastAsia="ja-JP"/>
              </w:rPr>
              <w:t xml:space="preserve"> sub-domain</w:t>
            </w:r>
            <w:r w:rsidR="00E827DB" w:rsidRPr="009977CD">
              <w:rPr>
                <w:rFonts w:ascii="Aptos" w:hAnsi="Aptos" w:cs="Arial"/>
                <w:sz w:val="20"/>
                <w:szCs w:val="20"/>
                <w:lang w:eastAsia="ja-JP"/>
              </w:rPr>
              <w:t xml:space="preserve"> </w:t>
            </w:r>
            <w:r w:rsidR="00E827DB" w:rsidRPr="009977CD">
              <w:rPr>
                <w:rFonts w:ascii="Aptos" w:hAnsi="Aptos" w:cs="Arial"/>
                <w:sz w:val="20"/>
                <w:szCs w:val="20"/>
                <w:lang w:eastAsia="ja-JP"/>
              </w:rPr>
              <w:fldChar w:fldCharType="begin"/>
            </w:r>
            <w:r w:rsidR="00D31A56">
              <w:rPr>
                <w:rFonts w:ascii="Aptos" w:hAnsi="Aptos" w:cs="Arial"/>
                <w:sz w:val="20"/>
                <w:szCs w:val="20"/>
                <w:lang w:eastAsia="ja-JP"/>
              </w:rPr>
              <w:instrText xml:space="preserve"> ADDIN ZOTERO_ITEM CSL_CITATION {"citationID":"J10ObIB3","properties":{"formattedCitation":"[1]","plainCitation":"[1]","noteIndex":0},"citationItems":[{"id":1322,"uris":["http://zotero.org/users/8921008/items/U93QIRXV"],"itemData":{"id":1322,"type":"article-journal","abstract":"Mutualistic plant-associated fungi are recognized as important drivers in plant evolution, diversity, and health. The discovery that mycoviruses can take part and play important roles in symbiotic tripartite interactions has prompted us to study the viromes associated with a collection of ericoid and orchid mycorrhizal (ERM and ORM, respectively) fungi. Our study, based on high-throughput sequencing of transcriptomes (RNAseq) from fungal isolates grown in axenic cultures, revealed in both ERM and ORM fungi the presence of new mycoviruses closely related to already classified virus taxa, but also new viruses that expand the boundaries of characterized RNA virus diversity to previously undescribed evolutionary trajectories. In ERM fungi, we provide first evidence of a bipartite virus, distantly related to narnaviruses, that splits the RNA-dependent RNA polymerase (RdRP) palm domain into two distinct proteins, encoded by each of the two segments. Furthermore, in one isolate of the ORM fungus Tulasnella spp. we detected a 12</w:instrText>
            </w:r>
            <w:r w:rsidR="00D31A56">
              <w:rPr>
                <w:rFonts w:ascii="Arial" w:hAnsi="Arial" w:cs="Arial"/>
                <w:sz w:val="20"/>
                <w:szCs w:val="20"/>
                <w:lang w:eastAsia="ja-JP"/>
              </w:rPr>
              <w:instrText> </w:instrText>
            </w:r>
            <w:r w:rsidR="00D31A56">
              <w:rPr>
                <w:rFonts w:ascii="Aptos" w:hAnsi="Aptos" w:cs="Arial"/>
                <w:sz w:val="20"/>
                <w:szCs w:val="20"/>
                <w:lang w:eastAsia="ja-JP"/>
              </w:rPr>
              <w:instrText>kb genomic fragment coding for an RdRP with features of bunyavirus-like RdRPs. However, this 12</w:instrText>
            </w:r>
            <w:r w:rsidR="00D31A56">
              <w:rPr>
                <w:rFonts w:ascii="Arial" w:hAnsi="Arial" w:cs="Arial"/>
                <w:sz w:val="20"/>
                <w:szCs w:val="20"/>
                <w:lang w:eastAsia="ja-JP"/>
              </w:rPr>
              <w:instrText> </w:instrText>
            </w:r>
            <w:r w:rsidR="00D31A56">
              <w:rPr>
                <w:rFonts w:ascii="Aptos" w:hAnsi="Aptos" w:cs="Arial"/>
                <w:sz w:val="20"/>
                <w:szCs w:val="20"/>
                <w:lang w:eastAsia="ja-JP"/>
              </w:rPr>
              <w:instrText>kb genomic RNA has the unique features, for Bunyavirales members, of being tri-cistronic and carrying ORFs for the putative RdRP and putative nucleocapsid in ambisense orientation on the same genomic RNA. Finally, a number of ORM fungal isolates harbored a group of ambisense bicistronic viruses with a genomic size of around 5</w:instrText>
            </w:r>
            <w:r w:rsidR="00D31A56">
              <w:rPr>
                <w:rFonts w:ascii="Arial" w:hAnsi="Arial" w:cs="Arial"/>
                <w:sz w:val="20"/>
                <w:szCs w:val="20"/>
                <w:lang w:eastAsia="ja-JP"/>
              </w:rPr>
              <w:instrText> </w:instrText>
            </w:r>
            <w:r w:rsidR="00D31A56">
              <w:rPr>
                <w:rFonts w:ascii="Aptos" w:hAnsi="Aptos" w:cs="Arial"/>
                <w:sz w:val="20"/>
                <w:szCs w:val="20"/>
                <w:lang w:eastAsia="ja-JP"/>
              </w:rPr>
              <w:instrText xml:space="preserve">kb, where we could identify a putative RdRP palm domain that has some features of plus strand RNA viruses; these new viruses may represent a new lineage in the Riboviria, as they could not be reliably assigned to any of the branches in the recently derived monophyletic tree that includes most viruses with an RNA genome.","container-title":"Virus Evolution","DOI":"10.1093/ve/veaa076","ISSN":"2057-1577","issue":"2","journalAbbreviation":"Virus Evolution","page":"veaa076","source":"Silverchair","title":"The virome from a collection of endomycorrhizal fungi reveals new viral taxa with unprecedented genome organization","volume":"6","author":[{"family":"Sutela","given":"Suvi"},{"family":"Forgia","given":"Marco"},{"family":"Vainio","given":"Eeva J"},{"family":"Chiapello","given":"Marco"},{"family":"Daghino","given":"Stefania"},{"family":"Vallino","given":"Marta"},{"family":"Martino","given":"Elena"},{"family":"Girlanda","given":"Mariangela"},{"family":"Perotto","given":"Silvia"},{"family":"Turina","given":"Massimo"}],"issued":{"date-parts":[["2020",7,1]]}}}],"schema":"https://github.com/citation-style-language/schema/raw/master/csl-citation.json"} </w:instrText>
            </w:r>
            <w:r w:rsidR="00E827DB" w:rsidRPr="009977CD">
              <w:rPr>
                <w:rFonts w:ascii="Aptos" w:hAnsi="Aptos" w:cs="Arial"/>
                <w:sz w:val="20"/>
                <w:szCs w:val="20"/>
                <w:lang w:eastAsia="ja-JP"/>
              </w:rPr>
              <w:fldChar w:fldCharType="separate"/>
            </w:r>
            <w:r w:rsidR="00E827DB" w:rsidRPr="00D14049">
              <w:rPr>
                <w:rFonts w:ascii="Aptos" w:hAnsi="Aptos"/>
                <w:sz w:val="20"/>
              </w:rPr>
              <w:t>[1]</w:t>
            </w:r>
            <w:r w:rsidR="00E827DB" w:rsidRPr="009977CD">
              <w:rPr>
                <w:rFonts w:ascii="Aptos" w:hAnsi="Aptos" w:cs="Arial"/>
                <w:sz w:val="20"/>
                <w:szCs w:val="20"/>
                <w:lang w:eastAsia="ja-JP"/>
              </w:rPr>
              <w:fldChar w:fldCharType="end"/>
            </w:r>
            <w:r w:rsidR="00FF77D8" w:rsidRPr="009977CD">
              <w:rPr>
                <w:rFonts w:ascii="Aptos" w:hAnsi="Aptos" w:cs="Arial"/>
                <w:sz w:val="20"/>
                <w:szCs w:val="20"/>
                <w:lang w:eastAsia="ja-JP"/>
              </w:rPr>
              <w:t xml:space="preserve">. </w:t>
            </w:r>
          </w:p>
          <w:p w14:paraId="73B0F9B1" w14:textId="6800221F" w:rsidR="00253422" w:rsidRPr="009977CD" w:rsidRDefault="00E00871" w:rsidP="00DD58AA">
            <w:pPr>
              <w:rPr>
                <w:rFonts w:ascii="Aptos" w:hAnsi="Aptos" w:cs="Arial"/>
                <w:b/>
                <w:bCs/>
                <w:iCs/>
                <w:sz w:val="20"/>
                <w:szCs w:val="20"/>
              </w:rPr>
            </w:pPr>
            <w:r w:rsidRPr="00FE7153">
              <w:rPr>
                <w:rFonts w:ascii="Aptos" w:hAnsi="Aptos" w:cs="Arial" w:hint="eastAsia"/>
                <w:b/>
                <w:bCs/>
                <w:iCs/>
                <w:sz w:val="20"/>
                <w:szCs w:val="20"/>
              </w:rPr>
              <w:t>G</w:t>
            </w:r>
            <w:r w:rsidRPr="00FE7153">
              <w:rPr>
                <w:rFonts w:ascii="Aptos" w:hAnsi="Aptos" w:cs="Arial"/>
                <w:b/>
                <w:bCs/>
                <w:iCs/>
                <w:sz w:val="20"/>
                <w:szCs w:val="20"/>
              </w:rPr>
              <w:t>enus</w:t>
            </w:r>
            <w:r w:rsidR="005C1176">
              <w:rPr>
                <w:rFonts w:ascii="Aptos" w:hAnsi="Aptos" w:cs="Arial"/>
                <w:b/>
                <w:bCs/>
                <w:iCs/>
                <w:sz w:val="20"/>
                <w:szCs w:val="20"/>
              </w:rPr>
              <w:t xml:space="preserve"> </w:t>
            </w:r>
            <w:r w:rsidR="005C1176" w:rsidRPr="009977CD">
              <w:rPr>
                <w:rFonts w:ascii="Aptos" w:hAnsi="Aptos" w:cs="Arial"/>
                <w:iCs/>
                <w:sz w:val="20"/>
                <w:szCs w:val="20"/>
              </w:rPr>
              <w:t xml:space="preserve">– </w:t>
            </w:r>
            <w:r w:rsidR="006D612A" w:rsidRPr="009977CD">
              <w:rPr>
                <w:rFonts w:ascii="Aptos" w:hAnsi="Aptos" w:cs="Arial"/>
                <w:sz w:val="20"/>
                <w:szCs w:val="20"/>
              </w:rPr>
              <w:t>“</w:t>
            </w:r>
            <w:proofErr w:type="spellStart"/>
            <w:r w:rsidR="00253422" w:rsidRPr="009977CD">
              <w:rPr>
                <w:rFonts w:ascii="Aptos" w:hAnsi="Aptos" w:cs="Arial"/>
                <w:sz w:val="20"/>
                <w:szCs w:val="20"/>
              </w:rPr>
              <w:t>Jakapalmivirus</w:t>
            </w:r>
            <w:proofErr w:type="spellEnd"/>
            <w:r w:rsidR="006D612A" w:rsidRPr="004B5462">
              <w:rPr>
                <w:rFonts w:ascii="Aptos" w:hAnsi="Aptos" w:cs="Arial"/>
                <w:sz w:val="20"/>
                <w:szCs w:val="20"/>
              </w:rPr>
              <w:t>”</w:t>
            </w:r>
            <w:r w:rsidR="00253422" w:rsidRPr="004B5462">
              <w:rPr>
                <w:rFonts w:ascii="Aptos" w:hAnsi="Aptos" w:cs="Arial"/>
                <w:sz w:val="20"/>
                <w:szCs w:val="20"/>
              </w:rPr>
              <w:t>, “</w:t>
            </w:r>
            <w:proofErr w:type="spellStart"/>
            <w:r w:rsidR="00253422" w:rsidRPr="009977CD">
              <w:rPr>
                <w:rFonts w:ascii="Aptos" w:hAnsi="Aptos" w:cs="Arial"/>
                <w:sz w:val="20"/>
                <w:szCs w:val="20"/>
              </w:rPr>
              <w:t>Divipalmivirus</w:t>
            </w:r>
            <w:proofErr w:type="spellEnd"/>
            <w:r w:rsidR="00253422" w:rsidRPr="004B5462">
              <w:rPr>
                <w:rFonts w:ascii="Aptos" w:hAnsi="Aptos" w:cs="Arial"/>
                <w:sz w:val="20"/>
                <w:szCs w:val="20"/>
              </w:rPr>
              <w:t>”, “</w:t>
            </w:r>
            <w:proofErr w:type="spellStart"/>
            <w:r w:rsidR="00253422" w:rsidRPr="009977CD">
              <w:rPr>
                <w:rFonts w:ascii="Aptos" w:hAnsi="Aptos" w:cs="Arial"/>
                <w:sz w:val="20"/>
                <w:szCs w:val="20"/>
              </w:rPr>
              <w:t>Delepalmivirus</w:t>
            </w:r>
            <w:proofErr w:type="spellEnd"/>
            <w:r w:rsidR="00253422" w:rsidRPr="004B5462">
              <w:rPr>
                <w:rFonts w:ascii="Aptos" w:hAnsi="Aptos" w:cs="Arial"/>
                <w:sz w:val="20"/>
                <w:szCs w:val="20"/>
              </w:rPr>
              <w:t>”</w:t>
            </w:r>
            <w:r w:rsidR="00253422">
              <w:rPr>
                <w:rFonts w:ascii="Aptos" w:hAnsi="Aptos" w:cs="Arial"/>
                <w:sz w:val="20"/>
                <w:szCs w:val="20"/>
              </w:rPr>
              <w:t xml:space="preserve">: </w:t>
            </w:r>
            <w:r w:rsidR="00253422" w:rsidRPr="00253422">
              <w:rPr>
                <w:rFonts w:ascii="Aptos" w:hAnsi="Aptos" w:cs="Arial"/>
                <w:sz w:val="20"/>
                <w:szCs w:val="20"/>
              </w:rPr>
              <w:t>from "</w:t>
            </w:r>
            <w:proofErr w:type="spellStart"/>
            <w:r w:rsidR="00253422" w:rsidRPr="009977CD">
              <w:rPr>
                <w:rFonts w:ascii="Aptos" w:hAnsi="Aptos" w:cs="Arial"/>
                <w:i/>
                <w:iCs/>
                <w:sz w:val="20"/>
                <w:szCs w:val="20"/>
                <w:u w:val="single"/>
              </w:rPr>
              <w:t>jaka</w:t>
            </w:r>
            <w:r w:rsidR="00253422" w:rsidRPr="009977CD">
              <w:rPr>
                <w:rFonts w:ascii="Aptos" w:hAnsi="Aptos" w:cs="Arial"/>
                <w:i/>
                <w:sz w:val="20"/>
                <w:szCs w:val="20"/>
              </w:rPr>
              <w:t>a</w:t>
            </w:r>
            <w:proofErr w:type="spellEnd"/>
            <w:r w:rsidR="00253422" w:rsidRPr="00253422">
              <w:rPr>
                <w:rFonts w:ascii="Aptos" w:hAnsi="Aptos" w:cs="Arial"/>
                <w:sz w:val="20"/>
                <w:szCs w:val="20"/>
              </w:rPr>
              <w:t>"</w:t>
            </w:r>
            <w:r w:rsidR="005C1176">
              <w:rPr>
                <w:rFonts w:ascii="Aptos" w:hAnsi="Aptos" w:cs="Arial"/>
                <w:sz w:val="20"/>
                <w:szCs w:val="20"/>
              </w:rPr>
              <w:t xml:space="preserve"> (Finish), “</w:t>
            </w:r>
            <w:proofErr w:type="spellStart"/>
            <w:r w:rsidR="005C1176" w:rsidRPr="00D22A15">
              <w:rPr>
                <w:rFonts w:ascii="Aptos" w:hAnsi="Aptos" w:cs="Arial"/>
                <w:i/>
                <w:iCs/>
                <w:sz w:val="20"/>
                <w:szCs w:val="20"/>
                <w:u w:val="single"/>
              </w:rPr>
              <w:t>divi</w:t>
            </w:r>
            <w:r w:rsidR="005C1176" w:rsidRPr="00253422">
              <w:rPr>
                <w:rFonts w:ascii="Aptos" w:hAnsi="Aptos" w:cs="Arial"/>
                <w:sz w:val="20"/>
                <w:szCs w:val="20"/>
              </w:rPr>
              <w:t>so</w:t>
            </w:r>
            <w:proofErr w:type="spellEnd"/>
            <w:r w:rsidR="005C1176">
              <w:rPr>
                <w:rFonts w:ascii="Aptos" w:hAnsi="Aptos" w:cs="Arial"/>
                <w:sz w:val="20"/>
                <w:szCs w:val="20"/>
              </w:rPr>
              <w:t xml:space="preserve">” (Italian), or </w:t>
            </w:r>
            <w:r w:rsidR="005C1176" w:rsidRPr="00253422">
              <w:rPr>
                <w:rFonts w:ascii="Aptos" w:hAnsi="Aptos" w:cs="Arial"/>
                <w:sz w:val="20"/>
                <w:szCs w:val="20"/>
              </w:rPr>
              <w:t>"</w:t>
            </w:r>
            <w:r w:rsidR="00964731">
              <w:rPr>
                <w:rFonts w:ascii="Aptos" w:hAnsi="Aptos" w:cs="Arial"/>
                <w:i/>
                <w:iCs/>
                <w:sz w:val="20"/>
                <w:szCs w:val="20"/>
                <w:u w:val="single"/>
              </w:rPr>
              <w:t>dele</w:t>
            </w:r>
            <w:r w:rsidR="005C1176" w:rsidRPr="00253422">
              <w:rPr>
                <w:rFonts w:ascii="Aptos" w:hAnsi="Aptos" w:cs="Arial"/>
                <w:sz w:val="20"/>
                <w:szCs w:val="20"/>
              </w:rPr>
              <w:t>"</w:t>
            </w:r>
            <w:r w:rsidR="005C1176">
              <w:rPr>
                <w:rFonts w:ascii="Aptos" w:hAnsi="Aptos" w:cs="Arial"/>
                <w:sz w:val="20"/>
                <w:szCs w:val="20"/>
              </w:rPr>
              <w:t>(</w:t>
            </w:r>
            <w:r w:rsidR="005C1176" w:rsidRPr="00253422">
              <w:rPr>
                <w:rFonts w:ascii="Aptos" w:hAnsi="Aptos" w:cs="Arial"/>
                <w:sz w:val="20"/>
                <w:szCs w:val="20"/>
              </w:rPr>
              <w:t>Danis</w:t>
            </w:r>
            <w:r w:rsidR="005C1176">
              <w:rPr>
                <w:rFonts w:ascii="Aptos" w:hAnsi="Aptos" w:cs="Arial"/>
                <w:sz w:val="20"/>
                <w:szCs w:val="20"/>
              </w:rPr>
              <w:t xml:space="preserve">h), which all means </w:t>
            </w:r>
            <w:r w:rsidR="00253422" w:rsidRPr="00253422">
              <w:rPr>
                <w:rFonts w:ascii="Aptos" w:hAnsi="Aptos" w:cs="Arial"/>
                <w:sz w:val="20"/>
                <w:szCs w:val="20"/>
              </w:rPr>
              <w:t>"split"</w:t>
            </w:r>
            <w:r w:rsidR="005C1176">
              <w:rPr>
                <w:rFonts w:ascii="Aptos" w:hAnsi="Aptos" w:cs="Arial"/>
                <w:sz w:val="20"/>
                <w:szCs w:val="20"/>
              </w:rPr>
              <w:t xml:space="preserve"> in different languages, </w:t>
            </w:r>
            <w:r w:rsidR="00967BFD">
              <w:rPr>
                <w:rFonts w:ascii="Aptos" w:hAnsi="Aptos" w:cs="Arial"/>
                <w:sz w:val="20"/>
                <w:szCs w:val="20"/>
              </w:rPr>
              <w:t xml:space="preserve">and </w:t>
            </w:r>
            <w:r w:rsidR="005C1176">
              <w:rPr>
                <w:rFonts w:ascii="Aptos" w:hAnsi="Aptos" w:cs="Arial"/>
                <w:sz w:val="20"/>
                <w:szCs w:val="20"/>
              </w:rPr>
              <w:t xml:space="preserve">the RdRP </w:t>
            </w:r>
            <w:r w:rsidR="005C1176" w:rsidRPr="009977CD">
              <w:rPr>
                <w:rFonts w:ascii="Aptos" w:hAnsi="Aptos" w:cs="Arial"/>
                <w:i/>
                <w:iCs/>
                <w:sz w:val="20"/>
                <w:szCs w:val="20"/>
                <w:u w:val="single"/>
              </w:rPr>
              <w:t>palm</w:t>
            </w:r>
            <w:r w:rsidR="005C1176">
              <w:rPr>
                <w:rFonts w:ascii="Aptos" w:hAnsi="Aptos" w:cs="Arial"/>
                <w:sz w:val="20"/>
                <w:szCs w:val="20"/>
              </w:rPr>
              <w:t xml:space="preserve"> sub-domain.</w:t>
            </w:r>
          </w:p>
          <w:p w14:paraId="316339F6" w14:textId="4EB4F04A" w:rsidR="00073C91" w:rsidRDefault="00073C91" w:rsidP="00DD58AA">
            <w:pPr>
              <w:rPr>
                <w:rFonts w:ascii="Aptos" w:hAnsi="Aptos" w:cs="Arial"/>
                <w:i/>
                <w:sz w:val="20"/>
                <w:szCs w:val="20"/>
              </w:rPr>
            </w:pPr>
            <w:r w:rsidRPr="009977CD">
              <w:rPr>
                <w:rFonts w:ascii="Aptos" w:hAnsi="Aptos" w:cs="Arial"/>
                <w:b/>
                <w:sz w:val="20"/>
                <w:szCs w:val="20"/>
              </w:rPr>
              <w:t>Family</w:t>
            </w:r>
            <w:r w:rsidRPr="009977CD">
              <w:rPr>
                <w:rFonts w:ascii="Aptos" w:hAnsi="Aptos" w:cs="Arial"/>
                <w:sz w:val="20"/>
                <w:szCs w:val="20"/>
              </w:rPr>
              <w:t xml:space="preserve"> </w:t>
            </w:r>
            <w:r w:rsidR="005C1176">
              <w:rPr>
                <w:rFonts w:ascii="Aptos" w:hAnsi="Aptos" w:cs="Arial"/>
                <w:sz w:val="20"/>
                <w:szCs w:val="20"/>
              </w:rPr>
              <w:t>–</w:t>
            </w:r>
            <w:r w:rsidR="005C1176" w:rsidRPr="004B5462">
              <w:rPr>
                <w:rFonts w:ascii="Aptos" w:hAnsi="Aptos" w:cs="Arial"/>
                <w:sz w:val="20"/>
                <w:szCs w:val="20"/>
              </w:rPr>
              <w:t xml:space="preserve"> epithets </w:t>
            </w:r>
            <w:r w:rsidR="005C1176" w:rsidRPr="009977CD">
              <w:rPr>
                <w:rFonts w:ascii="Aptos" w:eastAsia="MS Mincho" w:hAnsi="Aptos" w:cs="MS Mincho"/>
                <w:sz w:val="20"/>
                <w:szCs w:val="20"/>
                <w:lang w:eastAsia="ja-JP"/>
              </w:rPr>
              <w:t xml:space="preserve">are </w:t>
            </w:r>
            <w:r w:rsidR="004B5462">
              <w:rPr>
                <w:rFonts w:ascii="Aptos" w:eastAsia="MS Mincho" w:hAnsi="Aptos" w:cs="MS Mincho"/>
                <w:sz w:val="20"/>
                <w:szCs w:val="20"/>
                <w:lang w:eastAsia="ja-JP"/>
              </w:rPr>
              <w:t xml:space="preserve">named after </w:t>
            </w:r>
            <w:r w:rsidR="005C1176" w:rsidRPr="009977CD">
              <w:rPr>
                <w:rFonts w:ascii="Aptos" w:eastAsia="MS Mincho" w:hAnsi="Aptos" w:cs="MS Mincho"/>
                <w:sz w:val="20"/>
                <w:szCs w:val="20"/>
                <w:lang w:eastAsia="ja-JP"/>
              </w:rPr>
              <w:t>Latinized names of host</w:t>
            </w:r>
            <w:r w:rsidR="004B5462" w:rsidRPr="009977CD">
              <w:rPr>
                <w:rFonts w:ascii="Aptos" w:eastAsia="MS Mincho" w:hAnsi="Aptos" w:cs="MS Mincho"/>
                <w:sz w:val="20"/>
                <w:szCs w:val="20"/>
                <w:lang w:eastAsia="ja-JP"/>
              </w:rPr>
              <w:t>s</w:t>
            </w:r>
            <w:r w:rsidR="005C1176" w:rsidRPr="009977CD">
              <w:rPr>
                <w:rFonts w:ascii="Aptos" w:eastAsia="MS Mincho" w:hAnsi="Aptos" w:cs="MS Mincho"/>
                <w:sz w:val="20"/>
                <w:szCs w:val="20"/>
                <w:lang w:eastAsia="ja-JP"/>
              </w:rPr>
              <w:t xml:space="preserve">, </w:t>
            </w:r>
            <w:r w:rsidR="004B5462" w:rsidRPr="009977CD">
              <w:rPr>
                <w:rFonts w:ascii="Aptos" w:eastAsia="MS Mincho" w:hAnsi="Aptos" w:cs="MS Mincho"/>
                <w:sz w:val="20"/>
                <w:szCs w:val="20"/>
                <w:lang w:eastAsia="ja-JP"/>
              </w:rPr>
              <w:t xml:space="preserve">associated </w:t>
            </w:r>
            <w:r w:rsidR="005C1176" w:rsidRPr="009977CD">
              <w:rPr>
                <w:rFonts w:ascii="Aptos" w:eastAsia="MS Mincho" w:hAnsi="Aptos" w:cs="MS Mincho"/>
                <w:sz w:val="20"/>
                <w:szCs w:val="20"/>
                <w:lang w:eastAsia="ja-JP"/>
              </w:rPr>
              <w:t>organisms</w:t>
            </w:r>
            <w:r w:rsidR="004B5462" w:rsidRPr="009977CD">
              <w:rPr>
                <w:rFonts w:ascii="Aptos" w:eastAsia="MS Mincho" w:hAnsi="Aptos" w:cs="MS Mincho"/>
                <w:sz w:val="20"/>
                <w:szCs w:val="20"/>
                <w:lang w:eastAsia="ja-JP"/>
              </w:rPr>
              <w:t xml:space="preserve">, </w:t>
            </w:r>
            <w:r w:rsidR="005C1176" w:rsidRPr="009977CD">
              <w:rPr>
                <w:rFonts w:ascii="Aptos" w:eastAsia="MS Mincho" w:hAnsi="Aptos" w:cs="MS Mincho"/>
                <w:sz w:val="20"/>
                <w:szCs w:val="20"/>
                <w:lang w:eastAsia="ja-JP"/>
              </w:rPr>
              <w:t xml:space="preserve">or </w:t>
            </w:r>
            <w:r w:rsidR="004B5462" w:rsidRPr="009977CD">
              <w:rPr>
                <w:rFonts w:ascii="Aptos" w:eastAsia="MS Mincho" w:hAnsi="Aptos" w:cs="MS Mincho"/>
                <w:sz w:val="20"/>
                <w:szCs w:val="20"/>
                <w:lang w:eastAsia="ja-JP"/>
              </w:rPr>
              <w:t>isolat</w:t>
            </w:r>
            <w:r w:rsidR="004B5462">
              <w:rPr>
                <w:rFonts w:ascii="Aptos" w:eastAsia="MS Mincho" w:hAnsi="Aptos" w:cs="MS Mincho"/>
                <w:sz w:val="20"/>
                <w:szCs w:val="20"/>
                <w:lang w:eastAsia="ja-JP"/>
              </w:rPr>
              <w:t xml:space="preserve">ion </w:t>
            </w:r>
            <w:r w:rsidR="005C1176" w:rsidRPr="009977CD">
              <w:rPr>
                <w:rFonts w:ascii="Aptos" w:eastAsia="MS Mincho" w:hAnsi="Aptos" w:cs="MS Mincho"/>
                <w:sz w:val="20"/>
                <w:szCs w:val="20"/>
                <w:lang w:eastAsia="ja-JP"/>
              </w:rPr>
              <w:t>place</w:t>
            </w:r>
            <w:r w:rsidR="004B5462">
              <w:rPr>
                <w:rFonts w:ascii="Aptos" w:eastAsia="MS Mincho" w:hAnsi="Aptos" w:cs="MS Mincho"/>
                <w:sz w:val="20"/>
                <w:szCs w:val="20"/>
                <w:lang w:eastAsia="ja-JP"/>
              </w:rPr>
              <w:t>s</w:t>
            </w:r>
            <w:r w:rsidR="005C1176" w:rsidRPr="009977CD">
              <w:rPr>
                <w:rFonts w:ascii="Aptos" w:eastAsia="MS Mincho" w:hAnsi="Aptos" w:cs="MS Mincho"/>
                <w:sz w:val="20"/>
                <w:szCs w:val="20"/>
                <w:lang w:eastAsia="ja-JP"/>
              </w:rPr>
              <w:t xml:space="preserve"> of </w:t>
            </w:r>
            <w:r w:rsidR="004B5462">
              <w:rPr>
                <w:rFonts w:ascii="Aptos" w:eastAsia="MS Mincho" w:hAnsi="Aptos" w:cs="MS Mincho"/>
                <w:sz w:val="20"/>
                <w:szCs w:val="20"/>
                <w:lang w:eastAsia="ja-JP"/>
              </w:rPr>
              <w:t>exemplar viruses</w:t>
            </w:r>
          </w:p>
          <w:p w14:paraId="5A318EBF" w14:textId="77777777" w:rsidR="00FF77D8" w:rsidRDefault="00FF77D8" w:rsidP="00DD58AA">
            <w:pPr>
              <w:rPr>
                <w:rFonts w:ascii="Aptos" w:hAnsi="Aptos" w:cs="Arial"/>
                <w:i/>
                <w:sz w:val="20"/>
                <w:szCs w:val="20"/>
              </w:rPr>
            </w:pPr>
          </w:p>
          <w:p w14:paraId="42B9B700" w14:textId="77777777" w:rsidR="00405ADE" w:rsidRDefault="00A77B8E" w:rsidP="007711AB">
            <w:pPr>
              <w:jc w:val="both"/>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w:t>
            </w:r>
            <w:r w:rsidR="00405ADE">
              <w:rPr>
                <w:rFonts w:ascii="Aptos" w:hAnsi="Aptos" w:cs="Arial"/>
                <w:sz w:val="20"/>
                <w:szCs w:val="20"/>
              </w:rPr>
              <w:t xml:space="preserve"> </w:t>
            </w:r>
          </w:p>
          <w:p w14:paraId="2C595149" w14:textId="018239E2" w:rsidR="00F76A94" w:rsidRDefault="006916BA" w:rsidP="003B28A7">
            <w:pPr>
              <w:jc w:val="both"/>
              <w:rPr>
                <w:rFonts w:ascii="Aptos" w:hAnsi="Aptos" w:cs="Arial"/>
                <w:sz w:val="20"/>
                <w:szCs w:val="20"/>
                <w:lang w:eastAsia="ja-JP"/>
              </w:rPr>
            </w:pPr>
            <w:r w:rsidRPr="711D8172">
              <w:rPr>
                <w:rFonts w:ascii="Aptos" w:hAnsi="Aptos" w:cs="Arial"/>
                <w:sz w:val="20"/>
                <w:szCs w:val="20"/>
              </w:rPr>
              <w:t>T</w:t>
            </w:r>
            <w:r w:rsidRPr="711D8172">
              <w:rPr>
                <w:rFonts w:ascii="Aptos" w:hAnsi="Aptos" w:cs="Arial"/>
                <w:color w:val="000000" w:themeColor="text1"/>
                <w:sz w:val="20"/>
                <w:szCs w:val="20"/>
              </w:rPr>
              <w:t xml:space="preserve">he order </w:t>
            </w:r>
            <w:proofErr w:type="spellStart"/>
            <w:r w:rsidRPr="711D8172">
              <w:rPr>
                <w:rFonts w:ascii="Aptos" w:hAnsi="Aptos" w:cs="Arial"/>
                <w:i/>
                <w:iCs/>
                <w:color w:val="000000" w:themeColor="text1"/>
                <w:sz w:val="20"/>
                <w:szCs w:val="20"/>
              </w:rPr>
              <w:t>Wolframvirales</w:t>
            </w:r>
            <w:proofErr w:type="spellEnd"/>
            <w:r w:rsidRPr="711D8172">
              <w:rPr>
                <w:rFonts w:ascii="Aptos" w:hAnsi="Aptos" w:cs="Arial"/>
                <w:color w:val="000000" w:themeColor="text1"/>
                <w:sz w:val="20"/>
                <w:szCs w:val="20"/>
              </w:rPr>
              <w:t xml:space="preserve"> in t</w:t>
            </w:r>
            <w:r w:rsidR="00E63A1D" w:rsidRPr="711D8172">
              <w:rPr>
                <w:rFonts w:ascii="Aptos" w:hAnsi="Aptos" w:cs="Arial"/>
                <w:sz w:val="20"/>
                <w:szCs w:val="20"/>
              </w:rPr>
              <w:t xml:space="preserve">he class </w:t>
            </w:r>
            <w:proofErr w:type="spellStart"/>
            <w:r w:rsidR="00E63A1D" w:rsidRPr="711D8172">
              <w:rPr>
                <w:rFonts w:ascii="Aptos" w:hAnsi="Aptos" w:cs="Arial"/>
                <w:i/>
                <w:iCs/>
                <w:sz w:val="20"/>
                <w:szCs w:val="20"/>
              </w:rPr>
              <w:t>Amabiliviricites</w:t>
            </w:r>
            <w:proofErr w:type="spellEnd"/>
            <w:r w:rsidR="00E63A1D" w:rsidRPr="711D8172">
              <w:rPr>
                <w:rFonts w:ascii="Aptos" w:hAnsi="Aptos" w:cs="Arial"/>
                <w:sz w:val="20"/>
                <w:szCs w:val="20"/>
              </w:rPr>
              <w:t xml:space="preserve"> in the phylum</w:t>
            </w:r>
            <w:r w:rsidR="00E63A1D" w:rsidRPr="711D8172">
              <w:rPr>
                <w:rFonts w:ascii="Aptos" w:hAnsi="Aptos" w:cs="Arial"/>
                <w:i/>
                <w:iCs/>
                <w:sz w:val="20"/>
                <w:szCs w:val="20"/>
              </w:rPr>
              <w:t xml:space="preserve"> </w:t>
            </w:r>
            <w:proofErr w:type="spellStart"/>
            <w:r w:rsidR="00E63A1D" w:rsidRPr="711D8172">
              <w:rPr>
                <w:rFonts w:ascii="Aptos" w:hAnsi="Aptos" w:cs="Arial"/>
                <w:i/>
                <w:iCs/>
                <w:sz w:val="20"/>
                <w:szCs w:val="20"/>
              </w:rPr>
              <w:t>Lenarviricota</w:t>
            </w:r>
            <w:proofErr w:type="spellEnd"/>
            <w:r w:rsidR="00E63A1D" w:rsidRPr="711D8172">
              <w:rPr>
                <w:rFonts w:ascii="Aptos" w:hAnsi="Aptos" w:cs="Arial"/>
                <w:sz w:val="20"/>
                <w:szCs w:val="20"/>
              </w:rPr>
              <w:t xml:space="preserve"> currently consists of the family </w:t>
            </w:r>
            <w:proofErr w:type="spellStart"/>
            <w:r w:rsidR="00E63A1D" w:rsidRPr="711D8172">
              <w:rPr>
                <w:rFonts w:ascii="Aptos" w:hAnsi="Aptos" w:cs="Arial"/>
                <w:i/>
                <w:iCs/>
                <w:sz w:val="20"/>
                <w:szCs w:val="20"/>
              </w:rPr>
              <w:t>Narnaviridae</w:t>
            </w:r>
            <w:proofErr w:type="spellEnd"/>
            <w:r w:rsidR="00E63A1D" w:rsidRPr="711D8172">
              <w:rPr>
                <w:rFonts w:ascii="Aptos" w:hAnsi="Aptos" w:cs="Arial"/>
                <w:sz w:val="20"/>
                <w:szCs w:val="20"/>
              </w:rPr>
              <w:t xml:space="preserve"> that accommodates </w:t>
            </w:r>
            <w:r w:rsidR="007711AB" w:rsidRPr="711D8172">
              <w:rPr>
                <w:rFonts w:ascii="Aptos" w:hAnsi="Aptos" w:cs="Arial"/>
                <w:sz w:val="20"/>
                <w:szCs w:val="20"/>
              </w:rPr>
              <w:t>the simplest</w:t>
            </w:r>
            <w:r w:rsidR="006D612A" w:rsidRPr="711D8172">
              <w:rPr>
                <w:rFonts w:ascii="Aptos" w:hAnsi="Aptos" w:cs="Arial"/>
                <w:sz w:val="20"/>
                <w:szCs w:val="20"/>
              </w:rPr>
              <w:t xml:space="preserve"> </w:t>
            </w:r>
            <w:r w:rsidR="007711AB" w:rsidRPr="711D8172">
              <w:rPr>
                <w:rFonts w:ascii="Aptos" w:hAnsi="Aptos" w:cs="Arial"/>
                <w:sz w:val="20"/>
                <w:szCs w:val="20"/>
              </w:rPr>
              <w:t xml:space="preserve">RNA viruses that just encode </w:t>
            </w:r>
            <w:r w:rsidR="00E63A1D" w:rsidRPr="711D8172">
              <w:rPr>
                <w:rFonts w:ascii="Aptos" w:hAnsi="Aptos" w:cs="Arial"/>
                <w:sz w:val="20"/>
                <w:szCs w:val="20"/>
              </w:rPr>
              <w:t xml:space="preserve">an </w:t>
            </w:r>
            <w:r w:rsidR="006D612A" w:rsidRPr="711D8172">
              <w:rPr>
                <w:rFonts w:ascii="Aptos" w:hAnsi="Aptos" w:cs="Arial"/>
                <w:sz w:val="20"/>
                <w:szCs w:val="20"/>
              </w:rPr>
              <w:t>RdRP</w:t>
            </w:r>
            <w:r w:rsidR="007711AB" w:rsidRPr="711D8172">
              <w:rPr>
                <w:rFonts w:ascii="Aptos" w:hAnsi="Aptos" w:cs="Arial"/>
                <w:sz w:val="20"/>
                <w:szCs w:val="20"/>
              </w:rPr>
              <w:t xml:space="preserve"> in a non-segmented (+)RNA genome</w:t>
            </w:r>
            <w:r w:rsidR="00A00D46" w:rsidRPr="711D8172">
              <w:rPr>
                <w:rFonts w:ascii="Aptos" w:hAnsi="Aptos" w:cs="Arial"/>
                <w:sz w:val="20"/>
                <w:szCs w:val="20"/>
              </w:rPr>
              <w:t xml:space="preserve"> </w:t>
            </w:r>
            <w:r w:rsidRPr="711D8172">
              <w:rPr>
                <w:rFonts w:ascii="Aptos" w:hAnsi="Aptos" w:cs="Arial"/>
                <w:sz w:val="20"/>
                <w:szCs w:val="20"/>
              </w:rPr>
              <w:fldChar w:fldCharType="begin"/>
            </w:r>
            <w:r w:rsidR="00224583">
              <w:rPr>
                <w:rFonts w:ascii="Aptos" w:hAnsi="Aptos" w:cs="Arial"/>
                <w:sz w:val="20"/>
                <w:szCs w:val="20"/>
              </w:rPr>
              <w:instrText xml:space="preserve"> ADDIN ZOTERO_ITEM CSL_CITATION {"citationID":"aC11nH5v","properties":{"formattedCitation":"[2, 3]","plainCitation":"[2, 3]","noteIndex":0},"citationItems":[{"id":2417,"uris":["http://zotero.org/users/8921008/items/9B4HQG77"],"itemData":{"id":2417,"type":"chapter","abstract":"Members of the virus family Narnaviridae contain the simplest genomes of any RNA virus, ranging from 2.3 to 3.6kb and encoding only a single polypeptide that has an RNA-dependent RNA polymerase domain. The family is subdivided into two genera based on subcellular location: members of the genus Narnavirus have been found in the yeast Saccharomyces cerevisiae and in the oomycete Phytophthora infestans and are confined to the cytosol, while members of the genus Mitovirus have been found only in filamentous fungi and are found in mitochondria. None identified thus far encodes a capsid protein; like several other RNA viruses of lower eukaryotes, their genomes are confined within lipid vesicles. As more family members are discovered, their importance as genetic elements is becoming evident. The unique association of the genus Mitovirus with mitochondria renders them potentially valuable tools to study biology of lower eukaryotes.","collection-title":"Mycoviruses","container-title":"Advances in Virus Research","language":"en","note":"DOI: 10.1016/B978-0-12-394315-6.00006-4","page":"149-176","publisher":"Academic Press","source":"ScienceDirect","title":"Chapter Six - The Family &lt;i&gt;Narnaviridae&lt;/i&gt;: Simplest of RNA Viruses","title-short":"Chapter Six - The Family Narnaviridae","URL":"https://www.sciencedirect.com/science/article/pii/B9780123943156000064","volume":"86","author":[{"family":"Hillman","given":"Bradley I."},{"family":"Cai","given":"Guohong"}],"editor":[{"family":"Ghabrial","given":"Said A."}],"accessed":{"date-parts":[["2022",8,6]]},"issued":{"date-parts":[["2013",1,1]]}}},{"id":"Yd3Go5M3/lFCzjkQe","uris":["http://zotero.org/users/local/ZVnwk4iH/items/WWWYPUGW"],"itemData":{"id":832,"type":"chapter","abstract":"Yeast narnaviruses (20S and 23S RNAs) are the simplest positive-stranded RNA viruses found in nature. They have no extracellular transmission pathway and possess small single genomes (less than 3 kb in size) that encode a single protein, the RNA-dependent RNA polymerase (RdRp). Because of the lack of capsid genes, the viral genome is not encapsidated into intracellular virions. Instead the genome forms a ribonucleoprotein complex with the cognate RdRp and resides stably in the host cytoplasm. Narnaviruses provide valuable information on the nature of viral genomes within the cell.","container-title":"Encyclopedia of Virology (Fourth Edition)","event-place":"Oxford","ISBN":"978-0-12-814516-6","note":"DOI: 10.1016/B978-0-12-809633-8.20941-2","page":"621-626","publisher":"Academic Press","publisher-place":"Oxford","source":"ScienceDirect","title":"Narnaviruses (&lt;i&gt;Narnaviridae&lt;/i&gt;)","URL":"https://www.sciencedirect.com/science/article/pii/B9780128096338209412","author":[{"family":"Esteban","given":"Rosa"},{"family":"Fujimura","given":"Tsutomu"}],"editor":[{"family":"Bamford","given":"Dennis H."},{"family":"Zuckerman","given":"Mark"}],"accessed":{"date-parts":[["2024",5,30]]},"issued":{"date-parts":[["2021",1,1]]}}}],"schema":"https://github.com/citation-style-language/schema/raw/master/csl-citation.json"} </w:instrText>
            </w:r>
            <w:r w:rsidRPr="711D8172">
              <w:rPr>
                <w:rFonts w:ascii="Aptos" w:hAnsi="Aptos" w:cs="Arial"/>
                <w:sz w:val="20"/>
                <w:szCs w:val="20"/>
              </w:rPr>
              <w:fldChar w:fldCharType="separate"/>
            </w:r>
            <w:r w:rsidR="00D31A56">
              <w:rPr>
                <w:rFonts w:ascii="Aptos" w:hAnsi="Aptos"/>
                <w:sz w:val="20"/>
              </w:rPr>
              <w:t>[2, 3]</w:t>
            </w:r>
            <w:r w:rsidRPr="711D8172">
              <w:rPr>
                <w:rFonts w:ascii="Aptos" w:hAnsi="Aptos" w:cs="Arial"/>
                <w:sz w:val="20"/>
                <w:szCs w:val="20"/>
              </w:rPr>
              <w:fldChar w:fldCharType="end"/>
            </w:r>
            <w:r w:rsidR="007711AB" w:rsidRPr="711D8172">
              <w:rPr>
                <w:rFonts w:ascii="Aptos" w:hAnsi="Aptos" w:cs="Arial"/>
                <w:sz w:val="20"/>
                <w:szCs w:val="20"/>
              </w:rPr>
              <w:t xml:space="preserve">. </w:t>
            </w:r>
            <w:r w:rsidR="006C0138" w:rsidRPr="711D8172">
              <w:rPr>
                <w:rFonts w:ascii="Aptos" w:hAnsi="Aptos" w:cs="Arial"/>
                <w:sz w:val="20"/>
                <w:szCs w:val="20"/>
              </w:rPr>
              <w:t xml:space="preserve">Recently, RNA </w:t>
            </w:r>
            <w:r w:rsidR="007711AB" w:rsidRPr="711D8172">
              <w:rPr>
                <w:rFonts w:ascii="Aptos" w:hAnsi="Aptos" w:cs="Arial"/>
                <w:sz w:val="20"/>
                <w:szCs w:val="20"/>
              </w:rPr>
              <w:t xml:space="preserve">viruses </w:t>
            </w:r>
            <w:r w:rsidR="006C0138" w:rsidRPr="711D8172">
              <w:rPr>
                <w:rFonts w:ascii="Aptos" w:hAnsi="Aptos" w:cs="Arial"/>
                <w:sz w:val="20"/>
                <w:szCs w:val="20"/>
              </w:rPr>
              <w:t xml:space="preserve">that encode </w:t>
            </w:r>
            <w:proofErr w:type="spellStart"/>
            <w:r w:rsidR="006C0138" w:rsidRPr="711D8172">
              <w:rPr>
                <w:rFonts w:ascii="Aptos" w:hAnsi="Aptos" w:cs="Arial"/>
                <w:sz w:val="20"/>
                <w:szCs w:val="20"/>
              </w:rPr>
              <w:t>narna</w:t>
            </w:r>
            <w:proofErr w:type="spellEnd"/>
            <w:r w:rsidR="006C0138" w:rsidRPr="711D8172">
              <w:rPr>
                <w:rFonts w:ascii="Aptos" w:hAnsi="Aptos" w:cs="Arial"/>
                <w:sz w:val="20"/>
                <w:szCs w:val="20"/>
              </w:rPr>
              <w:t xml:space="preserve">-like </w:t>
            </w:r>
            <w:proofErr w:type="spellStart"/>
            <w:r w:rsidR="006C0138" w:rsidRPr="711D8172">
              <w:rPr>
                <w:rFonts w:ascii="Aptos" w:hAnsi="Aptos" w:cs="Arial"/>
                <w:sz w:val="20"/>
                <w:szCs w:val="20"/>
              </w:rPr>
              <w:t>RdRPs</w:t>
            </w:r>
            <w:proofErr w:type="spellEnd"/>
            <w:r w:rsidR="006C0138" w:rsidRPr="711D8172">
              <w:rPr>
                <w:rFonts w:ascii="Aptos" w:hAnsi="Aptos" w:cs="Arial"/>
                <w:sz w:val="20"/>
                <w:szCs w:val="20"/>
              </w:rPr>
              <w:t xml:space="preserve"> divided in</w:t>
            </w:r>
            <w:r w:rsidR="000F0FD2" w:rsidRPr="711D8172">
              <w:rPr>
                <w:rFonts w:ascii="Aptos" w:hAnsi="Aptos" w:cs="Arial"/>
                <w:sz w:val="20"/>
                <w:szCs w:val="20"/>
              </w:rPr>
              <w:t>to</w:t>
            </w:r>
            <w:r w:rsidR="006C0138" w:rsidRPr="711D8172">
              <w:rPr>
                <w:rFonts w:ascii="Aptos" w:hAnsi="Aptos" w:cs="Arial"/>
                <w:sz w:val="20"/>
                <w:szCs w:val="20"/>
              </w:rPr>
              <w:t xml:space="preserve"> </w:t>
            </w:r>
            <w:r w:rsidR="007711AB" w:rsidRPr="711D8172">
              <w:rPr>
                <w:rFonts w:ascii="Aptos" w:hAnsi="Aptos" w:cs="Arial"/>
                <w:sz w:val="20"/>
                <w:szCs w:val="20"/>
              </w:rPr>
              <w:t xml:space="preserve">two genomic </w:t>
            </w:r>
            <w:r w:rsidR="006C0138" w:rsidRPr="711D8172">
              <w:rPr>
                <w:rFonts w:ascii="Aptos" w:hAnsi="Aptos" w:cs="Arial"/>
                <w:sz w:val="20"/>
                <w:szCs w:val="20"/>
              </w:rPr>
              <w:t xml:space="preserve">segments </w:t>
            </w:r>
            <w:r w:rsidR="00EC71D3" w:rsidRPr="711D8172">
              <w:rPr>
                <w:rFonts w:ascii="Aptos" w:hAnsi="Aptos" w:cs="Arial"/>
                <w:sz w:val="20"/>
                <w:szCs w:val="20"/>
              </w:rPr>
              <w:t>were</w:t>
            </w:r>
            <w:r w:rsidR="006C0138" w:rsidRPr="711D8172">
              <w:rPr>
                <w:rFonts w:ascii="Aptos" w:hAnsi="Aptos" w:cs="Arial"/>
                <w:sz w:val="20"/>
                <w:szCs w:val="20"/>
              </w:rPr>
              <w:t xml:space="preserve"> found</w:t>
            </w:r>
            <w:r w:rsidR="00B47058" w:rsidRPr="711D8172">
              <w:rPr>
                <w:rFonts w:ascii="Aptos" w:hAnsi="Aptos" w:cs="Arial"/>
                <w:sz w:val="20"/>
                <w:szCs w:val="20"/>
              </w:rPr>
              <w:t xml:space="preserve"> </w:t>
            </w:r>
            <w:r w:rsidRPr="711D8172">
              <w:rPr>
                <w:rFonts w:ascii="Aptos" w:hAnsi="Aptos" w:cs="Arial"/>
                <w:sz w:val="20"/>
                <w:szCs w:val="20"/>
              </w:rPr>
              <w:fldChar w:fldCharType="begin"/>
            </w:r>
            <w:r w:rsidR="00D31A56">
              <w:rPr>
                <w:rFonts w:ascii="Aptos" w:hAnsi="Aptos" w:cs="Arial"/>
                <w:sz w:val="20"/>
                <w:szCs w:val="20"/>
              </w:rPr>
              <w:instrText xml:space="preserve"> ADDIN ZOTERO_ITEM CSL_CITATION {"citationID":"O94bwYhB","properties":{"formattedCitation":"[1, 4]","plainCitation":"[1, 4]","noteIndex":0},"citationItems":[{"id":1322,"uris":["http://zotero.org/users/8921008/items/U93QIRXV"],"itemData":{"id":1322,"type":"article-journal","abstract":"Mutualistic plant-associated fungi are recognized as important drivers in plant evolution, diversity, and health. The discovery that mycoviruses can take part and play important roles in symbiotic tripartite interactions has prompted us to study the viromes associated with a collection of ericoid and orchid mycorrhizal (ERM and ORM, respectively) fungi. Our study, based on high-throughput sequencing of transcriptomes (RNAseq) from fungal isolates grown in axenic cultures, revealed in both ERM and ORM fungi the presence of new mycoviruses closely related to already classified virus taxa, but also new viruses that expand the boundaries of characterized RNA virus diversity to previously undescribed evolutionary trajectories. In ERM fungi, we provide first evidence of a bipartite virus, distantly related to narnaviruses, that splits the RNA-dependent RNA polymerase (RdRP) palm domain into two distinct proteins, encoded by each of the two segments. Furthermore, in one isolate of the ORM fungus Tulasnella spp. we detected a 12</w:instrText>
            </w:r>
            <w:r w:rsidR="00D31A56">
              <w:rPr>
                <w:rFonts w:ascii="Arial" w:hAnsi="Arial" w:cs="Arial"/>
                <w:sz w:val="20"/>
                <w:szCs w:val="20"/>
              </w:rPr>
              <w:instrText> </w:instrText>
            </w:r>
            <w:r w:rsidR="00D31A56">
              <w:rPr>
                <w:rFonts w:ascii="Aptos" w:hAnsi="Aptos" w:cs="Arial"/>
                <w:sz w:val="20"/>
                <w:szCs w:val="20"/>
              </w:rPr>
              <w:instrText>kb genomic fragment coding for an RdRP with features of bunyavirus-like RdRPs. However, this 12</w:instrText>
            </w:r>
            <w:r w:rsidR="00D31A56">
              <w:rPr>
                <w:rFonts w:ascii="Arial" w:hAnsi="Arial" w:cs="Arial"/>
                <w:sz w:val="20"/>
                <w:szCs w:val="20"/>
              </w:rPr>
              <w:instrText> </w:instrText>
            </w:r>
            <w:r w:rsidR="00D31A56">
              <w:rPr>
                <w:rFonts w:ascii="Aptos" w:hAnsi="Aptos" w:cs="Arial"/>
                <w:sz w:val="20"/>
                <w:szCs w:val="20"/>
              </w:rPr>
              <w:instrText>kb genomic RNA has the unique features, for Bunyavirales members, of being tri-cistronic and carrying ORFs for the putative RdRP and putative nucleocapsid in ambisense orientation on the same genomic RNA. Finally, a number of ORM fungal isolates harbored a group of ambisense bicistronic viruses with a genomic size of around 5</w:instrText>
            </w:r>
            <w:r w:rsidR="00D31A56">
              <w:rPr>
                <w:rFonts w:ascii="Arial" w:hAnsi="Arial" w:cs="Arial"/>
                <w:sz w:val="20"/>
                <w:szCs w:val="20"/>
              </w:rPr>
              <w:instrText> </w:instrText>
            </w:r>
            <w:r w:rsidR="00D31A56">
              <w:rPr>
                <w:rFonts w:ascii="Aptos" w:hAnsi="Aptos" w:cs="Arial"/>
                <w:sz w:val="20"/>
                <w:szCs w:val="20"/>
              </w:rPr>
              <w:instrText xml:space="preserve">kb, where we could identify a putative RdRP palm domain that has some features of plus strand RNA viruses; these new viruses may represent a new lineage in the Riboviria, as they could not be reliably assigned to any of the branches in the recently derived monophyletic tree that includes most viruses with an RNA genome.","container-title":"Virus Evolution","DOI":"10.1093/ve/veaa076","ISSN":"2057-1577","issue":"2","journalAbbreviation":"Virus Evolution","page":"veaa076","source":"Silverchair","title":"The virome from a collection of endomycorrhizal fungi reveals new viral taxa with unprecedented genome organization","volume":"6","author":[{"family":"Sutela","given":"Suvi"},{"family":"Forgia","given":"Marco"},{"family":"Vainio","given":"Eeva J"},{"family":"Chiapello","given":"Marco"},{"family":"Daghino","given":"Stefania"},{"family":"Vallino","given":"Marta"},{"family":"Martino","given":"Elena"},{"family":"Girlanda","given":"Mariangela"},{"family":"Perotto","given":"Silvia"},{"family":"Turina","given":"Massimo"}],"issued":{"date-parts":[["2020",7,1]]}}},{"id":1319,"uris":["http://zotero.org/users/8921008/items/LAI9NC57"],"itemData":{"id":1319,"type":"article-journal","abstract":"By identifying variations in viral RNA genomes, cutting-edge metagenome technology has potential to reshape current concepts about the evolution of RNA viruses. This technology, however, cannot process low-homology genomic regions properly, leaving the true diversity of RNA viruses unappreciated. To overcome this technological limitation, we applied an advanced method, Fragmented and Primer-Ligated Double-stranded (ds) RNA Sequencing (FLDS), to screen RNA viruses from 155 fungal isolates, which allowed us to obtain complete viral genomes in a homology-independent manner. We created a high-quality catalog of 19 RNA viruses (12 viral species) that infect Aspergillus isolates. Among them, nine viruses were not detectable by the conventional methodology involving agarose gel electrophoresis of dsRNA, a hallmark of RNA virus infections. Segmented genome structures were determined in 42 per cent of the viruses. Some RNA viruses had novel genome architectures; one contained a dual methyltransferase domain and another had a separated RNA-dependent RNA polymerase (RdRp) gene. A virus from a different fungal taxon (Pyricularia) had an RdRp sequence that was separated on different segments, suggesting that a divided RdRp is widely present among fungal viruses, despite the belief that all RNA viruses encode RdRp as a single gene. These findings illustrate the previously hidden diversity and evolution of RNA viruses, and prompt reconsideration of the structural plasticity of RdRp.","container-title":"Virus Evolution","DOI":"10.1093/ve/veaa101","ISSN":"2057-1577","issue":"1","journalAbbreviation":"Virus Evolution","page":"veaa101","source":"Silverchair","title":"Discovery of divided RdRp sequences and a hitherto unknown genomic complexity in fungal viruses","volume":"7","author":[{"family":"Chiba","given":"Yuto"},{"family":"Oiki","given":"Sayoko"},{"family":"Yaguchi","given":"Takashi"},{"family":"Urayama","given":"Syun-ichi"},{"family":"Hagiwara","given":"Daisuke"}],"issued":{"date-parts":[["2021",1,20]]}}}],"schema":"https://github.com/citation-style-language/schema/raw/master/csl-citation.json"} </w:instrText>
            </w:r>
            <w:r w:rsidRPr="711D8172">
              <w:rPr>
                <w:rFonts w:ascii="Aptos" w:hAnsi="Aptos" w:cs="Arial"/>
                <w:sz w:val="20"/>
                <w:szCs w:val="20"/>
              </w:rPr>
              <w:fldChar w:fldCharType="separate"/>
            </w:r>
            <w:r w:rsidR="00D31A56">
              <w:rPr>
                <w:rFonts w:ascii="Aptos" w:hAnsi="Aptos"/>
                <w:sz w:val="20"/>
              </w:rPr>
              <w:t>[1, 4]</w:t>
            </w:r>
            <w:r w:rsidRPr="711D8172">
              <w:rPr>
                <w:rFonts w:ascii="Aptos" w:hAnsi="Aptos" w:cs="Arial"/>
                <w:sz w:val="20"/>
                <w:szCs w:val="20"/>
              </w:rPr>
              <w:fldChar w:fldCharType="end"/>
            </w:r>
            <w:r w:rsidR="00A00D46" w:rsidRPr="711D8172">
              <w:rPr>
                <w:rFonts w:ascii="Aptos" w:hAnsi="Aptos" w:cs="Arial"/>
                <w:sz w:val="20"/>
                <w:szCs w:val="20"/>
              </w:rPr>
              <w:t xml:space="preserve"> (</w:t>
            </w:r>
            <w:r w:rsidR="00A00D46" w:rsidRPr="711D8172">
              <w:rPr>
                <w:rFonts w:ascii="Aptos" w:hAnsi="Aptos" w:cs="Arial"/>
                <w:color w:val="0432FF"/>
                <w:sz w:val="20"/>
                <w:szCs w:val="20"/>
              </w:rPr>
              <w:t>Table 1</w:t>
            </w:r>
            <w:r w:rsidR="00A00D46" w:rsidRPr="711D8172">
              <w:rPr>
                <w:rFonts w:ascii="Aptos" w:hAnsi="Aptos" w:cs="Arial"/>
                <w:sz w:val="20"/>
                <w:szCs w:val="20"/>
              </w:rPr>
              <w:t>)</w:t>
            </w:r>
            <w:r w:rsidR="006C0138" w:rsidRPr="711D8172">
              <w:rPr>
                <w:rFonts w:ascii="Aptos" w:hAnsi="Aptos" w:cs="Arial"/>
                <w:sz w:val="20"/>
                <w:szCs w:val="20"/>
              </w:rPr>
              <w:t>.</w:t>
            </w:r>
            <w:r w:rsidR="004766E8" w:rsidRPr="711D8172">
              <w:rPr>
                <w:rFonts w:ascii="Aptos" w:hAnsi="Aptos" w:cs="Arial"/>
                <w:sz w:val="20"/>
                <w:szCs w:val="20"/>
              </w:rPr>
              <w:t xml:space="preserve"> </w:t>
            </w:r>
            <w:r w:rsidR="00B76B9E" w:rsidRPr="711D8172">
              <w:rPr>
                <w:rFonts w:ascii="Aptos" w:hAnsi="Aptos" w:cs="Arial"/>
                <w:sz w:val="20"/>
                <w:szCs w:val="20"/>
              </w:rPr>
              <w:t>These RNA viruses are called “</w:t>
            </w:r>
            <w:proofErr w:type="spellStart"/>
            <w:r w:rsidR="00B76B9E" w:rsidRPr="711D8172">
              <w:rPr>
                <w:rFonts w:ascii="Aptos" w:hAnsi="Aptos" w:cs="Arial"/>
                <w:sz w:val="20"/>
                <w:szCs w:val="20"/>
              </w:rPr>
              <w:t>splipalmiviruses</w:t>
            </w:r>
            <w:proofErr w:type="spellEnd"/>
            <w:r w:rsidR="00B76B9E" w:rsidRPr="711D8172">
              <w:rPr>
                <w:rFonts w:ascii="Aptos" w:hAnsi="Aptos" w:cs="Arial"/>
                <w:sz w:val="20"/>
                <w:szCs w:val="20"/>
              </w:rPr>
              <w:t xml:space="preserve">” </w:t>
            </w:r>
            <w:r w:rsidR="00E63A1D" w:rsidRPr="711D8172">
              <w:rPr>
                <w:rFonts w:ascii="Aptos" w:hAnsi="Aptos" w:cs="Arial"/>
                <w:sz w:val="20"/>
                <w:szCs w:val="20"/>
              </w:rPr>
              <w:t>which</w:t>
            </w:r>
            <w:r w:rsidR="00B76B9E" w:rsidRPr="711D8172">
              <w:rPr>
                <w:rFonts w:ascii="Aptos" w:hAnsi="Aptos" w:cs="Arial"/>
                <w:sz w:val="20"/>
                <w:szCs w:val="20"/>
              </w:rPr>
              <w:t xml:space="preserve"> </w:t>
            </w:r>
            <w:r w:rsidR="00B76B9E" w:rsidRPr="711D8172">
              <w:rPr>
                <w:rFonts w:ascii="Aptos" w:hAnsi="Aptos" w:cs="Arial"/>
                <w:sz w:val="20"/>
                <w:szCs w:val="20"/>
                <w:lang w:eastAsia="ja-JP"/>
              </w:rPr>
              <w:t>stand for s</w:t>
            </w:r>
            <w:r w:rsidR="00B76B9E" w:rsidRPr="711D8172">
              <w:rPr>
                <w:rFonts w:ascii="Aptos" w:hAnsi="Aptos" w:cs="Arial"/>
                <w:sz w:val="20"/>
                <w:szCs w:val="20"/>
              </w:rPr>
              <w:t>plit palm domain of RdRP</w:t>
            </w:r>
            <w:r w:rsidR="00A00D46" w:rsidRPr="711D8172">
              <w:rPr>
                <w:rFonts w:ascii="Aptos" w:hAnsi="Aptos" w:cs="Arial"/>
                <w:noProof/>
                <w:sz w:val="20"/>
                <w:szCs w:val="20"/>
              </w:rPr>
              <w:t xml:space="preserve"> </w:t>
            </w:r>
            <w:r w:rsidRPr="711D8172">
              <w:rPr>
                <w:rFonts w:ascii="Aptos" w:hAnsi="Aptos" w:cs="Arial"/>
                <w:noProof/>
                <w:sz w:val="20"/>
                <w:szCs w:val="20"/>
              </w:rPr>
              <w:fldChar w:fldCharType="begin"/>
            </w:r>
            <w:r w:rsidR="00D31A56">
              <w:rPr>
                <w:rFonts w:ascii="Aptos" w:hAnsi="Aptos" w:cs="Arial"/>
                <w:noProof/>
                <w:sz w:val="20"/>
                <w:szCs w:val="20"/>
              </w:rPr>
              <w:instrText xml:space="preserve"> ADDIN ZOTERO_ITEM CSL_CITATION {"citationID":"SuYsdi1Z","properties":{"formattedCitation":"[1]","plainCitation":"[1]","noteIndex":0},"citationItems":[{"id":1322,"uris":["http://zotero.org/users/8921008/items/U93QIRXV"],"itemData":{"id":1322,"type":"article-journal","abstract":"Mutualistic plant-associated fungi are recognized as important drivers in plant evolution, diversity, and health. The discovery that mycoviruses can take part and play important roles in symbiotic tripartite interactions has prompted us to study the viromes associated with a collection of ericoid and orchid mycorrhizal (ERM and ORM, respectively) fungi. Our study, based on high-throughput sequencing of transcriptomes (RNAseq) from fungal isolates grown in axenic cultures, revealed in both ERM and ORM fungi the presence of new mycoviruses closely related to already classified virus taxa, but also new viruses that expand the boundaries of characterized RNA virus diversity to previously undescribed evolutionary trajectories. In ERM fungi, we provide first evidence of a bipartite virus, distantly related to narnaviruses, that splits the RNA-dependent RNA polymerase (RdRP) palm domain into two distinct proteins, encoded by each of the two segments. Furthermore, in one isolate of the ORM fungus Tulasnella spp. we detected a 12</w:instrText>
            </w:r>
            <w:r w:rsidR="00D31A56">
              <w:rPr>
                <w:rFonts w:ascii="Arial" w:hAnsi="Arial" w:cs="Arial"/>
                <w:noProof/>
                <w:sz w:val="20"/>
                <w:szCs w:val="20"/>
              </w:rPr>
              <w:instrText> </w:instrText>
            </w:r>
            <w:r w:rsidR="00D31A56">
              <w:rPr>
                <w:rFonts w:ascii="Aptos" w:hAnsi="Aptos" w:cs="Arial"/>
                <w:noProof/>
                <w:sz w:val="20"/>
                <w:szCs w:val="20"/>
              </w:rPr>
              <w:instrText>kb genomic fragment coding for an RdRP with features of bunyavirus-like RdRPs. However, this 12</w:instrText>
            </w:r>
            <w:r w:rsidR="00D31A56">
              <w:rPr>
                <w:rFonts w:ascii="Arial" w:hAnsi="Arial" w:cs="Arial"/>
                <w:noProof/>
                <w:sz w:val="20"/>
                <w:szCs w:val="20"/>
              </w:rPr>
              <w:instrText> </w:instrText>
            </w:r>
            <w:r w:rsidR="00D31A56">
              <w:rPr>
                <w:rFonts w:ascii="Aptos" w:hAnsi="Aptos" w:cs="Arial"/>
                <w:noProof/>
                <w:sz w:val="20"/>
                <w:szCs w:val="20"/>
              </w:rPr>
              <w:instrText>kb genomic RNA has the unique features, for Bunyavirales members, of being tri-cistronic and carrying ORFs for the putative RdRP and putative nucleocapsid in ambisense orientation on the same genomic RNA. Finally, a number of ORM fungal isolates harbored a group of ambisense bicistronic viruses with a genomic size of around 5</w:instrText>
            </w:r>
            <w:r w:rsidR="00D31A56">
              <w:rPr>
                <w:rFonts w:ascii="Arial" w:hAnsi="Arial" w:cs="Arial"/>
                <w:noProof/>
                <w:sz w:val="20"/>
                <w:szCs w:val="20"/>
              </w:rPr>
              <w:instrText> </w:instrText>
            </w:r>
            <w:r w:rsidR="00D31A56">
              <w:rPr>
                <w:rFonts w:ascii="Aptos" w:hAnsi="Aptos" w:cs="Arial"/>
                <w:noProof/>
                <w:sz w:val="20"/>
                <w:szCs w:val="20"/>
              </w:rPr>
              <w:instrText xml:space="preserve">kb, where we could identify a putative RdRP palm domain that has some features of plus strand RNA viruses; these new viruses may represent a new lineage in the Riboviria, as they could not be reliably assigned to any of the branches in the recently derived monophyletic tree that includes most viruses with an RNA genome.","container-title":"Virus Evolution","DOI":"10.1093/ve/veaa076","ISSN":"2057-1577","issue":"2","journalAbbreviation":"Virus Evolution","page":"veaa076","source":"Silverchair","title":"The virome from a collection of endomycorrhizal fungi reveals new viral taxa with unprecedented genome organization","volume":"6","author":[{"family":"Sutela","given":"Suvi"},{"family":"Forgia","given":"Marco"},{"family":"Vainio","given":"Eeva J"},{"family":"Chiapello","given":"Marco"},{"family":"Daghino","given":"Stefania"},{"family":"Vallino","given":"Marta"},{"family":"Martino","given":"Elena"},{"family":"Girlanda","given":"Mariangela"},{"family":"Perotto","given":"Silvia"},{"family":"Turina","given":"Massimo"}],"issued":{"date-parts":[["2020",7,1]]}}}],"schema":"https://github.com/citation-style-language/schema/raw/master/csl-citation.json"} </w:instrText>
            </w:r>
            <w:r w:rsidRPr="711D8172">
              <w:rPr>
                <w:rFonts w:ascii="Aptos" w:hAnsi="Aptos" w:cs="Arial"/>
                <w:noProof/>
                <w:sz w:val="20"/>
                <w:szCs w:val="20"/>
              </w:rPr>
              <w:fldChar w:fldCharType="separate"/>
            </w:r>
            <w:r w:rsidR="00E827DB" w:rsidRPr="00E827DB">
              <w:rPr>
                <w:rFonts w:ascii="Aptos" w:hAnsi="Aptos"/>
                <w:sz w:val="20"/>
              </w:rPr>
              <w:t>[1]</w:t>
            </w:r>
            <w:r w:rsidRPr="711D8172">
              <w:rPr>
                <w:rFonts w:ascii="Aptos" w:hAnsi="Aptos" w:cs="Arial"/>
                <w:noProof/>
                <w:sz w:val="20"/>
                <w:szCs w:val="20"/>
              </w:rPr>
              <w:fldChar w:fldCharType="end"/>
            </w:r>
            <w:r w:rsidR="00B76B9E" w:rsidRPr="711D8172">
              <w:rPr>
                <w:rFonts w:ascii="Aptos" w:hAnsi="Aptos" w:cs="Arial"/>
                <w:sz w:val="20"/>
                <w:szCs w:val="20"/>
              </w:rPr>
              <w:t>, or “</w:t>
            </w:r>
            <w:proofErr w:type="spellStart"/>
            <w:r w:rsidR="00B76B9E" w:rsidRPr="711D8172">
              <w:rPr>
                <w:rFonts w:ascii="Aptos" w:hAnsi="Aptos" w:cs="Arial"/>
                <w:sz w:val="20"/>
                <w:szCs w:val="20"/>
              </w:rPr>
              <w:t>polynarnaviruses</w:t>
            </w:r>
            <w:proofErr w:type="spellEnd"/>
            <w:r w:rsidR="00B76B9E" w:rsidRPr="711D8172">
              <w:rPr>
                <w:rFonts w:ascii="Aptos" w:hAnsi="Aptos" w:cs="Arial"/>
                <w:sz w:val="20"/>
                <w:szCs w:val="20"/>
              </w:rPr>
              <w:t>” and “</w:t>
            </w:r>
            <w:proofErr w:type="spellStart"/>
            <w:r w:rsidR="00B76B9E" w:rsidRPr="711D8172">
              <w:rPr>
                <w:rFonts w:ascii="Aptos" w:hAnsi="Aptos" w:cs="Arial"/>
                <w:sz w:val="20"/>
                <w:szCs w:val="20"/>
              </w:rPr>
              <w:t>binarnavirus</w:t>
            </w:r>
            <w:proofErr w:type="spellEnd"/>
            <w:r w:rsidR="00B76B9E" w:rsidRPr="711D8172">
              <w:rPr>
                <w:rFonts w:ascii="Aptos" w:hAnsi="Aptos" w:cs="Arial"/>
                <w:sz w:val="20"/>
                <w:szCs w:val="20"/>
              </w:rPr>
              <w:t xml:space="preserve">” </w:t>
            </w:r>
            <w:r w:rsidR="00E63A1D" w:rsidRPr="711D8172">
              <w:rPr>
                <w:rFonts w:ascii="Aptos" w:hAnsi="Aptos" w:cs="Arial"/>
                <w:sz w:val="20"/>
                <w:szCs w:val="20"/>
              </w:rPr>
              <w:t>which</w:t>
            </w:r>
            <w:r w:rsidR="00B76B9E" w:rsidRPr="711D8172">
              <w:rPr>
                <w:rFonts w:ascii="Aptos" w:hAnsi="Aptos" w:cs="Arial"/>
                <w:sz w:val="20"/>
                <w:szCs w:val="20"/>
              </w:rPr>
              <w:t xml:space="preserve"> stand for multi-segmente</w:t>
            </w:r>
            <w:r w:rsidR="00CF04DD" w:rsidRPr="711D8172">
              <w:rPr>
                <w:rFonts w:ascii="Aptos" w:hAnsi="Aptos" w:cs="Arial"/>
                <w:sz w:val="20"/>
                <w:szCs w:val="20"/>
              </w:rPr>
              <w:t>d</w:t>
            </w:r>
            <w:r w:rsidR="007C5017" w:rsidRPr="711D8172">
              <w:rPr>
                <w:rFonts w:ascii="Aptos" w:hAnsi="Aptos" w:cs="Arial"/>
                <w:sz w:val="20"/>
                <w:szCs w:val="20"/>
              </w:rPr>
              <w:t xml:space="preserve"> </w:t>
            </w:r>
            <w:proofErr w:type="spellStart"/>
            <w:r w:rsidR="00B76B9E" w:rsidRPr="711D8172">
              <w:rPr>
                <w:rFonts w:ascii="Aptos" w:hAnsi="Aptos" w:cs="Arial"/>
                <w:sz w:val="20"/>
                <w:szCs w:val="20"/>
              </w:rPr>
              <w:t>narna</w:t>
            </w:r>
            <w:proofErr w:type="spellEnd"/>
            <w:r w:rsidR="00B76B9E" w:rsidRPr="711D8172">
              <w:rPr>
                <w:rFonts w:ascii="Aptos" w:hAnsi="Aptos" w:cs="Arial"/>
                <w:sz w:val="20"/>
                <w:szCs w:val="20"/>
              </w:rPr>
              <w:t>-like viruses</w:t>
            </w:r>
            <w:r w:rsidR="00A00D46" w:rsidRPr="711D8172">
              <w:rPr>
                <w:rFonts w:ascii="Aptos" w:hAnsi="Aptos" w:cs="Arial"/>
                <w:sz w:val="20"/>
                <w:szCs w:val="20"/>
              </w:rPr>
              <w:t xml:space="preserve"> </w:t>
            </w:r>
            <w:r w:rsidRPr="711D8172">
              <w:rPr>
                <w:rFonts w:ascii="Aptos" w:hAnsi="Aptos" w:cs="Arial"/>
                <w:sz w:val="20"/>
                <w:szCs w:val="20"/>
              </w:rPr>
              <w:fldChar w:fldCharType="begin"/>
            </w:r>
            <w:r w:rsidR="00D31A56">
              <w:rPr>
                <w:rFonts w:ascii="Aptos" w:hAnsi="Aptos" w:cs="Arial"/>
                <w:sz w:val="20"/>
                <w:szCs w:val="20"/>
              </w:rPr>
              <w:instrText xml:space="preserve"> ADDIN ZOTERO_ITEM CSL_CITATION {"citationID":"lCTkLLOu","properties":{"formattedCitation":"[5, 6]","plainCitation":"[5, 6]","noteIndex":0},"citationItems":[{"id":1325,"uris":["http://zotero.org/users/8921008/items/R4AMTUP6"],"itemData":{"id":1325,"type":"article-journal","abstract":"Mycovirus diversity is generally analyzed from isolates of fungal culture isolates at a single point in time as a snapshot. The stability of mycovirus composition within the same geographical location over time remains unclear. Not knowing how the population fluctuates in the field can be a source of unpredictability in the successful application of virocontrol. To better understand the changes over time, we monitored the interannual dynamics and abundance of mycoviruses infecting Sclerotinia sclerotiorum at a rapeseed-growing field for three years. We found that the virome in S. sclerotiorum harbors unique mycovirus compositions each year. In total, sixty-eight mycoviruses were identified, among which twenty-four were detected in all three successive years. These twenty-four mycoviruses can be classified as the members of the core virome in this S. sclerotiorum population, which show persistence and relatively high transmissibility under field conditions. Nearly two-thirds of the mycoviruses have positive-sense, single-stranded RNA genomes and were found consistently across all three years. Moreover, twenty-eight mycoviruses are newly described, including four novel, multi-segmented narnaviruses, and four unique bunyaviruses. Overall, the newly discovered mycoviruses in this study belong to as many as twenty families, into which eight were first identified in S. sclerotiorum, demonstrating evolutionarily diverse viromes. Our findings not only shed light on the annual variation of mycovirus diversity but also provide important virus evolutionary clues.","container-title":"Virus Evolution","DOI":"10.1093/ve/veab032","ISSN":"2057-1577","issue":"1","journalAbbreviation":"Virus Evolution","page":"veab032","source":"Silverchair","title":"Interannual dynamics, diversity and evolution of the virome in Sclerotinia sclerotiorum from a single crop field","volume":"7","author":[{"family":"Jia","given":"Jichun"},{"family":"Fu","given":"Yanping"},{"family":"Jiang","given":"Daohong"},{"family":"Mu","given":"Fan"},{"family":"Cheng","given":"Jiasen"},{"family":"Lin","given":"Yang"},{"family":"Li","given":"Bo"},{"family":"Marzano","given":"Shin-Yi Lee"},{"family":"Xie","given":"Jiatao"}],"issued":{"date-parts":[["2021",1,20]]}}},{"id":168,"uris":["http://zotero.org/users/8921008/items/HNX3VPBZ"],"itemData":{"id":168,"type":"article-journal","abstract":"Botrytis cinerea is one of the most important plant-pathogenic fungus. Products based on microorganisms can be used in biocontrol strategies alternative to chemical control, and mycoviruses have been explored as putative biological agents in such approaches. Here, we have explored the mycovirome of B. cinerea isolates from grapevine of Italy and Spain to increase the knowledge about mycoviral diversity and evolution, and to search for new widely distributed mycoviruses that could be active ingredients in biological products to control this hazardous fungus. A total of 248 B. cinerea field isolates were used for our metatranscriptomic study. Ninety-two mycoviruses were identified: 62 new mycoviral species constituting putative novel viral genera and families. Of these mycoviruses, 57 had a positive-sense single-stranded RNA (ssRNA) genome, 19 contained a double-stranded RNA (dsRNA) genome, 15 had a negative-sense ssRNA genome, and 1 contained a single-stranded DNA (ssDNA) genome. In general, ssRNA mycoviruses were widely distributed in all sampled regions, the ssDNA mycovirus was more frequently found in Spain, and dsRNA mycoviruses were scattered in some pools of both countries. Some of the identified mycoviruses belong to clades that have never been found associated with Botrytis species: Botrytis-infecting narnaviruses; alpha-like, umbra-like, and tymo-like ssRNA+ mycoviruses; trisegmented ssRNA- mycovirus; bisegmented and tetrasegmented dsRNA mycoviruses; and finally, an ssDNA mycovirus. Among the results obtained in this massive mycovirus screening, the discovery of novel bisegmented viruses, phylogenetically related to narnaviruses, is remarkable.IMPORTANCE The results obtained here have expanded our knowledge of mycoviral diversity, horizontal transfers, and putative cross-kingdom events. To date, this study presents the most extensive and wide diversity collection of mycoviruses infecting the necrotrophic fungus B. cinerea The collection included all types of mycoviruses, with dsRNA, ssRNA+, ssRNA-, and ssDNA genomes, most of which were discovered here, and some of which were previously reported as infecting B. cinerea or other plant-pathogenic fungi. Some of these mycoviruses are reported for the first time here associated with B. cinerea, as a trisegmented ssRNA- mycovirus and as an ssDNA mycovirus, but even more remarkablly, we also describe here four novel bisegmented viruses (binarnaviruses) not previously described in nature. The present findings significantly contribute to general knowledge in virology and more particularly in the field of mycovirology.","container-title":"mBio","DOI":"10.1128/mBio.03705-20","ISSN":"2150-7511","issue":"3","journalAbbreviation":"mBio","language":"eng","note":"PMID: 33975945\nPMCID: PMC8262958","page":"e03705-20","source":"PubMed","title":"Novel Mycoviruses Discovered in the Mycovirome of a Necrotrophic Fungus","volume":"12","author":[{"family":"Ruiz-Padilla","given":"Ana"},{"family":"Rodríguez-Romero","given":"Julio"},{"family":"Gómez-Cid","given":"Irene"},{"family":"Pacifico","given":"Davide"},{"family":"Ayllón","given":"María A."}],"issued":{"date-parts":[["2021",5,11]]}}}],"schema":"https://github.com/citation-style-language/schema/raw/master/csl-citation.json"} </w:instrText>
            </w:r>
            <w:r w:rsidRPr="711D8172">
              <w:rPr>
                <w:rFonts w:ascii="Aptos" w:hAnsi="Aptos" w:cs="Arial"/>
                <w:sz w:val="20"/>
                <w:szCs w:val="20"/>
              </w:rPr>
              <w:fldChar w:fldCharType="separate"/>
            </w:r>
            <w:r w:rsidR="00D31A56">
              <w:rPr>
                <w:rFonts w:ascii="Aptos" w:hAnsi="Aptos"/>
                <w:sz w:val="20"/>
              </w:rPr>
              <w:t>[5, 6]</w:t>
            </w:r>
            <w:r w:rsidRPr="711D8172">
              <w:rPr>
                <w:rFonts w:ascii="Aptos" w:hAnsi="Aptos" w:cs="Arial"/>
                <w:sz w:val="20"/>
                <w:szCs w:val="20"/>
              </w:rPr>
              <w:fldChar w:fldCharType="end"/>
            </w:r>
            <w:r w:rsidR="00B76B9E" w:rsidRPr="711D8172">
              <w:rPr>
                <w:rFonts w:ascii="Aptos" w:hAnsi="Aptos" w:cs="Arial"/>
                <w:sz w:val="20"/>
                <w:szCs w:val="20"/>
              </w:rPr>
              <w:t xml:space="preserve">.  </w:t>
            </w:r>
            <w:r w:rsidR="004A6624" w:rsidRPr="711D8172">
              <w:rPr>
                <w:rFonts w:ascii="Aptos" w:hAnsi="Aptos" w:cs="Arial"/>
                <w:sz w:val="20"/>
                <w:szCs w:val="20"/>
              </w:rPr>
              <w:t xml:space="preserve">Among the conserved </w:t>
            </w:r>
            <w:r w:rsidR="00A00D46" w:rsidRPr="711D8172">
              <w:rPr>
                <w:rFonts w:ascii="Aptos" w:hAnsi="Aptos" w:cs="Arial"/>
                <w:sz w:val="20"/>
                <w:szCs w:val="20"/>
              </w:rPr>
              <w:t xml:space="preserve">viral </w:t>
            </w:r>
            <w:r w:rsidR="004A6624" w:rsidRPr="711D8172">
              <w:rPr>
                <w:rFonts w:ascii="Aptos" w:hAnsi="Aptos" w:cs="Arial"/>
                <w:sz w:val="20"/>
                <w:szCs w:val="20"/>
              </w:rPr>
              <w:t>RdRP motifs</w:t>
            </w:r>
            <w:r w:rsidR="00976593" w:rsidRPr="711D8172">
              <w:rPr>
                <w:rFonts w:ascii="Aptos" w:hAnsi="Aptos" w:cs="Arial"/>
                <w:sz w:val="20"/>
                <w:szCs w:val="20"/>
              </w:rPr>
              <w:t xml:space="preserve"> </w:t>
            </w:r>
            <w:r w:rsidRPr="711D8172">
              <w:rPr>
                <w:rFonts w:ascii="Aptos" w:hAnsi="Aptos" w:cs="Arial"/>
                <w:sz w:val="20"/>
                <w:szCs w:val="20"/>
              </w:rPr>
              <w:fldChar w:fldCharType="begin"/>
            </w:r>
            <w:r w:rsidR="00D31A56">
              <w:rPr>
                <w:rFonts w:ascii="Aptos" w:hAnsi="Aptos" w:cs="Arial"/>
                <w:sz w:val="20"/>
                <w:szCs w:val="20"/>
              </w:rPr>
              <w:instrText xml:space="preserve"> ADDIN ZOTERO_ITEM CSL_CITATION {"citationID":"gCzc4R4N","properties":{"formattedCitation":"[7, 8]","plainCitation":"[7, 8]","noteIndex":0},"citationItems":[{"id":4063,"uris":["http://zotero.org/users/8921008/items/37DRI8JM"],"itemData":{"id":4063,"type":"article-journal","abstract":"Four consensus sequences are conserved with the same linear arrangement in RNA-dependent DNA polymerases encoded by retroid elements and in RNA-dependent RNA polymerases encoded by plus-, minus- and double-strand RNA viruses. One of these motifs corresponds to the YGDD span previously described by Kamer and Argos (1984). These consensus sequences altogether lead to 4 strictly and 18 conservatively maintained amino acids embedded in a large domain of 120 to 210 amino acids. As judged from secondary structure predictions, each of the 4 motifs, which may cooperate to form a well-ordered domain, places one invariant amino acid in or proximal to turn structures that may be crucial for their correct positioning in a catalytic process. We suggest that this domain may constitute a prerequisite ?polymerase module? implicated in template seating and polymerase activity. At the evolutionary level, the sequence similarities, gap distribution and distances between each motif strongly suggest that the ancestral polymerase module was encoded by an individual genetic element which was most closely related to the plus-strand RNA viruses and the non-viral retroposons. This polymerase module gene may have subsequently propagated in the viral kingdom by distinct gene set recombination events leading to the wide viral variety observed today.","container-title":"The EMBO Journal","DOI":"10.1002/j.1460-2075.1989.tb08565.x","ISSN":"0261-4189","issue":"12","note":"publisher: John Wiley &amp; Sons, Ltd","page":"3867-3874","source":"embopress.org (Atypon)","title":"Identification of four conserved motifs among the RNA-dependent polymerase encoding elements.","volume":"8","author":[{"family":"Poch","given":"O."},{"family":"Sauvaget","given":"I."},{"family":"Delarue","given":"M."},{"family":"Tordo","given":"N."}],"issued":{"date-parts":[["1989",12]]}},"locator":"1"},{"id":4065,"uris":["http://zotero.org/users/8921008/items/KMRFIVJK"],"itemData":{"id":4065,"type":"article-journal","abstract":"A systematic bioinformatic approach to identifying the evolutionarily conserved regions of proteins has verified the universality of a newly described conserved motif in RNA</w:instrText>
            </w:r>
            <w:r w:rsidR="00D31A56">
              <w:rPr>
                <w:rFonts w:ascii="Cambria Math" w:hAnsi="Cambria Math" w:cs="Cambria Math"/>
                <w:sz w:val="20"/>
                <w:szCs w:val="20"/>
              </w:rPr>
              <w:instrText>‐</w:instrText>
            </w:r>
            <w:r w:rsidR="00D31A56">
              <w:rPr>
                <w:rFonts w:ascii="Aptos" w:hAnsi="Aptos" w:cs="Arial"/>
                <w:sz w:val="20"/>
                <w:szCs w:val="20"/>
              </w:rPr>
              <w:instrText>dependent RNA polymerases (motif F). In combination with structural comparisons, this approach has defined two regions that may be involved in unwinding double</w:instrText>
            </w:r>
            <w:r w:rsidR="00D31A56">
              <w:rPr>
                <w:rFonts w:ascii="Cambria Math" w:hAnsi="Cambria Math" w:cs="Cambria Math"/>
                <w:sz w:val="20"/>
                <w:szCs w:val="20"/>
              </w:rPr>
              <w:instrText>‐</w:instrText>
            </w:r>
            <w:r w:rsidR="00D31A56">
              <w:rPr>
                <w:rFonts w:ascii="Aptos" w:hAnsi="Aptos" w:cs="Arial"/>
                <w:sz w:val="20"/>
                <w:szCs w:val="20"/>
              </w:rPr>
              <w:instrText>stranded RNA (dsRNA) for transcription. One of these is the N</w:instrText>
            </w:r>
            <w:r w:rsidR="00D31A56">
              <w:rPr>
                <w:rFonts w:ascii="Cambria Math" w:hAnsi="Cambria Math" w:cs="Cambria Math"/>
                <w:sz w:val="20"/>
                <w:szCs w:val="20"/>
              </w:rPr>
              <w:instrText>‐</w:instrText>
            </w:r>
            <w:r w:rsidR="00D31A56">
              <w:rPr>
                <w:rFonts w:ascii="Aptos" w:hAnsi="Aptos" w:cs="Arial"/>
                <w:sz w:val="20"/>
                <w:szCs w:val="20"/>
              </w:rPr>
              <w:instrText>terminal portion of motif F and the second is a large insertion in motif F present in the RNA</w:instrText>
            </w:r>
            <w:r w:rsidR="00D31A56">
              <w:rPr>
                <w:rFonts w:ascii="Cambria Math" w:hAnsi="Cambria Math" w:cs="Cambria Math"/>
                <w:sz w:val="20"/>
                <w:szCs w:val="20"/>
              </w:rPr>
              <w:instrText>‐</w:instrText>
            </w:r>
            <w:r w:rsidR="00D31A56">
              <w:rPr>
                <w:rFonts w:ascii="Aptos" w:hAnsi="Aptos" w:cs="Arial"/>
                <w:sz w:val="20"/>
                <w:szCs w:val="20"/>
              </w:rPr>
              <w:instrText>dependent RNA polymerases of some dsRNA viruses.","container-title":"Nucleic Acids Research","DOI":"10.1093/nar/gkg277","ISSN":"0305-1048","issue":"7","journalAbbreviation":"Nucleic Acids Research","page":"1821-1829","source":"Silverchair","title":"A structural and primary sequence comparison of the viral RNA</w:instrText>
            </w:r>
            <w:r w:rsidR="00D31A56">
              <w:rPr>
                <w:rFonts w:ascii="Cambria Math" w:hAnsi="Cambria Math" w:cs="Cambria Math"/>
                <w:sz w:val="20"/>
                <w:szCs w:val="20"/>
              </w:rPr>
              <w:instrText>‐</w:instrText>
            </w:r>
            <w:r w:rsidR="00D31A56">
              <w:rPr>
                <w:rFonts w:ascii="Aptos" w:hAnsi="Aptos" w:cs="Arial"/>
                <w:sz w:val="20"/>
                <w:szCs w:val="20"/>
              </w:rPr>
              <w:instrText xml:space="preserve">dependent RNA polymerases","volume":"31","author":[{"family":"Bruenn","given":"Jeremy A."}],"issued":{"date-parts":[["2003",4,1]]}}}],"schema":"https://github.com/citation-style-language/schema/raw/master/csl-citation.json"} </w:instrText>
            </w:r>
            <w:r w:rsidRPr="711D8172">
              <w:rPr>
                <w:rFonts w:ascii="Aptos" w:hAnsi="Aptos" w:cs="Arial"/>
                <w:sz w:val="20"/>
                <w:szCs w:val="20"/>
              </w:rPr>
              <w:fldChar w:fldCharType="separate"/>
            </w:r>
            <w:r w:rsidR="00D31A56">
              <w:rPr>
                <w:rFonts w:ascii="Aptos" w:hAnsi="Aptos"/>
                <w:sz w:val="20"/>
              </w:rPr>
              <w:t>[7, 8]</w:t>
            </w:r>
            <w:r w:rsidRPr="711D8172">
              <w:rPr>
                <w:rFonts w:ascii="Aptos" w:hAnsi="Aptos" w:cs="Arial"/>
                <w:sz w:val="20"/>
                <w:szCs w:val="20"/>
              </w:rPr>
              <w:fldChar w:fldCharType="end"/>
            </w:r>
            <w:r w:rsidR="004A6624" w:rsidRPr="711D8172">
              <w:rPr>
                <w:rFonts w:ascii="Aptos" w:hAnsi="Aptos" w:cs="Arial"/>
                <w:sz w:val="20"/>
                <w:szCs w:val="20"/>
              </w:rPr>
              <w:t xml:space="preserve">, </w:t>
            </w:r>
            <w:proofErr w:type="spellStart"/>
            <w:r w:rsidR="004766E8" w:rsidRPr="711D8172">
              <w:rPr>
                <w:rFonts w:ascii="Aptos" w:hAnsi="Aptos" w:cs="Arial"/>
                <w:sz w:val="20"/>
                <w:szCs w:val="20"/>
              </w:rPr>
              <w:t>RdPRs</w:t>
            </w:r>
            <w:proofErr w:type="spellEnd"/>
            <w:r w:rsidR="004766E8" w:rsidRPr="711D8172">
              <w:rPr>
                <w:rFonts w:ascii="Aptos" w:hAnsi="Aptos" w:cs="Arial"/>
                <w:sz w:val="20"/>
                <w:szCs w:val="20"/>
              </w:rPr>
              <w:t xml:space="preserve"> of “</w:t>
            </w:r>
            <w:proofErr w:type="spellStart"/>
            <w:r w:rsidR="004766E8" w:rsidRPr="711D8172">
              <w:rPr>
                <w:rFonts w:ascii="Aptos" w:hAnsi="Aptos" w:cs="Arial"/>
                <w:sz w:val="20"/>
                <w:szCs w:val="20"/>
              </w:rPr>
              <w:t>splipalmiviruses</w:t>
            </w:r>
            <w:proofErr w:type="spellEnd"/>
            <w:r w:rsidR="004766E8" w:rsidRPr="711D8172">
              <w:rPr>
                <w:rFonts w:ascii="Aptos" w:hAnsi="Aptos" w:cs="Arial"/>
                <w:sz w:val="20"/>
                <w:szCs w:val="20"/>
              </w:rPr>
              <w:t xml:space="preserve"> (</w:t>
            </w:r>
            <w:proofErr w:type="spellStart"/>
            <w:r w:rsidR="004766E8" w:rsidRPr="711D8172">
              <w:rPr>
                <w:rFonts w:ascii="Aptos" w:hAnsi="Aptos" w:cs="Arial"/>
                <w:sz w:val="20"/>
                <w:szCs w:val="20"/>
              </w:rPr>
              <w:t>polynarnaviruses</w:t>
            </w:r>
            <w:proofErr w:type="spellEnd"/>
            <w:r w:rsidR="004766E8" w:rsidRPr="711D8172">
              <w:rPr>
                <w:rFonts w:ascii="Aptos" w:hAnsi="Aptos" w:cs="Arial"/>
                <w:sz w:val="20"/>
                <w:szCs w:val="20"/>
              </w:rPr>
              <w:t xml:space="preserve">, </w:t>
            </w:r>
            <w:proofErr w:type="spellStart"/>
            <w:r w:rsidR="004766E8" w:rsidRPr="711D8172">
              <w:rPr>
                <w:rFonts w:ascii="Aptos" w:hAnsi="Aptos" w:cs="Arial"/>
                <w:sz w:val="20"/>
                <w:szCs w:val="20"/>
              </w:rPr>
              <w:t>binarnaviruses</w:t>
            </w:r>
            <w:proofErr w:type="spellEnd"/>
            <w:r w:rsidR="004766E8" w:rsidRPr="711D8172">
              <w:rPr>
                <w:rFonts w:ascii="Aptos" w:hAnsi="Aptos" w:cs="Arial"/>
                <w:sz w:val="20"/>
                <w:szCs w:val="20"/>
              </w:rPr>
              <w:t>)” are divided between</w:t>
            </w:r>
            <w:r w:rsidR="00E06C58" w:rsidRPr="711D8172">
              <w:rPr>
                <w:rFonts w:ascii="Aptos" w:hAnsi="Aptos" w:cs="Arial"/>
                <w:sz w:val="20"/>
                <w:szCs w:val="20"/>
              </w:rPr>
              <w:t xml:space="preserve"> t</w:t>
            </w:r>
            <w:r w:rsidR="004A6624" w:rsidRPr="711D8172">
              <w:rPr>
                <w:rFonts w:ascii="Aptos" w:hAnsi="Aptos" w:cs="Arial"/>
                <w:sz w:val="20"/>
                <w:szCs w:val="20"/>
              </w:rPr>
              <w:t>he</w:t>
            </w:r>
            <w:r w:rsidR="004766E8" w:rsidRPr="711D8172">
              <w:rPr>
                <w:rFonts w:ascii="Aptos" w:hAnsi="Aptos" w:cs="Arial"/>
                <w:sz w:val="20"/>
                <w:szCs w:val="20"/>
              </w:rPr>
              <w:t xml:space="preserve"> </w:t>
            </w:r>
            <w:r w:rsidR="00CE4626" w:rsidRPr="711D8172">
              <w:rPr>
                <w:rFonts w:ascii="Aptos" w:hAnsi="Aptos" w:cs="Arial"/>
                <w:sz w:val="20"/>
                <w:szCs w:val="20"/>
              </w:rPr>
              <w:t xml:space="preserve">motifs </w:t>
            </w:r>
            <w:r w:rsidR="004A6624" w:rsidRPr="711D8172">
              <w:rPr>
                <w:rFonts w:ascii="Aptos" w:hAnsi="Aptos" w:cs="Arial"/>
                <w:sz w:val="20"/>
                <w:szCs w:val="20"/>
              </w:rPr>
              <w:t>B</w:t>
            </w:r>
            <w:r w:rsidR="004766E8" w:rsidRPr="711D8172">
              <w:rPr>
                <w:rFonts w:ascii="Aptos" w:hAnsi="Aptos" w:cs="Arial"/>
                <w:sz w:val="20"/>
                <w:szCs w:val="20"/>
              </w:rPr>
              <w:t xml:space="preserve"> and </w:t>
            </w:r>
            <w:r w:rsidR="004A6624" w:rsidRPr="711D8172">
              <w:rPr>
                <w:rFonts w:ascii="Aptos" w:hAnsi="Aptos" w:cs="Arial"/>
                <w:sz w:val="20"/>
                <w:szCs w:val="20"/>
              </w:rPr>
              <w:t>C</w:t>
            </w:r>
            <w:r w:rsidR="00B47058" w:rsidRPr="711D8172">
              <w:rPr>
                <w:rFonts w:ascii="Aptos" w:hAnsi="Aptos" w:cs="Arial"/>
                <w:sz w:val="20"/>
                <w:szCs w:val="20"/>
              </w:rPr>
              <w:t xml:space="preserve"> </w:t>
            </w:r>
            <w:r w:rsidRPr="711D8172">
              <w:rPr>
                <w:rFonts w:ascii="Aptos" w:hAnsi="Aptos" w:cs="Arial"/>
                <w:sz w:val="20"/>
                <w:szCs w:val="20"/>
              </w:rPr>
              <w:fldChar w:fldCharType="begin"/>
            </w:r>
            <w:r w:rsidR="00D31A56">
              <w:rPr>
                <w:rFonts w:ascii="Aptos" w:hAnsi="Aptos" w:cs="Arial"/>
                <w:sz w:val="20"/>
                <w:szCs w:val="20"/>
              </w:rPr>
              <w:instrText xml:space="preserve"> ADDIN ZOTERO_ITEM CSL_CITATION {"citationID":"d0G3jGQx","properties":{"formattedCitation":"[1, 4]","plainCitation":"[1, 4]","noteIndex":0},"citationItems":[{"id":1322,"uris":["http://zotero.org/users/8921008/items/U93QIRXV"],"itemData":{"id":1322,"type":"article-journal","abstract":"Mutualistic plant-associated fungi are recognized as important drivers in plant evolution, diversity, and health. The discovery that mycoviruses can take part and play important roles in symbiotic tripartite interactions has prompted us to study the viromes associated with a collection of ericoid and orchid mycorrhizal (ERM and ORM, respectively) fungi. Our study, based on high-throughput sequencing of transcriptomes (RNAseq) from fungal isolates grown in axenic cultures, revealed in both ERM and ORM fungi the presence of new mycoviruses closely related to already classified virus taxa, but also new viruses that expand the boundaries of characterized RNA virus diversity to previously undescribed evolutionary trajectories. In ERM fungi, we provide first evidence of a bipartite virus, distantly related to narnaviruses, that splits the RNA-dependent RNA polymerase (RdRP) palm domain into two distinct proteins, encoded by each of the two segments. Furthermore, in one isolate of the ORM fungus Tulasnella spp. we detected a 12</w:instrText>
            </w:r>
            <w:r w:rsidR="00D31A56">
              <w:rPr>
                <w:rFonts w:ascii="Arial" w:hAnsi="Arial" w:cs="Arial"/>
                <w:sz w:val="20"/>
                <w:szCs w:val="20"/>
              </w:rPr>
              <w:instrText> </w:instrText>
            </w:r>
            <w:r w:rsidR="00D31A56">
              <w:rPr>
                <w:rFonts w:ascii="Aptos" w:hAnsi="Aptos" w:cs="Arial"/>
                <w:sz w:val="20"/>
                <w:szCs w:val="20"/>
              </w:rPr>
              <w:instrText>kb genomic fragment coding for an RdRP with features of bunyavirus-like RdRPs. However, this 12</w:instrText>
            </w:r>
            <w:r w:rsidR="00D31A56">
              <w:rPr>
                <w:rFonts w:ascii="Arial" w:hAnsi="Arial" w:cs="Arial"/>
                <w:sz w:val="20"/>
                <w:szCs w:val="20"/>
              </w:rPr>
              <w:instrText> </w:instrText>
            </w:r>
            <w:r w:rsidR="00D31A56">
              <w:rPr>
                <w:rFonts w:ascii="Aptos" w:hAnsi="Aptos" w:cs="Arial"/>
                <w:sz w:val="20"/>
                <w:szCs w:val="20"/>
              </w:rPr>
              <w:instrText>kb genomic RNA has the unique features, for Bunyavirales members, of being tri-cistronic and carrying ORFs for the putative RdRP and putative nucleocapsid in ambisense orientation on the same genomic RNA. Finally, a number of ORM fungal isolates harbored a group of ambisense bicistronic viruses with a genomic size of around 5</w:instrText>
            </w:r>
            <w:r w:rsidR="00D31A56">
              <w:rPr>
                <w:rFonts w:ascii="Arial" w:hAnsi="Arial" w:cs="Arial"/>
                <w:sz w:val="20"/>
                <w:szCs w:val="20"/>
              </w:rPr>
              <w:instrText> </w:instrText>
            </w:r>
            <w:r w:rsidR="00D31A56">
              <w:rPr>
                <w:rFonts w:ascii="Aptos" w:hAnsi="Aptos" w:cs="Arial"/>
                <w:sz w:val="20"/>
                <w:szCs w:val="20"/>
              </w:rPr>
              <w:instrText xml:space="preserve">kb, where we could identify a putative RdRP palm domain that has some features of plus strand RNA viruses; these new viruses may represent a new lineage in the Riboviria, as they could not be reliably assigned to any of the branches in the recently derived monophyletic tree that includes most viruses with an RNA genome.","container-title":"Virus Evolution","DOI":"10.1093/ve/veaa076","ISSN":"2057-1577","issue":"2","journalAbbreviation":"Virus Evolution","page":"veaa076","source":"Silverchair","title":"The virome from a collection of endomycorrhizal fungi reveals new viral taxa with unprecedented genome organization","volume":"6","author":[{"family":"Sutela","given":"Suvi"},{"family":"Forgia","given":"Marco"},{"family":"Vainio","given":"Eeva J"},{"family":"Chiapello","given":"Marco"},{"family":"Daghino","given":"Stefania"},{"family":"Vallino","given":"Marta"},{"family":"Martino","given":"Elena"},{"family":"Girlanda","given":"Mariangela"},{"family":"Perotto","given":"Silvia"},{"family":"Turina","given":"Massimo"}],"issued":{"date-parts":[["2020",7,1]]}}},{"id":1319,"uris":["http://zotero.org/users/8921008/items/LAI9NC57"],"itemData":{"id":1319,"type":"article-journal","abstract":"By identifying variations in viral RNA genomes, cutting-edge metagenome technology has potential to reshape current concepts about the evolution of RNA viruses. This technology, however, cannot process low-homology genomic regions properly, leaving the true diversity of RNA viruses unappreciated. To overcome this technological limitation, we applied an advanced method, Fragmented and Primer-Ligated Double-stranded (ds) RNA Sequencing (FLDS), to screen RNA viruses from 155 fungal isolates, which allowed us to obtain complete viral genomes in a homology-independent manner. We created a high-quality catalog of 19 RNA viruses (12 viral species) that infect Aspergillus isolates. Among them, nine viruses were not detectable by the conventional methodology involving agarose gel electrophoresis of dsRNA, a hallmark of RNA virus infections. Segmented genome structures were determined in 42 per cent of the viruses. Some RNA viruses had novel genome architectures; one contained a dual methyltransferase domain and another had a separated RNA-dependent RNA polymerase (RdRp) gene. A virus from a different fungal taxon (Pyricularia) had an RdRp sequence that was separated on different segments, suggesting that a divided RdRp is widely present among fungal viruses, despite the belief that all RNA viruses encode RdRp as a single gene. These findings illustrate the previously hidden diversity and evolution of RNA viruses, and prompt reconsideration of the structural plasticity of RdRp.","container-title":"Virus Evolution","DOI":"10.1093/ve/veaa101","ISSN":"2057-1577","issue":"1","journalAbbreviation":"Virus Evolution","page":"veaa101","source":"Silverchair","title":"Discovery of divided RdRp sequences and a hitherto unknown genomic complexity in fungal viruses","volume":"7","author":[{"family":"Chiba","given":"Yuto"},{"family":"Oiki","given":"Sayoko"},{"family":"Yaguchi","given":"Takashi"},{"family":"Urayama","given":"Syun-ichi"},{"family":"Hagiwara","given":"Daisuke"}],"issued":{"date-parts":[["2021",1,20]]}}}],"schema":"https://github.com/citation-style-language/schema/raw/master/csl-citation.json"} </w:instrText>
            </w:r>
            <w:r w:rsidRPr="711D8172">
              <w:rPr>
                <w:rFonts w:ascii="Aptos" w:hAnsi="Aptos" w:cs="Arial"/>
                <w:sz w:val="20"/>
                <w:szCs w:val="20"/>
              </w:rPr>
              <w:fldChar w:fldCharType="separate"/>
            </w:r>
            <w:r w:rsidR="00D31A56">
              <w:rPr>
                <w:rFonts w:ascii="Aptos" w:hAnsi="Aptos"/>
                <w:sz w:val="20"/>
              </w:rPr>
              <w:t>[1, 4]</w:t>
            </w:r>
            <w:r w:rsidRPr="711D8172">
              <w:rPr>
                <w:rFonts w:ascii="Aptos" w:hAnsi="Aptos" w:cs="Arial"/>
                <w:sz w:val="20"/>
                <w:szCs w:val="20"/>
              </w:rPr>
              <w:fldChar w:fldCharType="end"/>
            </w:r>
            <w:r w:rsidR="00CF46C5" w:rsidRPr="711D8172">
              <w:rPr>
                <w:rFonts w:ascii="Aptos" w:hAnsi="Aptos"/>
                <w:sz w:val="20"/>
                <w:szCs w:val="20"/>
              </w:rPr>
              <w:t xml:space="preserve"> (</w:t>
            </w:r>
            <w:r w:rsidR="00CF46C5" w:rsidRPr="711D8172">
              <w:rPr>
                <w:rFonts w:ascii="Aptos" w:hAnsi="Aptos"/>
                <w:color w:val="0432FF"/>
                <w:sz w:val="20"/>
                <w:szCs w:val="20"/>
              </w:rPr>
              <w:t>Fig. 3</w:t>
            </w:r>
            <w:r w:rsidR="00CF46C5" w:rsidRPr="711D8172">
              <w:rPr>
                <w:rFonts w:ascii="Aptos" w:hAnsi="Aptos"/>
                <w:sz w:val="20"/>
                <w:szCs w:val="20"/>
              </w:rPr>
              <w:t>)</w:t>
            </w:r>
            <w:r w:rsidR="00E06C58" w:rsidRPr="711D8172">
              <w:rPr>
                <w:rFonts w:ascii="Aptos" w:hAnsi="Aptos" w:cs="Arial"/>
                <w:sz w:val="20"/>
                <w:szCs w:val="20"/>
              </w:rPr>
              <w:t xml:space="preserve">. Homology modeling suggests that the split RdRP </w:t>
            </w:r>
            <w:r w:rsidR="00A00D46" w:rsidRPr="711D8172">
              <w:rPr>
                <w:rFonts w:ascii="Aptos" w:hAnsi="Aptos" w:cs="Arial"/>
                <w:sz w:val="20"/>
                <w:szCs w:val="20"/>
              </w:rPr>
              <w:t>subunit</w:t>
            </w:r>
            <w:r w:rsidR="00E06C58" w:rsidRPr="711D8172">
              <w:rPr>
                <w:rFonts w:ascii="Aptos" w:hAnsi="Aptos" w:cs="Arial"/>
                <w:sz w:val="20"/>
                <w:szCs w:val="20"/>
              </w:rPr>
              <w:t xml:space="preserve">s </w:t>
            </w:r>
            <w:r w:rsidR="00A00D46" w:rsidRPr="711D8172">
              <w:rPr>
                <w:rFonts w:ascii="Aptos" w:hAnsi="Aptos" w:cs="Arial"/>
                <w:sz w:val="20"/>
                <w:szCs w:val="20"/>
              </w:rPr>
              <w:t xml:space="preserve">can </w:t>
            </w:r>
            <w:r w:rsidR="00E06C58" w:rsidRPr="711D8172">
              <w:rPr>
                <w:rFonts w:ascii="Aptos" w:hAnsi="Aptos" w:cs="Arial"/>
                <w:sz w:val="20"/>
                <w:szCs w:val="20"/>
              </w:rPr>
              <w:t xml:space="preserve">reconstitute structures resembling known </w:t>
            </w:r>
            <w:proofErr w:type="spellStart"/>
            <w:r w:rsidR="00E06C58" w:rsidRPr="711D8172">
              <w:rPr>
                <w:rFonts w:ascii="Aptos" w:hAnsi="Aptos" w:cs="Arial"/>
                <w:sz w:val="20"/>
                <w:szCs w:val="20"/>
              </w:rPr>
              <w:t>RdRPs</w:t>
            </w:r>
            <w:proofErr w:type="spellEnd"/>
            <w:r w:rsidR="00A00D46" w:rsidRPr="711D8172">
              <w:rPr>
                <w:rFonts w:ascii="Aptos" w:hAnsi="Aptos" w:cs="Arial"/>
                <w:noProof/>
                <w:sz w:val="20"/>
                <w:szCs w:val="20"/>
              </w:rPr>
              <w:t xml:space="preserve"> </w:t>
            </w:r>
            <w:r w:rsidRPr="711D8172">
              <w:rPr>
                <w:rFonts w:ascii="Aptos" w:hAnsi="Aptos" w:cs="Arial"/>
                <w:noProof/>
                <w:sz w:val="20"/>
                <w:szCs w:val="20"/>
              </w:rPr>
              <w:fldChar w:fldCharType="begin"/>
            </w:r>
            <w:r w:rsidR="00D31A56">
              <w:rPr>
                <w:rFonts w:ascii="Aptos" w:hAnsi="Aptos" w:cs="Arial"/>
                <w:noProof/>
                <w:sz w:val="20"/>
                <w:szCs w:val="20"/>
              </w:rPr>
              <w:instrText xml:space="preserve"> ADDIN ZOTERO_ITEM CSL_CITATION {"citationID":"Oj1kAzLE","properties":{"formattedCitation":"[4]","plainCitation":"[4]","noteIndex":0},"citationItems":[{"id":1319,"uris":["http://zotero.org/users/8921008/items/LAI9NC57"],"itemData":{"id":1319,"type":"article-journal","abstract":"By identifying variations in viral RNA genomes, cutting-edge metagenome technology has potential to reshape current concepts about the evolution of RNA viruses. This technology, however, cannot process low-homology genomic regions properly, leaving the true diversity of RNA viruses unappreciated. To overcome this technological limitation, we applied an advanced method, Fragmented and Primer-Ligated Double-stranded (ds) RNA Sequencing (FLDS), to screen RNA viruses from 155 fungal isolates, which allowed us to obtain complete viral genomes in a homology-independent manner. We created a high-quality catalog of 19 RNA viruses (12 viral species) that infect Aspergillus isolates. Among them, nine viruses were not detectable by the conventional methodology involving agarose gel electrophoresis of dsRNA, a hallmark of RNA virus infections. Segmented genome structures were determined in 42 per cent of the viruses. Some RNA viruses had novel genome architectures; one contained a dual methyltransferase domain and another had a separated RNA-dependent RNA polymerase (RdRp) gene. A virus from a different fungal taxon (Pyricularia) had an RdRp sequence that was separated on different segments, suggesting that a divided RdRp is widely present among fungal viruses, despite the belief that all RNA viruses encode RdRp as a single gene. These findings illustrate the previously hidden diversity and evolution of RNA viruses, and prompt reconsideration of the structural plasticity of RdRp.","container-title":"Virus Evolution","DOI":"10.1093/ve/veaa101","ISSN":"2057-1577","issue":"1","journalAbbreviation":"Virus Evolution","page":"veaa101","source":"Silverchair","title":"Discovery of divided RdRp sequences and a hitherto unknown genomic complexity in fungal viruses","volume":"7","author":[{"family":"Chiba","given":"Yuto"},{"family":"Oiki","given":"Sayoko"},{"family":"Yaguchi","given":"Takashi"},{"family":"Urayama","given":"Syun-ichi"},{"family":"Hagiwara","given":"Daisuke"}],"issued":{"date-parts":[["2021",1,20]]}},"locator":"20"}],"schema":"https://github.com/citation-style-language/schema/raw/master/csl-citation.json"} </w:instrText>
            </w:r>
            <w:r w:rsidRPr="711D8172">
              <w:rPr>
                <w:rFonts w:ascii="Aptos" w:hAnsi="Aptos" w:cs="Arial"/>
                <w:noProof/>
                <w:sz w:val="20"/>
                <w:szCs w:val="20"/>
              </w:rPr>
              <w:fldChar w:fldCharType="separate"/>
            </w:r>
            <w:r w:rsidR="00D31A56">
              <w:rPr>
                <w:rFonts w:ascii="Aptos" w:hAnsi="Aptos"/>
                <w:sz w:val="20"/>
              </w:rPr>
              <w:t>[4]</w:t>
            </w:r>
            <w:r w:rsidRPr="711D8172">
              <w:rPr>
                <w:rFonts w:ascii="Aptos" w:hAnsi="Aptos" w:cs="Arial"/>
                <w:noProof/>
                <w:sz w:val="20"/>
                <w:szCs w:val="20"/>
              </w:rPr>
              <w:fldChar w:fldCharType="end"/>
            </w:r>
            <w:r w:rsidR="00E06C58" w:rsidRPr="711D8172">
              <w:rPr>
                <w:rFonts w:ascii="Aptos" w:hAnsi="Aptos" w:cs="Arial"/>
                <w:sz w:val="20"/>
                <w:szCs w:val="20"/>
              </w:rPr>
              <w:t>.</w:t>
            </w:r>
            <w:r w:rsidR="00A00D46" w:rsidRPr="711D8172">
              <w:rPr>
                <w:rFonts w:ascii="Aptos" w:hAnsi="Aptos" w:cs="Arial"/>
                <w:sz w:val="20"/>
                <w:szCs w:val="20"/>
              </w:rPr>
              <w:t xml:space="preserve"> </w:t>
            </w:r>
            <w:r w:rsidR="007C5017" w:rsidRPr="711D8172">
              <w:rPr>
                <w:rFonts w:ascii="Aptos" w:hAnsi="Aptos" w:cs="Arial"/>
                <w:sz w:val="20"/>
                <w:szCs w:val="20"/>
              </w:rPr>
              <w:t>“</w:t>
            </w:r>
            <w:proofErr w:type="spellStart"/>
            <w:r w:rsidR="000F740B">
              <w:rPr>
                <w:rFonts w:ascii="Aptos" w:hAnsi="Aptos" w:cs="Arial"/>
                <w:sz w:val="20"/>
                <w:szCs w:val="20"/>
              </w:rPr>
              <w:t>S</w:t>
            </w:r>
            <w:r w:rsidR="007C5017" w:rsidRPr="711D8172">
              <w:rPr>
                <w:rFonts w:ascii="Aptos" w:hAnsi="Aptos" w:cs="Arial"/>
                <w:sz w:val="20"/>
                <w:szCs w:val="20"/>
              </w:rPr>
              <w:t>plipalmiviruses</w:t>
            </w:r>
            <w:proofErr w:type="spellEnd"/>
            <w:r w:rsidR="007C5017" w:rsidRPr="711D8172">
              <w:rPr>
                <w:rFonts w:ascii="Aptos" w:hAnsi="Aptos" w:cs="Arial"/>
                <w:sz w:val="20"/>
                <w:szCs w:val="20"/>
              </w:rPr>
              <w:t xml:space="preserve">” </w:t>
            </w:r>
            <w:r w:rsidR="00A00D46" w:rsidRPr="711D8172">
              <w:rPr>
                <w:rFonts w:ascii="Aptos" w:hAnsi="Aptos" w:cs="Arial"/>
                <w:sz w:val="20"/>
                <w:szCs w:val="20"/>
              </w:rPr>
              <w:t>carry two</w:t>
            </w:r>
            <w:r w:rsidR="000F740B">
              <w:rPr>
                <w:rFonts w:ascii="Aptos" w:hAnsi="Aptos" w:cs="Arial"/>
                <w:sz w:val="20"/>
                <w:szCs w:val="20"/>
              </w:rPr>
              <w:t xml:space="preserve"> to four</w:t>
            </w:r>
            <w:r w:rsidR="00A00D46" w:rsidRPr="711D8172">
              <w:rPr>
                <w:rFonts w:ascii="Aptos" w:hAnsi="Aptos" w:cs="Arial"/>
                <w:sz w:val="20"/>
                <w:szCs w:val="20"/>
              </w:rPr>
              <w:t xml:space="preserve"> </w:t>
            </w:r>
            <w:r w:rsidR="000F740B">
              <w:rPr>
                <w:rFonts w:ascii="Aptos" w:hAnsi="Aptos" w:cs="Arial"/>
                <w:sz w:val="20"/>
                <w:szCs w:val="20"/>
              </w:rPr>
              <w:t xml:space="preserve">(or more in unclassified ones </w:t>
            </w:r>
            <w:r w:rsidR="000F740B">
              <w:rPr>
                <w:rFonts w:ascii="Aptos" w:hAnsi="Aptos" w:cs="Arial"/>
                <w:sz w:val="20"/>
                <w:szCs w:val="20"/>
              </w:rPr>
              <w:fldChar w:fldCharType="begin"/>
            </w:r>
            <w:r w:rsidR="00D31A56">
              <w:rPr>
                <w:rFonts w:ascii="Aptos" w:hAnsi="Aptos" w:cs="Arial"/>
                <w:sz w:val="20"/>
                <w:szCs w:val="20"/>
              </w:rPr>
              <w:instrText xml:space="preserve"> ADDIN ZOTERO_ITEM CSL_CITATION {"citationID":"YGMfwxo2","properties":{"formattedCitation":"[5]","plainCitation":"[5]","noteIndex":0},"citationItems":[{"id":1325,"uris":["http://zotero.org/users/8921008/items/R4AMTUP6"],"itemData":{"id":1325,"type":"article-journal","abstract":"Mycovirus diversity is generally analyzed from isolates of fungal culture isolates at a single point in time as a snapshot. The stability of mycovirus composition within the same geographical location over time remains unclear. Not knowing how the population fluctuates in the field can be a source of unpredictability in the successful application of virocontrol. To better understand the changes over time, we monitored the interannual dynamics and abundance of mycoviruses infecting Sclerotinia sclerotiorum at a rapeseed-growing field for three years. We found that the virome in S. sclerotiorum harbors unique mycovirus compositions each year. In total, sixty-eight mycoviruses were identified, among which twenty-four were detected in all three successive years. These twenty-four mycoviruses can be classified as the members of the core virome in this S. sclerotiorum population, which show persistence and relatively high transmissibility under field conditions. Nearly two-thirds of the mycoviruses have positive-sense, single-stranded RNA genomes and were found consistently across all three years. Moreover, twenty-eight mycoviruses are newly described, including four novel, multi-segmented narnaviruses, and four unique bunyaviruses. Overall, the newly discovered mycoviruses in this study belong to as many as twenty families, into which eight were first identified in S. sclerotiorum, demonstrating evolutionarily diverse viromes. Our findings not only shed light on the annual variation of mycovirus diversity but also provide important virus evolutionary clues.","container-title":"Virus Evolution","DOI":"10.1093/ve/veab032","ISSN":"2057-1577","issue":"1","journalAbbreviation":"Virus Evolution","page":"veab032","source":"Silverchair","title":"Interannual dynamics, diversity and evolution of the virome in Sclerotinia sclerotiorum from a single crop field","volume":"7","author":[{"family":"Jia","given":"Jichun"},{"family":"Fu","given":"Yanping"},{"family":"Jiang","given":"Daohong"},{"family":"Mu","given":"Fan"},{"family":"Cheng","given":"Jiasen"},{"family":"Lin","given":"Yang"},{"family":"Li","given":"Bo"},{"family":"Marzano","given":"Shin-Yi Lee"},{"family":"Xie","given":"Jiatao"}],"issued":{"date-parts":[["2021",1,20]]}}}],"schema":"https://github.com/citation-style-language/schema/raw/master/csl-citation.json"} </w:instrText>
            </w:r>
            <w:r w:rsidR="000F740B">
              <w:rPr>
                <w:rFonts w:ascii="Aptos" w:hAnsi="Aptos" w:cs="Arial"/>
                <w:sz w:val="20"/>
                <w:szCs w:val="20"/>
              </w:rPr>
              <w:fldChar w:fldCharType="separate"/>
            </w:r>
            <w:r w:rsidR="00D31A56">
              <w:rPr>
                <w:rFonts w:ascii="Aptos" w:hAnsi="Aptos"/>
                <w:sz w:val="20"/>
              </w:rPr>
              <w:t>[5]</w:t>
            </w:r>
            <w:r w:rsidR="000F740B">
              <w:rPr>
                <w:rFonts w:ascii="Aptos" w:hAnsi="Aptos" w:cs="Arial"/>
                <w:sz w:val="20"/>
                <w:szCs w:val="20"/>
              </w:rPr>
              <w:fldChar w:fldCharType="end"/>
            </w:r>
            <w:r w:rsidR="000F740B">
              <w:rPr>
                <w:rFonts w:ascii="Aptos" w:hAnsi="Aptos" w:cs="Arial"/>
                <w:sz w:val="20"/>
                <w:szCs w:val="20"/>
              </w:rPr>
              <w:t xml:space="preserve">) </w:t>
            </w:r>
            <w:r w:rsidR="007C5017" w:rsidRPr="711D8172">
              <w:rPr>
                <w:rFonts w:ascii="Aptos" w:hAnsi="Aptos" w:cs="Arial"/>
                <w:sz w:val="20"/>
                <w:szCs w:val="20"/>
              </w:rPr>
              <w:t>genomic segments</w:t>
            </w:r>
            <w:r w:rsidR="000F740B">
              <w:rPr>
                <w:rFonts w:ascii="Aptos" w:hAnsi="Aptos" w:cs="Arial"/>
                <w:sz w:val="20"/>
                <w:szCs w:val="20"/>
              </w:rPr>
              <w:t xml:space="preserve"> </w:t>
            </w:r>
            <w:r w:rsidR="00A00D46" w:rsidRPr="711D8172">
              <w:rPr>
                <w:rFonts w:ascii="Aptos" w:hAnsi="Aptos" w:cs="Arial"/>
                <w:sz w:val="20"/>
                <w:szCs w:val="20"/>
              </w:rPr>
              <w:t xml:space="preserve">whose </w:t>
            </w:r>
            <w:r w:rsidR="007C5017" w:rsidRPr="711D8172">
              <w:rPr>
                <w:rFonts w:ascii="Aptos" w:hAnsi="Aptos" w:cs="Arial"/>
                <w:sz w:val="20"/>
                <w:szCs w:val="20"/>
              </w:rPr>
              <w:t xml:space="preserve">terminal sequences </w:t>
            </w:r>
            <w:r w:rsidR="00E63A1D" w:rsidRPr="711D8172">
              <w:rPr>
                <w:rFonts w:ascii="Aptos" w:hAnsi="Aptos" w:cs="Arial"/>
                <w:sz w:val="20"/>
                <w:szCs w:val="20"/>
              </w:rPr>
              <w:t xml:space="preserve">are conserved </w:t>
            </w:r>
            <w:r w:rsidR="007C5017" w:rsidRPr="711D8172">
              <w:rPr>
                <w:rFonts w:ascii="Aptos" w:hAnsi="Aptos" w:cs="Arial"/>
                <w:sz w:val="20"/>
                <w:szCs w:val="20"/>
                <w:lang w:eastAsia="ja-JP"/>
              </w:rPr>
              <w:t>and</w:t>
            </w:r>
            <w:r w:rsidR="00A12A29" w:rsidRPr="711D8172">
              <w:rPr>
                <w:rFonts w:ascii="Aptos" w:hAnsi="Aptos" w:cs="Arial"/>
                <w:sz w:val="20"/>
                <w:szCs w:val="20"/>
                <w:lang w:eastAsia="ja-JP"/>
              </w:rPr>
              <w:t xml:space="preserve"> </w:t>
            </w:r>
            <w:r w:rsidR="00E63A1D" w:rsidRPr="711D8172">
              <w:rPr>
                <w:rFonts w:ascii="Aptos" w:hAnsi="Aptos" w:cs="Arial"/>
                <w:sz w:val="20"/>
                <w:szCs w:val="20"/>
                <w:lang w:eastAsia="ja-JP"/>
              </w:rPr>
              <w:t xml:space="preserve">which </w:t>
            </w:r>
            <w:r w:rsidR="00A12A29" w:rsidRPr="711D8172">
              <w:rPr>
                <w:rFonts w:ascii="Aptos" w:hAnsi="Aptos" w:cs="Arial"/>
                <w:sz w:val="20"/>
                <w:szCs w:val="20"/>
                <w:lang w:eastAsia="ja-JP"/>
              </w:rPr>
              <w:t>are</w:t>
            </w:r>
            <w:r w:rsidR="007C5017" w:rsidRPr="711D8172">
              <w:rPr>
                <w:rFonts w:ascii="Aptos" w:hAnsi="Aptos" w:cs="Arial"/>
                <w:sz w:val="20"/>
                <w:szCs w:val="20"/>
                <w:lang w:eastAsia="ja-JP"/>
              </w:rPr>
              <w:t xml:space="preserve"> transmitted concomitantly</w:t>
            </w:r>
            <w:r w:rsidR="00F76A94" w:rsidRPr="711D8172">
              <w:rPr>
                <w:rFonts w:ascii="Aptos" w:hAnsi="Aptos" w:cs="Arial"/>
                <w:sz w:val="20"/>
                <w:szCs w:val="20"/>
                <w:lang w:eastAsia="ja-JP"/>
              </w:rPr>
              <w:t xml:space="preserve"> </w:t>
            </w:r>
            <w:r w:rsidRPr="711D8172">
              <w:rPr>
                <w:rFonts w:ascii="Aptos" w:hAnsi="Aptos" w:cs="Arial"/>
                <w:sz w:val="20"/>
                <w:szCs w:val="20"/>
                <w:lang w:eastAsia="ja-JP"/>
              </w:rPr>
              <w:fldChar w:fldCharType="begin"/>
            </w:r>
            <w:r w:rsidR="001553F0">
              <w:rPr>
                <w:rFonts w:ascii="Aptos" w:hAnsi="Aptos" w:cs="Arial"/>
                <w:sz w:val="20"/>
                <w:szCs w:val="20"/>
                <w:lang w:eastAsia="ja-JP"/>
              </w:rPr>
              <w:instrText xml:space="preserve"> ADDIN ZOTERO_ITEM CSL_CITATION {"citationID":"qCs8WZEM","properties":{"formattedCitation":"[9]","plainCitation":"[9]","noteIndex":0},"citationItems":[{"id":1332,"uris":["http://zotero.org/users/8921008/items/THV2GKEX"],"itemData":{"id":1332,"type":"article-journal","abstract":"Positive-sense (+), single-stranded (ss) RNA viruses with divided RNA-dependent RNA polymerase (RdRP) domains have been reported from diverse filamentous ascomycetes since 2020. These viruses are termed splipalmiviruses or polynarnaviruses and have been characterized largely at the sequence level, but ill-defined biologically. Cryphonectria naterciae, from which only one virus has been reported, is an ascomycetous fungus potentially plant-pathogenic to chestnut and oak trees. We molecularly characterized multiple viruses in a single Portuguese isolate (C0614) of C. naterciae, taking a metatranscriptomic and conventional double-stranded RNA approach. Among them are a novel splipalmivirus (Cryphonectria naterciae splipalmivirus 1, CnSpV1) and a novel fusagravirus (Cryphonectria naterciae fusagravirus 1, CnFGV1). This study focused on the former virus. CnSpV1 has a tetra-segmented, (+)ssRNA genome (RNA1 to RNA4). As observed for other splipalmiviruses reported in 2020 and 2021, the RdRP domain is separately encoded by RNA1 (motifs F, A and B) and RNA2 (motifs C and D). A hypothetical protein encoded by the 5</w:instrText>
            </w:r>
            <w:r w:rsidR="001553F0">
              <w:rPr>
                <w:rFonts w:ascii="Aptos" w:hAnsi="Aptos" w:cs="Arial" w:hint="eastAsia"/>
                <w:sz w:val="20"/>
                <w:szCs w:val="20"/>
                <w:lang w:eastAsia="ja-JP"/>
              </w:rPr>
              <w:instrText>′</w:instrText>
            </w:r>
            <w:r w:rsidR="001553F0">
              <w:rPr>
                <w:rFonts w:ascii="Aptos" w:hAnsi="Aptos" w:cs="Arial"/>
                <w:sz w:val="20"/>
                <w:szCs w:val="20"/>
                <w:lang w:eastAsia="ja-JP"/>
              </w:rPr>
              <w:instrText xml:space="preserve">-proximal open reading frame of RNA3 shows similarity to a counterpart conserved in some splipalmiviruses. The other RNA3-encoded protein and RNA4-encoded protein show no similarity with known proteins in a blastp search. The tetra-segment nature was confirmed by the conserved terminal sequences of the four CnSpV1 segments (RNA1 to RNA4) and their 100% coexistence in over 100 single conidial isolates tested. The experimental introduction of CnSpV1 along with CnFGV1 into a virus free strain C0754 of C. naterciae vegetatively incompatible with C0614 resulted in no phenotypic alteration, suggesting asymptomatic infection. The protoplast fusion assay indicates a considerably narrow host range of CnSpV1, restricted to the species C. naterciae and C. carpinicola. This study contributes to better understanding of the molecular and biological properties of this unique group of viruses.","container-title":"Virus Research","DOI":"10.1016/j.virusres.2021.198606","ISSN":"0168-1702","journalAbbreviation":"Virus Research","language":"en","page":"198606","source":"ScienceDirect","title":"A new tetra-segmented splipalmivirus with divided RdRP domains from &lt;i&gt;Cryphonectria naterciae&lt;/i&gt;, a fungus found on chestnut and cork oak trees in Europe","volume":"307","author":[{"family":"Sato","given":"Yukiyo"},{"family":"Shahi","given":"Sabitree"},{"family":"Telengech","given":"Paul"},{"family":"Hisano","given":"Sakae"},{"family":"Cornejo","given":"Carolina"},{"family":"Rigling","given":"Daniel"},{"family":"Kondo","given":"Hideki"},{"family":"Suzuki","given":"Nobuhiro"}],"issued":{"date-parts":[["2022",1,2]]}}}],"schema":"https://github.com/citation-style-language/schema/raw/master/csl-citation.json"} </w:instrText>
            </w:r>
            <w:r w:rsidRPr="711D8172">
              <w:rPr>
                <w:rFonts w:ascii="Aptos" w:hAnsi="Aptos" w:cs="Arial"/>
                <w:sz w:val="20"/>
                <w:szCs w:val="20"/>
                <w:lang w:eastAsia="ja-JP"/>
              </w:rPr>
              <w:fldChar w:fldCharType="separate"/>
            </w:r>
            <w:r w:rsidR="00D31A56">
              <w:rPr>
                <w:rFonts w:ascii="Aptos" w:hAnsi="Aptos"/>
                <w:sz w:val="20"/>
              </w:rPr>
              <w:t>[9]</w:t>
            </w:r>
            <w:r w:rsidRPr="711D8172">
              <w:rPr>
                <w:rFonts w:ascii="Aptos" w:hAnsi="Aptos" w:cs="Arial"/>
                <w:sz w:val="20"/>
                <w:szCs w:val="20"/>
                <w:lang w:eastAsia="ja-JP"/>
              </w:rPr>
              <w:fldChar w:fldCharType="end"/>
            </w:r>
            <w:r w:rsidR="007C5017" w:rsidRPr="711D8172">
              <w:rPr>
                <w:rFonts w:ascii="Aptos" w:hAnsi="Aptos" w:cs="Arial"/>
                <w:sz w:val="20"/>
                <w:szCs w:val="20"/>
                <w:lang w:eastAsia="ja-JP"/>
              </w:rPr>
              <w:t>.</w:t>
            </w:r>
            <w:r w:rsidR="00767C01" w:rsidRPr="711D8172">
              <w:rPr>
                <w:rFonts w:ascii="Aptos" w:hAnsi="Aptos" w:cs="Arial"/>
                <w:sz w:val="20"/>
                <w:szCs w:val="20"/>
                <w:lang w:eastAsia="ja-JP"/>
              </w:rPr>
              <w:t xml:space="preserve"> Similar to </w:t>
            </w:r>
            <w:proofErr w:type="spellStart"/>
            <w:r w:rsidR="00767C01" w:rsidRPr="711D8172">
              <w:rPr>
                <w:rFonts w:ascii="Aptos" w:hAnsi="Aptos" w:cs="Arial"/>
                <w:sz w:val="20"/>
                <w:szCs w:val="20"/>
                <w:lang w:eastAsia="ja-JP"/>
              </w:rPr>
              <w:t>narnaviruses</w:t>
            </w:r>
            <w:proofErr w:type="spellEnd"/>
            <w:r w:rsidR="00767C01" w:rsidRPr="711D8172">
              <w:rPr>
                <w:rFonts w:ascii="Aptos" w:hAnsi="Aptos" w:cs="Arial"/>
                <w:sz w:val="20"/>
                <w:szCs w:val="20"/>
                <w:lang w:eastAsia="ja-JP"/>
              </w:rPr>
              <w:t>, no</w:t>
            </w:r>
            <w:r w:rsidR="00EC71D3" w:rsidRPr="711D8172">
              <w:rPr>
                <w:rFonts w:ascii="Aptos" w:hAnsi="Aptos" w:cs="Arial"/>
                <w:sz w:val="20"/>
                <w:szCs w:val="20"/>
                <w:lang w:eastAsia="ja-JP"/>
              </w:rPr>
              <w:t xml:space="preserve"> obvious</w:t>
            </w:r>
            <w:r w:rsidR="00767C01" w:rsidRPr="711D8172">
              <w:rPr>
                <w:rFonts w:ascii="Aptos" w:hAnsi="Aptos" w:cs="Arial"/>
                <w:sz w:val="20"/>
                <w:szCs w:val="20"/>
                <w:lang w:eastAsia="ja-JP"/>
              </w:rPr>
              <w:t xml:space="preserve"> structural proteins have been found for “</w:t>
            </w:r>
            <w:proofErr w:type="spellStart"/>
            <w:r w:rsidR="00767C01" w:rsidRPr="711D8172">
              <w:rPr>
                <w:rFonts w:ascii="Aptos" w:hAnsi="Aptos" w:cs="Arial"/>
                <w:sz w:val="20"/>
                <w:szCs w:val="20"/>
                <w:lang w:eastAsia="ja-JP"/>
              </w:rPr>
              <w:t>splipalmiviruses</w:t>
            </w:r>
            <w:proofErr w:type="spellEnd"/>
            <w:r w:rsidR="00767C01" w:rsidRPr="711D8172">
              <w:rPr>
                <w:rFonts w:ascii="Aptos" w:hAnsi="Aptos" w:cs="Arial"/>
                <w:sz w:val="20"/>
                <w:szCs w:val="20"/>
                <w:lang w:eastAsia="ja-JP"/>
              </w:rPr>
              <w:t>”</w:t>
            </w:r>
            <w:r w:rsidR="00E63A1D" w:rsidRPr="711D8172">
              <w:rPr>
                <w:rFonts w:ascii="Aptos" w:hAnsi="Aptos" w:cs="Arial"/>
                <w:sz w:val="20"/>
                <w:szCs w:val="20"/>
                <w:lang w:eastAsia="ja-JP"/>
              </w:rPr>
              <w:t xml:space="preserve">. </w:t>
            </w:r>
            <w:r w:rsidR="006D612A" w:rsidRPr="711D8172">
              <w:rPr>
                <w:rFonts w:ascii="Aptos" w:hAnsi="Aptos" w:cs="Arial"/>
                <w:sz w:val="20"/>
                <w:szCs w:val="20"/>
                <w:lang w:eastAsia="ja-JP"/>
              </w:rPr>
              <w:t>“</w:t>
            </w:r>
            <w:proofErr w:type="spellStart"/>
            <w:r w:rsidR="004B36D5" w:rsidRPr="711D8172">
              <w:rPr>
                <w:rFonts w:ascii="Aptos" w:hAnsi="Aptos" w:cs="Arial"/>
                <w:sz w:val="20"/>
                <w:szCs w:val="20"/>
                <w:lang w:eastAsia="ja-JP"/>
              </w:rPr>
              <w:t>Splipalmiviruses</w:t>
            </w:r>
            <w:proofErr w:type="spellEnd"/>
            <w:r w:rsidR="006D612A" w:rsidRPr="711D8172">
              <w:rPr>
                <w:rFonts w:ascii="Aptos" w:hAnsi="Aptos" w:cs="Arial"/>
                <w:sz w:val="20"/>
                <w:szCs w:val="20"/>
                <w:lang w:eastAsia="ja-JP"/>
              </w:rPr>
              <w:t>”</w:t>
            </w:r>
            <w:r w:rsidR="004B36D5" w:rsidRPr="711D8172">
              <w:rPr>
                <w:rFonts w:ascii="Aptos" w:hAnsi="Aptos" w:cs="Arial"/>
                <w:sz w:val="20"/>
                <w:szCs w:val="20"/>
                <w:lang w:eastAsia="ja-JP"/>
              </w:rPr>
              <w:t xml:space="preserve"> so far have been found from fungi or environmental samples associated with plant</w:t>
            </w:r>
            <w:r w:rsidR="00297D9D" w:rsidRPr="711D8172">
              <w:rPr>
                <w:rFonts w:ascii="Aptos" w:hAnsi="Aptos" w:cs="Arial"/>
                <w:sz w:val="20"/>
                <w:szCs w:val="20"/>
                <w:lang w:eastAsia="ja-JP"/>
              </w:rPr>
              <w:t>-</w:t>
            </w:r>
            <w:r w:rsidR="004B36D5" w:rsidRPr="711D8172">
              <w:rPr>
                <w:rFonts w:ascii="Aptos" w:hAnsi="Aptos" w:cs="Arial"/>
                <w:sz w:val="20"/>
                <w:szCs w:val="20"/>
                <w:lang w:eastAsia="ja-JP"/>
              </w:rPr>
              <w:t>infecting oomycetes</w:t>
            </w:r>
            <w:r w:rsidR="00EC71D3" w:rsidRPr="711D8172">
              <w:rPr>
                <w:rFonts w:ascii="Aptos" w:hAnsi="Aptos" w:cs="Arial"/>
                <w:sz w:val="20"/>
                <w:szCs w:val="20"/>
                <w:lang w:eastAsia="ja-JP"/>
              </w:rPr>
              <w:t>, but containing other true fungi in the metagenomic sample</w:t>
            </w:r>
            <w:r w:rsidR="004B36D5" w:rsidRPr="711D8172">
              <w:rPr>
                <w:rFonts w:ascii="Aptos" w:hAnsi="Aptos" w:cs="Arial"/>
                <w:sz w:val="20"/>
                <w:szCs w:val="20"/>
                <w:lang w:eastAsia="ja-JP"/>
              </w:rPr>
              <w:t xml:space="preserve"> (see references in </w:t>
            </w:r>
            <w:r w:rsidR="004B36D5" w:rsidRPr="711D8172">
              <w:rPr>
                <w:rFonts w:ascii="Aptos" w:hAnsi="Aptos" w:cs="Arial"/>
                <w:color w:val="0432FF"/>
                <w:sz w:val="20"/>
                <w:szCs w:val="20"/>
                <w:lang w:eastAsia="ja-JP"/>
              </w:rPr>
              <w:t>Table 1</w:t>
            </w:r>
            <w:r w:rsidR="004B36D5" w:rsidRPr="711D8172">
              <w:rPr>
                <w:rFonts w:ascii="Aptos" w:hAnsi="Aptos" w:cs="Arial"/>
                <w:sz w:val="20"/>
                <w:szCs w:val="20"/>
                <w:lang w:eastAsia="ja-JP"/>
              </w:rPr>
              <w:t xml:space="preserve">). </w:t>
            </w:r>
          </w:p>
          <w:p w14:paraId="79F0111D" w14:textId="165F9091" w:rsidR="00A77B8E" w:rsidRDefault="004B36D5" w:rsidP="003B28A7">
            <w:pPr>
              <w:jc w:val="both"/>
              <w:rPr>
                <w:rFonts w:ascii="Aptos" w:hAnsi="Aptos" w:cs="Arial"/>
                <w:sz w:val="20"/>
                <w:szCs w:val="20"/>
              </w:rPr>
            </w:pPr>
            <w:r>
              <w:rPr>
                <w:rFonts w:ascii="Aptos" w:hAnsi="Aptos" w:cs="Arial"/>
                <w:sz w:val="20"/>
                <w:szCs w:val="20"/>
                <w:lang w:eastAsia="ja-JP"/>
              </w:rPr>
              <w:t xml:space="preserve">In the phylum </w:t>
            </w:r>
            <w:proofErr w:type="spellStart"/>
            <w:r w:rsidRPr="004B36D5">
              <w:rPr>
                <w:rFonts w:ascii="Aptos" w:hAnsi="Aptos" w:cs="Arial"/>
                <w:i/>
                <w:iCs/>
                <w:sz w:val="20"/>
                <w:szCs w:val="20"/>
                <w:lang w:eastAsia="ja-JP"/>
              </w:rPr>
              <w:t>Lenarviricota</w:t>
            </w:r>
            <w:proofErr w:type="spellEnd"/>
            <w:r>
              <w:rPr>
                <w:rFonts w:ascii="Aptos" w:hAnsi="Aptos" w:cs="Arial"/>
                <w:sz w:val="20"/>
                <w:szCs w:val="20"/>
                <w:lang w:eastAsia="ja-JP"/>
              </w:rPr>
              <w:t>, “</w:t>
            </w:r>
            <w:proofErr w:type="spellStart"/>
            <w:r>
              <w:rPr>
                <w:rFonts w:ascii="Aptos" w:hAnsi="Aptos" w:cs="Arial"/>
                <w:sz w:val="20"/>
                <w:szCs w:val="20"/>
                <w:lang w:eastAsia="ja-JP"/>
              </w:rPr>
              <w:t>splipalmiviruses</w:t>
            </w:r>
            <w:proofErr w:type="spellEnd"/>
            <w:r>
              <w:rPr>
                <w:rFonts w:ascii="Aptos" w:hAnsi="Aptos" w:cs="Arial"/>
                <w:sz w:val="20"/>
                <w:szCs w:val="20"/>
                <w:lang w:eastAsia="ja-JP"/>
              </w:rPr>
              <w:t xml:space="preserve">” show higher phylogenetic affinity to members in the class </w:t>
            </w:r>
            <w:proofErr w:type="spellStart"/>
            <w:r w:rsidRPr="00B67A47">
              <w:rPr>
                <w:rFonts w:ascii="Aptos" w:hAnsi="Aptos" w:cs="Arial"/>
                <w:i/>
                <w:iCs/>
                <w:sz w:val="20"/>
                <w:szCs w:val="20"/>
                <w:lang w:eastAsia="ja-JP"/>
              </w:rPr>
              <w:t>Amabiliviricites</w:t>
            </w:r>
            <w:proofErr w:type="spellEnd"/>
            <w:r w:rsidR="00B67A47">
              <w:rPr>
                <w:rFonts w:ascii="Aptos" w:hAnsi="Aptos" w:cs="Arial"/>
                <w:sz w:val="20"/>
                <w:szCs w:val="20"/>
                <w:lang w:eastAsia="ja-JP"/>
              </w:rPr>
              <w:t xml:space="preserve"> (family </w:t>
            </w:r>
            <w:proofErr w:type="spellStart"/>
            <w:r w:rsidR="00B67A47" w:rsidRPr="00B67A47">
              <w:rPr>
                <w:rFonts w:ascii="Aptos" w:hAnsi="Aptos" w:cs="Arial"/>
                <w:i/>
                <w:iCs/>
                <w:sz w:val="20"/>
                <w:szCs w:val="20"/>
                <w:lang w:eastAsia="ja-JP"/>
              </w:rPr>
              <w:t>Narnaviridae</w:t>
            </w:r>
            <w:proofErr w:type="spellEnd"/>
            <w:r w:rsidR="00B67A47">
              <w:rPr>
                <w:rFonts w:ascii="Aptos" w:hAnsi="Aptos" w:cs="Arial"/>
                <w:sz w:val="20"/>
                <w:szCs w:val="20"/>
                <w:lang w:eastAsia="ja-JP"/>
              </w:rPr>
              <w:t>)</w:t>
            </w:r>
            <w:r>
              <w:rPr>
                <w:rFonts w:ascii="Aptos" w:hAnsi="Aptos" w:cs="Arial"/>
                <w:sz w:val="20"/>
                <w:szCs w:val="20"/>
                <w:lang w:eastAsia="ja-JP"/>
              </w:rPr>
              <w:t xml:space="preserve"> than members in the classes </w:t>
            </w:r>
            <w:proofErr w:type="spellStart"/>
            <w:r w:rsidR="00B67A47" w:rsidRPr="00B67A47">
              <w:rPr>
                <w:rFonts w:ascii="Aptos" w:hAnsi="Aptos" w:cs="Arial"/>
                <w:i/>
                <w:iCs/>
                <w:sz w:val="20"/>
                <w:szCs w:val="20"/>
                <w:lang w:eastAsia="ja-JP"/>
              </w:rPr>
              <w:t>Miaviricetes</w:t>
            </w:r>
            <w:proofErr w:type="spellEnd"/>
            <w:r w:rsidR="00B67A47" w:rsidRPr="00B67A47">
              <w:rPr>
                <w:rFonts w:ascii="Aptos" w:hAnsi="Aptos" w:cs="Arial"/>
                <w:i/>
                <w:iCs/>
                <w:sz w:val="20"/>
                <w:szCs w:val="20"/>
                <w:lang w:eastAsia="ja-JP"/>
              </w:rPr>
              <w:t xml:space="preserve"> </w:t>
            </w:r>
            <w:r w:rsidR="00B67A47">
              <w:rPr>
                <w:rFonts w:ascii="Aptos" w:hAnsi="Aptos" w:cs="Arial"/>
                <w:sz w:val="20"/>
                <w:szCs w:val="20"/>
                <w:lang w:eastAsia="ja-JP"/>
              </w:rPr>
              <w:t xml:space="preserve">(family </w:t>
            </w:r>
            <w:proofErr w:type="spellStart"/>
            <w:r w:rsidR="00B67A47" w:rsidRPr="00B67A47">
              <w:rPr>
                <w:rFonts w:ascii="Aptos" w:hAnsi="Aptos" w:cs="Arial"/>
                <w:i/>
                <w:iCs/>
                <w:sz w:val="20"/>
                <w:szCs w:val="20"/>
                <w:lang w:eastAsia="ja-JP"/>
              </w:rPr>
              <w:t>Botourmiaviridae</w:t>
            </w:r>
            <w:proofErr w:type="spellEnd"/>
            <w:r w:rsidR="00B67A47">
              <w:rPr>
                <w:rFonts w:ascii="Aptos" w:hAnsi="Aptos" w:cs="Arial"/>
                <w:sz w:val="20"/>
                <w:szCs w:val="20"/>
                <w:lang w:eastAsia="ja-JP"/>
              </w:rPr>
              <w:t xml:space="preserve">), </w:t>
            </w:r>
            <w:proofErr w:type="spellStart"/>
            <w:r w:rsidR="00B67A47" w:rsidRPr="00B67A47">
              <w:rPr>
                <w:rFonts w:ascii="Aptos" w:hAnsi="Aptos" w:cs="Arial"/>
                <w:i/>
                <w:iCs/>
                <w:sz w:val="20"/>
                <w:szCs w:val="20"/>
                <w:lang w:eastAsia="ja-JP"/>
              </w:rPr>
              <w:t>Howeltoviricetes</w:t>
            </w:r>
            <w:proofErr w:type="spellEnd"/>
            <w:r w:rsidR="00B67A47" w:rsidRPr="00B67A47">
              <w:rPr>
                <w:rFonts w:ascii="Aptos" w:hAnsi="Aptos" w:cs="Arial"/>
                <w:sz w:val="20"/>
                <w:szCs w:val="20"/>
                <w:lang w:eastAsia="ja-JP"/>
              </w:rPr>
              <w:t xml:space="preserve"> </w:t>
            </w:r>
            <w:r w:rsidR="00B67A47">
              <w:rPr>
                <w:rFonts w:ascii="Aptos" w:hAnsi="Aptos" w:cs="Arial"/>
                <w:sz w:val="20"/>
                <w:szCs w:val="20"/>
                <w:lang w:eastAsia="ja-JP"/>
              </w:rPr>
              <w:t xml:space="preserve">(family </w:t>
            </w:r>
            <w:proofErr w:type="spellStart"/>
            <w:r w:rsidR="00B67A47" w:rsidRPr="00B67A47">
              <w:rPr>
                <w:rFonts w:ascii="Aptos" w:hAnsi="Aptos" w:cs="Arial"/>
                <w:i/>
                <w:iCs/>
                <w:sz w:val="20"/>
                <w:szCs w:val="20"/>
                <w:lang w:eastAsia="ja-JP"/>
              </w:rPr>
              <w:t>Mitoviridae</w:t>
            </w:r>
            <w:proofErr w:type="spellEnd"/>
            <w:r w:rsidR="00B67A47">
              <w:rPr>
                <w:rFonts w:ascii="Aptos" w:hAnsi="Aptos" w:cs="Arial"/>
                <w:sz w:val="20"/>
                <w:szCs w:val="20"/>
                <w:lang w:eastAsia="ja-JP"/>
              </w:rPr>
              <w:t xml:space="preserve">), and </w:t>
            </w:r>
            <w:proofErr w:type="spellStart"/>
            <w:r w:rsidR="00B67A47" w:rsidRPr="00B67A47">
              <w:rPr>
                <w:rFonts w:ascii="Aptos" w:hAnsi="Aptos" w:cs="Arial"/>
                <w:i/>
                <w:iCs/>
                <w:sz w:val="20"/>
                <w:szCs w:val="20"/>
                <w:lang w:eastAsia="ja-JP"/>
              </w:rPr>
              <w:t>Leviviricetes</w:t>
            </w:r>
            <w:proofErr w:type="spellEnd"/>
            <w:r w:rsidR="00F76A94">
              <w:rPr>
                <w:rFonts w:ascii="Aptos" w:hAnsi="Aptos" w:cs="Arial"/>
                <w:noProof/>
                <w:sz w:val="20"/>
                <w:szCs w:val="20"/>
                <w:lang w:eastAsia="ja-JP"/>
              </w:rPr>
              <w:t xml:space="preserve"> </w:t>
            </w:r>
            <w:r w:rsidR="00F76A94">
              <w:rPr>
                <w:rFonts w:ascii="Aptos" w:hAnsi="Aptos" w:cs="Arial"/>
                <w:noProof/>
                <w:sz w:val="20"/>
                <w:szCs w:val="20"/>
                <w:lang w:eastAsia="ja-JP"/>
              </w:rPr>
              <w:fldChar w:fldCharType="begin"/>
            </w:r>
            <w:r w:rsidR="00D31A56">
              <w:rPr>
                <w:rFonts w:ascii="Aptos" w:hAnsi="Aptos" w:cs="Arial"/>
                <w:noProof/>
                <w:sz w:val="20"/>
                <w:szCs w:val="20"/>
                <w:lang w:eastAsia="ja-JP"/>
              </w:rPr>
              <w:instrText xml:space="preserve"> ADDIN ZOTERO_ITEM CSL_CITATION {"citationID":"NXhMczSF","properties":{"formattedCitation":"[1, 5, 10]","plainCitation":"[1, 5, 10]","noteIndex":0},"citationItems":[{"id":1322,"uris":["http://zotero.org/users/8921008/items/U93QIRXV"],"itemData":{"id":1322,"type":"article-journal","abstract":"Mutualistic plant-associated fungi are recognized as important drivers in plant evolution, diversity, and health. The discovery that mycoviruses can take part and play important roles in symbiotic tripartite interactions has prompted us to study the viromes associated with a collection of ericoid and orchid mycorrhizal (ERM and ORM, respectively) fungi. Our study, based on high-throughput sequencing of transcriptomes (RNAseq) from fungal isolates grown in axenic cultures, revealed in both ERM and ORM fungi the presence of new mycoviruses closely related to already classified virus taxa, but also new viruses that expand the boundaries of characterized RNA virus diversity to previously undescribed evolutionary trajectories. In ERM fungi, we provide first evidence of a bipartite virus, distantly related to narnaviruses, that splits the RNA-dependent RNA polymerase (RdRP) palm domain into two distinct proteins, encoded by each of the two segments. Furthermore, in one isolate of the ORM fungus Tulasnella spp. we detected a 12</w:instrText>
            </w:r>
            <w:r w:rsidR="00D31A56">
              <w:rPr>
                <w:rFonts w:ascii="Arial" w:hAnsi="Arial" w:cs="Arial"/>
                <w:noProof/>
                <w:sz w:val="20"/>
                <w:szCs w:val="20"/>
                <w:lang w:eastAsia="ja-JP"/>
              </w:rPr>
              <w:instrText> </w:instrText>
            </w:r>
            <w:r w:rsidR="00D31A56">
              <w:rPr>
                <w:rFonts w:ascii="Aptos" w:hAnsi="Aptos" w:cs="Arial"/>
                <w:noProof/>
                <w:sz w:val="20"/>
                <w:szCs w:val="20"/>
                <w:lang w:eastAsia="ja-JP"/>
              </w:rPr>
              <w:instrText>kb genomic fragment coding for an RdRP with features of bunyavirus-like RdRPs. However, this 12</w:instrText>
            </w:r>
            <w:r w:rsidR="00D31A56">
              <w:rPr>
                <w:rFonts w:ascii="Arial" w:hAnsi="Arial" w:cs="Arial"/>
                <w:noProof/>
                <w:sz w:val="20"/>
                <w:szCs w:val="20"/>
                <w:lang w:eastAsia="ja-JP"/>
              </w:rPr>
              <w:instrText> </w:instrText>
            </w:r>
            <w:r w:rsidR="00D31A56">
              <w:rPr>
                <w:rFonts w:ascii="Aptos" w:hAnsi="Aptos" w:cs="Arial"/>
                <w:noProof/>
                <w:sz w:val="20"/>
                <w:szCs w:val="20"/>
                <w:lang w:eastAsia="ja-JP"/>
              </w:rPr>
              <w:instrText>kb genomic RNA has the unique features, for Bunyavirales members, of being tri-cistronic and carrying ORFs for the putative RdRP and putative nucleocapsid in ambisense orientation on the same genomic RNA. Finally, a number of ORM fungal isolates harbored a group of ambisense bicistronic viruses with a genomic size of around 5</w:instrText>
            </w:r>
            <w:r w:rsidR="00D31A56">
              <w:rPr>
                <w:rFonts w:ascii="Arial" w:hAnsi="Arial" w:cs="Arial"/>
                <w:noProof/>
                <w:sz w:val="20"/>
                <w:szCs w:val="20"/>
                <w:lang w:eastAsia="ja-JP"/>
              </w:rPr>
              <w:instrText> </w:instrText>
            </w:r>
            <w:r w:rsidR="00D31A56">
              <w:rPr>
                <w:rFonts w:ascii="Aptos" w:hAnsi="Aptos" w:cs="Arial"/>
                <w:noProof/>
                <w:sz w:val="20"/>
                <w:szCs w:val="20"/>
                <w:lang w:eastAsia="ja-JP"/>
              </w:rPr>
              <w:instrText xml:space="preserve">kb, where we could identify a putative RdRP palm domain that has some features of plus strand RNA viruses; these new viruses may represent a new lineage in the Riboviria, as they could not be reliably assigned to any of the branches in the recently derived monophyletic tree that includes most viruses with an RNA genome.","container-title":"Virus Evolution","DOI":"10.1093/ve/veaa076","ISSN":"2057-1577","issue":"2","journalAbbreviation":"Virus Evolution","page":"veaa076","source":"Silverchair","title":"The virome from a collection of endomycorrhizal fungi reveals new viral taxa with unprecedented genome organization","volume":"6","author":[{"family":"Sutela","given":"Suvi"},{"family":"Forgia","given":"Marco"},{"family":"Vainio","given":"Eeva J"},{"family":"Chiapello","given":"Marco"},{"family":"Daghino","given":"Stefania"},{"family":"Vallino","given":"Marta"},{"family":"Martino","given":"Elena"},{"family":"Girlanda","given":"Mariangela"},{"family":"Perotto","given":"Silvia"},{"family":"Turina","given":"Massimo"}],"issued":{"date-parts":[["2020",7,1]]}}},{"id":1325,"uris":["http://zotero.org/users/8921008/items/R4AMTUP6"],"itemData":{"id":1325,"type":"article-journal","abstract":"Mycovirus diversity is generally analyzed from isolates of fungal culture isolates at a single point in time as a snapshot. The stability of mycovirus composition within the same geographical location over time remains unclear. Not knowing how the population fluctuates in the field can be a source of unpredictability in the successful application of virocontrol. To better understand the changes over time, we monitored the interannual dynamics and abundance of mycoviruses infecting Sclerotinia sclerotiorum at a rapeseed-growing field for three years. We found that the virome in S. sclerotiorum harbors unique mycovirus compositions each year. In total, sixty-eight mycoviruses were identified, among which twenty-four were detected in all three successive years. These twenty-four mycoviruses can be classified as the members of the core virome in this S. sclerotiorum population, which show persistence and relatively high transmissibility under field conditions. Nearly two-thirds of the mycoviruses have positive-sense, single-stranded RNA genomes and were found consistently across all three years. Moreover, twenty-eight mycoviruses are newly described, including four novel, multi-segmented narnaviruses, and four unique bunyaviruses. Overall, the newly discovered mycoviruses in this study belong to as many as twenty families, into which eight were first identified in S. sclerotiorum, demonstrating evolutionarily diverse viromes. Our findings not only shed light on the annual variation of mycovirus diversity but also provide important virus evolutionary clues.","container-title":"Virus Evolution","DOI":"10.1093/ve/veab032","ISSN":"2057-1577","issue":"1","journalAbbreviation":"Virus Evolution","page":"veab032","source":"Silverchair","title":"Interannual dynamics, diversity and evolution of the virome in Sclerotinia sclerotiorum from a single crop field","volume":"7","author":[{"family":"Jia","given":"Jichun"},{"family":"Fu","given":"Yanping"},{"family":"Jiang","given":"Daohong"},{"family":"Mu","given":"Fan"},{"family":"Cheng","given":"Jiasen"},{"family":"Lin","given":"Yang"},{"family":"Li","given":"Bo"},{"family":"Marzano","given":"Shin-Yi Lee"},{"family":"Xie","given":"Jiatao"}],"issued":{"date-parts":[["2021",1,20]]}}},{"id":4672,"uris":["http://zotero.org/users/8921008/items/8Q7MHJE2"],"itemData":{"id":4672,"type":"article-journal","abstract":"The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sidR="00F76A94">
              <w:rPr>
                <w:rFonts w:ascii="Aptos" w:hAnsi="Aptos" w:cs="Arial"/>
                <w:noProof/>
                <w:sz w:val="20"/>
                <w:szCs w:val="20"/>
                <w:lang w:eastAsia="ja-JP"/>
              </w:rPr>
              <w:fldChar w:fldCharType="separate"/>
            </w:r>
            <w:r w:rsidR="00D31A56">
              <w:rPr>
                <w:rFonts w:ascii="Aptos" w:hAnsi="Aptos"/>
                <w:sz w:val="20"/>
              </w:rPr>
              <w:t>[1, 5, 10]</w:t>
            </w:r>
            <w:r w:rsidR="00F76A94">
              <w:rPr>
                <w:rFonts w:ascii="Aptos" w:hAnsi="Aptos" w:cs="Arial"/>
                <w:noProof/>
                <w:sz w:val="20"/>
                <w:szCs w:val="20"/>
                <w:lang w:eastAsia="ja-JP"/>
              </w:rPr>
              <w:fldChar w:fldCharType="end"/>
            </w:r>
            <w:r>
              <w:rPr>
                <w:rFonts w:ascii="Aptos" w:hAnsi="Aptos" w:cs="Arial"/>
                <w:sz w:val="20"/>
                <w:szCs w:val="20"/>
                <w:lang w:eastAsia="ja-JP"/>
              </w:rPr>
              <w:t>.</w:t>
            </w:r>
            <w:r w:rsidR="00045633">
              <w:rPr>
                <w:rFonts w:ascii="Aptos" w:hAnsi="Aptos" w:cs="Arial"/>
                <w:sz w:val="20"/>
                <w:szCs w:val="20"/>
                <w:lang w:eastAsia="ja-JP"/>
              </w:rPr>
              <w:t xml:space="preserve">  “</w:t>
            </w:r>
            <w:proofErr w:type="spellStart"/>
            <w:r w:rsidR="00045633">
              <w:rPr>
                <w:rFonts w:ascii="Aptos" w:hAnsi="Aptos" w:cs="Arial"/>
                <w:sz w:val="20"/>
                <w:szCs w:val="20"/>
                <w:lang w:eastAsia="ja-JP"/>
              </w:rPr>
              <w:t>Splipalmiviruses</w:t>
            </w:r>
            <w:proofErr w:type="spellEnd"/>
            <w:r w:rsidR="00045633">
              <w:rPr>
                <w:rFonts w:ascii="Aptos" w:hAnsi="Aptos" w:cs="Arial"/>
                <w:sz w:val="20"/>
                <w:szCs w:val="20"/>
                <w:lang w:eastAsia="ja-JP"/>
              </w:rPr>
              <w:t>” form a monophyletic phylogenetic clade which consists of three major branches corresponding to the three proposed new genera</w:t>
            </w:r>
            <w:r w:rsidR="00B47058">
              <w:rPr>
                <w:rFonts w:ascii="Aptos" w:hAnsi="Aptos" w:cs="Arial"/>
                <w:sz w:val="20"/>
                <w:szCs w:val="20"/>
                <w:lang w:eastAsia="ja-JP"/>
              </w:rPr>
              <w:t xml:space="preserve"> </w:t>
            </w:r>
            <w:r w:rsidR="00F76A94">
              <w:rPr>
                <w:rFonts w:ascii="Aptos" w:hAnsi="Aptos" w:cs="Arial"/>
                <w:sz w:val="20"/>
                <w:szCs w:val="20"/>
                <w:lang w:eastAsia="ja-JP"/>
              </w:rPr>
              <w:fldChar w:fldCharType="begin"/>
            </w:r>
            <w:r w:rsidR="001553F0">
              <w:rPr>
                <w:rFonts w:ascii="Aptos" w:hAnsi="Aptos" w:cs="Arial"/>
                <w:sz w:val="20"/>
                <w:szCs w:val="20"/>
                <w:lang w:eastAsia="ja-JP"/>
              </w:rPr>
              <w:instrText xml:space="preserve"> ADDIN ZOTERO_ITEM CSL_CITATION {"citationID":"Lms9qkFg","properties":{"formattedCitation":"[9, 11]","plainCitation":"[9, 11]","noteIndex":0},"citationItems":[{"id":1332,"uris":["http://zotero.org/users/8921008/items/THV2GKEX"],"itemData":{"id":1332,"type":"article-journal","abstract":"Positive-sense (+), single-stranded (ss) RNA viruses with divided RNA-dependent RNA polymerase (RdRP) domains have been reported from diverse filamentous ascomycetes since 2020. These viruses are termed splipalmiviruses or polynarnaviruses and have been characterized largely at the sequence level, but ill-defined biologically. Cryphonectria naterciae, from which only one virus has been reported, is an ascomycetous fungus potentially plant-pathogenic to chestnut and oak trees. We molecularly characterized multiple viruses in a single Portuguese isolate (C0614) of C. naterciae, taking a metatranscriptomic and conventional double-stranded RNA approach. Among them are a novel splipalmivirus (Cryphonectria naterciae splipalmivirus 1, CnSpV1) and a novel fusagravirus (Cryphonectria naterciae fusagravirus 1, CnFGV1). This study focused on the former virus. CnSpV1 has a tetra-segmented, (+)ssRNA genome (RNA1 to RNA4). As observed for other splipalmiviruses reported in 2020 and 2021, the RdRP domain is separately encoded by RNA1 (motifs F, A and B) and RNA2 (motifs C and D). A hypothetical protein encoded by the 5</w:instrText>
            </w:r>
            <w:r w:rsidR="001553F0">
              <w:rPr>
                <w:rFonts w:ascii="Aptos" w:hAnsi="Aptos" w:cs="Arial" w:hint="eastAsia"/>
                <w:sz w:val="20"/>
                <w:szCs w:val="20"/>
                <w:lang w:eastAsia="ja-JP"/>
              </w:rPr>
              <w:instrText>′</w:instrText>
            </w:r>
            <w:r w:rsidR="001553F0">
              <w:rPr>
                <w:rFonts w:ascii="Aptos" w:hAnsi="Aptos" w:cs="Arial"/>
                <w:sz w:val="20"/>
                <w:szCs w:val="20"/>
                <w:lang w:eastAsia="ja-JP"/>
              </w:rPr>
              <w:instrText xml:space="preserve">-proximal open reading frame of RNA3 shows similarity to a counterpart conserved in some splipalmiviruses. The other RNA3-encoded protein and RNA4-encoded protein show no similarity with known proteins in a blastp search. The tetra-segment nature was confirmed by the conserved terminal sequences of the four CnSpV1 segments (RNA1 to RNA4) and their 100% coexistence in over 100 single conidial isolates tested. The experimental introduction of CnSpV1 along with CnFGV1 into a virus free strain C0754 of C. naterciae vegetatively incompatible with C0614 resulted in no phenotypic alteration, suggesting asymptomatic infection. The protoplast fusion assay indicates a considerably narrow host range of CnSpV1, restricted to the species C. naterciae and C. carpinicola. This study contributes to better understanding of the molecular and biological properties of this unique group of viruses.","container-title":"Virus Research","DOI":"10.1016/j.virusres.2021.198606","ISSN":"0168-1702","journalAbbreviation":"Virus Research","language":"en","page":"198606","source":"ScienceDirect","title":"A new tetra-segmented splipalmivirus with divided RdRP domains from &lt;i&gt;Cryphonectria naterciae&lt;/i&gt;, a fungus found on chestnut and cork oak trees in Europe","volume":"307","author":[{"family":"Sato","given":"Yukiyo"},{"family":"Shahi","given":"Sabitree"},{"family":"Telengech","given":"Paul"},{"family":"Hisano","given":"Sakae"},{"family":"Cornejo","given":"Carolina"},{"family":"Rigling","given":"Daniel"},{"family":"Kondo","given":"Hideki"},{"family":"Suzuki","given":"Nobuhiro"}],"issued":{"date-parts":[["2022",1,2]]}}},{"id":6325,"uris":["http://zotero.org/users/8921008/items/PHM2A2VK"],"itemData":{"id":6325,"type":"article-journal","abstract":"Diplodia seriata in the family Botryosphaeriaceae is a cosmopolitan phytopathogenic fungus and is responsible for causing cankers, fruit rot and leaf spots on economically important plants. In this study, we characterized the virome of a single Pakistani strain (L3) of D. seriata. Several viral-like contig sequences were obtained via a previously conducted next-generation sequencing (NGS) analysis. Multiple infection of the L3 strain by eight RNA mycoviruses was confirmed through RT-PCR using total RNA samples extracted from this strain; the entire genomes were determined via Sanger sequencing of RT-PCR and RACE clones. A BLAST search and phylogenetic analyses indicated that these eight mycoviruses belong to seven different viral families. Four identified mycoviruses belong to double-stranded RNA viral families, including Polymycoviridae, Chrysoviridae, Totiviridae and Partitiviridae, and the remaining four identified mycoviruses belong to single-stranded RNA viral families, i.e., Botourmiaviridae, and two previously proposed families “Ambiguiviridae” and “Splipalmiviridae”. Of the eight, five mycoviruses appear to represent new virus species. A morphological comparison of L3 and partially cured strain L3ht1 suggested that one or more of the three viruses belonging to Polymycoviridae, “Splipalmiviridae” and “Ambiguiviridae” are involved in the irregular colony phenotype of L3. To our knowledge, this is the first report of diverse virome characterization from D. seriata.","container-title":"Frontiers in Cellular and Infection Microbiology","DOI":"10.3389/fcimb.2022.913619","ISSN":"2235-2988","journalAbbreviation":"Front. Cell. Infect. Microbiol.","language":"English","note":"publisher: Frontiers","source":"Frontiers","title":"Mycovirus Hunting Revealed the Presence of Diverse Viruses in a Single Isolate of the Phytopathogenic Fungus &lt;i&gt;Diplodia seriata&lt;/i&gt; From Pakistan","URL":"https://www.frontiersin.org/articles/10.3389/fcimb.2022.913619","volume":"12","author":[{"family":"Khan","given":"Haris Ahmed"},{"family":"Telengech","given":"Paul"},{"family":"Kondo","given":"Hideki"},{"family":"Bhatti","given":"Muhammad Faraz"},{"family":"Suzuki","given":"Nobuhiro"}],"accessed":{"date-parts":[["2024",5,26]]},"issued":{"date-parts":[["2022",6,29]]}}}],"schema":"https://github.com/citation-style-language/schema/raw/master/csl-citation.json"} </w:instrText>
            </w:r>
            <w:r w:rsidR="00F76A94">
              <w:rPr>
                <w:rFonts w:ascii="Aptos" w:hAnsi="Aptos" w:cs="Arial"/>
                <w:sz w:val="20"/>
                <w:szCs w:val="20"/>
                <w:lang w:eastAsia="ja-JP"/>
              </w:rPr>
              <w:fldChar w:fldCharType="separate"/>
            </w:r>
            <w:r w:rsidR="00D31A56">
              <w:rPr>
                <w:rFonts w:ascii="Aptos" w:hAnsi="Aptos"/>
                <w:sz w:val="20"/>
              </w:rPr>
              <w:t>[9, 11]</w:t>
            </w:r>
            <w:r w:rsidR="00F76A94">
              <w:rPr>
                <w:rFonts w:ascii="Aptos" w:hAnsi="Aptos" w:cs="Arial"/>
                <w:sz w:val="20"/>
                <w:szCs w:val="20"/>
                <w:lang w:eastAsia="ja-JP"/>
              </w:rPr>
              <w:fldChar w:fldCharType="end"/>
            </w:r>
            <w:r w:rsidR="00045633">
              <w:rPr>
                <w:rFonts w:ascii="Aptos" w:hAnsi="Aptos" w:cs="Arial"/>
                <w:sz w:val="20"/>
                <w:szCs w:val="20"/>
                <w:lang w:eastAsia="ja-JP"/>
              </w:rPr>
              <w:t xml:space="preserve"> </w:t>
            </w:r>
            <w:r w:rsidR="00CD22D9">
              <w:rPr>
                <w:rFonts w:ascii="Aptos" w:hAnsi="Aptos" w:cs="Arial"/>
                <w:iCs/>
                <w:sz w:val="20"/>
                <w:szCs w:val="20"/>
              </w:rPr>
              <w:t>(</w:t>
            </w:r>
            <w:r w:rsidR="00CD22D9" w:rsidRPr="00FE7153">
              <w:rPr>
                <w:rFonts w:ascii="Aptos" w:hAnsi="Aptos" w:cs="Arial"/>
                <w:iCs/>
                <w:color w:val="0432FF"/>
                <w:sz w:val="20"/>
                <w:szCs w:val="20"/>
              </w:rPr>
              <w:t>Fig. 1</w:t>
            </w:r>
            <w:r w:rsidR="00CD22D9">
              <w:rPr>
                <w:rFonts w:ascii="Aptos" w:hAnsi="Aptos" w:cs="Arial"/>
                <w:iCs/>
                <w:sz w:val="20"/>
                <w:szCs w:val="20"/>
              </w:rPr>
              <w:t>)</w:t>
            </w:r>
            <w:r w:rsidR="00CD22D9">
              <w:rPr>
                <w:rFonts w:ascii="Aptos" w:hAnsi="Aptos" w:cs="Arial"/>
                <w:sz w:val="20"/>
                <w:szCs w:val="20"/>
              </w:rPr>
              <w:t>.</w:t>
            </w:r>
            <w:r w:rsidR="00CD22D9">
              <w:rPr>
                <w:rFonts w:ascii="Aptos" w:hAnsi="Aptos" w:cs="Arial"/>
                <w:sz w:val="20"/>
                <w:szCs w:val="20"/>
                <w:lang w:eastAsia="ja-JP"/>
              </w:rPr>
              <w:t xml:space="preserve"> </w:t>
            </w:r>
            <w:r w:rsidR="00E63A1D">
              <w:rPr>
                <w:rFonts w:ascii="Aptos" w:hAnsi="Aptos" w:cs="Arial"/>
                <w:sz w:val="20"/>
                <w:szCs w:val="20"/>
                <w:lang w:eastAsia="ja-JP"/>
              </w:rPr>
              <w:t xml:space="preserve">Considering the phylogenetic </w:t>
            </w:r>
            <w:r w:rsidR="00045633">
              <w:rPr>
                <w:rFonts w:ascii="Aptos" w:hAnsi="Aptos" w:cs="Arial"/>
                <w:sz w:val="20"/>
                <w:szCs w:val="20"/>
                <w:lang w:eastAsia="ja-JP"/>
              </w:rPr>
              <w:t>relationships</w:t>
            </w:r>
            <w:r w:rsidR="00F76A94">
              <w:rPr>
                <w:rFonts w:ascii="Aptos" w:hAnsi="Aptos" w:cs="Arial"/>
                <w:sz w:val="20"/>
                <w:szCs w:val="20"/>
                <w:lang w:eastAsia="ja-JP"/>
              </w:rPr>
              <w:t xml:space="preserve"> and unique split RdRP nature together</w:t>
            </w:r>
            <w:r w:rsidR="00E63A1D">
              <w:rPr>
                <w:rFonts w:ascii="Aptos" w:hAnsi="Aptos" w:cs="Arial"/>
                <w:sz w:val="20"/>
                <w:szCs w:val="20"/>
                <w:lang w:eastAsia="ja-JP"/>
              </w:rPr>
              <w:t xml:space="preserve">, we propose to create </w:t>
            </w:r>
            <w:r w:rsidR="00297D9D">
              <w:rPr>
                <w:rFonts w:ascii="Aptos" w:hAnsi="Aptos" w:cs="Arial"/>
                <w:sz w:val="20"/>
                <w:szCs w:val="20"/>
                <w:lang w:eastAsia="ja-JP"/>
              </w:rPr>
              <w:t xml:space="preserve">the </w:t>
            </w:r>
            <w:r w:rsidR="00F76A94">
              <w:rPr>
                <w:rFonts w:ascii="Aptos" w:hAnsi="Aptos" w:cs="Arial"/>
                <w:sz w:val="20"/>
                <w:szCs w:val="20"/>
                <w:lang w:eastAsia="ja-JP"/>
              </w:rPr>
              <w:t xml:space="preserve">new </w:t>
            </w:r>
            <w:r w:rsidR="00E63A1D">
              <w:rPr>
                <w:rFonts w:ascii="Aptos" w:hAnsi="Aptos" w:cs="Arial"/>
                <w:sz w:val="20"/>
                <w:szCs w:val="20"/>
                <w:lang w:eastAsia="ja-JP"/>
              </w:rPr>
              <w:t xml:space="preserve">family </w:t>
            </w:r>
            <w:r w:rsidR="00CD22D9">
              <w:rPr>
                <w:rFonts w:ascii="Aptos" w:hAnsi="Aptos" w:cs="Arial"/>
                <w:sz w:val="20"/>
                <w:szCs w:val="20"/>
                <w:lang w:eastAsia="ja-JP"/>
              </w:rPr>
              <w:t>“</w:t>
            </w:r>
            <w:proofErr w:type="spellStart"/>
            <w:r w:rsidR="00CD22D9" w:rsidRPr="009977CD">
              <w:rPr>
                <w:rFonts w:ascii="Aptos" w:hAnsi="Aptos" w:cs="Arial"/>
                <w:iCs/>
                <w:sz w:val="20"/>
                <w:szCs w:val="20"/>
                <w:lang w:eastAsia="ja-JP"/>
              </w:rPr>
              <w:t>Splipalmiviridae</w:t>
            </w:r>
            <w:proofErr w:type="spellEnd"/>
            <w:r w:rsidR="00CD22D9">
              <w:rPr>
                <w:rFonts w:ascii="Aptos" w:hAnsi="Aptos" w:cs="Arial"/>
                <w:sz w:val="20"/>
                <w:szCs w:val="20"/>
                <w:lang w:eastAsia="ja-JP"/>
              </w:rPr>
              <w:t xml:space="preserve">” </w:t>
            </w:r>
            <w:r w:rsidR="00E63A1D">
              <w:rPr>
                <w:rFonts w:ascii="Aptos" w:hAnsi="Aptos" w:cs="Arial"/>
                <w:sz w:val="20"/>
                <w:szCs w:val="20"/>
                <w:lang w:eastAsia="ja-JP"/>
              </w:rPr>
              <w:t>for “</w:t>
            </w:r>
            <w:proofErr w:type="spellStart"/>
            <w:r w:rsidR="00E63A1D">
              <w:rPr>
                <w:rFonts w:ascii="Aptos" w:hAnsi="Aptos" w:cs="Arial"/>
                <w:sz w:val="20"/>
                <w:szCs w:val="20"/>
                <w:lang w:eastAsia="ja-JP"/>
              </w:rPr>
              <w:t>splipalmiviruses</w:t>
            </w:r>
            <w:proofErr w:type="spellEnd"/>
            <w:r w:rsidR="00E63A1D">
              <w:rPr>
                <w:rFonts w:ascii="Aptos" w:hAnsi="Aptos" w:cs="Arial"/>
                <w:sz w:val="20"/>
                <w:szCs w:val="20"/>
                <w:lang w:eastAsia="ja-JP"/>
              </w:rPr>
              <w:t xml:space="preserve">” within the </w:t>
            </w:r>
            <w:r w:rsidR="000F740B">
              <w:rPr>
                <w:rFonts w:ascii="Aptos" w:hAnsi="Aptos" w:cs="Arial"/>
                <w:sz w:val="20"/>
                <w:szCs w:val="20"/>
                <w:lang w:eastAsia="ja-JP"/>
              </w:rPr>
              <w:t xml:space="preserve">order </w:t>
            </w:r>
            <w:proofErr w:type="spellStart"/>
            <w:r w:rsidR="000F740B" w:rsidRPr="009977CD">
              <w:rPr>
                <w:rFonts w:ascii="Aptos" w:hAnsi="Aptos" w:cs="Arial"/>
                <w:i/>
                <w:sz w:val="20"/>
                <w:szCs w:val="20"/>
                <w:lang w:eastAsia="ja-JP"/>
              </w:rPr>
              <w:t>Wolframvirales</w:t>
            </w:r>
            <w:proofErr w:type="spellEnd"/>
            <w:r w:rsidR="000F740B">
              <w:rPr>
                <w:rFonts w:ascii="Aptos" w:hAnsi="Aptos" w:cs="Arial"/>
                <w:sz w:val="20"/>
                <w:szCs w:val="20"/>
                <w:lang w:eastAsia="ja-JP"/>
              </w:rPr>
              <w:t xml:space="preserve">, the </w:t>
            </w:r>
            <w:r w:rsidR="00E63A1D">
              <w:rPr>
                <w:rFonts w:ascii="Aptos" w:hAnsi="Aptos" w:cs="Arial"/>
                <w:sz w:val="20"/>
                <w:szCs w:val="20"/>
                <w:lang w:eastAsia="ja-JP"/>
              </w:rPr>
              <w:t xml:space="preserve">class </w:t>
            </w:r>
            <w:proofErr w:type="spellStart"/>
            <w:r w:rsidR="00E63A1D" w:rsidRPr="00B03DC9">
              <w:rPr>
                <w:rFonts w:ascii="Aptos" w:hAnsi="Aptos" w:cs="Arial"/>
                <w:i/>
                <w:iCs/>
                <w:sz w:val="20"/>
                <w:szCs w:val="20"/>
              </w:rPr>
              <w:t>Amabiliviricites</w:t>
            </w:r>
            <w:proofErr w:type="spellEnd"/>
            <w:r w:rsidR="00E63A1D">
              <w:rPr>
                <w:rFonts w:ascii="Aptos" w:hAnsi="Aptos" w:cs="Arial"/>
                <w:i/>
                <w:iCs/>
                <w:sz w:val="20"/>
                <w:szCs w:val="20"/>
              </w:rPr>
              <w:t>.</w:t>
            </w:r>
            <w:r w:rsidR="00CD22D9">
              <w:rPr>
                <w:rFonts w:ascii="Aptos" w:hAnsi="Aptos" w:cs="Arial"/>
                <w:sz w:val="20"/>
                <w:szCs w:val="20"/>
              </w:rPr>
              <w:t xml:space="preserve"> </w:t>
            </w:r>
            <w:r w:rsidR="007E242B">
              <w:rPr>
                <w:rFonts w:ascii="Aptos" w:hAnsi="Aptos" w:cs="Arial"/>
                <w:sz w:val="20"/>
                <w:szCs w:val="20"/>
              </w:rPr>
              <w:t xml:space="preserve">We propose to create 16 new species that belong to either of the </w:t>
            </w:r>
            <w:r w:rsidR="00C45DD7">
              <w:rPr>
                <w:rFonts w:ascii="Aptos" w:hAnsi="Aptos" w:cs="Arial"/>
                <w:sz w:val="20"/>
                <w:szCs w:val="20"/>
              </w:rPr>
              <w:t xml:space="preserve">three </w:t>
            </w:r>
            <w:r w:rsidR="007E242B">
              <w:rPr>
                <w:rFonts w:ascii="Aptos" w:hAnsi="Aptos" w:cs="Arial"/>
                <w:sz w:val="20"/>
                <w:szCs w:val="20"/>
              </w:rPr>
              <w:t>genera</w:t>
            </w:r>
            <w:r w:rsidR="00F76A94">
              <w:rPr>
                <w:rFonts w:ascii="Aptos" w:hAnsi="Aptos" w:cs="Arial"/>
                <w:sz w:val="20"/>
                <w:szCs w:val="20"/>
              </w:rPr>
              <w:t xml:space="preserve"> </w:t>
            </w:r>
            <w:r w:rsidR="00C45DD7" w:rsidRPr="004B5462">
              <w:rPr>
                <w:rFonts w:ascii="Aptos" w:hAnsi="Aptos" w:cs="Arial"/>
                <w:sz w:val="20"/>
                <w:szCs w:val="20"/>
              </w:rPr>
              <w:t>(</w:t>
            </w:r>
            <w:r w:rsidR="00C45DD7" w:rsidRPr="009977CD">
              <w:rPr>
                <w:rFonts w:ascii="Aptos" w:hAnsi="Aptos" w:cs="Arial"/>
                <w:sz w:val="20"/>
                <w:szCs w:val="20"/>
              </w:rPr>
              <w:t>“</w:t>
            </w:r>
            <w:proofErr w:type="spellStart"/>
            <w:r w:rsidR="00253422" w:rsidRPr="009977CD">
              <w:rPr>
                <w:rFonts w:ascii="Aptos" w:hAnsi="Aptos" w:cs="Arial"/>
                <w:sz w:val="20"/>
                <w:szCs w:val="20"/>
              </w:rPr>
              <w:t>Jakapalmivirus</w:t>
            </w:r>
            <w:proofErr w:type="spellEnd"/>
            <w:r w:rsidR="00C45DD7" w:rsidRPr="009977CD">
              <w:rPr>
                <w:rFonts w:ascii="Aptos" w:hAnsi="Aptos" w:cs="Arial"/>
                <w:sz w:val="20"/>
                <w:szCs w:val="20"/>
              </w:rPr>
              <w:t>”, “</w:t>
            </w:r>
            <w:proofErr w:type="spellStart"/>
            <w:r w:rsidR="00253422" w:rsidRPr="009977CD">
              <w:rPr>
                <w:rFonts w:ascii="Aptos" w:hAnsi="Aptos" w:cs="Arial"/>
                <w:sz w:val="20"/>
                <w:szCs w:val="20"/>
              </w:rPr>
              <w:t>Divipalmivirus</w:t>
            </w:r>
            <w:proofErr w:type="spellEnd"/>
            <w:r w:rsidR="00C45DD7" w:rsidRPr="009977CD">
              <w:rPr>
                <w:rFonts w:ascii="Aptos" w:hAnsi="Aptos" w:cs="Arial"/>
                <w:sz w:val="20"/>
                <w:szCs w:val="20"/>
              </w:rPr>
              <w:t>”, and “</w:t>
            </w:r>
            <w:proofErr w:type="spellStart"/>
            <w:r w:rsidR="00253422" w:rsidRPr="009977CD">
              <w:rPr>
                <w:rFonts w:ascii="Aptos" w:hAnsi="Aptos" w:cs="Arial"/>
                <w:sz w:val="20"/>
                <w:szCs w:val="20"/>
              </w:rPr>
              <w:t>Delepalmivirus</w:t>
            </w:r>
            <w:proofErr w:type="spellEnd"/>
            <w:r w:rsidR="00C45DD7" w:rsidRPr="009977CD">
              <w:rPr>
                <w:rFonts w:ascii="Aptos" w:hAnsi="Aptos" w:cs="Arial"/>
                <w:sz w:val="20"/>
                <w:szCs w:val="20"/>
              </w:rPr>
              <w:t>”</w:t>
            </w:r>
            <w:r w:rsidR="00C45DD7" w:rsidRPr="004B5462">
              <w:rPr>
                <w:rFonts w:ascii="Aptos" w:hAnsi="Aptos" w:cs="Arial"/>
                <w:sz w:val="20"/>
                <w:szCs w:val="20"/>
              </w:rPr>
              <w:t>)</w:t>
            </w:r>
            <w:r w:rsidR="00C45DD7">
              <w:rPr>
                <w:rFonts w:ascii="Aptos" w:hAnsi="Aptos" w:cs="Arial"/>
                <w:sz w:val="20"/>
                <w:szCs w:val="20"/>
              </w:rPr>
              <w:t xml:space="preserve"> </w:t>
            </w:r>
            <w:r w:rsidR="00F76A94">
              <w:rPr>
                <w:rFonts w:ascii="Aptos" w:hAnsi="Aptos" w:cs="Arial"/>
                <w:sz w:val="20"/>
                <w:szCs w:val="20"/>
              </w:rPr>
              <w:t>in the fam</w:t>
            </w:r>
            <w:r w:rsidR="00297D9D">
              <w:rPr>
                <w:rFonts w:ascii="Aptos" w:hAnsi="Aptos" w:cs="Arial"/>
                <w:sz w:val="20"/>
                <w:szCs w:val="20"/>
              </w:rPr>
              <w:t>i</w:t>
            </w:r>
            <w:r w:rsidR="00F76A94">
              <w:rPr>
                <w:rFonts w:ascii="Aptos" w:hAnsi="Aptos" w:cs="Arial"/>
                <w:sz w:val="20"/>
                <w:szCs w:val="20"/>
              </w:rPr>
              <w:t>ly “</w:t>
            </w:r>
            <w:proofErr w:type="spellStart"/>
            <w:r w:rsidR="00F76A94">
              <w:rPr>
                <w:rFonts w:ascii="Aptos" w:hAnsi="Aptos" w:cs="Arial"/>
                <w:sz w:val="20"/>
                <w:szCs w:val="20"/>
              </w:rPr>
              <w:t>Splipalmiviridae</w:t>
            </w:r>
            <w:proofErr w:type="spellEnd"/>
            <w:r w:rsidR="00F76A94">
              <w:rPr>
                <w:rFonts w:ascii="Aptos" w:hAnsi="Aptos" w:cs="Arial"/>
                <w:sz w:val="20"/>
                <w:szCs w:val="20"/>
              </w:rPr>
              <w:t>”</w:t>
            </w:r>
            <w:r w:rsidR="007E242B">
              <w:rPr>
                <w:rFonts w:ascii="Aptos" w:hAnsi="Aptos" w:cs="Arial"/>
                <w:sz w:val="20"/>
                <w:szCs w:val="20"/>
              </w:rPr>
              <w:t xml:space="preserve"> (</w:t>
            </w:r>
            <w:r w:rsidR="007E242B" w:rsidRPr="007E242B">
              <w:rPr>
                <w:rFonts w:ascii="Aptos" w:hAnsi="Aptos" w:cs="Arial"/>
                <w:color w:val="0432FF"/>
                <w:sz w:val="20"/>
                <w:szCs w:val="20"/>
              </w:rPr>
              <w:t>Table 1</w:t>
            </w:r>
            <w:r w:rsidR="007E242B">
              <w:rPr>
                <w:rFonts w:ascii="Aptos" w:hAnsi="Aptos" w:cs="Arial"/>
                <w:sz w:val="20"/>
                <w:szCs w:val="20"/>
              </w:rPr>
              <w:t>). The species</w:t>
            </w:r>
            <w:r w:rsidR="00F76A94">
              <w:rPr>
                <w:rFonts w:ascii="Aptos" w:hAnsi="Aptos" w:cs="Arial"/>
                <w:sz w:val="20"/>
                <w:szCs w:val="20"/>
              </w:rPr>
              <w:t xml:space="preserve"> assignment is limited to “</w:t>
            </w:r>
            <w:proofErr w:type="spellStart"/>
            <w:r w:rsidR="00F76A94">
              <w:rPr>
                <w:rFonts w:ascii="Aptos" w:hAnsi="Aptos" w:cs="Arial"/>
                <w:sz w:val="20"/>
                <w:szCs w:val="20"/>
              </w:rPr>
              <w:t>splipalmiviruses</w:t>
            </w:r>
            <w:proofErr w:type="spellEnd"/>
            <w:r w:rsidR="00F76A94">
              <w:rPr>
                <w:rFonts w:ascii="Aptos" w:hAnsi="Aptos" w:cs="Arial"/>
                <w:sz w:val="20"/>
                <w:szCs w:val="20"/>
              </w:rPr>
              <w:t xml:space="preserve">” </w:t>
            </w:r>
            <w:r w:rsidR="00297D9D">
              <w:rPr>
                <w:rFonts w:ascii="Aptos" w:hAnsi="Aptos" w:cs="Arial"/>
                <w:sz w:val="20"/>
                <w:szCs w:val="20"/>
              </w:rPr>
              <w:t xml:space="preserve">whose </w:t>
            </w:r>
            <w:r w:rsidR="007E242B">
              <w:rPr>
                <w:rFonts w:ascii="Aptos" w:hAnsi="Aptos" w:cs="Arial"/>
                <w:sz w:val="20"/>
                <w:szCs w:val="20"/>
              </w:rPr>
              <w:t>presumed complete RdRP sequences</w:t>
            </w:r>
            <w:r w:rsidR="00F76A94">
              <w:rPr>
                <w:rFonts w:ascii="Aptos" w:hAnsi="Aptos" w:cs="Arial"/>
                <w:sz w:val="20"/>
                <w:szCs w:val="20"/>
              </w:rPr>
              <w:t xml:space="preserve"> </w:t>
            </w:r>
            <w:r w:rsidR="00297D9D">
              <w:rPr>
                <w:rFonts w:ascii="Aptos" w:hAnsi="Aptos" w:cs="Arial"/>
                <w:sz w:val="20"/>
                <w:szCs w:val="20"/>
              </w:rPr>
              <w:t>are published</w:t>
            </w:r>
            <w:r w:rsidR="007E242B">
              <w:rPr>
                <w:rFonts w:ascii="Aptos" w:hAnsi="Aptos" w:cs="Arial"/>
                <w:sz w:val="20"/>
                <w:szCs w:val="20"/>
              </w:rPr>
              <w:t xml:space="preserve"> in GenBank</w:t>
            </w:r>
            <w:r w:rsidR="00297D9D">
              <w:rPr>
                <w:rFonts w:ascii="Aptos" w:hAnsi="Aptos" w:cs="Arial"/>
                <w:sz w:val="20"/>
                <w:szCs w:val="20"/>
              </w:rPr>
              <w:t xml:space="preserve"> and peer-reviewed papers</w:t>
            </w:r>
            <w:r w:rsidR="007E242B">
              <w:rPr>
                <w:rFonts w:ascii="Aptos" w:hAnsi="Aptos" w:cs="Arial"/>
                <w:sz w:val="20"/>
                <w:szCs w:val="20"/>
              </w:rPr>
              <w:t>.</w:t>
            </w:r>
            <w:r w:rsidR="00777066">
              <w:rPr>
                <w:rFonts w:ascii="Aptos" w:hAnsi="Aptos" w:cs="Arial" w:hint="eastAsia"/>
                <w:sz w:val="20"/>
                <w:szCs w:val="20"/>
              </w:rPr>
              <w:t xml:space="preserve"> </w:t>
            </w:r>
            <w:r w:rsidR="007E242B">
              <w:rPr>
                <w:rFonts w:ascii="Aptos" w:hAnsi="Aptos" w:cs="Arial"/>
                <w:sz w:val="20"/>
                <w:szCs w:val="20"/>
              </w:rPr>
              <w:t>Note that</w:t>
            </w:r>
            <w:r w:rsidR="00F7158A">
              <w:rPr>
                <w:rFonts w:ascii="Aptos" w:hAnsi="Aptos" w:cs="Arial"/>
                <w:sz w:val="20"/>
                <w:szCs w:val="20"/>
              </w:rPr>
              <w:t xml:space="preserve"> an unclassified </w:t>
            </w:r>
            <w:proofErr w:type="spellStart"/>
            <w:r w:rsidR="00F7158A">
              <w:rPr>
                <w:rFonts w:ascii="Aptos" w:hAnsi="Aptos" w:cs="Arial"/>
                <w:sz w:val="20"/>
                <w:szCs w:val="20"/>
              </w:rPr>
              <w:t>narna</w:t>
            </w:r>
            <w:proofErr w:type="spellEnd"/>
            <w:r w:rsidR="00F7158A">
              <w:rPr>
                <w:rFonts w:ascii="Aptos" w:hAnsi="Aptos" w:cs="Arial"/>
                <w:sz w:val="20"/>
                <w:szCs w:val="20"/>
              </w:rPr>
              <w:t>-like virus</w:t>
            </w:r>
            <w:r w:rsidR="00297D9D">
              <w:rPr>
                <w:rFonts w:ascii="Aptos" w:hAnsi="Aptos" w:cs="Arial"/>
                <w:sz w:val="20"/>
                <w:szCs w:val="20"/>
              </w:rPr>
              <w:t xml:space="preserve">, </w:t>
            </w:r>
            <w:r w:rsidR="00F7158A" w:rsidRPr="00F7158A">
              <w:rPr>
                <w:rFonts w:ascii="Aptos" w:hAnsi="Aptos" w:cs="Arial"/>
                <w:sz w:val="20"/>
                <w:szCs w:val="20"/>
              </w:rPr>
              <w:t xml:space="preserve">Aspergillus </w:t>
            </w:r>
            <w:proofErr w:type="spellStart"/>
            <w:r w:rsidR="00F7158A" w:rsidRPr="00F7158A">
              <w:rPr>
                <w:rFonts w:ascii="Aptos" w:hAnsi="Aptos" w:cs="Arial"/>
                <w:sz w:val="20"/>
                <w:szCs w:val="20"/>
              </w:rPr>
              <w:t>tennesseensis</w:t>
            </w:r>
            <w:proofErr w:type="spellEnd"/>
            <w:r w:rsidR="00F7158A" w:rsidRPr="00F7158A">
              <w:rPr>
                <w:rFonts w:ascii="Aptos" w:hAnsi="Aptos" w:cs="Arial"/>
                <w:sz w:val="20"/>
                <w:szCs w:val="20"/>
              </w:rPr>
              <w:t xml:space="preserve"> </w:t>
            </w:r>
            <w:proofErr w:type="spellStart"/>
            <w:r w:rsidR="00F7158A" w:rsidRPr="00F7158A">
              <w:rPr>
                <w:rFonts w:ascii="Aptos" w:hAnsi="Aptos" w:cs="Arial"/>
                <w:sz w:val="20"/>
                <w:szCs w:val="20"/>
              </w:rPr>
              <w:t>narnavirus</w:t>
            </w:r>
            <w:proofErr w:type="spellEnd"/>
            <w:r w:rsidR="00F7158A" w:rsidRPr="00F7158A">
              <w:rPr>
                <w:rFonts w:ascii="Aptos" w:hAnsi="Aptos" w:cs="Arial"/>
                <w:sz w:val="20"/>
                <w:szCs w:val="20"/>
              </w:rPr>
              <w:t xml:space="preserve"> 1</w:t>
            </w:r>
            <w:r w:rsidR="00F7158A">
              <w:rPr>
                <w:rFonts w:ascii="Aptos" w:hAnsi="Aptos" w:cs="Arial"/>
                <w:sz w:val="20"/>
                <w:szCs w:val="20"/>
              </w:rPr>
              <w:t xml:space="preserve"> (AtenNV1)</w:t>
            </w:r>
            <w:r w:rsidR="00297D9D">
              <w:rPr>
                <w:rFonts w:ascii="Aptos" w:hAnsi="Aptos" w:cs="Arial"/>
                <w:sz w:val="20"/>
                <w:szCs w:val="20"/>
              </w:rPr>
              <w:t>, which</w:t>
            </w:r>
            <w:r w:rsidR="00F7158A">
              <w:rPr>
                <w:rFonts w:ascii="Aptos" w:hAnsi="Aptos" w:cs="Arial"/>
                <w:sz w:val="20"/>
                <w:szCs w:val="20"/>
              </w:rPr>
              <w:t xml:space="preserve"> </w:t>
            </w:r>
            <w:r w:rsidR="007E242B">
              <w:rPr>
                <w:rFonts w:ascii="Aptos" w:hAnsi="Aptos" w:cs="Arial"/>
                <w:sz w:val="20"/>
                <w:szCs w:val="20"/>
              </w:rPr>
              <w:t xml:space="preserve">also </w:t>
            </w:r>
            <w:r w:rsidR="00F7158A">
              <w:rPr>
                <w:rFonts w:ascii="Aptos" w:hAnsi="Aptos" w:cs="Arial"/>
                <w:sz w:val="20"/>
                <w:szCs w:val="20"/>
              </w:rPr>
              <w:t xml:space="preserve">carries </w:t>
            </w:r>
            <w:r w:rsidR="007E242B">
              <w:rPr>
                <w:rFonts w:ascii="Aptos" w:hAnsi="Aptos" w:cs="Arial"/>
                <w:sz w:val="20"/>
                <w:szCs w:val="20"/>
              </w:rPr>
              <w:t xml:space="preserve">a </w:t>
            </w:r>
            <w:r w:rsidR="00F7158A">
              <w:rPr>
                <w:rFonts w:ascii="Aptos" w:hAnsi="Aptos" w:cs="Arial"/>
                <w:sz w:val="20"/>
                <w:szCs w:val="20"/>
              </w:rPr>
              <w:t xml:space="preserve">divided </w:t>
            </w:r>
            <w:proofErr w:type="spellStart"/>
            <w:r w:rsidR="00777066">
              <w:rPr>
                <w:rFonts w:ascii="Aptos" w:hAnsi="Aptos" w:cs="Arial"/>
                <w:sz w:val="20"/>
                <w:szCs w:val="20"/>
              </w:rPr>
              <w:t>narna</w:t>
            </w:r>
            <w:proofErr w:type="spellEnd"/>
            <w:r w:rsidR="00777066">
              <w:rPr>
                <w:rFonts w:ascii="Aptos" w:hAnsi="Aptos" w:cs="Arial"/>
                <w:sz w:val="20"/>
                <w:szCs w:val="20"/>
              </w:rPr>
              <w:t xml:space="preserve">-like </w:t>
            </w:r>
            <w:r w:rsidR="00F7158A">
              <w:rPr>
                <w:rFonts w:ascii="Aptos" w:hAnsi="Aptos" w:cs="Arial"/>
                <w:sz w:val="20"/>
                <w:szCs w:val="20"/>
              </w:rPr>
              <w:t>RdR</w:t>
            </w:r>
            <w:r w:rsidR="007E242B">
              <w:rPr>
                <w:rFonts w:ascii="Aptos" w:hAnsi="Aptos" w:cs="Arial"/>
                <w:sz w:val="20"/>
                <w:szCs w:val="20"/>
              </w:rPr>
              <w:t>P is not included in the family “</w:t>
            </w:r>
            <w:proofErr w:type="spellStart"/>
            <w:r w:rsidR="007E242B">
              <w:rPr>
                <w:rFonts w:ascii="Aptos" w:hAnsi="Aptos" w:cs="Arial"/>
                <w:sz w:val="20"/>
                <w:szCs w:val="20"/>
              </w:rPr>
              <w:t>Splipalmiviridae</w:t>
            </w:r>
            <w:proofErr w:type="spellEnd"/>
            <w:r w:rsidR="00777066">
              <w:rPr>
                <w:rFonts w:ascii="Aptos" w:hAnsi="Aptos" w:cs="Arial"/>
                <w:sz w:val="20"/>
                <w:szCs w:val="20"/>
              </w:rPr>
              <w:t>”, because AtenNV1 is phylogenetically separated from “</w:t>
            </w:r>
            <w:proofErr w:type="spellStart"/>
            <w:r w:rsidR="00777066">
              <w:rPr>
                <w:rFonts w:ascii="Aptos" w:hAnsi="Aptos" w:cs="Arial"/>
                <w:sz w:val="20"/>
                <w:szCs w:val="20"/>
              </w:rPr>
              <w:t>splipalmiviruses</w:t>
            </w:r>
            <w:proofErr w:type="spellEnd"/>
            <w:r w:rsidR="00777066">
              <w:rPr>
                <w:rFonts w:ascii="Aptos" w:hAnsi="Aptos" w:cs="Arial"/>
                <w:sz w:val="20"/>
                <w:szCs w:val="20"/>
              </w:rPr>
              <w:t>” by the other viruses with non-divided RdRP and its</w:t>
            </w:r>
            <w:r w:rsidR="00F7158A">
              <w:rPr>
                <w:rFonts w:ascii="Aptos" w:hAnsi="Aptos" w:cs="Arial"/>
                <w:sz w:val="20"/>
                <w:szCs w:val="20"/>
              </w:rPr>
              <w:t xml:space="preserve"> RdRP breakpoint is different </w:t>
            </w:r>
            <w:r w:rsidR="00777066">
              <w:rPr>
                <w:rFonts w:ascii="Aptos" w:hAnsi="Aptos" w:cs="Arial"/>
                <w:sz w:val="20"/>
                <w:szCs w:val="20"/>
              </w:rPr>
              <w:t xml:space="preserve">from that of </w:t>
            </w:r>
            <w:proofErr w:type="spellStart"/>
            <w:r w:rsidR="00777066">
              <w:rPr>
                <w:rFonts w:ascii="Aptos" w:hAnsi="Aptos" w:cs="Arial"/>
                <w:sz w:val="20"/>
                <w:szCs w:val="20"/>
              </w:rPr>
              <w:t>splipalmi-RdRPs</w:t>
            </w:r>
            <w:proofErr w:type="spellEnd"/>
            <w:r w:rsidR="00777066">
              <w:rPr>
                <w:rFonts w:ascii="Aptos" w:hAnsi="Aptos" w:cs="Arial"/>
                <w:sz w:val="20"/>
                <w:szCs w:val="20"/>
              </w:rPr>
              <w:t xml:space="preserve"> </w:t>
            </w:r>
            <w:r w:rsidR="00F7158A">
              <w:rPr>
                <w:rFonts w:ascii="Aptos" w:hAnsi="Aptos" w:cs="Arial"/>
                <w:sz w:val="20"/>
                <w:szCs w:val="20"/>
              </w:rPr>
              <w:t xml:space="preserve">(between motifs </w:t>
            </w:r>
            <w:r w:rsidR="00777066">
              <w:rPr>
                <w:rFonts w:ascii="Aptos" w:hAnsi="Aptos" w:cs="Arial"/>
                <w:sz w:val="20"/>
                <w:szCs w:val="20"/>
              </w:rPr>
              <w:t>A</w:t>
            </w:r>
            <w:r w:rsidR="00F7158A">
              <w:rPr>
                <w:rFonts w:ascii="Aptos" w:hAnsi="Aptos" w:cs="Arial"/>
                <w:sz w:val="20"/>
                <w:szCs w:val="20"/>
              </w:rPr>
              <w:t xml:space="preserve"> and </w:t>
            </w:r>
            <w:r w:rsidR="00777066">
              <w:rPr>
                <w:rFonts w:ascii="Aptos" w:hAnsi="Aptos" w:cs="Arial"/>
                <w:sz w:val="20"/>
                <w:szCs w:val="20"/>
              </w:rPr>
              <w:t>B</w:t>
            </w:r>
            <w:r w:rsidR="00F7158A">
              <w:rPr>
                <w:rFonts w:ascii="Aptos" w:hAnsi="Aptos" w:cs="Arial"/>
                <w:sz w:val="20"/>
                <w:szCs w:val="20"/>
              </w:rPr>
              <w:t xml:space="preserve"> </w:t>
            </w:r>
            <w:r w:rsidR="00777066">
              <w:rPr>
                <w:rFonts w:ascii="Aptos" w:hAnsi="Aptos" w:cs="Arial"/>
                <w:sz w:val="20"/>
                <w:szCs w:val="20"/>
              </w:rPr>
              <w:t>in</w:t>
            </w:r>
            <w:r w:rsidR="00F7158A">
              <w:rPr>
                <w:rFonts w:ascii="Aptos" w:hAnsi="Aptos" w:cs="Arial"/>
                <w:sz w:val="20"/>
                <w:szCs w:val="20"/>
              </w:rPr>
              <w:t xml:space="preserve"> AtenNV1</w:t>
            </w:r>
            <w:r w:rsidR="00777066">
              <w:rPr>
                <w:rFonts w:ascii="Aptos" w:hAnsi="Aptos" w:cs="Arial"/>
                <w:sz w:val="20"/>
                <w:szCs w:val="20"/>
              </w:rPr>
              <w:t>-RdRP</w:t>
            </w:r>
            <w:r w:rsidR="00F7158A">
              <w:rPr>
                <w:rFonts w:ascii="Aptos" w:hAnsi="Aptos" w:cs="Arial"/>
                <w:sz w:val="20"/>
                <w:szCs w:val="20"/>
              </w:rPr>
              <w:t xml:space="preserve">)  </w:t>
            </w:r>
            <w:r w:rsidR="00297D9D">
              <w:rPr>
                <w:rFonts w:ascii="Aptos" w:hAnsi="Aptos" w:cs="Arial"/>
                <w:sz w:val="20"/>
                <w:szCs w:val="20"/>
              </w:rPr>
              <w:fldChar w:fldCharType="begin"/>
            </w:r>
            <w:r w:rsidR="00D31A56">
              <w:rPr>
                <w:rFonts w:ascii="Aptos" w:hAnsi="Aptos" w:cs="Arial"/>
                <w:sz w:val="20"/>
                <w:szCs w:val="20"/>
              </w:rPr>
              <w:instrText xml:space="preserve"> ADDIN ZOTERO_ITEM CSL_CITATION {"citationID":"mQ5yrIW9","properties":{"formattedCitation":"[12]","plainCitation":"[12]","noteIndex":0},"citationItems":[{"id":1316,"uris":["http://zotero.org/users/8921008/items/AAB7QPLR"],"itemData":{"id":1316,"type":"article-journal","abstract":"Until recently, it was accepted that RNA-dependent RNA polymerase (RdRp) is the only essential gene for non-retro RNA viruses and is encoded by a single open reading frame (ORF) in their genomes. However, divided RdRps that are coded by two ORFs were discovered in fungal RNA viruses in a few independent reports. This discovery showed higher plasticity of viral RdRp than was expected. Among these divided RdRps, the division site was common; specifically, the first part of the RdRp contains motifs F, A, and B, whereas the latter part possesses motifs C and D. These RdRps are designated as type I divided RdRp and have been limited to viruses in a specific clade of Narnaviridae. In this study, to further understand the plasticity of RdRp, we explored viruses from deep sea–derived fungal strains as an untapped resource with a focus on Aspergillus section Versicolores. Seven strains were found to be infected by a total of 13 viruses, and the viral RNA genomes were determined by fragmented and primer-ligated double-stranded RNA sequencing technology. Among them, six strains belong to Narnaviridae. One of the strains, Aspergillus tennesseensis narnavirus 1, which infects an Aspergillus tennesseensis, has a divided RdRp with a new division site (referred to as type II divided RdRp). A couple of sequences for possible type II divided RdRps were also detected in public metagenomic data sets. Our findings reveal that different types of divisions in RdRp are present in the virosphere, and two types of RdRp splitting occurred independently within Narnaviridae.","container-title":"Virus Evolution","DOI":"10.1093/ve/veab095","ISSN":"2057-1577","issue":"2","journalAbbreviation":"Virus Evolution","page":"veab095","source":"Silverchair","title":"Splitting of RNA-dependent RNA polymerase is common in &lt;i&gt;Narnaviridae&lt;/i&gt;: Identification of a type II divided RdRp from deep-sea fungal isolates","title-short":"Splitting of RNA-dependent RNA polymerase is common in Narnaviridae","volume":"7","author":[{"family":"Chiba","given":"Yuto"},{"family":"Oiki","given":"Sayoko"},{"family":"Zhao","given":"Yanjie"},{"family":"Nagano","given":"Yuriko"},{"family":"Urayama","given":"Syun-ichi"},{"family":"Hagiwara","given":"Daisuke"}],"issued":{"date-parts":[["2021",12,1]]}}}],"schema":"https://github.com/citation-style-language/schema/raw/master/csl-citation.json"} </w:instrText>
            </w:r>
            <w:r w:rsidR="00297D9D">
              <w:rPr>
                <w:rFonts w:ascii="Aptos" w:hAnsi="Aptos" w:cs="Arial"/>
                <w:sz w:val="20"/>
                <w:szCs w:val="20"/>
              </w:rPr>
              <w:fldChar w:fldCharType="separate"/>
            </w:r>
            <w:r w:rsidR="00D31A56">
              <w:rPr>
                <w:rFonts w:ascii="Aptos" w:hAnsi="Aptos"/>
                <w:sz w:val="20"/>
              </w:rPr>
              <w:t>[12]</w:t>
            </w:r>
            <w:r w:rsidR="00297D9D">
              <w:rPr>
                <w:rFonts w:ascii="Aptos" w:hAnsi="Aptos" w:cs="Arial"/>
                <w:sz w:val="20"/>
                <w:szCs w:val="20"/>
              </w:rPr>
              <w:fldChar w:fldCharType="end"/>
            </w:r>
            <w:r w:rsidR="00297D9D">
              <w:rPr>
                <w:rFonts w:ascii="Aptos" w:hAnsi="Aptos" w:cs="Arial"/>
                <w:sz w:val="20"/>
                <w:szCs w:val="20"/>
              </w:rPr>
              <w:t xml:space="preserve"> </w:t>
            </w:r>
            <w:r w:rsidR="00F7158A">
              <w:rPr>
                <w:rFonts w:ascii="Aptos" w:hAnsi="Aptos" w:cs="Arial"/>
                <w:iCs/>
                <w:sz w:val="20"/>
                <w:szCs w:val="20"/>
              </w:rPr>
              <w:t>(</w:t>
            </w:r>
            <w:r w:rsidR="00F7158A" w:rsidRPr="00FE7153">
              <w:rPr>
                <w:rFonts w:ascii="Aptos" w:hAnsi="Aptos" w:cs="Arial"/>
                <w:iCs/>
                <w:color w:val="0432FF"/>
                <w:sz w:val="20"/>
                <w:szCs w:val="20"/>
              </w:rPr>
              <w:t>Fig. 1</w:t>
            </w:r>
            <w:r w:rsidR="00F7158A">
              <w:rPr>
                <w:rFonts w:ascii="Aptos" w:hAnsi="Aptos" w:cs="Arial"/>
                <w:iCs/>
                <w:sz w:val="20"/>
                <w:szCs w:val="20"/>
              </w:rPr>
              <w:t>)</w:t>
            </w:r>
            <w:r w:rsidR="00F7158A">
              <w:rPr>
                <w:rFonts w:ascii="Aptos" w:hAnsi="Aptos" w:cs="Arial"/>
                <w:sz w:val="20"/>
                <w:szCs w:val="20"/>
              </w:rPr>
              <w:t>.</w:t>
            </w:r>
          </w:p>
          <w:p w14:paraId="08122BBD" w14:textId="77777777" w:rsidR="00BC6234" w:rsidRDefault="00BC6234" w:rsidP="00DD58AA">
            <w:pPr>
              <w:rPr>
                <w:rFonts w:ascii="Aptos" w:hAnsi="Aptos" w:cs="Arial"/>
                <w:color w:val="0000FF"/>
                <w:sz w:val="20"/>
                <w:szCs w:val="20"/>
                <w:lang w:eastAsia="ja-JP"/>
              </w:rPr>
            </w:pPr>
          </w:p>
          <w:p w14:paraId="6439F55D" w14:textId="77777777" w:rsidR="00BC6234" w:rsidRDefault="00BC6234" w:rsidP="00DD58AA">
            <w:pPr>
              <w:rPr>
                <w:rFonts w:ascii="Aptos" w:hAnsi="Aptos" w:cs="Arial"/>
                <w:color w:val="0000FF"/>
                <w:sz w:val="20"/>
                <w:szCs w:val="20"/>
                <w:lang w:eastAsia="ja-JP"/>
              </w:rPr>
            </w:pPr>
          </w:p>
        </w:tc>
      </w:tr>
    </w:tbl>
    <w:tbl>
      <w:tblPr>
        <w:tblStyle w:val="TableGrid"/>
        <w:tblpPr w:leftFromText="180" w:rightFromText="180" w:vertAnchor="text" w:horzAnchor="margin" w:tblpY="124"/>
        <w:tblW w:w="8926" w:type="dxa"/>
        <w:tblLook w:val="04A0" w:firstRow="1" w:lastRow="0" w:firstColumn="1" w:lastColumn="0" w:noHBand="0" w:noVBand="1"/>
      </w:tblPr>
      <w:tblGrid>
        <w:gridCol w:w="8926"/>
      </w:tblGrid>
      <w:tr w:rsidR="00E37077" w:rsidRPr="00BE4F5A" w14:paraId="521F1A3A" w14:textId="77777777" w:rsidTr="009977CD">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lang w:eastAsia="ja-JP"/>
              </w:rPr>
            </w:pPr>
            <w:r w:rsidRPr="00E37077">
              <w:rPr>
                <w:rFonts w:ascii="Aptos" w:hAnsi="Aptos" w:cs="Arial"/>
                <w:b/>
                <w:sz w:val="20"/>
                <w:szCs w:val="20"/>
                <w:lang w:eastAsia="ja-JP"/>
              </w:rPr>
              <w:t>References</w:t>
            </w:r>
            <w:r w:rsidR="006C0F51">
              <w:rPr>
                <w:rFonts w:ascii="Aptos" w:hAnsi="Aptos" w:cs="Arial"/>
                <w:b/>
                <w:sz w:val="20"/>
                <w:szCs w:val="20"/>
                <w:lang w:eastAsia="ja-JP"/>
              </w:rPr>
              <w:t>:</w:t>
            </w:r>
            <w:r w:rsidRPr="00E37077">
              <w:rPr>
                <w:rFonts w:ascii="Aptos" w:hAnsi="Aptos" w:cs="Arial"/>
                <w:b/>
                <w:sz w:val="20"/>
                <w:szCs w:val="20"/>
                <w:lang w:eastAsia="ja-JP"/>
              </w:rPr>
              <w:t xml:space="preserve">   </w:t>
            </w:r>
          </w:p>
        </w:tc>
      </w:tr>
      <w:tr w:rsidR="00953FFE" w:rsidRPr="00BE4F5A" w14:paraId="142CD23F" w14:textId="77777777" w:rsidTr="009977CD">
        <w:tc>
          <w:tcPr>
            <w:tcW w:w="8926" w:type="dxa"/>
          </w:tcPr>
          <w:p w14:paraId="43296D99" w14:textId="6B39C425" w:rsidR="001553F0" w:rsidRPr="001553F0" w:rsidRDefault="00953FFE" w:rsidP="009977CD">
            <w:pPr>
              <w:autoSpaceDE w:val="0"/>
              <w:autoSpaceDN w:val="0"/>
              <w:adjustRightInd w:val="0"/>
              <w:jc w:val="both"/>
              <w:rPr>
                <w:rFonts w:ascii="Aptos" w:hAnsi="Aptos"/>
                <w:sz w:val="20"/>
              </w:rPr>
            </w:pPr>
            <w:r w:rsidRPr="00BE4F5A">
              <w:rPr>
                <w:rFonts w:ascii="Aptos" w:hAnsi="Aptos" w:cs="Arial"/>
                <w:sz w:val="20"/>
                <w:szCs w:val="20"/>
                <w:lang w:eastAsia="ja-JP"/>
              </w:rPr>
              <w:t xml:space="preserve"> </w:t>
            </w:r>
            <w:r w:rsidR="00BA0727">
              <w:rPr>
                <w:rFonts w:ascii="Aptos" w:hAnsi="Aptos" w:cs="Arial"/>
                <w:sz w:val="20"/>
                <w:szCs w:val="20"/>
                <w:lang w:eastAsia="ja-JP"/>
              </w:rPr>
              <w:fldChar w:fldCharType="begin"/>
            </w:r>
            <w:r w:rsidR="001553F0">
              <w:rPr>
                <w:rFonts w:ascii="Aptos" w:hAnsi="Aptos" w:cs="Arial"/>
                <w:sz w:val="20"/>
                <w:szCs w:val="20"/>
                <w:lang w:eastAsia="ja-JP"/>
              </w:rPr>
              <w:instrText xml:space="preserve"> ADDIN ZOTERO_BIBL {"uncited":[],"omitted":[],"custom":[]} CSL_BIBLIOGRAPHY </w:instrText>
            </w:r>
            <w:r w:rsidR="00BA0727">
              <w:rPr>
                <w:rFonts w:ascii="Aptos" w:hAnsi="Aptos" w:cs="Arial"/>
                <w:sz w:val="20"/>
                <w:szCs w:val="20"/>
                <w:lang w:eastAsia="ja-JP"/>
              </w:rPr>
              <w:fldChar w:fldCharType="separate"/>
            </w:r>
            <w:r w:rsidR="001553F0" w:rsidRPr="001553F0">
              <w:rPr>
                <w:rFonts w:ascii="Aptos" w:hAnsi="Aptos"/>
                <w:sz w:val="20"/>
              </w:rPr>
              <w:t xml:space="preserve">1. </w:t>
            </w:r>
            <w:r w:rsidR="001553F0" w:rsidRPr="001553F0">
              <w:rPr>
                <w:rFonts w:ascii="Aptos" w:hAnsi="Aptos"/>
                <w:sz w:val="20"/>
              </w:rPr>
              <w:tab/>
              <w:t>Sutela S, Forgia M, Vainio EJ, et al (2020) The virome from a collection of endomycorrhizal fungi reveals new viral taxa with unprecedented genome organization. Virus Evolution 6:veaa076. https://doi.org/10.1093/ve/veaa076</w:t>
            </w:r>
          </w:p>
          <w:p w14:paraId="275E4D04"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 </w:t>
            </w:r>
            <w:r w:rsidRPr="001553F0">
              <w:rPr>
                <w:rFonts w:ascii="Aptos" w:hAnsi="Aptos"/>
                <w:sz w:val="20"/>
              </w:rPr>
              <w:tab/>
              <w:t xml:space="preserve">Hillman BI, Cai G (2013) Chapter Six - The Family </w:t>
            </w:r>
            <w:r w:rsidRPr="001553F0">
              <w:rPr>
                <w:rFonts w:ascii="Aptos" w:hAnsi="Aptos"/>
                <w:i/>
                <w:iCs/>
                <w:sz w:val="20"/>
              </w:rPr>
              <w:t>Narnaviridae</w:t>
            </w:r>
            <w:r w:rsidRPr="001553F0">
              <w:rPr>
                <w:rFonts w:ascii="Aptos" w:hAnsi="Aptos"/>
                <w:sz w:val="20"/>
              </w:rPr>
              <w:t>: Simplest of RNA Viruses. In: Ghabrial SA (ed) Advances in Virus Research. Academic Press, pp 149–176</w:t>
            </w:r>
          </w:p>
          <w:p w14:paraId="67BD6266"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3. </w:t>
            </w:r>
            <w:r w:rsidRPr="001553F0">
              <w:rPr>
                <w:rFonts w:ascii="Aptos" w:hAnsi="Aptos"/>
                <w:sz w:val="20"/>
              </w:rPr>
              <w:tab/>
              <w:t>Esteban R, Fujimura T (2021) Narnaviruses (</w:t>
            </w:r>
            <w:r w:rsidRPr="001553F0">
              <w:rPr>
                <w:rFonts w:ascii="Aptos" w:hAnsi="Aptos"/>
                <w:i/>
                <w:iCs/>
                <w:sz w:val="20"/>
              </w:rPr>
              <w:t>Narnaviridae</w:t>
            </w:r>
            <w:r w:rsidRPr="001553F0">
              <w:rPr>
                <w:rFonts w:ascii="Aptos" w:hAnsi="Aptos"/>
                <w:sz w:val="20"/>
              </w:rPr>
              <w:t>). In: Bamford DH, Zuckerman M (eds) Encyclopedia of Virology (Fourth Edition). Academic Press, Oxford, pp 621–626</w:t>
            </w:r>
          </w:p>
          <w:p w14:paraId="6774DBFD"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4. </w:t>
            </w:r>
            <w:r w:rsidRPr="001553F0">
              <w:rPr>
                <w:rFonts w:ascii="Aptos" w:hAnsi="Aptos"/>
                <w:sz w:val="20"/>
              </w:rPr>
              <w:tab/>
              <w:t>Chiba Y, Oiki S, Yaguchi T, et al (2021) Discovery of divided RdRp sequences and a hitherto unknown genomic complexity in fungal viruses. Virus Evolution 7:veaa101. https://doi.org/10.1093/ve/veaa101</w:t>
            </w:r>
          </w:p>
          <w:p w14:paraId="09285932"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5. </w:t>
            </w:r>
            <w:r w:rsidRPr="001553F0">
              <w:rPr>
                <w:rFonts w:ascii="Aptos" w:hAnsi="Aptos"/>
                <w:sz w:val="20"/>
              </w:rPr>
              <w:tab/>
              <w:t>Jia J, Fu Y, Jiang D, et al (2021) Interannual dynamics, diversity and evolution of the virome in Sclerotinia sclerotiorum from a single crop field. Virus Evolution 7:veab032. https://doi.org/10.1093/ve/veab032</w:t>
            </w:r>
          </w:p>
          <w:p w14:paraId="6BF2964C"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lastRenderedPageBreak/>
              <w:t xml:space="preserve">6. </w:t>
            </w:r>
            <w:r w:rsidRPr="001553F0">
              <w:rPr>
                <w:rFonts w:ascii="Aptos" w:hAnsi="Aptos"/>
                <w:sz w:val="20"/>
              </w:rPr>
              <w:tab/>
              <w:t>Ruiz-Padilla A, Rodríguez-Romero J, Gómez-Cid I, et al (2021) Novel Mycoviruses Discovered in the Mycovirome of a Necrotrophic Fungus. mBio 12:e03705-20. https://doi.org/10.1128/mBio.03705-20</w:t>
            </w:r>
          </w:p>
          <w:p w14:paraId="547CD838"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7. </w:t>
            </w:r>
            <w:r w:rsidRPr="001553F0">
              <w:rPr>
                <w:rFonts w:ascii="Aptos" w:hAnsi="Aptos"/>
                <w:sz w:val="20"/>
              </w:rPr>
              <w:tab/>
              <w:t>Poch O, Sauvaget I, Delarue M, Tordo N (1989) Identification of four conserved motifs among the RNA-dependent polymerase encoding elements. The EMBO Journal 8:3867–3874. https://doi.org/10.1002/j.1460-2075.1989.tb08565.x</w:t>
            </w:r>
          </w:p>
          <w:p w14:paraId="547FCADD"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8. </w:t>
            </w:r>
            <w:r w:rsidRPr="001553F0">
              <w:rPr>
                <w:rFonts w:ascii="Aptos" w:hAnsi="Aptos"/>
                <w:sz w:val="20"/>
              </w:rPr>
              <w:tab/>
              <w:t>Bruenn JA (2003) A structural and primary sequence comparison of the viral RNA‐dependent RNA polymerases. Nucleic Acids Research 31:1821–1829. https://doi.org/10.1093/nar/gkg277</w:t>
            </w:r>
          </w:p>
          <w:p w14:paraId="4596570D"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9. </w:t>
            </w:r>
            <w:r w:rsidRPr="001553F0">
              <w:rPr>
                <w:rFonts w:ascii="Aptos" w:hAnsi="Aptos"/>
                <w:sz w:val="20"/>
              </w:rPr>
              <w:tab/>
              <w:t xml:space="preserve">Sato Y, Shahi S, Telengech P, et al (2022) A new tetra-segmented splipalmivirus with divided RdRP domains from </w:t>
            </w:r>
            <w:r w:rsidRPr="001553F0">
              <w:rPr>
                <w:rFonts w:ascii="Aptos" w:hAnsi="Aptos"/>
                <w:i/>
                <w:iCs/>
                <w:sz w:val="20"/>
              </w:rPr>
              <w:t>Cryphonectria naterciae</w:t>
            </w:r>
            <w:r w:rsidRPr="001553F0">
              <w:rPr>
                <w:rFonts w:ascii="Aptos" w:hAnsi="Aptos"/>
                <w:sz w:val="20"/>
              </w:rPr>
              <w:t>, a fungus found on chestnut and cork oak trees in Europe. Virus Research 307:198606. https://doi.org/10.1016/j.virusres.2021.198606</w:t>
            </w:r>
          </w:p>
          <w:p w14:paraId="3396749A"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10. </w:t>
            </w:r>
            <w:r w:rsidRPr="001553F0">
              <w:rPr>
                <w:rFonts w:ascii="Aptos" w:hAnsi="Aptos"/>
                <w:sz w:val="20"/>
              </w:rPr>
              <w:tab/>
              <w:t>Chiapello M, Rodríguez-Romero J, Ayllón MA, Turina M (2020) Analysis of the virome associated to grapevine downy mildew lesions reveals new mycovirus lineages. Virus Evol 6:veaa058. https://doi.org/10.1093/ve/veaa058</w:t>
            </w:r>
          </w:p>
          <w:p w14:paraId="2E03FA7C"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11. </w:t>
            </w:r>
            <w:r w:rsidRPr="001553F0">
              <w:rPr>
                <w:rFonts w:ascii="Aptos" w:hAnsi="Aptos"/>
                <w:sz w:val="20"/>
              </w:rPr>
              <w:tab/>
              <w:t xml:space="preserve">Khan HA, Telengech P, Kondo H, et al (2022) Mycovirus Hunting Revealed the Presence of Diverse Viruses in a Single Isolate of the Phytopathogenic Fungus </w:t>
            </w:r>
            <w:r w:rsidRPr="001553F0">
              <w:rPr>
                <w:rFonts w:ascii="Aptos" w:hAnsi="Aptos"/>
                <w:i/>
                <w:iCs/>
                <w:sz w:val="20"/>
              </w:rPr>
              <w:t>Diplodia seriata</w:t>
            </w:r>
            <w:r w:rsidRPr="001553F0">
              <w:rPr>
                <w:rFonts w:ascii="Aptos" w:hAnsi="Aptos"/>
                <w:sz w:val="20"/>
              </w:rPr>
              <w:t xml:space="preserve"> From Pakistan. Front Cell Infect Microbiol 12:. https://doi.org/10.3389/fcimb.2022.913619</w:t>
            </w:r>
          </w:p>
          <w:p w14:paraId="69AD25E9"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12. </w:t>
            </w:r>
            <w:r w:rsidRPr="001553F0">
              <w:rPr>
                <w:rFonts w:ascii="Aptos" w:hAnsi="Aptos"/>
                <w:sz w:val="20"/>
              </w:rPr>
              <w:tab/>
              <w:t xml:space="preserve">Chiba Y, Oiki S, Zhao Y, et al (2021) Splitting of RNA-dependent RNA polymerase is common in </w:t>
            </w:r>
            <w:r w:rsidRPr="001553F0">
              <w:rPr>
                <w:rFonts w:ascii="Aptos" w:hAnsi="Aptos"/>
                <w:i/>
                <w:iCs/>
                <w:sz w:val="20"/>
              </w:rPr>
              <w:t>Narnaviridae</w:t>
            </w:r>
            <w:r w:rsidRPr="001553F0">
              <w:rPr>
                <w:rFonts w:ascii="Aptos" w:hAnsi="Aptos"/>
                <w:sz w:val="20"/>
              </w:rPr>
              <w:t>: Identification of a type II divided RdRp from deep-sea fungal isolates. Virus Evolution 7:veab095. https://doi.org/10.1093/ve/veab095</w:t>
            </w:r>
          </w:p>
          <w:p w14:paraId="329444B2"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13. </w:t>
            </w:r>
            <w:r w:rsidRPr="001553F0">
              <w:rPr>
                <w:rFonts w:ascii="Aptos" w:hAnsi="Aptos"/>
                <w:sz w:val="20"/>
              </w:rPr>
              <w:tab/>
              <w:t xml:space="preserve">Forgia M, Daghino S, Chiapello M, et al (2024) New clades of viruses infecting the obligatory biotroph </w:t>
            </w:r>
            <w:r w:rsidRPr="001553F0">
              <w:rPr>
                <w:rFonts w:ascii="Aptos" w:hAnsi="Aptos"/>
                <w:i/>
                <w:iCs/>
                <w:sz w:val="20"/>
              </w:rPr>
              <w:t>Bremia lactucae</w:t>
            </w:r>
            <w:r w:rsidRPr="001553F0">
              <w:rPr>
                <w:rFonts w:ascii="Aptos" w:hAnsi="Aptos"/>
                <w:sz w:val="20"/>
              </w:rPr>
              <w:t xml:space="preserve"> representing distinct evolutionary trajectory for viruses infecting oomycetes. Virus Evolution 10:veae003. https://doi.org/10.1093/ve/veae003</w:t>
            </w:r>
          </w:p>
          <w:p w14:paraId="7D1C2D76"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14. </w:t>
            </w:r>
            <w:r w:rsidRPr="001553F0">
              <w:rPr>
                <w:rFonts w:ascii="Aptos" w:hAnsi="Aptos"/>
                <w:sz w:val="20"/>
              </w:rPr>
              <w:tab/>
              <w:t xml:space="preserve">Liu H, Zhang Y, Liu Y, et al (2023) Virome analysis of an ectomycorrhizal fungus </w:t>
            </w:r>
            <w:r w:rsidRPr="001553F0">
              <w:rPr>
                <w:rFonts w:ascii="Aptos" w:hAnsi="Aptos"/>
                <w:i/>
                <w:iCs/>
                <w:sz w:val="20"/>
              </w:rPr>
              <w:t>Suillus luteus</w:t>
            </w:r>
            <w:r w:rsidRPr="001553F0">
              <w:rPr>
                <w:rFonts w:ascii="Aptos" w:hAnsi="Aptos"/>
                <w:sz w:val="20"/>
              </w:rPr>
              <w:t xml:space="preserve"> revealing potential evolutionary implications. Front Cell Infect Microbiol 13:1229859. https://doi.org/10.3389/fcimb.2023.1229859</w:t>
            </w:r>
          </w:p>
          <w:p w14:paraId="3D090F0A"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15. </w:t>
            </w:r>
            <w:r w:rsidRPr="001553F0">
              <w:rPr>
                <w:rFonts w:ascii="Aptos" w:hAnsi="Aptos"/>
                <w:sz w:val="20"/>
              </w:rPr>
              <w:tab/>
              <w:t>Kuroki M, Yaguchi T, Urayama S, Hagiwara D (2023) Experimental verification of strain-dependent relationship between mycovirus and its fungal host. iScience 26:107337. https://doi.org/10.1016/j.isci.2023.107337</w:t>
            </w:r>
          </w:p>
          <w:p w14:paraId="1F92C030"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16. </w:t>
            </w:r>
            <w:r w:rsidRPr="001553F0">
              <w:rPr>
                <w:rFonts w:ascii="Aptos" w:hAnsi="Aptos"/>
                <w:sz w:val="20"/>
              </w:rPr>
              <w:tab/>
              <w:t xml:space="preserve">Degola F, Spadola G, Forgia M, et al (2021) Aspergillus Goes Viral: Ecological Insights from the Geographical Distribution of the Mycovirome within an </w:t>
            </w:r>
            <w:r w:rsidRPr="001553F0">
              <w:rPr>
                <w:rFonts w:ascii="Aptos" w:hAnsi="Aptos"/>
                <w:i/>
                <w:iCs/>
                <w:sz w:val="20"/>
              </w:rPr>
              <w:t xml:space="preserve">Aspergillus flavus </w:t>
            </w:r>
            <w:r w:rsidRPr="001553F0">
              <w:rPr>
                <w:rFonts w:ascii="Aptos" w:hAnsi="Aptos"/>
                <w:sz w:val="20"/>
              </w:rPr>
              <w:t xml:space="preserve"> Population and Its Possible Correlation with Aflatoxin Biosynthesis. Journal of Fungi 7:833. https://doi.org/10.3390/jof7100833</w:t>
            </w:r>
          </w:p>
          <w:p w14:paraId="5BE3A4D6"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17. </w:t>
            </w:r>
            <w:r w:rsidRPr="001553F0">
              <w:rPr>
                <w:rFonts w:ascii="Aptos" w:hAnsi="Aptos"/>
                <w:sz w:val="20"/>
              </w:rPr>
              <w:tab/>
              <w:t xml:space="preserve">Hai D, Li J, Lan S, et al (2022) Discovery and Evolution of Six Positive-Sense RNA Viruses Co-infecting the Hypovirulent Strain SCH733 of </w:t>
            </w:r>
            <w:r w:rsidRPr="001553F0">
              <w:rPr>
                <w:rFonts w:ascii="Aptos" w:hAnsi="Aptos"/>
                <w:i/>
                <w:iCs/>
                <w:sz w:val="20"/>
              </w:rPr>
              <w:t>Sclerotinia sclerotiorum</w:t>
            </w:r>
            <w:r w:rsidRPr="001553F0">
              <w:rPr>
                <w:rFonts w:ascii="Aptos" w:hAnsi="Aptos"/>
                <w:sz w:val="20"/>
              </w:rPr>
              <w:t>. Phytopathology 112:2449–2461. https://doi.org/10.1094/PHYTO-05-22-0148-R</w:t>
            </w:r>
          </w:p>
          <w:p w14:paraId="473796CF"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18. </w:t>
            </w:r>
            <w:r w:rsidRPr="001553F0">
              <w:rPr>
                <w:rFonts w:ascii="Aptos" w:hAnsi="Aptos"/>
                <w:sz w:val="20"/>
              </w:rPr>
              <w:tab/>
              <w:t>Katoh K, Standley DM (2013) MAFFT Multiple Sequence Alignment Software Version 7: Improvements in Performance and Usability. Molecular Biology and Evolution 30:772–780. https://doi.org/10.1093/molbev/mst010</w:t>
            </w:r>
          </w:p>
          <w:p w14:paraId="3AA160B6"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19. </w:t>
            </w:r>
            <w:r w:rsidRPr="001553F0">
              <w:rPr>
                <w:rFonts w:ascii="Aptos" w:hAnsi="Aptos"/>
                <w:sz w:val="20"/>
              </w:rPr>
              <w:tab/>
              <w:t>Capella-Gutiérrez S, Silla-Martínez JM, Gabaldón T (2009) trimAl: a tool for automated alignment trimming in large-scale phylogenetic analyses. Bioinformatics 25:1972–1973. https://doi.org/10.1093/bioinformatics/btp348</w:t>
            </w:r>
          </w:p>
          <w:p w14:paraId="5C07F3F7"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20. </w:t>
            </w:r>
            <w:r w:rsidRPr="001553F0">
              <w:rPr>
                <w:rFonts w:ascii="Aptos" w:hAnsi="Aptos"/>
                <w:sz w:val="20"/>
              </w:rPr>
              <w:tab/>
              <w:t>Minh BQ, Schmidt HA, Chernomor O, et al (2020) IQ-TREE 2: New Models and Efficient Methods for Phylogenetic Inference in the Genomic Era. Molecular Biology and Evolution 37:1530–1534. https://doi.org/10.1093/molbev/msaa015</w:t>
            </w:r>
          </w:p>
          <w:p w14:paraId="3827405E"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21. </w:t>
            </w:r>
            <w:r w:rsidRPr="001553F0">
              <w:rPr>
                <w:rFonts w:ascii="Aptos" w:hAnsi="Aptos"/>
                <w:sz w:val="20"/>
              </w:rPr>
              <w:tab/>
              <w:t>Yu G, Smith DK, Zhu H, et al (2017) GGTREE: an R package for visualization and annotation of phylogenetic trees with their covariates and other associated data. Methods in Ecology and Evolution 8:28–36. https://doi.org/10.1111/2041-210X.12628</w:t>
            </w:r>
          </w:p>
          <w:p w14:paraId="54DD36BB"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22. </w:t>
            </w:r>
            <w:r w:rsidRPr="001553F0">
              <w:rPr>
                <w:rFonts w:ascii="Aptos" w:hAnsi="Aptos"/>
                <w:sz w:val="20"/>
              </w:rPr>
              <w:tab/>
              <w:t>Sievers F, Wilm A, Dineen D, et al (2011) Fast, scalable generation of high‐quality protein multiple sequence alignments using Clustal Omega. Molecular Systems Biology 7:539. https://doi.org/10.1038/msb.2011.75</w:t>
            </w:r>
          </w:p>
          <w:p w14:paraId="458982F1"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23. </w:t>
            </w:r>
            <w:r w:rsidRPr="001553F0">
              <w:rPr>
                <w:rFonts w:ascii="Aptos" w:hAnsi="Aptos"/>
                <w:sz w:val="20"/>
              </w:rPr>
              <w:tab/>
              <w:t>Wickham H (2016) ggplot2: Elegant Graphics for Data Analysis. Springer-Verlag New York</w:t>
            </w:r>
          </w:p>
          <w:p w14:paraId="47713DAE"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24. </w:t>
            </w:r>
            <w:r w:rsidRPr="001553F0">
              <w:rPr>
                <w:rFonts w:ascii="Aptos" w:hAnsi="Aptos"/>
                <w:sz w:val="20"/>
              </w:rPr>
              <w:tab/>
              <w:t xml:space="preserve">Esteban LM, Rodriguez-Cousiño N, Esteban R (1992) T double-stranded RNA (dsRNA) sequence reveals that T and W dsRNAs form a new RNA family in </w:t>
            </w:r>
            <w:r w:rsidRPr="001553F0">
              <w:rPr>
                <w:rFonts w:ascii="Aptos" w:hAnsi="Aptos"/>
                <w:i/>
                <w:iCs/>
                <w:sz w:val="20"/>
              </w:rPr>
              <w:t>Saccharomyces cerevisiae</w:t>
            </w:r>
            <w:r w:rsidRPr="001553F0">
              <w:rPr>
                <w:rFonts w:ascii="Aptos" w:hAnsi="Aptos"/>
                <w:sz w:val="20"/>
              </w:rPr>
              <w:t>. Identification of 23 S RNA as the single-stranded form of T dsRNA. Journal of Biological Chemistry 267:10874–10881. https://doi.org/10.1016/S0021-9258(19)50099-0</w:t>
            </w:r>
          </w:p>
          <w:p w14:paraId="5E5805CA"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25. </w:t>
            </w:r>
            <w:r w:rsidRPr="001553F0">
              <w:rPr>
                <w:rFonts w:ascii="Aptos" w:hAnsi="Aptos"/>
                <w:sz w:val="20"/>
              </w:rPr>
              <w:tab/>
              <w:t xml:space="preserve">Rodriguez-Cousiño N, Esteban LM, Esteban R (1991) Molecular cloning and characterization of W double-stranded RNA, a linear molecule present in </w:t>
            </w:r>
            <w:r w:rsidRPr="001553F0">
              <w:rPr>
                <w:rFonts w:ascii="Aptos" w:hAnsi="Aptos"/>
                <w:i/>
                <w:iCs/>
                <w:sz w:val="20"/>
              </w:rPr>
              <w:t>Saccharomyces cerevisiae</w:t>
            </w:r>
            <w:r w:rsidRPr="001553F0">
              <w:rPr>
                <w:rFonts w:ascii="Aptos" w:hAnsi="Aptos"/>
                <w:sz w:val="20"/>
              </w:rPr>
              <w:t xml:space="preserve">. Identification of </w:t>
            </w:r>
            <w:r w:rsidRPr="001553F0">
              <w:rPr>
                <w:rFonts w:ascii="Aptos" w:hAnsi="Aptos"/>
                <w:sz w:val="20"/>
              </w:rPr>
              <w:lastRenderedPageBreak/>
              <w:t>its single-stranded RNA form as 20 S RNA. Journal of Biological Chemistry 266:12772–12778. https://doi.org/10.1016/S0021-9258(18)98966-0</w:t>
            </w:r>
          </w:p>
          <w:p w14:paraId="71E2FE75"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26. </w:t>
            </w:r>
            <w:r w:rsidRPr="001553F0">
              <w:rPr>
                <w:rFonts w:ascii="Aptos" w:hAnsi="Aptos"/>
                <w:sz w:val="20"/>
              </w:rPr>
              <w:tab/>
              <w:t>Retallack H, Popova KD, Laurie MT, et al (2021) Persistence of Ambigrammatic Narnaviruses Requires Translation of the Reverse Open Reading Frame. Journal of Virology 95:e00109-21. https://doi.org/10.1128/JVI.00109-21</w:t>
            </w:r>
          </w:p>
          <w:p w14:paraId="2C48B3CF"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27. </w:t>
            </w:r>
            <w:r w:rsidRPr="001553F0">
              <w:rPr>
                <w:rFonts w:ascii="Aptos" w:hAnsi="Aptos"/>
                <w:sz w:val="20"/>
              </w:rPr>
              <w:tab/>
              <w:t>Dinan AM, Lukhovitskaya NI, Olendraite I, Firth AE (2020) A case for a negative-strand coding sequence in a group of positive-sense RNA viruses. Virus Evolution 6:veaa007. https://doi.org/10.1093/ve/veaa007</w:t>
            </w:r>
          </w:p>
          <w:p w14:paraId="7C26D5DA"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28. </w:t>
            </w:r>
            <w:r w:rsidRPr="001553F0">
              <w:rPr>
                <w:rFonts w:ascii="Aptos" w:hAnsi="Aptos"/>
                <w:sz w:val="20"/>
              </w:rPr>
              <w:tab/>
              <w:t xml:space="preserve">Grybchuk D, Akopyants NS, Kostygov AY, et al (2018) Viral discovery and diversity in trypanosomatid protozoa with a focus on relatives of the human parasite </w:t>
            </w:r>
            <w:r w:rsidRPr="001553F0">
              <w:rPr>
                <w:rFonts w:ascii="Aptos" w:hAnsi="Aptos"/>
                <w:i/>
                <w:iCs/>
                <w:sz w:val="20"/>
              </w:rPr>
              <w:t>Leishmania</w:t>
            </w:r>
            <w:r w:rsidRPr="001553F0">
              <w:rPr>
                <w:rFonts w:ascii="Aptos" w:hAnsi="Aptos"/>
                <w:sz w:val="20"/>
              </w:rPr>
              <w:t>. Proceedings of the National Academy of Sciences 115:E506–E515. https://doi.org/10.1073/pnas.1717806115</w:t>
            </w:r>
          </w:p>
          <w:p w14:paraId="78E6FB3C"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29. </w:t>
            </w:r>
            <w:r w:rsidRPr="001553F0">
              <w:rPr>
                <w:rFonts w:ascii="Aptos" w:hAnsi="Aptos"/>
                <w:sz w:val="20"/>
              </w:rPr>
              <w:tab/>
              <w:t xml:space="preserve">Cai G, Myers K, Fry WE, Hillman BI (2012) A member of the virus family </w:t>
            </w:r>
            <w:r w:rsidRPr="001553F0">
              <w:rPr>
                <w:rFonts w:ascii="Aptos" w:hAnsi="Aptos"/>
                <w:i/>
                <w:iCs/>
                <w:sz w:val="20"/>
              </w:rPr>
              <w:t>Narnaviridae</w:t>
            </w:r>
            <w:r w:rsidRPr="001553F0">
              <w:rPr>
                <w:rFonts w:ascii="Aptos" w:hAnsi="Aptos"/>
                <w:sz w:val="20"/>
              </w:rPr>
              <w:t xml:space="preserve"> from the plant pathogenic oomycete </w:t>
            </w:r>
            <w:r w:rsidRPr="001553F0">
              <w:rPr>
                <w:rFonts w:ascii="Aptos" w:hAnsi="Aptos"/>
                <w:i/>
                <w:iCs/>
                <w:sz w:val="20"/>
              </w:rPr>
              <w:t>Phytophthora infestans</w:t>
            </w:r>
            <w:r w:rsidRPr="001553F0">
              <w:rPr>
                <w:rFonts w:ascii="Aptos" w:hAnsi="Aptos"/>
                <w:sz w:val="20"/>
              </w:rPr>
              <w:t>. Arch Virol 157:165–169. https://doi.org/10.1007/s00705-011-1126-5</w:t>
            </w:r>
          </w:p>
          <w:p w14:paraId="5041347E"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30. </w:t>
            </w:r>
            <w:r w:rsidRPr="001553F0">
              <w:rPr>
                <w:rFonts w:ascii="Aptos" w:hAnsi="Aptos"/>
                <w:sz w:val="20"/>
              </w:rPr>
              <w:tab/>
              <w:t>Zhang Y, Liang X, Zhao M, et al (2022) A novel ambigrammatic mycovirus, PsV5, works hand in glove with wheat stripe rust fungus to facilitate infection. Plant Communications 100505. https://doi.org/10.1016/j.xplc.2022.100505</w:t>
            </w:r>
          </w:p>
          <w:p w14:paraId="70879DD0" w14:textId="77777777" w:rsidR="001553F0" w:rsidRPr="001553F0" w:rsidRDefault="001553F0" w:rsidP="009977CD">
            <w:pPr>
              <w:autoSpaceDE w:val="0"/>
              <w:autoSpaceDN w:val="0"/>
              <w:adjustRightInd w:val="0"/>
              <w:jc w:val="both"/>
              <w:rPr>
                <w:rFonts w:ascii="Aptos" w:hAnsi="Aptos"/>
                <w:sz w:val="20"/>
              </w:rPr>
            </w:pPr>
            <w:r w:rsidRPr="001553F0">
              <w:rPr>
                <w:rFonts w:ascii="Aptos" w:hAnsi="Aptos"/>
                <w:sz w:val="20"/>
              </w:rPr>
              <w:t xml:space="preserve">31. </w:t>
            </w:r>
            <w:r w:rsidRPr="001553F0">
              <w:rPr>
                <w:rFonts w:ascii="Aptos" w:hAnsi="Aptos"/>
                <w:sz w:val="20"/>
              </w:rPr>
              <w:tab/>
              <w:t xml:space="preserve">Rastgou M, Habibi MK, Izadpanah K, et al (2009) Molecular characterization of the plant virus genus </w:t>
            </w:r>
            <w:r w:rsidRPr="001553F0">
              <w:rPr>
                <w:rFonts w:ascii="Aptos" w:hAnsi="Aptos"/>
                <w:i/>
                <w:iCs/>
                <w:sz w:val="20"/>
              </w:rPr>
              <w:t>Ourmiavirus</w:t>
            </w:r>
            <w:r w:rsidRPr="001553F0">
              <w:rPr>
                <w:rFonts w:ascii="Aptos" w:hAnsi="Aptos"/>
                <w:sz w:val="20"/>
              </w:rPr>
              <w:t xml:space="preserve"> and evidence of inter-kingdom reassortment of viral genome segments as its possible route of origin. Journal of General Virology 90:2525–2535. https://doi.org/10.1099/vir.0.013086-0</w:t>
            </w:r>
          </w:p>
          <w:p w14:paraId="7D1B1CCD" w14:textId="3ADA6001" w:rsidR="00953FFE" w:rsidRPr="00BA0727" w:rsidRDefault="00BA0727" w:rsidP="009977CD">
            <w:pPr>
              <w:jc w:val="both"/>
              <w:rPr>
                <w:rFonts w:ascii="Aptos" w:hAnsi="Aptos" w:cs="Arial"/>
                <w:sz w:val="20"/>
                <w:szCs w:val="20"/>
                <w:lang w:eastAsia="ja-JP"/>
              </w:rPr>
            </w:pPr>
            <w:r>
              <w:rPr>
                <w:rFonts w:ascii="Aptos" w:hAnsi="Aptos" w:cs="Arial"/>
                <w:sz w:val="20"/>
                <w:szCs w:val="20"/>
                <w:lang w:eastAsia="ja-JP"/>
              </w:rPr>
              <w:fldChar w:fldCharType="end"/>
            </w:r>
          </w:p>
        </w:tc>
      </w:tr>
    </w:tbl>
    <w:p w14:paraId="168A7269" w14:textId="77777777" w:rsidR="00953FFE" w:rsidRDefault="00953FFE" w:rsidP="00DD58AA">
      <w:pPr>
        <w:rPr>
          <w:lang w:eastAsia="ja-JP"/>
        </w:rPr>
      </w:pPr>
    </w:p>
    <w:tbl>
      <w:tblPr>
        <w:tblStyle w:val="TableGrid"/>
        <w:tblW w:w="8926" w:type="dxa"/>
        <w:tblLook w:val="04A0" w:firstRow="1" w:lastRow="0" w:firstColumn="1" w:lastColumn="0" w:noHBand="0" w:noVBand="1"/>
      </w:tblPr>
      <w:tblGrid>
        <w:gridCol w:w="8926"/>
      </w:tblGrid>
      <w:tr w:rsidR="006C0F51" w14:paraId="4041B6A7" w14:textId="77777777" w:rsidTr="009977CD">
        <w:tc>
          <w:tcPr>
            <w:tcW w:w="8926" w:type="dxa"/>
            <w:shd w:val="clear" w:color="auto" w:fill="F2F2F2" w:themeFill="background1" w:themeFillShade="F2"/>
          </w:tcPr>
          <w:p w14:paraId="39E278D1" w14:textId="3409468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lang w:eastAsia="ja-JP"/>
              </w:rPr>
              <w:t xml:space="preserve">Tables, Figures:  </w:t>
            </w:r>
          </w:p>
        </w:tc>
      </w:tr>
    </w:tbl>
    <w:p w14:paraId="5618F67F" w14:textId="77777777" w:rsidR="008B09EB" w:rsidRDefault="008B09EB" w:rsidP="003F7791">
      <w:pPr>
        <w:rPr>
          <w:rFonts w:ascii="Aptos" w:hAnsi="Aptos" w:cs="Arial"/>
          <w:color w:val="000000" w:themeColor="text1"/>
          <w:sz w:val="20"/>
        </w:rPr>
        <w:sectPr w:rsidR="008B09EB" w:rsidSect="00A82FBB">
          <w:headerReference w:type="default" r:id="rId12"/>
          <w:footerReference w:type="default" r:id="rId13"/>
          <w:pgSz w:w="11906" w:h="16838"/>
          <w:pgMar w:top="1440" w:right="1133" w:bottom="993" w:left="1440" w:header="708" w:footer="0" w:gutter="0"/>
          <w:cols w:space="720"/>
          <w:formProt w:val="0"/>
          <w:docGrid w:linePitch="360"/>
        </w:sectPr>
      </w:pPr>
    </w:p>
    <w:p w14:paraId="2F9A71DB" w14:textId="77777777" w:rsidR="003F7791" w:rsidRDefault="003F7791" w:rsidP="003F7791">
      <w:pPr>
        <w:rPr>
          <w:rFonts w:ascii="Aptos" w:hAnsi="Aptos" w:cs="Arial"/>
          <w:color w:val="000000" w:themeColor="text1"/>
          <w:sz w:val="20"/>
        </w:rPr>
      </w:pPr>
    </w:p>
    <w:p w14:paraId="5556E8C1" w14:textId="19BF8390" w:rsidR="00A174CC" w:rsidRDefault="003F7791" w:rsidP="003F7791">
      <w:pPr>
        <w:rPr>
          <w:rFonts w:ascii="Aptos" w:hAnsi="Aptos" w:cs="Arial"/>
          <w:b/>
          <w:bCs/>
          <w:color w:val="000000" w:themeColor="text1"/>
          <w:sz w:val="20"/>
        </w:rPr>
      </w:pPr>
      <w:r w:rsidRPr="003F7791">
        <w:rPr>
          <w:rFonts w:ascii="Aptos" w:hAnsi="Aptos" w:cs="Arial"/>
          <w:b/>
          <w:bCs/>
          <w:color w:val="000000" w:themeColor="text1"/>
          <w:sz w:val="20"/>
        </w:rPr>
        <w:t xml:space="preserve">Table 1. </w:t>
      </w:r>
      <w:r w:rsidR="00AC0205">
        <w:rPr>
          <w:rFonts w:ascii="Aptos" w:hAnsi="Aptos" w:cs="Arial"/>
          <w:b/>
          <w:bCs/>
          <w:color w:val="000000" w:themeColor="text1"/>
          <w:sz w:val="20"/>
        </w:rPr>
        <w:t>M</w:t>
      </w:r>
      <w:r w:rsidR="00003F0E">
        <w:rPr>
          <w:rFonts w:ascii="Aptos" w:hAnsi="Aptos" w:cs="Arial"/>
          <w:b/>
          <w:bCs/>
          <w:color w:val="000000" w:themeColor="text1"/>
          <w:sz w:val="20"/>
        </w:rPr>
        <w:t xml:space="preserve">embers in the family </w:t>
      </w:r>
      <w:r w:rsidRPr="003F7791">
        <w:rPr>
          <w:rFonts w:ascii="Aptos" w:hAnsi="Aptos" w:cs="Arial"/>
          <w:b/>
          <w:bCs/>
          <w:color w:val="000000" w:themeColor="text1"/>
          <w:sz w:val="20"/>
        </w:rPr>
        <w:t>“</w:t>
      </w:r>
      <w:proofErr w:type="spellStart"/>
      <w:r w:rsidR="00003F0E">
        <w:rPr>
          <w:rFonts w:ascii="Aptos" w:hAnsi="Aptos" w:cs="Arial"/>
          <w:b/>
          <w:bCs/>
          <w:color w:val="000000" w:themeColor="text1"/>
          <w:sz w:val="20"/>
        </w:rPr>
        <w:t>Splipalmiviridae</w:t>
      </w:r>
      <w:proofErr w:type="spellEnd"/>
      <w:r w:rsidRPr="003F7791">
        <w:rPr>
          <w:rFonts w:ascii="Aptos" w:hAnsi="Aptos" w:cs="Arial"/>
          <w:b/>
          <w:bCs/>
          <w:color w:val="000000" w:themeColor="text1"/>
          <w:sz w:val="20"/>
        </w:rPr>
        <w:t>”</w:t>
      </w:r>
    </w:p>
    <w:tbl>
      <w:tblPr>
        <w:tblW w:w="14594" w:type="dxa"/>
        <w:tblCellMar>
          <w:left w:w="99" w:type="dxa"/>
          <w:right w:w="99" w:type="dxa"/>
        </w:tblCellMar>
        <w:tblLook w:val="04A0" w:firstRow="1" w:lastRow="0" w:firstColumn="1" w:lastColumn="0" w:noHBand="0" w:noVBand="1"/>
      </w:tblPr>
      <w:tblGrid>
        <w:gridCol w:w="1210"/>
        <w:gridCol w:w="2427"/>
        <w:gridCol w:w="3334"/>
        <w:gridCol w:w="1381"/>
        <w:gridCol w:w="1314"/>
        <w:gridCol w:w="204"/>
        <w:gridCol w:w="953"/>
        <w:gridCol w:w="953"/>
        <w:gridCol w:w="953"/>
        <w:gridCol w:w="953"/>
        <w:gridCol w:w="912"/>
      </w:tblGrid>
      <w:tr w:rsidR="0069734C" w:rsidRPr="00003F0E" w14:paraId="79EDAFB7" w14:textId="77777777" w:rsidTr="009977CD">
        <w:trPr>
          <w:trHeight w:val="400"/>
        </w:trPr>
        <w:tc>
          <w:tcPr>
            <w:tcW w:w="1339" w:type="dxa"/>
            <w:vMerge w:val="restart"/>
            <w:tcBorders>
              <w:top w:val="single" w:sz="4" w:space="0" w:color="auto"/>
              <w:left w:val="nil"/>
              <w:right w:val="nil"/>
            </w:tcBorders>
            <w:shd w:val="clear" w:color="000000" w:fill="BFBFBF"/>
            <w:vAlign w:val="center"/>
          </w:tcPr>
          <w:p w14:paraId="3727AF33" w14:textId="422CE22C" w:rsidR="0069734C" w:rsidRPr="00003F0E" w:rsidRDefault="0069734C" w:rsidP="0069734C">
            <w:pPr>
              <w:jc w:val="center"/>
              <w:rPr>
                <w:rFonts w:ascii="Arial Narrow" w:eastAsia="Yu Gothic" w:hAnsi="Arial Narrow" w:cs="MS PGothic"/>
                <w:b/>
                <w:bCs/>
                <w:color w:val="000000"/>
                <w:sz w:val="18"/>
                <w:szCs w:val="18"/>
                <w:lang w:eastAsia="ja-JP"/>
              </w:rPr>
            </w:pPr>
            <w:r>
              <w:rPr>
                <w:rFonts w:ascii="Arial Narrow" w:eastAsia="Yu Gothic" w:hAnsi="Arial Narrow" w:cs="MS PGothic" w:hint="eastAsia"/>
                <w:b/>
                <w:bCs/>
                <w:color w:val="000000"/>
                <w:sz w:val="18"/>
                <w:szCs w:val="18"/>
                <w:lang w:eastAsia="ja-JP"/>
              </w:rPr>
              <w:t>G</w:t>
            </w:r>
            <w:r>
              <w:rPr>
                <w:rFonts w:ascii="Arial Narrow" w:eastAsia="Yu Gothic" w:hAnsi="Arial Narrow" w:cs="MS PGothic"/>
                <w:b/>
                <w:bCs/>
                <w:color w:val="000000"/>
                <w:sz w:val="18"/>
                <w:szCs w:val="18"/>
                <w:lang w:eastAsia="ja-JP"/>
              </w:rPr>
              <w:t>enus</w:t>
            </w:r>
          </w:p>
        </w:tc>
        <w:tc>
          <w:tcPr>
            <w:tcW w:w="2427" w:type="dxa"/>
            <w:vMerge w:val="restart"/>
            <w:tcBorders>
              <w:top w:val="single" w:sz="4" w:space="0" w:color="auto"/>
              <w:left w:val="nil"/>
              <w:bottom w:val="single" w:sz="4" w:space="0" w:color="000000"/>
              <w:right w:val="nil"/>
            </w:tcBorders>
            <w:shd w:val="clear" w:color="000000" w:fill="BFBFBF"/>
            <w:noWrap/>
            <w:vAlign w:val="center"/>
            <w:hideMark/>
          </w:tcPr>
          <w:p w14:paraId="5FF7227B" w14:textId="3E575369"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Species</w:t>
            </w:r>
          </w:p>
        </w:tc>
        <w:tc>
          <w:tcPr>
            <w:tcW w:w="5999" w:type="dxa"/>
            <w:gridSpan w:val="3"/>
            <w:tcBorders>
              <w:top w:val="single" w:sz="4" w:space="0" w:color="auto"/>
              <w:left w:val="nil"/>
              <w:bottom w:val="single" w:sz="4" w:space="0" w:color="auto"/>
              <w:right w:val="nil"/>
            </w:tcBorders>
            <w:shd w:val="clear" w:color="000000" w:fill="BFBFBF"/>
            <w:noWrap/>
            <w:vAlign w:val="center"/>
            <w:hideMark/>
          </w:tcPr>
          <w:p w14:paraId="47292B24"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Virus</w:t>
            </w:r>
          </w:p>
        </w:tc>
        <w:tc>
          <w:tcPr>
            <w:tcW w:w="204" w:type="dxa"/>
            <w:vMerge w:val="restart"/>
            <w:tcBorders>
              <w:top w:val="single" w:sz="4" w:space="0" w:color="auto"/>
              <w:left w:val="nil"/>
              <w:bottom w:val="single" w:sz="4" w:space="0" w:color="000000"/>
              <w:right w:val="nil"/>
            </w:tcBorders>
            <w:shd w:val="clear" w:color="000000" w:fill="BFBFBF"/>
            <w:noWrap/>
            <w:vAlign w:val="center"/>
            <w:hideMark/>
          </w:tcPr>
          <w:p w14:paraId="1168EC28"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 xml:space="preserve">　</w:t>
            </w:r>
          </w:p>
        </w:tc>
        <w:tc>
          <w:tcPr>
            <w:tcW w:w="3732" w:type="dxa"/>
            <w:gridSpan w:val="4"/>
            <w:tcBorders>
              <w:top w:val="single" w:sz="4" w:space="0" w:color="auto"/>
              <w:left w:val="nil"/>
              <w:bottom w:val="single" w:sz="4" w:space="0" w:color="auto"/>
              <w:right w:val="nil"/>
            </w:tcBorders>
            <w:shd w:val="clear" w:color="000000" w:fill="BFBFBF"/>
            <w:noWrap/>
            <w:vAlign w:val="center"/>
            <w:hideMark/>
          </w:tcPr>
          <w:p w14:paraId="0138797A"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GenBank accession</w:t>
            </w:r>
          </w:p>
        </w:tc>
        <w:tc>
          <w:tcPr>
            <w:tcW w:w="893" w:type="dxa"/>
            <w:vMerge w:val="restart"/>
            <w:tcBorders>
              <w:top w:val="single" w:sz="4" w:space="0" w:color="auto"/>
              <w:left w:val="nil"/>
              <w:bottom w:val="single" w:sz="4" w:space="0" w:color="000000"/>
              <w:right w:val="nil"/>
            </w:tcBorders>
            <w:shd w:val="clear" w:color="000000" w:fill="BFBFBF"/>
            <w:noWrap/>
            <w:vAlign w:val="center"/>
            <w:hideMark/>
          </w:tcPr>
          <w:p w14:paraId="6E98E09C"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Reference</w:t>
            </w:r>
          </w:p>
        </w:tc>
      </w:tr>
      <w:tr w:rsidR="00025AD7" w:rsidRPr="00003F0E" w14:paraId="27F25E33" w14:textId="77777777" w:rsidTr="0069734C">
        <w:trPr>
          <w:trHeight w:val="240"/>
        </w:trPr>
        <w:tc>
          <w:tcPr>
            <w:tcW w:w="1339" w:type="dxa"/>
            <w:vMerge/>
            <w:tcBorders>
              <w:left w:val="nil"/>
              <w:bottom w:val="single" w:sz="4" w:space="0" w:color="000000"/>
              <w:right w:val="nil"/>
            </w:tcBorders>
          </w:tcPr>
          <w:p w14:paraId="23F5DEDA" w14:textId="77777777" w:rsidR="0069734C" w:rsidRPr="00003F0E" w:rsidRDefault="0069734C" w:rsidP="00003F0E">
            <w:pPr>
              <w:rPr>
                <w:rFonts w:ascii="Arial Narrow" w:eastAsia="Yu Gothic" w:hAnsi="Arial Narrow" w:cs="MS PGothic"/>
                <w:b/>
                <w:bCs/>
                <w:color w:val="000000"/>
                <w:sz w:val="18"/>
                <w:szCs w:val="18"/>
                <w:lang w:eastAsia="ja-JP"/>
              </w:rPr>
            </w:pPr>
          </w:p>
        </w:tc>
        <w:tc>
          <w:tcPr>
            <w:tcW w:w="2427" w:type="dxa"/>
            <w:vMerge/>
            <w:tcBorders>
              <w:top w:val="single" w:sz="4" w:space="0" w:color="auto"/>
              <w:left w:val="nil"/>
              <w:bottom w:val="single" w:sz="4" w:space="0" w:color="000000"/>
              <w:right w:val="nil"/>
            </w:tcBorders>
            <w:vAlign w:val="center"/>
            <w:hideMark/>
          </w:tcPr>
          <w:p w14:paraId="3CC44FF2" w14:textId="0878F905" w:rsidR="0069734C" w:rsidRPr="00003F0E" w:rsidRDefault="0069734C" w:rsidP="00003F0E">
            <w:pPr>
              <w:rPr>
                <w:rFonts w:ascii="Arial Narrow" w:eastAsia="Yu Gothic" w:hAnsi="Arial Narrow" w:cs="MS PGothic"/>
                <w:b/>
                <w:bCs/>
                <w:color w:val="000000"/>
                <w:sz w:val="18"/>
                <w:szCs w:val="18"/>
                <w:lang w:eastAsia="ja-JP"/>
              </w:rPr>
            </w:pPr>
          </w:p>
        </w:tc>
        <w:tc>
          <w:tcPr>
            <w:tcW w:w="3334" w:type="dxa"/>
            <w:tcBorders>
              <w:top w:val="nil"/>
              <w:left w:val="nil"/>
              <w:bottom w:val="single" w:sz="4" w:space="0" w:color="auto"/>
              <w:right w:val="nil"/>
            </w:tcBorders>
            <w:shd w:val="clear" w:color="000000" w:fill="BFBFBF"/>
            <w:noWrap/>
            <w:vAlign w:val="center"/>
            <w:hideMark/>
          </w:tcPr>
          <w:p w14:paraId="5C56E730"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Name</w:t>
            </w:r>
          </w:p>
        </w:tc>
        <w:tc>
          <w:tcPr>
            <w:tcW w:w="1381" w:type="dxa"/>
            <w:tcBorders>
              <w:top w:val="nil"/>
              <w:left w:val="nil"/>
              <w:bottom w:val="single" w:sz="4" w:space="0" w:color="auto"/>
              <w:right w:val="nil"/>
            </w:tcBorders>
            <w:shd w:val="clear" w:color="000000" w:fill="BFBFBF"/>
            <w:noWrap/>
            <w:vAlign w:val="center"/>
            <w:hideMark/>
          </w:tcPr>
          <w:p w14:paraId="0CF009D6"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Abbreviation</w:t>
            </w:r>
          </w:p>
        </w:tc>
        <w:tc>
          <w:tcPr>
            <w:tcW w:w="1284" w:type="dxa"/>
            <w:tcBorders>
              <w:top w:val="nil"/>
              <w:left w:val="nil"/>
              <w:bottom w:val="single" w:sz="4" w:space="0" w:color="auto"/>
              <w:right w:val="nil"/>
            </w:tcBorders>
            <w:shd w:val="clear" w:color="000000" w:fill="BFBFBF"/>
            <w:noWrap/>
            <w:vAlign w:val="center"/>
            <w:hideMark/>
          </w:tcPr>
          <w:p w14:paraId="6FB611B5"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Strain/isolate</w:t>
            </w:r>
          </w:p>
        </w:tc>
        <w:tc>
          <w:tcPr>
            <w:tcW w:w="204" w:type="dxa"/>
            <w:vMerge/>
            <w:tcBorders>
              <w:top w:val="single" w:sz="4" w:space="0" w:color="auto"/>
              <w:left w:val="nil"/>
              <w:bottom w:val="single" w:sz="4" w:space="0" w:color="000000"/>
              <w:right w:val="nil"/>
            </w:tcBorders>
            <w:vAlign w:val="center"/>
            <w:hideMark/>
          </w:tcPr>
          <w:p w14:paraId="36D24B15" w14:textId="77777777" w:rsidR="0069734C" w:rsidRPr="00003F0E" w:rsidRDefault="0069734C" w:rsidP="00003F0E">
            <w:pPr>
              <w:rPr>
                <w:rFonts w:ascii="Arial Narrow" w:eastAsia="Yu Gothic" w:hAnsi="Arial Narrow" w:cs="MS PGothic"/>
                <w:b/>
                <w:bCs/>
                <w:color w:val="000000"/>
                <w:sz w:val="18"/>
                <w:szCs w:val="18"/>
                <w:lang w:eastAsia="ja-JP"/>
              </w:rPr>
            </w:pPr>
          </w:p>
        </w:tc>
        <w:tc>
          <w:tcPr>
            <w:tcW w:w="933" w:type="dxa"/>
            <w:tcBorders>
              <w:top w:val="nil"/>
              <w:left w:val="nil"/>
              <w:bottom w:val="single" w:sz="4" w:space="0" w:color="auto"/>
              <w:right w:val="nil"/>
            </w:tcBorders>
            <w:shd w:val="clear" w:color="000000" w:fill="BFBFBF"/>
            <w:noWrap/>
            <w:vAlign w:val="center"/>
            <w:hideMark/>
          </w:tcPr>
          <w:p w14:paraId="3C97480F"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RNA1</w:t>
            </w:r>
          </w:p>
        </w:tc>
        <w:tc>
          <w:tcPr>
            <w:tcW w:w="933" w:type="dxa"/>
            <w:tcBorders>
              <w:top w:val="nil"/>
              <w:left w:val="nil"/>
              <w:bottom w:val="single" w:sz="4" w:space="0" w:color="auto"/>
              <w:right w:val="nil"/>
            </w:tcBorders>
            <w:shd w:val="clear" w:color="000000" w:fill="BFBFBF"/>
            <w:noWrap/>
            <w:vAlign w:val="center"/>
            <w:hideMark/>
          </w:tcPr>
          <w:p w14:paraId="12B442B7"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RNA2</w:t>
            </w:r>
          </w:p>
        </w:tc>
        <w:tc>
          <w:tcPr>
            <w:tcW w:w="933" w:type="dxa"/>
            <w:tcBorders>
              <w:top w:val="nil"/>
              <w:left w:val="nil"/>
              <w:bottom w:val="single" w:sz="4" w:space="0" w:color="auto"/>
              <w:right w:val="nil"/>
            </w:tcBorders>
            <w:shd w:val="clear" w:color="000000" w:fill="BFBFBF"/>
            <w:noWrap/>
            <w:vAlign w:val="center"/>
            <w:hideMark/>
          </w:tcPr>
          <w:p w14:paraId="28702319"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RNA3</w:t>
            </w:r>
          </w:p>
        </w:tc>
        <w:tc>
          <w:tcPr>
            <w:tcW w:w="933" w:type="dxa"/>
            <w:tcBorders>
              <w:top w:val="nil"/>
              <w:left w:val="nil"/>
              <w:bottom w:val="single" w:sz="4" w:space="0" w:color="auto"/>
              <w:right w:val="nil"/>
            </w:tcBorders>
            <w:shd w:val="clear" w:color="000000" w:fill="BFBFBF"/>
            <w:noWrap/>
            <w:vAlign w:val="center"/>
            <w:hideMark/>
          </w:tcPr>
          <w:p w14:paraId="70FF4DE5" w14:textId="77777777" w:rsidR="0069734C" w:rsidRPr="00003F0E" w:rsidRDefault="0069734C" w:rsidP="00003F0E">
            <w:pPr>
              <w:jc w:val="center"/>
              <w:rPr>
                <w:rFonts w:ascii="Arial Narrow" w:eastAsia="Yu Gothic" w:hAnsi="Arial Narrow" w:cs="MS PGothic"/>
                <w:b/>
                <w:bCs/>
                <w:color w:val="000000"/>
                <w:sz w:val="18"/>
                <w:szCs w:val="18"/>
                <w:lang w:eastAsia="ja-JP"/>
              </w:rPr>
            </w:pPr>
            <w:r w:rsidRPr="00003F0E">
              <w:rPr>
                <w:rFonts w:ascii="Arial Narrow" w:eastAsia="Yu Gothic" w:hAnsi="Arial Narrow" w:cs="MS PGothic"/>
                <w:b/>
                <w:bCs/>
                <w:color w:val="000000"/>
                <w:sz w:val="18"/>
                <w:szCs w:val="18"/>
                <w:lang w:eastAsia="ja-JP"/>
              </w:rPr>
              <w:t>RNA4</w:t>
            </w:r>
          </w:p>
        </w:tc>
        <w:tc>
          <w:tcPr>
            <w:tcW w:w="893" w:type="dxa"/>
            <w:vMerge/>
            <w:tcBorders>
              <w:top w:val="single" w:sz="4" w:space="0" w:color="auto"/>
              <w:left w:val="nil"/>
              <w:bottom w:val="single" w:sz="4" w:space="0" w:color="000000"/>
              <w:right w:val="nil"/>
            </w:tcBorders>
            <w:vAlign w:val="center"/>
            <w:hideMark/>
          </w:tcPr>
          <w:p w14:paraId="0D5C45E7" w14:textId="77777777" w:rsidR="0069734C" w:rsidRPr="00003F0E" w:rsidRDefault="0069734C" w:rsidP="00003F0E">
            <w:pPr>
              <w:rPr>
                <w:rFonts w:ascii="Arial Narrow" w:eastAsia="Yu Gothic" w:hAnsi="Arial Narrow" w:cs="MS PGothic"/>
                <w:b/>
                <w:bCs/>
                <w:color w:val="000000"/>
                <w:sz w:val="18"/>
                <w:szCs w:val="18"/>
                <w:lang w:eastAsia="ja-JP"/>
              </w:rPr>
            </w:pPr>
          </w:p>
        </w:tc>
      </w:tr>
      <w:tr w:rsidR="0069734C" w:rsidRPr="00003F0E" w14:paraId="2975168E" w14:textId="77777777" w:rsidTr="009977CD">
        <w:trPr>
          <w:trHeight w:val="20"/>
        </w:trPr>
        <w:tc>
          <w:tcPr>
            <w:tcW w:w="1339" w:type="dxa"/>
            <w:vMerge w:val="restart"/>
            <w:tcBorders>
              <w:top w:val="nil"/>
              <w:left w:val="nil"/>
              <w:right w:val="nil"/>
            </w:tcBorders>
            <w:vAlign w:val="center"/>
          </w:tcPr>
          <w:p w14:paraId="1EB4308A" w14:textId="504E3731" w:rsidR="0069734C" w:rsidRPr="0069734C" w:rsidRDefault="0069734C" w:rsidP="009977CD">
            <w:pPr>
              <w:jc w:val="both"/>
              <w:rPr>
                <w:rFonts w:ascii="Arial Narrow" w:eastAsia="Yu Gothic" w:hAnsi="Arial Narrow" w:cs="MS PGothic"/>
                <w:color w:val="000000"/>
                <w:sz w:val="18"/>
                <w:szCs w:val="18"/>
                <w:lang w:eastAsia="ja-JP"/>
              </w:rPr>
            </w:pPr>
            <w:proofErr w:type="spellStart"/>
            <w:r w:rsidRPr="0069734C">
              <w:rPr>
                <w:rFonts w:ascii="Arial Narrow" w:eastAsia="Yu Gothic" w:hAnsi="Arial Narrow" w:cs="MS PGothic"/>
                <w:color w:val="000000"/>
                <w:sz w:val="18"/>
                <w:szCs w:val="18"/>
                <w:lang w:eastAsia="ja-JP"/>
              </w:rPr>
              <w:t>Jakapalmivirus</w:t>
            </w:r>
            <w:proofErr w:type="spellEnd"/>
          </w:p>
        </w:tc>
        <w:tc>
          <w:tcPr>
            <w:tcW w:w="2427" w:type="dxa"/>
            <w:vMerge w:val="restart"/>
            <w:tcBorders>
              <w:top w:val="nil"/>
              <w:left w:val="nil"/>
              <w:bottom w:val="single" w:sz="4" w:space="0" w:color="000000"/>
              <w:right w:val="nil"/>
            </w:tcBorders>
            <w:shd w:val="clear" w:color="auto" w:fill="auto"/>
            <w:noWrap/>
            <w:vAlign w:val="center"/>
            <w:hideMark/>
          </w:tcPr>
          <w:p w14:paraId="68BC354C" w14:textId="552A5ED6" w:rsidR="0069734C" w:rsidRPr="009977CD" w:rsidRDefault="0069734C" w:rsidP="00003F0E">
            <w:pPr>
              <w:rPr>
                <w:rFonts w:ascii="Arial Narrow" w:eastAsia="Yu Gothic" w:hAnsi="Arial Narrow" w:cs="MS PGothic"/>
                <w:color w:val="000000"/>
                <w:sz w:val="18"/>
                <w:szCs w:val="18"/>
                <w:lang w:eastAsia="ja-JP"/>
              </w:rPr>
            </w:pPr>
            <w:r w:rsidRPr="0069734C">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Jakapalmivirus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sclerotiniae</w:t>
            </w:r>
            <w:proofErr w:type="spellEnd"/>
            <w:r w:rsidRPr="0069734C">
              <w:rPr>
                <w:rFonts w:ascii="Arial Narrow" w:eastAsia="Yu Gothic" w:hAnsi="Arial Narrow" w:cs="MS PGothic"/>
                <w:color w:val="000000"/>
                <w:sz w:val="18"/>
                <w:szCs w:val="18"/>
                <w:lang w:eastAsia="ja-JP"/>
              </w:rPr>
              <w:t>”</w:t>
            </w:r>
          </w:p>
        </w:tc>
        <w:tc>
          <w:tcPr>
            <w:tcW w:w="3334" w:type="dxa"/>
            <w:tcBorders>
              <w:top w:val="nil"/>
              <w:left w:val="nil"/>
              <w:bottom w:val="nil"/>
              <w:right w:val="nil"/>
            </w:tcBorders>
            <w:shd w:val="clear" w:color="auto" w:fill="auto"/>
            <w:noWrap/>
            <w:vAlign w:val="center"/>
            <w:hideMark/>
          </w:tcPr>
          <w:p w14:paraId="46BE297E" w14:textId="77777777" w:rsidR="0069734C" w:rsidRPr="00003F0E" w:rsidRDefault="005770DE" w:rsidP="00003F0E">
            <w:pPr>
              <w:rPr>
                <w:rFonts w:ascii="Arial Narrow" w:eastAsia="Yu Gothic" w:hAnsi="Arial Narrow" w:cs="MS PGothic"/>
                <w:color w:val="000000"/>
                <w:sz w:val="18"/>
                <w:szCs w:val="18"/>
                <w:lang w:eastAsia="ja-JP"/>
              </w:rPr>
            </w:pPr>
            <w:hyperlink r:id="rId14" w:history="1">
              <w:r w:rsidR="0069734C" w:rsidRPr="00003F0E">
                <w:rPr>
                  <w:rFonts w:ascii="Arial Narrow" w:eastAsia="Yu Gothic" w:hAnsi="Arial Narrow" w:cs="MS PGothic"/>
                  <w:color w:val="000000"/>
                  <w:sz w:val="18"/>
                  <w:szCs w:val="18"/>
                  <w:lang w:eastAsia="ja-JP"/>
                </w:rPr>
                <w:t xml:space="preserve">Botrytis cinerea </w:t>
              </w:r>
              <w:proofErr w:type="spellStart"/>
              <w:r w:rsidR="0069734C" w:rsidRPr="00003F0E">
                <w:rPr>
                  <w:rFonts w:ascii="Arial Narrow" w:eastAsia="Yu Gothic" w:hAnsi="Arial Narrow" w:cs="MS PGothic"/>
                  <w:color w:val="000000"/>
                  <w:sz w:val="18"/>
                  <w:szCs w:val="18"/>
                  <w:lang w:eastAsia="ja-JP"/>
                </w:rPr>
                <w:t>binarnavirus</w:t>
              </w:r>
              <w:proofErr w:type="spellEnd"/>
              <w:r w:rsidR="0069734C" w:rsidRPr="00003F0E">
                <w:rPr>
                  <w:rFonts w:ascii="Arial Narrow" w:eastAsia="Yu Gothic" w:hAnsi="Arial Narrow" w:cs="MS PGothic"/>
                  <w:color w:val="000000"/>
                  <w:sz w:val="18"/>
                  <w:szCs w:val="18"/>
                  <w:lang w:eastAsia="ja-JP"/>
                </w:rPr>
                <w:t xml:space="preserve"> 5</w:t>
              </w:r>
            </w:hyperlink>
          </w:p>
        </w:tc>
        <w:tc>
          <w:tcPr>
            <w:tcW w:w="1381" w:type="dxa"/>
            <w:tcBorders>
              <w:top w:val="nil"/>
              <w:left w:val="nil"/>
              <w:bottom w:val="nil"/>
              <w:right w:val="nil"/>
            </w:tcBorders>
            <w:shd w:val="clear" w:color="auto" w:fill="auto"/>
            <w:noWrap/>
            <w:vAlign w:val="center"/>
            <w:hideMark/>
          </w:tcPr>
          <w:p w14:paraId="084A95C0"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BcBNV5</w:t>
            </w:r>
          </w:p>
        </w:tc>
        <w:tc>
          <w:tcPr>
            <w:tcW w:w="1284" w:type="dxa"/>
            <w:tcBorders>
              <w:top w:val="nil"/>
              <w:left w:val="nil"/>
              <w:bottom w:val="nil"/>
              <w:right w:val="nil"/>
            </w:tcBorders>
            <w:shd w:val="clear" w:color="auto" w:fill="auto"/>
            <w:noWrap/>
            <w:vAlign w:val="center"/>
            <w:hideMark/>
          </w:tcPr>
          <w:p w14:paraId="305FAB76"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BCS8_DN9735</w:t>
            </w:r>
          </w:p>
        </w:tc>
        <w:tc>
          <w:tcPr>
            <w:tcW w:w="204" w:type="dxa"/>
            <w:tcBorders>
              <w:top w:val="nil"/>
              <w:left w:val="nil"/>
              <w:bottom w:val="nil"/>
              <w:right w:val="nil"/>
            </w:tcBorders>
            <w:shd w:val="clear" w:color="auto" w:fill="auto"/>
            <w:noWrap/>
            <w:vAlign w:val="center"/>
            <w:hideMark/>
          </w:tcPr>
          <w:p w14:paraId="614196FF"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2C4A9944" w14:textId="77777777" w:rsidR="0069734C" w:rsidRPr="00003F0E" w:rsidRDefault="005770DE" w:rsidP="00003F0E">
            <w:pPr>
              <w:rPr>
                <w:rFonts w:ascii="Arial Narrow" w:eastAsia="Yu Gothic" w:hAnsi="Arial Narrow" w:cs="MS PGothic"/>
                <w:color w:val="000000"/>
                <w:sz w:val="18"/>
                <w:szCs w:val="18"/>
                <w:lang w:eastAsia="ja-JP"/>
              </w:rPr>
            </w:pPr>
            <w:hyperlink r:id="rId15" w:history="1">
              <w:r w:rsidR="0069734C" w:rsidRPr="00003F0E">
                <w:rPr>
                  <w:rFonts w:ascii="Arial Narrow" w:eastAsia="Yu Gothic" w:hAnsi="Arial Narrow" w:cs="MS PGothic"/>
                  <w:color w:val="000000"/>
                  <w:sz w:val="18"/>
                  <w:szCs w:val="18"/>
                  <w:lang w:eastAsia="ja-JP"/>
                </w:rPr>
                <w:t>MN619799</w:t>
              </w:r>
            </w:hyperlink>
          </w:p>
        </w:tc>
        <w:tc>
          <w:tcPr>
            <w:tcW w:w="933" w:type="dxa"/>
            <w:tcBorders>
              <w:top w:val="nil"/>
              <w:left w:val="nil"/>
              <w:bottom w:val="nil"/>
              <w:right w:val="nil"/>
            </w:tcBorders>
            <w:shd w:val="clear" w:color="auto" w:fill="auto"/>
            <w:noWrap/>
            <w:vAlign w:val="center"/>
            <w:hideMark/>
          </w:tcPr>
          <w:p w14:paraId="44E69D5F" w14:textId="77777777" w:rsidR="0069734C" w:rsidRPr="00003F0E" w:rsidRDefault="005770DE" w:rsidP="00003F0E">
            <w:pPr>
              <w:rPr>
                <w:rFonts w:ascii="Arial Narrow" w:eastAsia="Yu Gothic" w:hAnsi="Arial Narrow" w:cs="MS PGothic"/>
                <w:color w:val="000000"/>
                <w:sz w:val="18"/>
                <w:szCs w:val="18"/>
                <w:lang w:eastAsia="ja-JP"/>
              </w:rPr>
            </w:pPr>
            <w:hyperlink r:id="rId16" w:history="1">
              <w:r w:rsidR="0069734C" w:rsidRPr="00003F0E">
                <w:rPr>
                  <w:rFonts w:ascii="Arial Narrow" w:eastAsia="Yu Gothic" w:hAnsi="Arial Narrow" w:cs="MS PGothic"/>
                  <w:color w:val="000000"/>
                  <w:sz w:val="18"/>
                  <w:szCs w:val="18"/>
                  <w:lang w:eastAsia="ja-JP"/>
                </w:rPr>
                <w:t>MT711187</w:t>
              </w:r>
            </w:hyperlink>
          </w:p>
        </w:tc>
        <w:tc>
          <w:tcPr>
            <w:tcW w:w="933" w:type="dxa"/>
            <w:tcBorders>
              <w:top w:val="nil"/>
              <w:left w:val="nil"/>
              <w:bottom w:val="nil"/>
              <w:right w:val="nil"/>
            </w:tcBorders>
            <w:shd w:val="clear" w:color="auto" w:fill="auto"/>
            <w:noWrap/>
            <w:vAlign w:val="center"/>
            <w:hideMark/>
          </w:tcPr>
          <w:p w14:paraId="5E300CEB"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933" w:type="dxa"/>
            <w:tcBorders>
              <w:top w:val="nil"/>
              <w:left w:val="nil"/>
              <w:bottom w:val="nil"/>
              <w:right w:val="nil"/>
            </w:tcBorders>
            <w:shd w:val="clear" w:color="auto" w:fill="auto"/>
            <w:noWrap/>
            <w:vAlign w:val="center"/>
            <w:hideMark/>
          </w:tcPr>
          <w:p w14:paraId="746C712E"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7F3EDB6E" w14:textId="477077D4"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{"citationID":"HfhkjKdG","properties":{"formattedCitation":"[6]","plainCitation":"[6]","noteIndex":0},"citationItems":[{"id":168,"uris":["http://zotero.org/users/8921008/items/HNX3VPBZ"],"itemData":{"id":168,"type":"article-journal","abstract":"Botrytis cinerea is one of the most important plant-pathogenic fungus. Products based on microorganisms can be used in biocontrol strategies alternative to chemical control, and mycoviruses have been explored as putative biological agents in such approaches. Here, we have explored the mycovirome of B. cinerea isolates from grapevine of Italy and Spain to increase the knowledge about mycoviral diversity and evolution, and to search for new widely distributed mycoviruses that could be active ingredients in biological products to control this hazardous fungus. A total of 248 B. cinerea field isolates were used for our metatranscriptomic study. Ninety-two mycoviruses were identified: 62 new mycoviral species constituting putative novel viral genera and families. Of these mycoviruses, 57 had a positive-sense single-stranded RNA (ssRNA) genome, 19 contained a double-stranded RNA (dsRNA) genome, 15 had a negative-sense ssRNA genome, and 1 contained a single-stranded DNA (ssDNA) genome. In general, ssRNA mycoviruses were widely distributed in all sampled regions, the ssDNA mycovirus was more frequently found in Spain, and dsRNA mycoviruses were scattered in some pools of both countries. Some of the identified mycoviruses belong to clades that have never been found associated with Botrytis species: Botrytis-infecting narnaviruses; alpha-like, umbra-like, and tymo-like ssRNA+ mycoviruses; trisegmented ssRNA- mycovirus; bisegmented and tetrasegmented dsRNA mycoviruses; and finally, an ssDNA mycovirus. Among the results obtained in this massive mycovirus screening, the discovery of novel bisegmented viruses, phylogenetically related to narnaviruses, is remarkable.IMPORTANCE The results obtained here have expanded our knowledge of mycoviral diversity, horizontal transfers, and putative cross-kingdom events. To date, this study presents the most extensive and wide diversity collection of mycoviruses infecting the necrotrophic fungus B. cinerea The collection included all types of mycoviruses, with dsRNA, ssRNA+, ssRNA-, and ssDNA genomes, most of which were discovered here, and some of which were previously reported as infecting B. cinerea or other plant-pathogenic fungi. Some of these mycoviruses are reported for the first time here associated with B. cinerea, as a trisegmented ssRNA- mycovirus and as an ssDNA mycovirus, but even more remarkablly, we also describe here four novel bisegmented viruses (binarnaviruses) not previously described in nature. The present findings significantly contribute to general knowledge in virology and more particularly in the field of mycovirology.","container-title":"mBio","DOI":"10.1128/mBio.03705-20","ISSN":"2150-7511","issue":"3","journalAbbreviation":"mBio","language":"eng","note":"PMID: 33975945\nPMCID: PMC8262958","page":"e03705-20","source":"PubMed","title":"Novel Mycoviruses Discovered in the Mycovirome of a Necrotrophic Fungus","volume":"12","author":[{"family":"Ruiz-Padilla","given":"Ana"},{"family":"Rodríguez-Romero","given":"Julio"},{"family":"Gómez-Cid","given":"Irene"},{"family":"Pacifico","given":"Davide"},{"family":"Ayllón","given":"María A."}],"issued":{"date-parts":[["2021",5,11]]}}}],"schema":"https://github.com/citation-style-language/schema/raw/master/csl-citation.json"}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[6]</w:t>
            </w:r>
            <w:r>
              <w:rPr>
                <w:rFonts w:ascii="Arial" w:eastAsia="Yu Gothic" w:hAnsi="Arial" w:cs="Arial"/>
                <w:color w:val="000000"/>
                <w:sz w:val="18"/>
                <w:szCs w:val="18"/>
                <w:lang w:eastAsia="ja-JP"/>
              </w:rPr>
              <w:fldChar w:fldCharType="end"/>
            </w:r>
          </w:p>
        </w:tc>
      </w:tr>
      <w:tr w:rsidR="0069734C" w:rsidRPr="00003F0E" w14:paraId="52456426" w14:textId="77777777" w:rsidTr="009977CD">
        <w:trPr>
          <w:trHeight w:val="20"/>
        </w:trPr>
        <w:tc>
          <w:tcPr>
            <w:tcW w:w="1339" w:type="dxa"/>
            <w:vMerge/>
            <w:tcBorders>
              <w:left w:val="nil"/>
              <w:right w:val="nil"/>
            </w:tcBorders>
          </w:tcPr>
          <w:p w14:paraId="6043206F"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6C201219" w14:textId="01B6E385" w:rsidR="0069734C" w:rsidRPr="009977CD" w:rsidRDefault="0069734C" w:rsidP="00003F0E">
            <w:pPr>
              <w:rPr>
                <w:rFonts w:ascii="Arial Narrow" w:eastAsia="Yu Gothic" w:hAnsi="Arial Narrow" w:cs="MS PGothic"/>
                <w:color w:val="000000"/>
                <w:sz w:val="18"/>
                <w:szCs w:val="18"/>
                <w:lang w:eastAsia="ja-JP"/>
              </w:rPr>
            </w:pPr>
          </w:p>
        </w:tc>
        <w:tc>
          <w:tcPr>
            <w:tcW w:w="3334" w:type="dxa"/>
            <w:tcBorders>
              <w:top w:val="nil"/>
              <w:left w:val="nil"/>
              <w:bottom w:val="single" w:sz="4" w:space="0" w:color="auto"/>
              <w:right w:val="nil"/>
            </w:tcBorders>
            <w:shd w:val="clear" w:color="auto" w:fill="auto"/>
            <w:noWrap/>
            <w:vAlign w:val="center"/>
            <w:hideMark/>
          </w:tcPr>
          <w:p w14:paraId="6D6C8259" w14:textId="77777777" w:rsidR="0069734C" w:rsidRPr="00003F0E" w:rsidRDefault="005770DE" w:rsidP="00003F0E">
            <w:pPr>
              <w:rPr>
                <w:rFonts w:ascii="Arial Narrow" w:eastAsia="Yu Gothic" w:hAnsi="Arial Narrow" w:cs="MS PGothic"/>
                <w:color w:val="000000"/>
                <w:sz w:val="18"/>
                <w:szCs w:val="18"/>
                <w:lang w:eastAsia="ja-JP"/>
              </w:rPr>
            </w:pPr>
            <w:hyperlink r:id="rId17" w:history="1">
              <w:r w:rsidR="0069734C" w:rsidRPr="00003F0E">
                <w:rPr>
                  <w:rFonts w:ascii="Arial Narrow" w:eastAsia="Yu Gothic" w:hAnsi="Arial Narrow" w:cs="MS PGothic"/>
                  <w:color w:val="000000"/>
                  <w:sz w:val="18"/>
                  <w:szCs w:val="18"/>
                  <w:lang w:eastAsia="ja-JP"/>
                </w:rPr>
                <w:t xml:space="preserve">Sclerotinia </w:t>
              </w:r>
              <w:proofErr w:type="spellStart"/>
              <w:r w:rsidR="0069734C" w:rsidRPr="00003F0E">
                <w:rPr>
                  <w:rFonts w:ascii="Arial Narrow" w:eastAsia="Yu Gothic" w:hAnsi="Arial Narrow" w:cs="MS PGothic"/>
                  <w:color w:val="000000"/>
                  <w:sz w:val="18"/>
                  <w:szCs w:val="18"/>
                  <w:lang w:eastAsia="ja-JP"/>
                </w:rPr>
                <w:t>sclerotiorum</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2</w:t>
              </w:r>
            </w:hyperlink>
          </w:p>
        </w:tc>
        <w:tc>
          <w:tcPr>
            <w:tcW w:w="1381" w:type="dxa"/>
            <w:tcBorders>
              <w:top w:val="nil"/>
              <w:left w:val="nil"/>
              <w:bottom w:val="single" w:sz="4" w:space="0" w:color="auto"/>
              <w:right w:val="nil"/>
            </w:tcBorders>
            <w:shd w:val="clear" w:color="auto" w:fill="auto"/>
            <w:noWrap/>
            <w:vAlign w:val="center"/>
            <w:hideMark/>
          </w:tcPr>
          <w:p w14:paraId="76D193E7"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SsNV2</w:t>
            </w:r>
          </w:p>
        </w:tc>
        <w:tc>
          <w:tcPr>
            <w:tcW w:w="1284" w:type="dxa"/>
            <w:tcBorders>
              <w:top w:val="nil"/>
              <w:left w:val="nil"/>
              <w:bottom w:val="single" w:sz="4" w:space="0" w:color="auto"/>
              <w:right w:val="nil"/>
            </w:tcBorders>
            <w:shd w:val="clear" w:color="auto" w:fill="auto"/>
            <w:noWrap/>
            <w:vAlign w:val="center"/>
            <w:hideMark/>
          </w:tcPr>
          <w:p w14:paraId="6124039F"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204" w:type="dxa"/>
            <w:tcBorders>
              <w:top w:val="nil"/>
              <w:left w:val="nil"/>
              <w:bottom w:val="single" w:sz="4" w:space="0" w:color="auto"/>
              <w:right w:val="nil"/>
            </w:tcBorders>
            <w:shd w:val="clear" w:color="auto" w:fill="auto"/>
            <w:noWrap/>
            <w:vAlign w:val="center"/>
            <w:hideMark/>
          </w:tcPr>
          <w:p w14:paraId="3DABCA98"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02880F46" w14:textId="77777777" w:rsidR="0069734C" w:rsidRPr="00003F0E" w:rsidRDefault="005770DE" w:rsidP="00003F0E">
            <w:pPr>
              <w:rPr>
                <w:rFonts w:ascii="Arial Narrow" w:eastAsia="Yu Gothic" w:hAnsi="Arial Narrow" w:cs="MS PGothic"/>
                <w:color w:val="000000"/>
                <w:sz w:val="18"/>
                <w:szCs w:val="18"/>
                <w:lang w:eastAsia="ja-JP"/>
              </w:rPr>
            </w:pPr>
            <w:hyperlink r:id="rId18" w:history="1">
              <w:r w:rsidR="0069734C" w:rsidRPr="00003F0E">
                <w:rPr>
                  <w:rFonts w:ascii="Arial Narrow" w:eastAsia="Yu Gothic" w:hAnsi="Arial Narrow" w:cs="MS PGothic"/>
                  <w:color w:val="000000"/>
                  <w:sz w:val="18"/>
                  <w:szCs w:val="18"/>
                  <w:lang w:eastAsia="ja-JP"/>
                </w:rPr>
                <w:t>MW442881</w:t>
              </w:r>
            </w:hyperlink>
          </w:p>
        </w:tc>
        <w:tc>
          <w:tcPr>
            <w:tcW w:w="933" w:type="dxa"/>
            <w:tcBorders>
              <w:top w:val="nil"/>
              <w:left w:val="nil"/>
              <w:bottom w:val="single" w:sz="4" w:space="0" w:color="auto"/>
              <w:right w:val="nil"/>
            </w:tcBorders>
            <w:shd w:val="clear" w:color="auto" w:fill="auto"/>
            <w:noWrap/>
            <w:vAlign w:val="center"/>
            <w:hideMark/>
          </w:tcPr>
          <w:p w14:paraId="38BEB30B" w14:textId="77777777" w:rsidR="0069734C" w:rsidRPr="00003F0E" w:rsidRDefault="005770DE" w:rsidP="00003F0E">
            <w:pPr>
              <w:rPr>
                <w:rFonts w:ascii="Arial Narrow" w:eastAsia="Yu Gothic" w:hAnsi="Arial Narrow" w:cs="MS PGothic"/>
                <w:color w:val="000000"/>
                <w:sz w:val="18"/>
                <w:szCs w:val="18"/>
                <w:lang w:eastAsia="ja-JP"/>
              </w:rPr>
            </w:pPr>
            <w:hyperlink r:id="rId19" w:history="1">
              <w:r w:rsidR="0069734C" w:rsidRPr="00003F0E">
                <w:rPr>
                  <w:rFonts w:ascii="Arial Narrow" w:eastAsia="Yu Gothic" w:hAnsi="Arial Narrow" w:cs="MS PGothic"/>
                  <w:color w:val="000000"/>
                  <w:sz w:val="18"/>
                  <w:szCs w:val="18"/>
                  <w:lang w:eastAsia="ja-JP"/>
                </w:rPr>
                <w:t>MW442882</w:t>
              </w:r>
            </w:hyperlink>
          </w:p>
        </w:tc>
        <w:tc>
          <w:tcPr>
            <w:tcW w:w="933" w:type="dxa"/>
            <w:tcBorders>
              <w:top w:val="nil"/>
              <w:left w:val="nil"/>
              <w:bottom w:val="single" w:sz="4" w:space="0" w:color="auto"/>
              <w:right w:val="nil"/>
            </w:tcBorders>
            <w:shd w:val="clear" w:color="auto" w:fill="auto"/>
            <w:noWrap/>
            <w:vAlign w:val="center"/>
            <w:hideMark/>
          </w:tcPr>
          <w:p w14:paraId="06E772D6" w14:textId="77777777" w:rsidR="0069734C" w:rsidRPr="00003F0E" w:rsidRDefault="005770DE" w:rsidP="00003F0E">
            <w:pPr>
              <w:rPr>
                <w:rFonts w:ascii="Arial Narrow" w:eastAsia="Yu Gothic" w:hAnsi="Arial Narrow" w:cs="MS PGothic"/>
                <w:color w:val="000000"/>
                <w:sz w:val="18"/>
                <w:szCs w:val="18"/>
                <w:lang w:eastAsia="ja-JP"/>
              </w:rPr>
            </w:pPr>
            <w:hyperlink r:id="rId20" w:history="1">
              <w:r w:rsidR="0069734C" w:rsidRPr="00003F0E">
                <w:rPr>
                  <w:rFonts w:ascii="Arial Narrow" w:eastAsia="Yu Gothic" w:hAnsi="Arial Narrow" w:cs="MS PGothic"/>
                  <w:color w:val="000000"/>
                  <w:sz w:val="18"/>
                  <w:szCs w:val="18"/>
                  <w:lang w:eastAsia="ja-JP"/>
                </w:rPr>
                <w:t xml:space="preserve">MW442883 </w:t>
              </w:r>
            </w:hyperlink>
          </w:p>
        </w:tc>
        <w:tc>
          <w:tcPr>
            <w:tcW w:w="933" w:type="dxa"/>
            <w:tcBorders>
              <w:top w:val="nil"/>
              <w:left w:val="nil"/>
              <w:bottom w:val="single" w:sz="4" w:space="0" w:color="auto"/>
              <w:right w:val="nil"/>
            </w:tcBorders>
            <w:shd w:val="clear" w:color="auto" w:fill="auto"/>
            <w:noWrap/>
            <w:vAlign w:val="center"/>
            <w:hideMark/>
          </w:tcPr>
          <w:p w14:paraId="782D2AF2"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77D57062" w14:textId="41F6AB34"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{"citationID":"VlDNyDPI","properties":{"formattedCitation":"[5]","plainCitation":"[5]","noteIndex":0},"citationItems":[{"id":1325,"uris":["http://zotero.org/users/8921008/items/R4AMTUP6"],"itemData":{"id":1325,"type":"article-journal","abstract":"Mycovirus diversity is generally analyzed from isolates of fungal culture isolates at a single point in time as a snapshot. The stability of mycovirus composition within the same geographical location over time remains unclear. Not knowing how the population fluctuates in the field can be a source of unpredictability in the successful application of virocontrol. To better understand the changes over time, we monitored the interannual dynamics and abundance of mycoviruses infecting Sclerotinia sclerotiorum at a rapeseed-growing field for three years. We found that the virome in S. sclerotiorum harbors unique mycovirus compositions each year. In total, sixty-eight mycoviruses were identified, among which twenty-four were detected in all three successive years. These twenty-four mycoviruses can be classified as the members of the core virome in this S. sclerotiorum population, which show persistence and relatively high transmissibility under field conditions. Nearly two-thirds of the mycoviruses have positive-sense, single-stranded RNA genomes and were found consistently across all three years. Moreover, twenty-eight mycoviruses are newly described, including four novel, multi-segmented narnaviruses, and four unique bunyaviruses. Overall, the newly discovered mycoviruses in this study belong to as many as twenty families, into which eight were first identified in S. sclerotiorum, demonstrating evolutionarily diverse viromes. Our findings not only shed light on the annual variation of mycovirus diversity but also provide important virus evolutionary clues.","container-title":"Virus Evolution","DOI":"10.1093/ve/veab032","ISSN":"2057-1577","issue":"1","journalAbbreviation":"Virus Evolution","page":"veab032","source":"Silverchair","title":"Interannual dynamics, diversity and evolution of the virome in Sclerotinia sclerotiorum from a single crop field","volume":"7","author":[{"family":"Jia","given":"Jichun"},{"family":"Fu","given":"Yanping"},{"family":"Jiang","given":"Daohong"},{"family":"Mu","given":"Fan"},{"family":"Cheng","given":"Jiasen"},{"family":"Lin","given":"Yang"},{"family":"Li","given":"Bo"},{"family":"Marzano","given":"Shin-Yi Lee"},{"family":"Xie","given":"Jiatao"}],"issued":{"date-parts":[["2021",1,20]]}}}],"schema":"https://github.com/citation-style-language/schema/raw/master/csl-citation.json"}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[5]</w:t>
            </w:r>
            <w:r>
              <w:rPr>
                <w:rFonts w:ascii="Arial" w:eastAsia="Yu Gothic" w:hAnsi="Arial" w:cs="Arial"/>
                <w:color w:val="000000"/>
                <w:sz w:val="18"/>
                <w:szCs w:val="18"/>
                <w:lang w:eastAsia="ja-JP"/>
              </w:rPr>
              <w:fldChar w:fldCharType="end"/>
            </w:r>
          </w:p>
        </w:tc>
      </w:tr>
      <w:tr w:rsidR="0069734C" w:rsidRPr="00003F0E" w14:paraId="308D8675" w14:textId="77777777" w:rsidTr="009977CD">
        <w:trPr>
          <w:trHeight w:val="20"/>
        </w:trPr>
        <w:tc>
          <w:tcPr>
            <w:tcW w:w="1339" w:type="dxa"/>
            <w:vMerge/>
            <w:tcBorders>
              <w:left w:val="nil"/>
              <w:right w:val="nil"/>
            </w:tcBorders>
          </w:tcPr>
          <w:p w14:paraId="5A542B1C"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val="restart"/>
            <w:tcBorders>
              <w:top w:val="nil"/>
              <w:left w:val="nil"/>
              <w:bottom w:val="single" w:sz="4" w:space="0" w:color="000000"/>
              <w:right w:val="nil"/>
            </w:tcBorders>
            <w:shd w:val="clear" w:color="auto" w:fill="auto"/>
            <w:noWrap/>
            <w:vAlign w:val="center"/>
            <w:hideMark/>
          </w:tcPr>
          <w:p w14:paraId="22B0B926" w14:textId="55852C08" w:rsidR="0069734C" w:rsidRPr="009977CD" w:rsidRDefault="0069734C" w:rsidP="00003F0E">
            <w:pPr>
              <w:rPr>
                <w:rFonts w:ascii="Arial Narrow" w:eastAsia="Yu Gothic" w:hAnsi="Arial Narrow" w:cs="MS PGothic"/>
                <w:color w:val="000000"/>
                <w:sz w:val="18"/>
                <w:szCs w:val="18"/>
                <w:lang w:eastAsia="ja-JP"/>
              </w:rPr>
            </w:pPr>
            <w:r w:rsidRPr="0069734C">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Jakapalmivirus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bremiae</w:t>
            </w:r>
            <w:proofErr w:type="spellEnd"/>
            <w:r w:rsidRPr="0069734C">
              <w:rPr>
                <w:rFonts w:ascii="Arial Narrow" w:eastAsia="Yu Gothic" w:hAnsi="Arial Narrow" w:cs="MS PGothic"/>
                <w:color w:val="000000"/>
                <w:sz w:val="18"/>
                <w:szCs w:val="18"/>
                <w:lang w:eastAsia="ja-JP"/>
              </w:rPr>
              <w:t>”</w:t>
            </w:r>
          </w:p>
        </w:tc>
        <w:tc>
          <w:tcPr>
            <w:tcW w:w="3334" w:type="dxa"/>
            <w:tcBorders>
              <w:top w:val="nil"/>
              <w:left w:val="nil"/>
              <w:bottom w:val="nil"/>
              <w:right w:val="nil"/>
            </w:tcBorders>
            <w:shd w:val="clear" w:color="auto" w:fill="auto"/>
            <w:noWrap/>
            <w:vAlign w:val="center"/>
            <w:hideMark/>
          </w:tcPr>
          <w:p w14:paraId="6900837B" w14:textId="77777777" w:rsidR="0069734C" w:rsidRPr="00003F0E" w:rsidRDefault="005770DE" w:rsidP="00003F0E">
            <w:pPr>
              <w:rPr>
                <w:rFonts w:ascii="Arial Narrow" w:eastAsia="Yu Gothic" w:hAnsi="Arial Narrow" w:cs="MS PGothic"/>
                <w:color w:val="000000"/>
                <w:sz w:val="18"/>
                <w:szCs w:val="18"/>
                <w:lang w:eastAsia="ja-JP"/>
              </w:rPr>
            </w:pPr>
            <w:hyperlink r:id="rId21" w:history="1">
              <w:r w:rsidR="0069734C" w:rsidRPr="00003F0E">
                <w:rPr>
                  <w:rFonts w:ascii="Arial Narrow" w:eastAsia="Yu Gothic" w:hAnsi="Arial Narrow" w:cs="MS PGothic"/>
                  <w:color w:val="000000"/>
                  <w:sz w:val="18"/>
                  <w:szCs w:val="18"/>
                  <w:lang w:eastAsia="ja-JP"/>
                </w:rPr>
                <w:t xml:space="preserve">Bremia </w:t>
              </w:r>
              <w:proofErr w:type="spellStart"/>
              <w:r w:rsidR="0069734C" w:rsidRPr="00003F0E">
                <w:rPr>
                  <w:rFonts w:ascii="Arial Narrow" w:eastAsia="Yu Gothic" w:hAnsi="Arial Narrow" w:cs="MS PGothic"/>
                  <w:color w:val="000000"/>
                  <w:sz w:val="18"/>
                  <w:szCs w:val="18"/>
                  <w:lang w:eastAsia="ja-JP"/>
                </w:rPr>
                <w:t>lactucae</w:t>
              </w:r>
              <w:proofErr w:type="spellEnd"/>
              <w:r w:rsidR="0069734C" w:rsidRPr="00003F0E">
                <w:rPr>
                  <w:rFonts w:ascii="Arial Narrow" w:eastAsia="Yu Gothic" w:hAnsi="Arial Narrow" w:cs="MS PGothic"/>
                  <w:color w:val="000000"/>
                  <w:sz w:val="18"/>
                  <w:szCs w:val="18"/>
                  <w:lang w:eastAsia="ja-JP"/>
                </w:rPr>
                <w:t xml:space="preserve"> associated </w:t>
              </w:r>
              <w:proofErr w:type="spellStart"/>
              <w:r w:rsidR="0069734C" w:rsidRPr="00003F0E">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nil"/>
              <w:right w:val="nil"/>
            </w:tcBorders>
            <w:shd w:val="clear" w:color="auto" w:fill="auto"/>
            <w:noWrap/>
            <w:vAlign w:val="center"/>
            <w:hideMark/>
          </w:tcPr>
          <w:p w14:paraId="53C0EECF"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BlaSPV1</w:t>
            </w:r>
          </w:p>
        </w:tc>
        <w:tc>
          <w:tcPr>
            <w:tcW w:w="1284" w:type="dxa"/>
            <w:tcBorders>
              <w:top w:val="nil"/>
              <w:left w:val="nil"/>
              <w:bottom w:val="nil"/>
              <w:right w:val="nil"/>
            </w:tcBorders>
            <w:shd w:val="clear" w:color="auto" w:fill="auto"/>
            <w:noWrap/>
            <w:vAlign w:val="center"/>
            <w:hideMark/>
          </w:tcPr>
          <w:p w14:paraId="2B964EF8"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DML-A_DN42048</w:t>
            </w:r>
          </w:p>
        </w:tc>
        <w:tc>
          <w:tcPr>
            <w:tcW w:w="204" w:type="dxa"/>
            <w:tcBorders>
              <w:top w:val="nil"/>
              <w:left w:val="nil"/>
              <w:bottom w:val="nil"/>
              <w:right w:val="nil"/>
            </w:tcBorders>
            <w:shd w:val="clear" w:color="auto" w:fill="auto"/>
            <w:noWrap/>
            <w:vAlign w:val="center"/>
            <w:hideMark/>
          </w:tcPr>
          <w:p w14:paraId="40605CC8"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4BD43295" w14:textId="77777777" w:rsidR="0069734C" w:rsidRPr="00003F0E" w:rsidRDefault="005770DE" w:rsidP="00003F0E">
            <w:pPr>
              <w:rPr>
                <w:rFonts w:ascii="Arial Narrow" w:eastAsia="Yu Gothic" w:hAnsi="Arial Narrow" w:cs="MS PGothic"/>
                <w:color w:val="000000"/>
                <w:sz w:val="18"/>
                <w:szCs w:val="18"/>
                <w:lang w:eastAsia="ja-JP"/>
              </w:rPr>
            </w:pPr>
            <w:hyperlink r:id="rId22" w:history="1">
              <w:r w:rsidR="0069734C" w:rsidRPr="00003F0E">
                <w:rPr>
                  <w:rFonts w:ascii="Arial Narrow" w:eastAsia="Yu Gothic" w:hAnsi="Arial Narrow" w:cs="MS PGothic"/>
                  <w:color w:val="000000"/>
                  <w:sz w:val="18"/>
                  <w:szCs w:val="18"/>
                  <w:lang w:eastAsia="ja-JP"/>
                </w:rPr>
                <w:t>MN565689</w:t>
              </w:r>
            </w:hyperlink>
          </w:p>
        </w:tc>
        <w:tc>
          <w:tcPr>
            <w:tcW w:w="933" w:type="dxa"/>
            <w:tcBorders>
              <w:top w:val="nil"/>
              <w:left w:val="nil"/>
              <w:bottom w:val="nil"/>
              <w:right w:val="nil"/>
            </w:tcBorders>
            <w:shd w:val="clear" w:color="auto" w:fill="auto"/>
            <w:noWrap/>
            <w:vAlign w:val="center"/>
            <w:hideMark/>
          </w:tcPr>
          <w:p w14:paraId="26A55460" w14:textId="77777777" w:rsidR="0069734C" w:rsidRPr="00DF7C0F" w:rsidRDefault="005770DE" w:rsidP="00003F0E">
            <w:pPr>
              <w:rPr>
                <w:rFonts w:ascii="Arial Narrow" w:eastAsia="Yu Gothic" w:hAnsi="Arial Narrow" w:cs="MS PGothic"/>
                <w:color w:val="000000"/>
                <w:sz w:val="18"/>
                <w:szCs w:val="18"/>
                <w:lang w:eastAsia="ja-JP"/>
              </w:rPr>
            </w:pPr>
            <w:hyperlink r:id="rId23" w:history="1">
              <w:r w:rsidR="0069734C" w:rsidRPr="00DF7C0F">
                <w:rPr>
                  <w:rFonts w:ascii="Arial Narrow" w:eastAsia="Yu Gothic" w:hAnsi="Arial Narrow" w:cs="MS PGothic"/>
                  <w:color w:val="000000"/>
                  <w:sz w:val="18"/>
                  <w:szCs w:val="18"/>
                  <w:lang w:eastAsia="ja-JP"/>
                </w:rPr>
                <w:t>MZ926717</w:t>
              </w:r>
            </w:hyperlink>
          </w:p>
        </w:tc>
        <w:tc>
          <w:tcPr>
            <w:tcW w:w="933" w:type="dxa"/>
            <w:tcBorders>
              <w:top w:val="nil"/>
              <w:left w:val="nil"/>
              <w:bottom w:val="nil"/>
              <w:right w:val="nil"/>
            </w:tcBorders>
            <w:shd w:val="clear" w:color="auto" w:fill="auto"/>
            <w:noWrap/>
            <w:vAlign w:val="center"/>
            <w:hideMark/>
          </w:tcPr>
          <w:p w14:paraId="2FA29CF9" w14:textId="6710F014" w:rsidR="0069734C" w:rsidRPr="00DF7C0F" w:rsidRDefault="00DF7C0F" w:rsidP="00003F0E">
            <w:pPr>
              <w:rPr>
                <w:rFonts w:ascii="Arial Narrow" w:eastAsia="Yu Gothic" w:hAnsi="Arial Narrow" w:cs="MS PGothic"/>
                <w:color w:val="000000"/>
                <w:sz w:val="18"/>
                <w:szCs w:val="18"/>
                <w:lang w:eastAsia="ja-JP"/>
              </w:rPr>
            </w:pPr>
            <w:r w:rsidRPr="007231A5">
              <w:rPr>
                <w:rFonts w:ascii="Arial Narrow" w:hAnsi="Arial Narrow"/>
                <w:sz w:val="18"/>
                <w:szCs w:val="18"/>
              </w:rPr>
              <w:t>OR060921</w:t>
            </w:r>
          </w:p>
        </w:tc>
        <w:tc>
          <w:tcPr>
            <w:tcW w:w="933" w:type="dxa"/>
            <w:tcBorders>
              <w:top w:val="nil"/>
              <w:left w:val="nil"/>
              <w:bottom w:val="nil"/>
              <w:right w:val="nil"/>
            </w:tcBorders>
            <w:shd w:val="clear" w:color="auto" w:fill="auto"/>
            <w:noWrap/>
            <w:vAlign w:val="center"/>
            <w:hideMark/>
          </w:tcPr>
          <w:p w14:paraId="0C6CDBD8"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473AA9B6" w14:textId="697A56B7"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224583">
              <w:rPr>
                <w:rFonts w:ascii="Arial" w:eastAsia="Yu Gothic" w:hAnsi="Arial" w:cs="Arial"/>
                <w:color w:val="000000"/>
                <w:sz w:val="18"/>
                <w:szCs w:val="18"/>
                <w:lang w:eastAsia="ja-JP"/>
              </w:rPr>
              <w:instrText xml:space="preserve"> ADDIN ZOTERO_ITEM CSL_CITATION {"citationID":"ElKZRAcW","properties":{"formattedCitation":"[13]","plainCitation":"[13]","noteIndex":0},"citationItems":[{"id":6322,"uris":["http://zotero.org/users/8921008/items/ITRK7R8E"],"itemData":{"id":6322,"type":"article-journal","abstract":"Recent advances in high throughput sequencing (HTS) approaches allowed a broad exploration of viromes from different fungal hosts, unveiling a great diversity of mycoviruses with interesting evolutionary features. The word mycovirus historically applies also to viruses infecting oomycetes but most studies are on viruses infecting fungi, with less mycoviruses found and characterized in oomycetes, particularly in the obligatory biotrophs. We, here, describe the first virome associated to Bremia lactucae, the causal agent of lettuce downy mildew, which is an important biotrophic pathogen for lettuce production and a model system for the molecular aspects of the plant-oomycetes interactions. Among the identified viruses, we could detect (1) two new negative sense ssRNA viruses related to the yueviruses, (2) the first example of permuted RdRp in a virus infecting fungi/oomycetes, (3) a new group of bipartite dsRNA viruses showing evidence of recent bi-segmentation and concomitantly, a possible duplication event bringing a bipartite genome to tripartite, (4) a first representative of a clade of viruses with evidence of recombination between distantly related viruses, (5) a new open reading frame (ORF)an virus encoding for an RdRp with low homology to known RNA viruses, and (6) a new virus, belonging to riboviria but not conserved enough to provide a conclusive phylogenetic placement that shows evidence of a recombination event between a kitrinoviricota-like and a pisuviricota-like sequence. The results obtained show a great diversity of viruses and evolutionary mechanisms previously unreported for oomycetes-infecting viruses, supporting the existence of a large diversity of oomycetes-specific viral clades ancestral of many fungal and insect virus clades.","container-title":"Virus Evolution","DOI":"10.1093/ve/veae003","ISSN":"2057-1577","issue":"1","journalAbbreviation":"Virus Evolution","page":"veae003","source":"Silverchair","title":"New clades of viruses infecting the obligatory biotroph &lt;i&gt;Bremia lactucae&lt;/i&gt; representing distinct evolutionary trajectory for viruses infecting oomycetes","volume":"10","author":[{"family":"Forgia","given":"Marco"},{"family":"Daghino","given":"Stefania"},{"family":"Chiapello","given":"Marco"},{"family":"Ciuffo","given":"Marina"},{"family":"Turina","given":"Massimo"}],"issued":{"date-parts":[["2024",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[13]</w:t>
            </w:r>
            <w:r>
              <w:rPr>
                <w:rFonts w:ascii="Arial" w:eastAsia="Yu Gothic" w:hAnsi="Arial" w:cs="Arial"/>
                <w:color w:val="000000"/>
                <w:sz w:val="18"/>
                <w:szCs w:val="18"/>
                <w:lang w:eastAsia="ja-JP"/>
              </w:rPr>
              <w:fldChar w:fldCharType="end"/>
            </w:r>
          </w:p>
        </w:tc>
      </w:tr>
      <w:tr w:rsidR="0069734C" w:rsidRPr="00003F0E" w14:paraId="3477FAB7" w14:textId="77777777" w:rsidTr="009977CD">
        <w:trPr>
          <w:trHeight w:val="20"/>
        </w:trPr>
        <w:tc>
          <w:tcPr>
            <w:tcW w:w="1339" w:type="dxa"/>
            <w:vMerge/>
            <w:tcBorders>
              <w:left w:val="nil"/>
              <w:right w:val="nil"/>
            </w:tcBorders>
          </w:tcPr>
          <w:p w14:paraId="1F7C0580"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0966180E" w14:textId="6A06BC8B" w:rsidR="0069734C" w:rsidRPr="009977CD" w:rsidRDefault="0069734C" w:rsidP="00003F0E">
            <w:pPr>
              <w:rPr>
                <w:rFonts w:ascii="Arial Narrow" w:eastAsia="Yu Gothic" w:hAnsi="Arial Narrow" w:cs="MS PGothic"/>
                <w:color w:val="000000"/>
                <w:sz w:val="18"/>
                <w:szCs w:val="18"/>
                <w:lang w:eastAsia="ja-JP"/>
              </w:rPr>
            </w:pPr>
          </w:p>
        </w:tc>
        <w:tc>
          <w:tcPr>
            <w:tcW w:w="3334" w:type="dxa"/>
            <w:tcBorders>
              <w:top w:val="nil"/>
              <w:left w:val="nil"/>
              <w:bottom w:val="single" w:sz="4" w:space="0" w:color="auto"/>
              <w:right w:val="nil"/>
            </w:tcBorders>
            <w:shd w:val="clear" w:color="auto" w:fill="auto"/>
            <w:noWrap/>
            <w:vAlign w:val="center"/>
            <w:hideMark/>
          </w:tcPr>
          <w:p w14:paraId="4A0D4119" w14:textId="4F8D5F44" w:rsidR="0069734C" w:rsidRPr="00003F0E" w:rsidRDefault="005770DE" w:rsidP="00003F0E">
            <w:pPr>
              <w:rPr>
                <w:rFonts w:ascii="Arial Narrow" w:eastAsia="Yu Gothic" w:hAnsi="Arial Narrow" w:cs="MS PGothic"/>
                <w:color w:val="000000"/>
                <w:sz w:val="18"/>
                <w:szCs w:val="18"/>
                <w:lang w:eastAsia="ja-JP"/>
              </w:rPr>
            </w:pPr>
            <w:hyperlink r:id="rId24" w:history="1">
              <w:r w:rsidR="0069734C">
                <w:rPr>
                  <w:rFonts w:ascii="Arial Narrow" w:eastAsia="Yu Gothic" w:hAnsi="Arial Narrow" w:cs="MS PGothic"/>
                  <w:color w:val="000000"/>
                  <w:sz w:val="18"/>
                  <w:szCs w:val="18"/>
                  <w:lang w:eastAsia="ja-JP"/>
                </w:rPr>
                <w:t xml:space="preserve">Downy mildew lesion associated </w:t>
              </w:r>
              <w:proofErr w:type="spellStart"/>
              <w:r w:rsidR="0069734C">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2</w:t>
              </w:r>
            </w:hyperlink>
          </w:p>
        </w:tc>
        <w:tc>
          <w:tcPr>
            <w:tcW w:w="1381" w:type="dxa"/>
            <w:tcBorders>
              <w:top w:val="nil"/>
              <w:left w:val="nil"/>
              <w:bottom w:val="single" w:sz="4" w:space="0" w:color="auto"/>
              <w:right w:val="nil"/>
            </w:tcBorders>
            <w:shd w:val="clear" w:color="auto" w:fill="auto"/>
            <w:noWrap/>
            <w:vAlign w:val="center"/>
            <w:hideMark/>
          </w:tcPr>
          <w:p w14:paraId="798731F2" w14:textId="7D8C933C" w:rsidR="0069734C" w:rsidRPr="00003F0E" w:rsidRDefault="0069734C" w:rsidP="00003F0E">
            <w:pPr>
              <w:rPr>
                <w:rFonts w:ascii="Arial Narrow" w:eastAsia="Yu Gothic" w:hAnsi="Arial Narrow" w:cs="MS PGothic"/>
                <w:color w:val="000000"/>
                <w:sz w:val="18"/>
                <w:szCs w:val="18"/>
                <w:lang w:eastAsia="ja-JP"/>
              </w:rPr>
            </w:pPr>
            <w:r>
              <w:rPr>
                <w:rFonts w:ascii="Arial Narrow" w:eastAsia="Yu Gothic" w:hAnsi="Arial Narrow" w:cs="MS PGothic"/>
                <w:color w:val="000000"/>
                <w:sz w:val="18"/>
                <w:szCs w:val="18"/>
                <w:lang w:eastAsia="ja-JP"/>
              </w:rPr>
              <w:t>DMLaSV</w:t>
            </w:r>
            <w:r w:rsidRPr="00003F0E">
              <w:rPr>
                <w:rFonts w:ascii="Arial Narrow" w:eastAsia="Yu Gothic" w:hAnsi="Arial Narrow" w:cs="MS PGothic"/>
                <w:color w:val="000000"/>
                <w:sz w:val="18"/>
                <w:szCs w:val="18"/>
                <w:lang w:eastAsia="ja-JP"/>
              </w:rPr>
              <w:t>2</w:t>
            </w:r>
          </w:p>
        </w:tc>
        <w:tc>
          <w:tcPr>
            <w:tcW w:w="1284" w:type="dxa"/>
            <w:tcBorders>
              <w:top w:val="nil"/>
              <w:left w:val="nil"/>
              <w:bottom w:val="single" w:sz="4" w:space="0" w:color="auto"/>
              <w:right w:val="nil"/>
            </w:tcBorders>
            <w:shd w:val="clear" w:color="auto" w:fill="auto"/>
            <w:noWrap/>
            <w:vAlign w:val="center"/>
            <w:hideMark/>
          </w:tcPr>
          <w:p w14:paraId="52941742"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DMG-E_DN28263</w:t>
            </w:r>
          </w:p>
        </w:tc>
        <w:tc>
          <w:tcPr>
            <w:tcW w:w="204" w:type="dxa"/>
            <w:tcBorders>
              <w:top w:val="nil"/>
              <w:left w:val="nil"/>
              <w:bottom w:val="single" w:sz="4" w:space="0" w:color="auto"/>
              <w:right w:val="nil"/>
            </w:tcBorders>
            <w:shd w:val="clear" w:color="auto" w:fill="auto"/>
            <w:noWrap/>
            <w:vAlign w:val="center"/>
            <w:hideMark/>
          </w:tcPr>
          <w:p w14:paraId="164D330B"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2AABEE56" w14:textId="77777777" w:rsidR="0069734C" w:rsidRPr="00003F0E" w:rsidRDefault="005770DE" w:rsidP="00003F0E">
            <w:pPr>
              <w:rPr>
                <w:rFonts w:ascii="Arial Narrow" w:eastAsia="Yu Gothic" w:hAnsi="Arial Narrow" w:cs="MS PGothic"/>
                <w:color w:val="000000"/>
                <w:sz w:val="18"/>
                <w:szCs w:val="18"/>
                <w:lang w:eastAsia="ja-JP"/>
              </w:rPr>
            </w:pPr>
            <w:hyperlink r:id="rId25" w:history="1">
              <w:r w:rsidR="0069734C" w:rsidRPr="00003F0E">
                <w:rPr>
                  <w:rFonts w:ascii="Arial Narrow" w:eastAsia="Yu Gothic" w:hAnsi="Arial Narrow" w:cs="MS PGothic"/>
                  <w:color w:val="000000"/>
                  <w:sz w:val="18"/>
                  <w:szCs w:val="18"/>
                  <w:lang w:eastAsia="ja-JP"/>
                </w:rPr>
                <w:t>MN539819</w:t>
              </w:r>
            </w:hyperlink>
          </w:p>
        </w:tc>
        <w:tc>
          <w:tcPr>
            <w:tcW w:w="933" w:type="dxa"/>
            <w:tcBorders>
              <w:top w:val="nil"/>
              <w:left w:val="nil"/>
              <w:bottom w:val="single" w:sz="4" w:space="0" w:color="auto"/>
              <w:right w:val="nil"/>
            </w:tcBorders>
            <w:shd w:val="clear" w:color="auto" w:fill="auto"/>
            <w:noWrap/>
            <w:vAlign w:val="center"/>
            <w:hideMark/>
          </w:tcPr>
          <w:p w14:paraId="20E31BB5" w14:textId="77777777" w:rsidR="0069734C" w:rsidRPr="00003F0E" w:rsidRDefault="005770DE" w:rsidP="00003F0E">
            <w:pPr>
              <w:rPr>
                <w:rFonts w:ascii="Arial Narrow" w:eastAsia="Yu Gothic" w:hAnsi="Arial Narrow" w:cs="MS PGothic"/>
                <w:color w:val="000000"/>
                <w:sz w:val="18"/>
                <w:szCs w:val="18"/>
                <w:lang w:eastAsia="ja-JP"/>
              </w:rPr>
            </w:pPr>
            <w:hyperlink r:id="rId26" w:history="1">
              <w:r w:rsidR="0069734C" w:rsidRPr="00003F0E">
                <w:rPr>
                  <w:rFonts w:ascii="Arial Narrow" w:eastAsia="Yu Gothic" w:hAnsi="Arial Narrow" w:cs="MS PGothic"/>
                  <w:color w:val="000000"/>
                  <w:sz w:val="18"/>
                  <w:szCs w:val="18"/>
                  <w:lang w:eastAsia="ja-JP"/>
                </w:rPr>
                <w:t>OQ980199</w:t>
              </w:r>
            </w:hyperlink>
          </w:p>
        </w:tc>
        <w:tc>
          <w:tcPr>
            <w:tcW w:w="933" w:type="dxa"/>
            <w:tcBorders>
              <w:top w:val="nil"/>
              <w:left w:val="nil"/>
              <w:bottom w:val="single" w:sz="4" w:space="0" w:color="auto"/>
              <w:right w:val="nil"/>
            </w:tcBorders>
            <w:shd w:val="clear" w:color="auto" w:fill="auto"/>
            <w:noWrap/>
            <w:vAlign w:val="center"/>
            <w:hideMark/>
          </w:tcPr>
          <w:p w14:paraId="43AAA6A7" w14:textId="77777777" w:rsidR="0069734C" w:rsidRPr="00003F0E" w:rsidRDefault="005770DE" w:rsidP="00003F0E">
            <w:pPr>
              <w:rPr>
                <w:rFonts w:ascii="Arial Narrow" w:eastAsia="Yu Gothic" w:hAnsi="Arial Narrow" w:cs="MS PGothic"/>
                <w:color w:val="000000"/>
                <w:sz w:val="18"/>
                <w:szCs w:val="18"/>
                <w:lang w:eastAsia="ja-JP"/>
              </w:rPr>
            </w:pPr>
            <w:hyperlink r:id="rId27" w:history="1">
              <w:r w:rsidR="0069734C" w:rsidRPr="00003F0E">
                <w:rPr>
                  <w:rFonts w:ascii="Arial Narrow" w:eastAsia="Yu Gothic" w:hAnsi="Arial Narrow" w:cs="MS PGothic"/>
                  <w:color w:val="000000"/>
                  <w:sz w:val="18"/>
                  <w:szCs w:val="18"/>
                  <w:lang w:eastAsia="ja-JP"/>
                </w:rPr>
                <w:t>OQ980198</w:t>
              </w:r>
            </w:hyperlink>
          </w:p>
        </w:tc>
        <w:tc>
          <w:tcPr>
            <w:tcW w:w="933" w:type="dxa"/>
            <w:tcBorders>
              <w:top w:val="nil"/>
              <w:left w:val="nil"/>
              <w:bottom w:val="single" w:sz="4" w:space="0" w:color="auto"/>
              <w:right w:val="nil"/>
            </w:tcBorders>
            <w:shd w:val="clear" w:color="auto" w:fill="auto"/>
            <w:noWrap/>
            <w:vAlign w:val="center"/>
            <w:hideMark/>
          </w:tcPr>
          <w:p w14:paraId="04C81B7B"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0BD2E3C0" w14:textId="2678FEE6"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{"citationID":"x1r3cuby","properties":{"formattedCitation":"[10]","plainCitation":"[10]","noteIndex":0},"citationItems":[{"id":4672,"uris":["http://zotero.org/users/8921008/items/8Q7MHJE2"],"itemData":{"id":4672,"type":"article-journal","abstract":"The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69734C" w:rsidRPr="00003F0E" w14:paraId="6CB9A60D" w14:textId="77777777" w:rsidTr="009977CD">
        <w:trPr>
          <w:trHeight w:val="20"/>
        </w:trPr>
        <w:tc>
          <w:tcPr>
            <w:tcW w:w="1339" w:type="dxa"/>
            <w:vMerge/>
            <w:tcBorders>
              <w:left w:val="nil"/>
              <w:right w:val="nil"/>
            </w:tcBorders>
          </w:tcPr>
          <w:p w14:paraId="39233A1B"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val="restart"/>
            <w:tcBorders>
              <w:top w:val="nil"/>
              <w:left w:val="nil"/>
              <w:bottom w:val="single" w:sz="4" w:space="0" w:color="000000"/>
              <w:right w:val="nil"/>
            </w:tcBorders>
            <w:shd w:val="clear" w:color="auto" w:fill="auto"/>
            <w:noWrap/>
            <w:vAlign w:val="center"/>
            <w:hideMark/>
          </w:tcPr>
          <w:p w14:paraId="4022E51B" w14:textId="3C4BBDDA" w:rsidR="0069734C" w:rsidRPr="009977CD" w:rsidRDefault="0069734C" w:rsidP="00003F0E">
            <w:pPr>
              <w:rPr>
                <w:rFonts w:ascii="Arial Narrow" w:eastAsia="Yu Gothic" w:hAnsi="Arial Narrow" w:cs="MS PGothic"/>
                <w:color w:val="000000"/>
                <w:sz w:val="18"/>
                <w:szCs w:val="18"/>
                <w:lang w:eastAsia="ja-JP"/>
              </w:rPr>
            </w:pPr>
            <w:r w:rsidRPr="0069734C">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Jakapalmivirus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cinereae</w:t>
            </w:r>
            <w:proofErr w:type="spellEnd"/>
            <w:r w:rsidRPr="0069734C">
              <w:rPr>
                <w:rFonts w:ascii="Arial Narrow" w:eastAsia="Yu Gothic" w:hAnsi="Arial Narrow" w:cs="MS PGothic"/>
                <w:color w:val="000000"/>
                <w:sz w:val="18"/>
                <w:szCs w:val="18"/>
                <w:lang w:eastAsia="ja-JP"/>
              </w:rPr>
              <w:t>”</w:t>
            </w:r>
          </w:p>
        </w:tc>
        <w:tc>
          <w:tcPr>
            <w:tcW w:w="3334" w:type="dxa"/>
            <w:tcBorders>
              <w:top w:val="nil"/>
              <w:left w:val="nil"/>
              <w:bottom w:val="nil"/>
              <w:right w:val="nil"/>
            </w:tcBorders>
            <w:shd w:val="clear" w:color="auto" w:fill="auto"/>
            <w:noWrap/>
            <w:vAlign w:val="center"/>
            <w:hideMark/>
          </w:tcPr>
          <w:p w14:paraId="6C1F6B94" w14:textId="77777777" w:rsidR="0069734C" w:rsidRPr="00003F0E" w:rsidRDefault="005770DE" w:rsidP="00003F0E">
            <w:pPr>
              <w:rPr>
                <w:rFonts w:ascii="Arial Narrow" w:eastAsia="Yu Gothic" w:hAnsi="Arial Narrow" w:cs="MS PGothic"/>
                <w:color w:val="000000"/>
                <w:sz w:val="18"/>
                <w:szCs w:val="18"/>
                <w:lang w:eastAsia="ja-JP"/>
              </w:rPr>
            </w:pPr>
            <w:hyperlink r:id="rId28" w:history="1">
              <w:r w:rsidR="0069734C" w:rsidRPr="00003F0E">
                <w:rPr>
                  <w:rFonts w:ascii="Arial Narrow" w:eastAsia="Yu Gothic" w:hAnsi="Arial Narrow" w:cs="MS PGothic"/>
                  <w:color w:val="000000"/>
                  <w:sz w:val="18"/>
                  <w:szCs w:val="18"/>
                  <w:lang w:eastAsia="ja-JP"/>
                </w:rPr>
                <w:t xml:space="preserve">Botrytis cinerea </w:t>
              </w:r>
              <w:proofErr w:type="spellStart"/>
              <w:r w:rsidR="0069734C" w:rsidRPr="00003F0E">
                <w:rPr>
                  <w:rFonts w:ascii="Arial Narrow" w:eastAsia="Yu Gothic" w:hAnsi="Arial Narrow" w:cs="MS PGothic"/>
                  <w:color w:val="000000"/>
                  <w:sz w:val="18"/>
                  <w:szCs w:val="18"/>
                  <w:lang w:eastAsia="ja-JP"/>
                </w:rPr>
                <w:t>binarnavirus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nil"/>
              <w:right w:val="nil"/>
            </w:tcBorders>
            <w:shd w:val="clear" w:color="auto" w:fill="auto"/>
            <w:noWrap/>
            <w:vAlign w:val="center"/>
            <w:hideMark/>
          </w:tcPr>
          <w:p w14:paraId="0C6EF37F"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BcBNV1</w:t>
            </w:r>
          </w:p>
        </w:tc>
        <w:tc>
          <w:tcPr>
            <w:tcW w:w="1284" w:type="dxa"/>
            <w:tcBorders>
              <w:top w:val="nil"/>
              <w:left w:val="nil"/>
              <w:bottom w:val="nil"/>
              <w:right w:val="nil"/>
            </w:tcBorders>
            <w:shd w:val="clear" w:color="auto" w:fill="auto"/>
            <w:noWrap/>
            <w:vAlign w:val="center"/>
            <w:hideMark/>
          </w:tcPr>
          <w:p w14:paraId="178003D0"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BCI12_DN4441</w:t>
            </w:r>
          </w:p>
        </w:tc>
        <w:tc>
          <w:tcPr>
            <w:tcW w:w="204" w:type="dxa"/>
            <w:tcBorders>
              <w:top w:val="nil"/>
              <w:left w:val="nil"/>
              <w:bottom w:val="nil"/>
              <w:right w:val="nil"/>
            </w:tcBorders>
            <w:shd w:val="clear" w:color="auto" w:fill="auto"/>
            <w:noWrap/>
            <w:vAlign w:val="center"/>
            <w:hideMark/>
          </w:tcPr>
          <w:p w14:paraId="251F10A4"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33CE2165" w14:textId="77777777" w:rsidR="0069734C" w:rsidRPr="00003F0E" w:rsidRDefault="005770DE" w:rsidP="00003F0E">
            <w:pPr>
              <w:rPr>
                <w:rFonts w:ascii="Arial Narrow" w:eastAsia="Yu Gothic" w:hAnsi="Arial Narrow" w:cs="MS PGothic"/>
                <w:color w:val="000000"/>
                <w:sz w:val="18"/>
                <w:szCs w:val="18"/>
                <w:lang w:eastAsia="ja-JP"/>
              </w:rPr>
            </w:pPr>
            <w:hyperlink r:id="rId29" w:history="1">
              <w:r w:rsidR="0069734C" w:rsidRPr="00003F0E">
                <w:rPr>
                  <w:rFonts w:ascii="Arial Narrow" w:eastAsia="Yu Gothic" w:hAnsi="Arial Narrow" w:cs="MS PGothic"/>
                  <w:color w:val="000000"/>
                  <w:sz w:val="18"/>
                  <w:szCs w:val="18"/>
                  <w:lang w:eastAsia="ja-JP"/>
                </w:rPr>
                <w:t>MN619795</w:t>
              </w:r>
            </w:hyperlink>
          </w:p>
        </w:tc>
        <w:tc>
          <w:tcPr>
            <w:tcW w:w="933" w:type="dxa"/>
            <w:tcBorders>
              <w:top w:val="nil"/>
              <w:left w:val="nil"/>
              <w:bottom w:val="nil"/>
              <w:right w:val="nil"/>
            </w:tcBorders>
            <w:shd w:val="clear" w:color="auto" w:fill="auto"/>
            <w:noWrap/>
            <w:vAlign w:val="center"/>
            <w:hideMark/>
          </w:tcPr>
          <w:p w14:paraId="05E3F3EA" w14:textId="77777777" w:rsidR="0069734C" w:rsidRPr="00003F0E" w:rsidRDefault="005770DE" w:rsidP="00003F0E">
            <w:pPr>
              <w:rPr>
                <w:rFonts w:ascii="Arial Narrow" w:eastAsia="Yu Gothic" w:hAnsi="Arial Narrow" w:cs="MS PGothic"/>
                <w:color w:val="000000"/>
                <w:sz w:val="18"/>
                <w:szCs w:val="18"/>
                <w:lang w:eastAsia="ja-JP"/>
              </w:rPr>
            </w:pPr>
            <w:hyperlink r:id="rId30" w:history="1">
              <w:r w:rsidR="0069734C" w:rsidRPr="00003F0E">
                <w:rPr>
                  <w:rFonts w:ascii="Arial Narrow" w:eastAsia="Yu Gothic" w:hAnsi="Arial Narrow" w:cs="MS PGothic"/>
                  <w:color w:val="000000"/>
                  <w:sz w:val="18"/>
                  <w:szCs w:val="18"/>
                  <w:lang w:eastAsia="ja-JP"/>
                </w:rPr>
                <w:t>MT711186</w:t>
              </w:r>
            </w:hyperlink>
          </w:p>
        </w:tc>
        <w:tc>
          <w:tcPr>
            <w:tcW w:w="933" w:type="dxa"/>
            <w:tcBorders>
              <w:top w:val="nil"/>
              <w:left w:val="nil"/>
              <w:bottom w:val="nil"/>
              <w:right w:val="nil"/>
            </w:tcBorders>
            <w:shd w:val="clear" w:color="auto" w:fill="auto"/>
            <w:noWrap/>
            <w:vAlign w:val="center"/>
            <w:hideMark/>
          </w:tcPr>
          <w:p w14:paraId="151111C8"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933" w:type="dxa"/>
            <w:tcBorders>
              <w:top w:val="nil"/>
              <w:left w:val="nil"/>
              <w:bottom w:val="nil"/>
              <w:right w:val="nil"/>
            </w:tcBorders>
            <w:shd w:val="clear" w:color="auto" w:fill="auto"/>
            <w:noWrap/>
            <w:vAlign w:val="center"/>
            <w:hideMark/>
          </w:tcPr>
          <w:p w14:paraId="4AE3DADB"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224FDC0D" w14:textId="0B01AC37"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{"citationID":"c6pbCBeA","properties":{"formattedCitation":"[6]","plainCitation":"[6]","noteIndex":0},"citationItems":[{"id":168,"uris":["http://zotero.org/users/8921008/items/HNX3VPBZ"],"itemData":{"id":168,"type":"article-journal","abstract":"Botrytis cinerea is one of the most important plant-pathogenic fungus. Products based on microorganisms can be used in biocontrol strategies alternative to chemical control, and mycoviruses have been explored as putative biological agents in such approaches. Here, we have explored the mycovirome of B. cinerea isolates from grapevine of Italy and Spain to increase the knowledge about mycoviral diversity and evolution, and to search for new widely distributed mycoviruses that could be active ingredients in biological products to control this hazardous fungus. A total of 248 B. cinerea field isolates were used for our metatranscriptomic study. Ninety-two mycoviruses were identified: 62 new mycoviral species constituting putative novel viral genera and families. Of these mycoviruses, 57 had a positive-sense single-stranded RNA (ssRNA) genome, 19 contained a double-stranded RNA (dsRNA) genome, 15 had a negative-sense ssRNA genome, and 1 contained a single-stranded DNA (ssDNA) genome. In general, ssRNA mycoviruses were widely distributed in all sampled regions, the ssDNA mycovirus was more frequently found in Spain, and dsRNA mycoviruses were scattered in some pools of both countries. Some of the identified mycoviruses belong to clades that have never been found associated with Botrytis species: Botrytis-infecting narnaviruses; alpha-like, umbra-like, and tymo-like ssRNA+ mycoviruses; trisegmented ssRNA- mycovirus; bisegmented and tetrasegmented dsRNA mycoviruses; and finally, an ssDNA mycovirus. Among the results obtained in this massive mycovirus screening, the discovery of novel bisegmented viruses, phylogenetically related to narnaviruses, is remarkable.IMPORTANCE The results obtained here have expanded our knowledge of mycoviral diversity, horizontal transfers, and putative cross-kingdom events. To date, this study presents the most extensive and wide diversity collection of mycoviruses infecting the necrotrophic fungus B. cinerea The collection included all types of mycoviruses, with dsRNA, ssRNA+, ssRNA-, and ssDNA genomes, most of which were discovered here, and some of which were previously reported as infecting B. cinerea or other plant-pathogenic fungi. Some of these mycoviruses are reported for the first time here associated with B. cinerea, as a trisegmented ssRNA- mycovirus and as an ssDNA mycovirus, but even more remarkablly, we also describe here four novel bisegmented viruses (binarnaviruses) not previously described in nature. The present findings significantly contribute to general knowledge in virology and more particularly in the field of mycovirology.","container-title":"mBio","DOI":"10.1128/mBio.03705-20","ISSN":"2150-7511","issue":"3","journalAbbreviation":"mBio","language":"eng","note":"PMID: 33975945\nPMCID: PMC8262958","page":"e03705-20","source":"PubMed","title":"Novel Mycoviruses Discovered in the Mycovirome of a Necrotrophic Fungus","volume":"12","author":[{"family":"Ruiz-Padilla","given":"Ana"},{"family":"Rodríguez-Romero","given":"Julio"},{"family":"Gómez-Cid","given":"Irene"},{"family":"Pacifico","given":"Davide"},{"family":"Ayllón","given":"María A."}],"issued":{"date-parts":[["2021",5,11]]}}}],"schema":"https://github.com/citation-style-language/schema/raw/master/csl-citation.json"}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[6]</w:t>
            </w:r>
            <w:r>
              <w:rPr>
                <w:rFonts w:ascii="Arial" w:eastAsia="Yu Gothic" w:hAnsi="Arial" w:cs="Arial"/>
                <w:color w:val="000000"/>
                <w:sz w:val="18"/>
                <w:szCs w:val="18"/>
                <w:lang w:eastAsia="ja-JP"/>
              </w:rPr>
              <w:fldChar w:fldCharType="end"/>
            </w:r>
          </w:p>
        </w:tc>
      </w:tr>
      <w:tr w:rsidR="0069734C" w:rsidRPr="00003F0E" w14:paraId="6C019F44" w14:textId="77777777" w:rsidTr="009977CD">
        <w:trPr>
          <w:trHeight w:val="20"/>
        </w:trPr>
        <w:tc>
          <w:tcPr>
            <w:tcW w:w="1339" w:type="dxa"/>
            <w:vMerge/>
            <w:tcBorders>
              <w:left w:val="nil"/>
              <w:right w:val="nil"/>
            </w:tcBorders>
          </w:tcPr>
          <w:p w14:paraId="17A762A2"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6E689B04" w14:textId="1778FDA5" w:rsidR="0069734C" w:rsidRPr="009977CD" w:rsidRDefault="0069734C" w:rsidP="00003F0E">
            <w:pPr>
              <w:rPr>
                <w:rFonts w:ascii="Arial Narrow" w:eastAsia="Yu Gothic" w:hAnsi="Arial Narrow" w:cs="MS PGothic"/>
                <w:color w:val="000000"/>
                <w:sz w:val="18"/>
                <w:szCs w:val="18"/>
                <w:lang w:eastAsia="ja-JP"/>
              </w:rPr>
            </w:pPr>
          </w:p>
        </w:tc>
        <w:tc>
          <w:tcPr>
            <w:tcW w:w="3334" w:type="dxa"/>
            <w:tcBorders>
              <w:top w:val="nil"/>
              <w:left w:val="nil"/>
              <w:bottom w:val="nil"/>
              <w:right w:val="nil"/>
            </w:tcBorders>
            <w:shd w:val="clear" w:color="auto" w:fill="auto"/>
            <w:noWrap/>
            <w:vAlign w:val="center"/>
            <w:hideMark/>
          </w:tcPr>
          <w:p w14:paraId="004C8A2A" w14:textId="77777777" w:rsidR="0069734C" w:rsidRPr="00003F0E" w:rsidRDefault="005770DE" w:rsidP="00003F0E">
            <w:pPr>
              <w:rPr>
                <w:rFonts w:ascii="Arial Narrow" w:eastAsia="Yu Gothic" w:hAnsi="Arial Narrow" w:cs="MS PGothic"/>
                <w:color w:val="000000"/>
                <w:sz w:val="18"/>
                <w:szCs w:val="18"/>
                <w:lang w:eastAsia="ja-JP"/>
              </w:rPr>
            </w:pPr>
            <w:hyperlink r:id="rId31" w:history="1">
              <w:r w:rsidR="0069734C" w:rsidRPr="00003F0E">
                <w:rPr>
                  <w:rFonts w:ascii="Arial Narrow" w:eastAsia="Yu Gothic" w:hAnsi="Arial Narrow" w:cs="MS PGothic"/>
                  <w:color w:val="000000"/>
                  <w:sz w:val="18"/>
                  <w:szCs w:val="18"/>
                  <w:lang w:eastAsia="ja-JP"/>
                </w:rPr>
                <w:t xml:space="preserve">Botrytis cinerea </w:t>
              </w:r>
              <w:proofErr w:type="spellStart"/>
              <w:r w:rsidR="0069734C" w:rsidRPr="00003F0E">
                <w:rPr>
                  <w:rFonts w:ascii="Arial Narrow" w:eastAsia="Yu Gothic" w:hAnsi="Arial Narrow" w:cs="MS PGothic"/>
                  <w:color w:val="000000"/>
                  <w:sz w:val="18"/>
                  <w:szCs w:val="18"/>
                  <w:lang w:eastAsia="ja-JP"/>
                </w:rPr>
                <w:t>binarnavirus</w:t>
              </w:r>
              <w:proofErr w:type="spellEnd"/>
              <w:r w:rsidR="0069734C" w:rsidRPr="00003F0E">
                <w:rPr>
                  <w:rFonts w:ascii="Arial Narrow" w:eastAsia="Yu Gothic" w:hAnsi="Arial Narrow" w:cs="MS PGothic"/>
                  <w:color w:val="000000"/>
                  <w:sz w:val="18"/>
                  <w:szCs w:val="18"/>
                  <w:lang w:eastAsia="ja-JP"/>
                </w:rPr>
                <w:t xml:space="preserve"> 3</w:t>
              </w:r>
            </w:hyperlink>
          </w:p>
        </w:tc>
        <w:tc>
          <w:tcPr>
            <w:tcW w:w="1381" w:type="dxa"/>
            <w:tcBorders>
              <w:top w:val="nil"/>
              <w:left w:val="nil"/>
              <w:bottom w:val="nil"/>
              <w:right w:val="nil"/>
            </w:tcBorders>
            <w:shd w:val="clear" w:color="auto" w:fill="auto"/>
            <w:noWrap/>
            <w:vAlign w:val="center"/>
            <w:hideMark/>
          </w:tcPr>
          <w:p w14:paraId="135D1460"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BcBNV3</w:t>
            </w:r>
          </w:p>
        </w:tc>
        <w:tc>
          <w:tcPr>
            <w:tcW w:w="1284" w:type="dxa"/>
            <w:tcBorders>
              <w:top w:val="nil"/>
              <w:left w:val="nil"/>
              <w:bottom w:val="nil"/>
              <w:right w:val="nil"/>
            </w:tcBorders>
            <w:shd w:val="clear" w:color="auto" w:fill="auto"/>
            <w:noWrap/>
            <w:vAlign w:val="center"/>
            <w:hideMark/>
          </w:tcPr>
          <w:p w14:paraId="74E3534E"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BCS8_DN10205</w:t>
            </w:r>
          </w:p>
        </w:tc>
        <w:tc>
          <w:tcPr>
            <w:tcW w:w="204" w:type="dxa"/>
            <w:tcBorders>
              <w:top w:val="nil"/>
              <w:left w:val="nil"/>
              <w:bottom w:val="nil"/>
              <w:right w:val="nil"/>
            </w:tcBorders>
            <w:shd w:val="clear" w:color="auto" w:fill="auto"/>
            <w:noWrap/>
            <w:vAlign w:val="center"/>
            <w:hideMark/>
          </w:tcPr>
          <w:p w14:paraId="4FFFDAE4"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257D3D1D" w14:textId="77777777" w:rsidR="0069734C" w:rsidRPr="00003F0E" w:rsidRDefault="005770DE" w:rsidP="00003F0E">
            <w:pPr>
              <w:rPr>
                <w:rFonts w:ascii="Arial Narrow" w:eastAsia="Yu Gothic" w:hAnsi="Arial Narrow" w:cs="MS PGothic"/>
                <w:color w:val="000000"/>
                <w:sz w:val="18"/>
                <w:szCs w:val="18"/>
                <w:lang w:eastAsia="ja-JP"/>
              </w:rPr>
            </w:pPr>
            <w:hyperlink r:id="rId32" w:history="1">
              <w:r w:rsidR="0069734C" w:rsidRPr="00003F0E">
                <w:rPr>
                  <w:rFonts w:ascii="Arial Narrow" w:eastAsia="Yu Gothic" w:hAnsi="Arial Narrow" w:cs="MS PGothic"/>
                  <w:color w:val="000000"/>
                  <w:sz w:val="18"/>
                  <w:szCs w:val="18"/>
                  <w:lang w:eastAsia="ja-JP"/>
                </w:rPr>
                <w:t>MN619797</w:t>
              </w:r>
            </w:hyperlink>
          </w:p>
        </w:tc>
        <w:tc>
          <w:tcPr>
            <w:tcW w:w="933" w:type="dxa"/>
            <w:tcBorders>
              <w:top w:val="nil"/>
              <w:left w:val="nil"/>
              <w:bottom w:val="nil"/>
              <w:right w:val="nil"/>
            </w:tcBorders>
            <w:shd w:val="clear" w:color="auto" w:fill="auto"/>
            <w:noWrap/>
            <w:vAlign w:val="center"/>
            <w:hideMark/>
          </w:tcPr>
          <w:p w14:paraId="509E44AC" w14:textId="77777777" w:rsidR="0069734C" w:rsidRPr="00003F0E" w:rsidRDefault="005770DE" w:rsidP="00003F0E">
            <w:pPr>
              <w:rPr>
                <w:rFonts w:ascii="Arial Narrow" w:eastAsia="Yu Gothic" w:hAnsi="Arial Narrow" w:cs="MS PGothic"/>
                <w:color w:val="000000"/>
                <w:sz w:val="18"/>
                <w:szCs w:val="18"/>
                <w:lang w:eastAsia="ja-JP"/>
              </w:rPr>
            </w:pPr>
            <w:hyperlink r:id="rId33" w:history="1">
              <w:r w:rsidR="0069734C" w:rsidRPr="00003F0E">
                <w:rPr>
                  <w:rFonts w:ascii="Arial Narrow" w:eastAsia="Yu Gothic" w:hAnsi="Arial Narrow" w:cs="MS PGothic"/>
                  <w:color w:val="000000"/>
                  <w:sz w:val="18"/>
                  <w:szCs w:val="18"/>
                  <w:lang w:eastAsia="ja-JP"/>
                </w:rPr>
                <w:t>MT711185</w:t>
              </w:r>
            </w:hyperlink>
          </w:p>
        </w:tc>
        <w:tc>
          <w:tcPr>
            <w:tcW w:w="933" w:type="dxa"/>
            <w:tcBorders>
              <w:top w:val="nil"/>
              <w:left w:val="nil"/>
              <w:bottom w:val="nil"/>
              <w:right w:val="nil"/>
            </w:tcBorders>
            <w:shd w:val="clear" w:color="auto" w:fill="auto"/>
            <w:noWrap/>
            <w:vAlign w:val="center"/>
            <w:hideMark/>
          </w:tcPr>
          <w:p w14:paraId="62BD4ABB"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933" w:type="dxa"/>
            <w:tcBorders>
              <w:top w:val="nil"/>
              <w:left w:val="nil"/>
              <w:bottom w:val="nil"/>
              <w:right w:val="nil"/>
            </w:tcBorders>
            <w:shd w:val="clear" w:color="auto" w:fill="auto"/>
            <w:noWrap/>
            <w:vAlign w:val="center"/>
            <w:hideMark/>
          </w:tcPr>
          <w:p w14:paraId="12E8D662"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0975170A" w14:textId="5CC3223C"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{"citationID":"cuhiTthJ","properties":{"formattedCitation":"[6]","plainCitation":"[6]","noteIndex":0},"citationItems":[{"id":168,"uris":["http://zotero.org/users/8921008/items/HNX3VPBZ"],"itemData":{"id":168,"type":"article-journal","abstract":"Botrytis cinerea is one of the most important plant-pathogenic fungus. Products based on microorganisms can be used in biocontrol strategies alternative to chemical control, and mycoviruses have been explored as putative biological agents in such approaches. Here, we have explored the mycovirome of B. cinerea isolates from grapevine of Italy and Spain to increase the knowledge about mycoviral diversity and evolution, and to search for new widely distributed mycoviruses that could be active ingredients in biological products to control this hazardous fungus. A total of 248 B. cinerea field isolates were used for our metatranscriptomic study. Ninety-two mycoviruses were identified: 62 new mycoviral species constituting putative novel viral genera and families. Of these mycoviruses, 57 had a positive-sense single-stranded RNA (ssRNA) genome, 19 contained a double-stranded RNA (dsRNA) genome, 15 had a negative-sense ssRNA genome, and 1 contained a single-stranded DNA (ssDNA) genome. In general, ssRNA mycoviruses were widely distributed in all sampled regions, the ssDNA mycovirus was more frequently found in Spain, and dsRNA mycoviruses were scattered in some pools of both countries. Some of the identified mycoviruses belong to clades that have never been found associated with Botrytis species: Botrytis-infecting narnaviruses; alpha-like, umbra-like, and tymo-like ssRNA+ mycoviruses; trisegmented ssRNA- mycovirus; bisegmented and tetrasegmented dsRNA mycoviruses; and finally, an ssDNA mycovirus. Among the results obtained in this massive mycovirus screening, the discovery of novel bisegmented viruses, phylogenetically related to narnaviruses, is remarkable.IMPORTANCE The results obtained here have expanded our knowledge of mycoviral diversity, horizontal transfers, and putative cross-kingdom events. To date, this study presents the most extensive and wide diversity collection of mycoviruses infecting the necrotrophic fungus B. cinerea The collection included all types of mycoviruses, with dsRNA, ssRNA+, ssRNA-, and ssDNA genomes, most of which were discovered here, and some of which were previously reported as infecting B. cinerea or other plant-pathogenic fungi. Some of these mycoviruses are reported for the first time here associated with B. cinerea, as a trisegmented ssRNA- mycovirus and as an ssDNA mycovirus, but even more remarkablly, we also describe here four novel bisegmented viruses (binarnaviruses) not previously described in nature. The present findings significantly contribute to general knowledge in virology and more particularly in the field of mycovirology.","container-title":"mBio","DOI":"10.1128/mBio.03705-20","ISSN":"2150-7511","issue":"3","journalAbbreviation":"mBio","language":"eng","note":"PMID: 33975945\nPMCID: PMC8262958","page":"e03705-20","source":"PubMed","title":"Novel Mycoviruses Discovered in the Mycovirome of a Necrotrophic Fungus","volume":"12","author":[{"family":"Ruiz-Padilla","given":"Ana"},{"family":"Rodríguez-Romero","given":"Julio"},{"family":"Gómez-Cid","given":"Irene"},{"family":"Pacifico","given":"Davide"},{"family":"Ayllón","given":"María A."}],"issued":{"date-parts":[["2021",5,11]]}}}],"schema":"https://github.com/citation-style-language/schema/raw/master/csl-citation.json"}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[6]</w:t>
            </w:r>
            <w:r>
              <w:rPr>
                <w:rFonts w:ascii="Arial" w:eastAsia="Yu Gothic" w:hAnsi="Arial" w:cs="Arial"/>
                <w:color w:val="000000"/>
                <w:sz w:val="18"/>
                <w:szCs w:val="18"/>
                <w:lang w:eastAsia="ja-JP"/>
              </w:rPr>
              <w:fldChar w:fldCharType="end"/>
            </w:r>
          </w:p>
        </w:tc>
      </w:tr>
      <w:tr w:rsidR="0069734C" w:rsidRPr="00003F0E" w14:paraId="6599B94B" w14:textId="77777777" w:rsidTr="009977CD">
        <w:trPr>
          <w:trHeight w:val="20"/>
        </w:trPr>
        <w:tc>
          <w:tcPr>
            <w:tcW w:w="1339" w:type="dxa"/>
            <w:vMerge/>
            <w:tcBorders>
              <w:left w:val="nil"/>
              <w:right w:val="nil"/>
            </w:tcBorders>
          </w:tcPr>
          <w:p w14:paraId="3AAED210"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00D885E6" w14:textId="0B7FA377" w:rsidR="0069734C" w:rsidRPr="009977CD" w:rsidRDefault="0069734C" w:rsidP="00003F0E">
            <w:pPr>
              <w:rPr>
                <w:rFonts w:ascii="Arial Narrow" w:eastAsia="Yu Gothic" w:hAnsi="Arial Narrow" w:cs="MS PGothic"/>
                <w:color w:val="000000"/>
                <w:sz w:val="18"/>
                <w:szCs w:val="18"/>
                <w:lang w:eastAsia="ja-JP"/>
              </w:rPr>
            </w:pPr>
          </w:p>
        </w:tc>
        <w:tc>
          <w:tcPr>
            <w:tcW w:w="3334" w:type="dxa"/>
            <w:tcBorders>
              <w:top w:val="nil"/>
              <w:left w:val="nil"/>
              <w:bottom w:val="nil"/>
              <w:right w:val="nil"/>
            </w:tcBorders>
            <w:shd w:val="clear" w:color="auto" w:fill="auto"/>
            <w:noWrap/>
            <w:vAlign w:val="center"/>
            <w:hideMark/>
          </w:tcPr>
          <w:p w14:paraId="3B6DA8F3" w14:textId="40BF2678" w:rsidR="0069734C" w:rsidRPr="00003F0E" w:rsidRDefault="005770DE" w:rsidP="00003F0E">
            <w:pPr>
              <w:rPr>
                <w:rFonts w:ascii="Arial Narrow" w:eastAsia="Yu Gothic" w:hAnsi="Arial Narrow" w:cs="MS PGothic"/>
                <w:color w:val="000000"/>
                <w:sz w:val="18"/>
                <w:szCs w:val="18"/>
                <w:lang w:eastAsia="ja-JP"/>
              </w:rPr>
            </w:pPr>
            <w:hyperlink r:id="rId34" w:history="1">
              <w:r w:rsidR="0069734C">
                <w:rPr>
                  <w:rFonts w:ascii="Arial Narrow" w:eastAsia="Yu Gothic" w:hAnsi="Arial Narrow" w:cs="MS PGothic"/>
                  <w:color w:val="000000"/>
                  <w:sz w:val="18"/>
                  <w:szCs w:val="18"/>
                  <w:lang w:eastAsia="ja-JP"/>
                </w:rPr>
                <w:t xml:space="preserve">Downy mildew lesion associated </w:t>
              </w:r>
              <w:proofErr w:type="spellStart"/>
              <w:r w:rsidR="0069734C">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nil"/>
              <w:right w:val="nil"/>
            </w:tcBorders>
            <w:shd w:val="clear" w:color="auto" w:fill="auto"/>
            <w:noWrap/>
            <w:vAlign w:val="center"/>
            <w:hideMark/>
          </w:tcPr>
          <w:p w14:paraId="78F74A34" w14:textId="00338E02" w:rsidR="0069734C" w:rsidRPr="00003F0E" w:rsidRDefault="0069734C" w:rsidP="00003F0E">
            <w:pPr>
              <w:rPr>
                <w:rFonts w:ascii="Arial Narrow" w:eastAsia="Yu Gothic" w:hAnsi="Arial Narrow" w:cs="MS PGothic"/>
                <w:color w:val="000000"/>
                <w:sz w:val="18"/>
                <w:szCs w:val="18"/>
                <w:lang w:eastAsia="ja-JP"/>
              </w:rPr>
            </w:pPr>
            <w:r>
              <w:rPr>
                <w:rFonts w:ascii="Arial Narrow" w:eastAsia="Yu Gothic" w:hAnsi="Arial Narrow" w:cs="MS PGothic"/>
                <w:color w:val="000000"/>
                <w:sz w:val="18"/>
                <w:szCs w:val="18"/>
                <w:lang w:eastAsia="ja-JP"/>
              </w:rPr>
              <w:t>DMLaSV</w:t>
            </w:r>
            <w:r w:rsidRPr="00003F0E">
              <w:rPr>
                <w:rFonts w:ascii="Arial Narrow" w:eastAsia="Yu Gothic" w:hAnsi="Arial Narrow" w:cs="MS PGothic"/>
                <w:color w:val="000000"/>
                <w:sz w:val="18"/>
                <w:szCs w:val="18"/>
                <w:lang w:eastAsia="ja-JP"/>
              </w:rPr>
              <w:t>1</w:t>
            </w:r>
          </w:p>
        </w:tc>
        <w:tc>
          <w:tcPr>
            <w:tcW w:w="1284" w:type="dxa"/>
            <w:tcBorders>
              <w:top w:val="nil"/>
              <w:left w:val="nil"/>
              <w:bottom w:val="nil"/>
              <w:right w:val="nil"/>
            </w:tcBorders>
            <w:shd w:val="clear" w:color="auto" w:fill="auto"/>
            <w:noWrap/>
            <w:vAlign w:val="center"/>
            <w:hideMark/>
          </w:tcPr>
          <w:p w14:paraId="41E69FD5"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DMG-C_DN28788</w:t>
            </w:r>
          </w:p>
        </w:tc>
        <w:tc>
          <w:tcPr>
            <w:tcW w:w="204" w:type="dxa"/>
            <w:tcBorders>
              <w:top w:val="nil"/>
              <w:left w:val="nil"/>
              <w:bottom w:val="nil"/>
              <w:right w:val="nil"/>
            </w:tcBorders>
            <w:shd w:val="clear" w:color="auto" w:fill="auto"/>
            <w:noWrap/>
            <w:vAlign w:val="center"/>
            <w:hideMark/>
          </w:tcPr>
          <w:p w14:paraId="478E7A6E"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3FFBB5D0" w14:textId="77777777" w:rsidR="0069734C" w:rsidRPr="00003F0E" w:rsidRDefault="005770DE" w:rsidP="00003F0E">
            <w:pPr>
              <w:rPr>
                <w:rFonts w:ascii="Arial Narrow" w:eastAsia="Yu Gothic" w:hAnsi="Arial Narrow" w:cs="MS PGothic"/>
                <w:color w:val="000000"/>
                <w:sz w:val="18"/>
                <w:szCs w:val="18"/>
                <w:lang w:eastAsia="ja-JP"/>
              </w:rPr>
            </w:pPr>
            <w:hyperlink r:id="rId35" w:history="1">
              <w:r w:rsidR="0069734C" w:rsidRPr="00003F0E">
                <w:rPr>
                  <w:rFonts w:ascii="Arial Narrow" w:eastAsia="Yu Gothic" w:hAnsi="Arial Narrow" w:cs="MS PGothic"/>
                  <w:color w:val="000000"/>
                  <w:sz w:val="18"/>
                  <w:szCs w:val="18"/>
                  <w:lang w:eastAsia="ja-JP"/>
                </w:rPr>
                <w:t>MN539818</w:t>
              </w:r>
            </w:hyperlink>
          </w:p>
        </w:tc>
        <w:tc>
          <w:tcPr>
            <w:tcW w:w="933" w:type="dxa"/>
            <w:tcBorders>
              <w:top w:val="nil"/>
              <w:left w:val="nil"/>
              <w:bottom w:val="nil"/>
              <w:right w:val="nil"/>
            </w:tcBorders>
            <w:shd w:val="clear" w:color="auto" w:fill="auto"/>
            <w:noWrap/>
            <w:vAlign w:val="center"/>
            <w:hideMark/>
          </w:tcPr>
          <w:p w14:paraId="367ABCF6" w14:textId="77777777" w:rsidR="0069734C" w:rsidRPr="00003F0E" w:rsidRDefault="005770DE" w:rsidP="00003F0E">
            <w:pPr>
              <w:rPr>
                <w:rFonts w:ascii="Arial Narrow" w:eastAsia="Yu Gothic" w:hAnsi="Arial Narrow" w:cs="MS PGothic"/>
                <w:color w:val="000000"/>
                <w:sz w:val="18"/>
                <w:szCs w:val="18"/>
                <w:lang w:eastAsia="ja-JP"/>
              </w:rPr>
            </w:pPr>
            <w:hyperlink r:id="rId36" w:history="1">
              <w:r w:rsidR="0069734C" w:rsidRPr="00003F0E">
                <w:rPr>
                  <w:rFonts w:ascii="Arial Narrow" w:eastAsia="Yu Gothic" w:hAnsi="Arial Narrow" w:cs="MS PGothic"/>
                  <w:color w:val="000000"/>
                  <w:sz w:val="18"/>
                  <w:szCs w:val="18"/>
                  <w:lang w:eastAsia="ja-JP"/>
                </w:rPr>
                <w:t>OQ980196</w:t>
              </w:r>
            </w:hyperlink>
          </w:p>
        </w:tc>
        <w:tc>
          <w:tcPr>
            <w:tcW w:w="933" w:type="dxa"/>
            <w:tcBorders>
              <w:top w:val="nil"/>
              <w:left w:val="nil"/>
              <w:bottom w:val="nil"/>
              <w:right w:val="nil"/>
            </w:tcBorders>
            <w:shd w:val="clear" w:color="auto" w:fill="auto"/>
            <w:noWrap/>
            <w:vAlign w:val="center"/>
            <w:hideMark/>
          </w:tcPr>
          <w:p w14:paraId="1DAFFF63" w14:textId="77777777" w:rsidR="0069734C" w:rsidRPr="00003F0E" w:rsidRDefault="005770DE" w:rsidP="00003F0E">
            <w:pPr>
              <w:rPr>
                <w:rFonts w:ascii="Arial Narrow" w:eastAsia="Yu Gothic" w:hAnsi="Arial Narrow" w:cs="MS PGothic"/>
                <w:color w:val="000000"/>
                <w:sz w:val="18"/>
                <w:szCs w:val="18"/>
                <w:lang w:eastAsia="ja-JP"/>
              </w:rPr>
            </w:pPr>
            <w:hyperlink r:id="rId37" w:history="1">
              <w:r w:rsidR="0069734C" w:rsidRPr="00003F0E">
                <w:rPr>
                  <w:rFonts w:ascii="Arial Narrow" w:eastAsia="Yu Gothic" w:hAnsi="Arial Narrow" w:cs="MS PGothic"/>
                  <w:color w:val="000000"/>
                  <w:sz w:val="18"/>
                  <w:szCs w:val="18"/>
                  <w:lang w:eastAsia="ja-JP"/>
                </w:rPr>
                <w:t>OQ980197</w:t>
              </w:r>
            </w:hyperlink>
          </w:p>
        </w:tc>
        <w:tc>
          <w:tcPr>
            <w:tcW w:w="933" w:type="dxa"/>
            <w:tcBorders>
              <w:top w:val="nil"/>
              <w:left w:val="nil"/>
              <w:bottom w:val="nil"/>
              <w:right w:val="nil"/>
            </w:tcBorders>
            <w:shd w:val="clear" w:color="auto" w:fill="auto"/>
            <w:noWrap/>
            <w:vAlign w:val="center"/>
            <w:hideMark/>
          </w:tcPr>
          <w:p w14:paraId="03E54086" w14:textId="77777777" w:rsidR="0069734C" w:rsidRPr="00003F0E" w:rsidRDefault="005770DE" w:rsidP="00003F0E">
            <w:pPr>
              <w:rPr>
                <w:rFonts w:ascii="Arial Narrow" w:eastAsia="Yu Gothic" w:hAnsi="Arial Narrow" w:cs="MS PGothic"/>
                <w:color w:val="000000"/>
                <w:sz w:val="18"/>
                <w:szCs w:val="18"/>
                <w:lang w:eastAsia="ja-JP"/>
              </w:rPr>
            </w:pPr>
            <w:hyperlink r:id="rId38" w:history="1">
              <w:r w:rsidR="0069734C" w:rsidRPr="00003F0E">
                <w:rPr>
                  <w:rFonts w:ascii="Arial Narrow" w:eastAsia="Yu Gothic" w:hAnsi="Arial Narrow" w:cs="MS PGothic"/>
                  <w:color w:val="000000"/>
                  <w:sz w:val="18"/>
                  <w:szCs w:val="18"/>
                  <w:lang w:eastAsia="ja-JP"/>
                </w:rPr>
                <w:t>OQ980195</w:t>
              </w:r>
            </w:hyperlink>
          </w:p>
        </w:tc>
        <w:tc>
          <w:tcPr>
            <w:tcW w:w="893" w:type="dxa"/>
            <w:tcBorders>
              <w:top w:val="nil"/>
              <w:left w:val="nil"/>
              <w:bottom w:val="nil"/>
              <w:right w:val="nil"/>
            </w:tcBorders>
            <w:shd w:val="clear" w:color="auto" w:fill="auto"/>
            <w:noWrap/>
            <w:vAlign w:val="center"/>
            <w:hideMark/>
          </w:tcPr>
          <w:p w14:paraId="0CE91A11" w14:textId="1D7C090E"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{"citationID":"G9VRe03h","properties":{"formattedCitation":"[10]","plainCitation":"[10]","noteIndex":0},"citationItems":[{"id":4672,"uris":["http://zotero.org/users/8921008/items/8Q7MHJE2"],"itemData":{"id":4672,"type":"article-journal","abstract":"The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69734C" w:rsidRPr="00003F0E" w14:paraId="0398C414" w14:textId="77777777" w:rsidTr="009977CD">
        <w:trPr>
          <w:trHeight w:val="20"/>
        </w:trPr>
        <w:tc>
          <w:tcPr>
            <w:tcW w:w="1339" w:type="dxa"/>
            <w:vMerge/>
            <w:tcBorders>
              <w:left w:val="nil"/>
              <w:right w:val="nil"/>
            </w:tcBorders>
          </w:tcPr>
          <w:p w14:paraId="07000A34"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525084D7" w14:textId="5FBD94BD" w:rsidR="0069734C" w:rsidRPr="009977CD" w:rsidRDefault="0069734C" w:rsidP="00003F0E">
            <w:pPr>
              <w:rPr>
                <w:rFonts w:ascii="Arial Narrow" w:eastAsia="Yu Gothic" w:hAnsi="Arial Narrow" w:cs="MS PGothic"/>
                <w:color w:val="000000"/>
                <w:sz w:val="18"/>
                <w:szCs w:val="18"/>
                <w:lang w:eastAsia="ja-JP"/>
              </w:rPr>
            </w:pPr>
          </w:p>
        </w:tc>
        <w:tc>
          <w:tcPr>
            <w:tcW w:w="3334" w:type="dxa"/>
            <w:tcBorders>
              <w:top w:val="nil"/>
              <w:left w:val="nil"/>
              <w:bottom w:val="single" w:sz="4" w:space="0" w:color="auto"/>
              <w:right w:val="nil"/>
            </w:tcBorders>
            <w:shd w:val="clear" w:color="auto" w:fill="auto"/>
            <w:noWrap/>
            <w:vAlign w:val="center"/>
            <w:hideMark/>
          </w:tcPr>
          <w:p w14:paraId="3DBE58AD" w14:textId="77777777" w:rsidR="0069734C" w:rsidRPr="00003F0E" w:rsidRDefault="005770DE" w:rsidP="00003F0E">
            <w:pPr>
              <w:rPr>
                <w:rFonts w:ascii="Arial Narrow" w:eastAsia="Yu Gothic" w:hAnsi="Arial Narrow" w:cs="MS PGothic"/>
                <w:color w:val="000000"/>
                <w:sz w:val="18"/>
                <w:szCs w:val="18"/>
                <w:lang w:eastAsia="ja-JP"/>
              </w:rPr>
            </w:pPr>
            <w:hyperlink r:id="rId39" w:history="1">
              <w:r w:rsidR="0069734C" w:rsidRPr="00003F0E">
                <w:rPr>
                  <w:rFonts w:ascii="Arial Narrow" w:eastAsia="Yu Gothic" w:hAnsi="Arial Narrow" w:cs="MS PGothic"/>
                  <w:color w:val="000000"/>
                  <w:sz w:val="18"/>
                  <w:szCs w:val="18"/>
                  <w:lang w:eastAsia="ja-JP"/>
                </w:rPr>
                <w:t xml:space="preserve">Sclerotinia </w:t>
              </w:r>
              <w:proofErr w:type="spellStart"/>
              <w:r w:rsidR="0069734C" w:rsidRPr="00003F0E">
                <w:rPr>
                  <w:rFonts w:ascii="Arial Narrow" w:eastAsia="Yu Gothic" w:hAnsi="Arial Narrow" w:cs="MS PGothic"/>
                  <w:color w:val="000000"/>
                  <w:sz w:val="18"/>
                  <w:szCs w:val="18"/>
                  <w:lang w:eastAsia="ja-JP"/>
                </w:rPr>
                <w:t>sclerotiorum</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single" w:sz="4" w:space="0" w:color="auto"/>
              <w:right w:val="nil"/>
            </w:tcBorders>
            <w:shd w:val="clear" w:color="auto" w:fill="auto"/>
            <w:noWrap/>
            <w:vAlign w:val="center"/>
            <w:hideMark/>
          </w:tcPr>
          <w:p w14:paraId="4A5CB924"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SsNV1</w:t>
            </w:r>
          </w:p>
        </w:tc>
        <w:tc>
          <w:tcPr>
            <w:tcW w:w="1284" w:type="dxa"/>
            <w:tcBorders>
              <w:top w:val="nil"/>
              <w:left w:val="nil"/>
              <w:bottom w:val="single" w:sz="4" w:space="0" w:color="auto"/>
              <w:right w:val="nil"/>
            </w:tcBorders>
            <w:shd w:val="clear" w:color="auto" w:fill="auto"/>
            <w:noWrap/>
            <w:vAlign w:val="center"/>
            <w:hideMark/>
          </w:tcPr>
          <w:p w14:paraId="6237812D"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204" w:type="dxa"/>
            <w:tcBorders>
              <w:top w:val="nil"/>
              <w:left w:val="nil"/>
              <w:bottom w:val="single" w:sz="4" w:space="0" w:color="auto"/>
              <w:right w:val="nil"/>
            </w:tcBorders>
            <w:shd w:val="clear" w:color="auto" w:fill="auto"/>
            <w:noWrap/>
            <w:vAlign w:val="center"/>
            <w:hideMark/>
          </w:tcPr>
          <w:p w14:paraId="06639928"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35F74609" w14:textId="77777777" w:rsidR="0069734C" w:rsidRPr="00003F0E" w:rsidRDefault="005770DE" w:rsidP="00003F0E">
            <w:pPr>
              <w:rPr>
                <w:rFonts w:ascii="Arial Narrow" w:eastAsia="Yu Gothic" w:hAnsi="Arial Narrow" w:cs="MS PGothic"/>
                <w:color w:val="000000"/>
                <w:sz w:val="18"/>
                <w:szCs w:val="18"/>
                <w:lang w:eastAsia="ja-JP"/>
              </w:rPr>
            </w:pPr>
            <w:hyperlink r:id="rId40" w:history="1">
              <w:r w:rsidR="0069734C" w:rsidRPr="00003F0E">
                <w:rPr>
                  <w:rFonts w:ascii="Arial Narrow" w:eastAsia="Yu Gothic" w:hAnsi="Arial Narrow" w:cs="MS PGothic"/>
                  <w:color w:val="000000"/>
                  <w:sz w:val="18"/>
                  <w:szCs w:val="18"/>
                  <w:lang w:eastAsia="ja-JP"/>
                </w:rPr>
                <w:t>MW442877</w:t>
              </w:r>
            </w:hyperlink>
          </w:p>
        </w:tc>
        <w:tc>
          <w:tcPr>
            <w:tcW w:w="933" w:type="dxa"/>
            <w:tcBorders>
              <w:top w:val="nil"/>
              <w:left w:val="nil"/>
              <w:bottom w:val="single" w:sz="4" w:space="0" w:color="auto"/>
              <w:right w:val="nil"/>
            </w:tcBorders>
            <w:shd w:val="clear" w:color="auto" w:fill="auto"/>
            <w:noWrap/>
            <w:vAlign w:val="center"/>
            <w:hideMark/>
          </w:tcPr>
          <w:p w14:paraId="6A468B14" w14:textId="77777777" w:rsidR="0069734C" w:rsidRPr="00003F0E" w:rsidRDefault="005770DE" w:rsidP="00003F0E">
            <w:pPr>
              <w:rPr>
                <w:rFonts w:ascii="Arial Narrow" w:eastAsia="Yu Gothic" w:hAnsi="Arial Narrow" w:cs="MS PGothic"/>
                <w:color w:val="000000"/>
                <w:sz w:val="18"/>
                <w:szCs w:val="18"/>
                <w:lang w:eastAsia="ja-JP"/>
              </w:rPr>
            </w:pPr>
            <w:hyperlink r:id="rId41" w:history="1">
              <w:r w:rsidR="0069734C" w:rsidRPr="00003F0E">
                <w:rPr>
                  <w:rFonts w:ascii="Arial Narrow" w:eastAsia="Yu Gothic" w:hAnsi="Arial Narrow" w:cs="MS PGothic"/>
                  <w:color w:val="000000"/>
                  <w:sz w:val="18"/>
                  <w:szCs w:val="18"/>
                  <w:lang w:eastAsia="ja-JP"/>
                </w:rPr>
                <w:t>MW442878</w:t>
              </w:r>
            </w:hyperlink>
          </w:p>
        </w:tc>
        <w:tc>
          <w:tcPr>
            <w:tcW w:w="933" w:type="dxa"/>
            <w:tcBorders>
              <w:top w:val="nil"/>
              <w:left w:val="nil"/>
              <w:bottom w:val="single" w:sz="4" w:space="0" w:color="auto"/>
              <w:right w:val="nil"/>
            </w:tcBorders>
            <w:shd w:val="clear" w:color="auto" w:fill="auto"/>
            <w:noWrap/>
            <w:vAlign w:val="center"/>
            <w:hideMark/>
          </w:tcPr>
          <w:p w14:paraId="2F5266DE" w14:textId="77777777" w:rsidR="0069734C" w:rsidRPr="00003F0E" w:rsidRDefault="005770DE" w:rsidP="00003F0E">
            <w:pPr>
              <w:rPr>
                <w:rFonts w:ascii="Arial Narrow" w:eastAsia="Yu Gothic" w:hAnsi="Arial Narrow" w:cs="MS PGothic"/>
                <w:color w:val="000000"/>
                <w:sz w:val="18"/>
                <w:szCs w:val="18"/>
                <w:lang w:eastAsia="ja-JP"/>
              </w:rPr>
            </w:pPr>
            <w:hyperlink r:id="rId42" w:history="1">
              <w:r w:rsidR="0069734C" w:rsidRPr="00003F0E">
                <w:rPr>
                  <w:rFonts w:ascii="Arial Narrow" w:eastAsia="Yu Gothic" w:hAnsi="Arial Narrow" w:cs="MS PGothic"/>
                  <w:color w:val="000000"/>
                  <w:sz w:val="18"/>
                  <w:szCs w:val="18"/>
                  <w:lang w:eastAsia="ja-JP"/>
                </w:rPr>
                <w:t>MW442879</w:t>
              </w:r>
            </w:hyperlink>
          </w:p>
        </w:tc>
        <w:tc>
          <w:tcPr>
            <w:tcW w:w="933" w:type="dxa"/>
            <w:tcBorders>
              <w:top w:val="nil"/>
              <w:left w:val="nil"/>
              <w:bottom w:val="single" w:sz="4" w:space="0" w:color="auto"/>
              <w:right w:val="nil"/>
            </w:tcBorders>
            <w:shd w:val="clear" w:color="auto" w:fill="auto"/>
            <w:noWrap/>
            <w:vAlign w:val="center"/>
            <w:hideMark/>
          </w:tcPr>
          <w:p w14:paraId="07411C02" w14:textId="77777777" w:rsidR="0069734C" w:rsidRPr="00003F0E" w:rsidRDefault="005770DE" w:rsidP="00003F0E">
            <w:pPr>
              <w:rPr>
                <w:rFonts w:ascii="Arial Narrow" w:eastAsia="Yu Gothic" w:hAnsi="Arial Narrow" w:cs="MS PGothic"/>
                <w:color w:val="000000"/>
                <w:sz w:val="18"/>
                <w:szCs w:val="18"/>
                <w:lang w:eastAsia="ja-JP"/>
              </w:rPr>
            </w:pPr>
            <w:hyperlink r:id="rId43" w:history="1">
              <w:r w:rsidR="0069734C" w:rsidRPr="00003F0E">
                <w:rPr>
                  <w:rFonts w:ascii="Arial Narrow" w:eastAsia="Yu Gothic" w:hAnsi="Arial Narrow" w:cs="MS PGothic"/>
                  <w:color w:val="000000"/>
                  <w:sz w:val="18"/>
                  <w:szCs w:val="18"/>
                  <w:lang w:eastAsia="ja-JP"/>
                </w:rPr>
                <w:t>MW442880</w:t>
              </w:r>
            </w:hyperlink>
          </w:p>
        </w:tc>
        <w:tc>
          <w:tcPr>
            <w:tcW w:w="893" w:type="dxa"/>
            <w:tcBorders>
              <w:top w:val="nil"/>
              <w:left w:val="nil"/>
              <w:bottom w:val="single" w:sz="4" w:space="0" w:color="auto"/>
              <w:right w:val="nil"/>
            </w:tcBorders>
            <w:shd w:val="clear" w:color="auto" w:fill="auto"/>
            <w:noWrap/>
            <w:vAlign w:val="center"/>
            <w:hideMark/>
          </w:tcPr>
          <w:p w14:paraId="67DC2588" w14:textId="1B7805AF"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{"citationID":"arAcUVvg","properties":{"formattedCitation":"[5]","plainCitation":"[5]","noteIndex":0},"citationItems":[{"id":1325,"uris":["http://zotero.org/users/8921008/items/R4AMTUP6"],"itemData":{"id":1325,"type":"article-journal","abstract":"Mycovirus diversity is generally analyzed from isolates of fungal culture isolates at a single point in time as a snapshot. The stability of mycovirus composition within the same geographical location over time remains unclear. Not knowing how the population fluctuates in the field can be a source of unpredictability in the successful application of virocontrol. To better understand the changes over time, we monitored the interannual dynamics and abundance of mycoviruses infecting Sclerotinia sclerotiorum at a rapeseed-growing field for three years. We found that the virome in S. sclerotiorum harbors unique mycovirus compositions each year. In total, sixty-eight mycoviruses were identified, among which twenty-four were detected in all three successive years. These twenty-four mycoviruses can be classified as the members of the core virome in this S. sclerotiorum population, which show persistence and relatively high transmissibility under field conditions. Nearly two-thirds of the mycoviruses have positive-sense, single-stranded RNA genomes and were found consistently across all three years. Moreover, twenty-eight mycoviruses are newly described, including four novel, multi-segmented narnaviruses, and four unique bunyaviruses. Overall, the newly discovered mycoviruses in this study belong to as many as twenty families, into which eight were first identified in S. sclerotiorum, demonstrating evolutionarily diverse viromes. Our findings not only shed light on the annual variation of mycovirus diversity but also provide important virus evolutionary clues.","container-title":"Virus Evolution","DOI":"10.1093/ve/veab032","ISSN":"2057-1577","issue":"1","journalAbbreviation":"Virus Evolution","page":"veab032","source":"Silverchair","title":"Interannual dynamics, diversity and evolution of the virome in Sclerotinia sclerotiorum from a single crop field","volume":"7","author":[{"family":"Jia","given":"Jichun"},{"family":"Fu","given":"Yanping"},{"family":"Jiang","given":"Daohong"},{"family":"Mu","given":"Fan"},{"family":"Cheng","given":"Jiasen"},{"family":"Lin","given":"Yang"},{"family":"Li","given":"Bo"},{"family":"Marzano","given":"Shin-Yi Lee"},{"family":"Xie","given":"Jiatao"}],"issued":{"date-parts":[["2021",1,20]]}}}],"schema":"https://github.com/citation-style-language/schema/raw/master/csl-citation.json"}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[5]</w:t>
            </w:r>
            <w:r>
              <w:rPr>
                <w:rFonts w:ascii="Arial" w:eastAsia="Yu Gothic" w:hAnsi="Arial" w:cs="Arial"/>
                <w:color w:val="000000"/>
                <w:sz w:val="18"/>
                <w:szCs w:val="18"/>
                <w:lang w:eastAsia="ja-JP"/>
              </w:rPr>
              <w:fldChar w:fldCharType="end"/>
            </w:r>
          </w:p>
        </w:tc>
      </w:tr>
      <w:tr w:rsidR="0069734C" w:rsidRPr="00003F0E" w14:paraId="44AA5480" w14:textId="77777777" w:rsidTr="009977CD">
        <w:trPr>
          <w:trHeight w:val="20"/>
        </w:trPr>
        <w:tc>
          <w:tcPr>
            <w:tcW w:w="1339" w:type="dxa"/>
            <w:vMerge/>
            <w:tcBorders>
              <w:left w:val="nil"/>
              <w:right w:val="nil"/>
            </w:tcBorders>
          </w:tcPr>
          <w:p w14:paraId="792EC1DE"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tcBorders>
              <w:top w:val="nil"/>
              <w:left w:val="nil"/>
              <w:bottom w:val="nil"/>
              <w:right w:val="nil"/>
            </w:tcBorders>
            <w:shd w:val="clear" w:color="auto" w:fill="auto"/>
            <w:noWrap/>
            <w:vAlign w:val="center"/>
            <w:hideMark/>
          </w:tcPr>
          <w:p w14:paraId="1956D692" w14:textId="062F854D" w:rsidR="0069734C" w:rsidRPr="009977CD" w:rsidRDefault="0069734C" w:rsidP="00003F0E">
            <w:pPr>
              <w:rPr>
                <w:rFonts w:ascii="Arial Narrow" w:eastAsia="Yu Gothic" w:hAnsi="Arial Narrow" w:cs="MS PGothic"/>
                <w:color w:val="000000"/>
                <w:sz w:val="18"/>
                <w:szCs w:val="18"/>
                <w:lang w:eastAsia="ja-JP"/>
              </w:rPr>
            </w:pPr>
            <w:r w:rsidRPr="0069734C">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Jakapalmivirus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botritidis</w:t>
            </w:r>
            <w:proofErr w:type="spellEnd"/>
            <w:r w:rsidRPr="0069734C">
              <w:rPr>
                <w:rFonts w:ascii="Arial Narrow" w:eastAsia="Yu Gothic" w:hAnsi="Arial Narrow" w:cs="MS PGothic"/>
                <w:color w:val="000000"/>
                <w:sz w:val="18"/>
                <w:szCs w:val="18"/>
                <w:lang w:eastAsia="ja-JP"/>
              </w:rPr>
              <w:t>”</w:t>
            </w:r>
          </w:p>
        </w:tc>
        <w:tc>
          <w:tcPr>
            <w:tcW w:w="3334" w:type="dxa"/>
            <w:tcBorders>
              <w:top w:val="nil"/>
              <w:left w:val="nil"/>
              <w:bottom w:val="nil"/>
              <w:right w:val="nil"/>
            </w:tcBorders>
            <w:shd w:val="clear" w:color="auto" w:fill="auto"/>
            <w:noWrap/>
            <w:vAlign w:val="center"/>
            <w:hideMark/>
          </w:tcPr>
          <w:p w14:paraId="4871CE79" w14:textId="77777777" w:rsidR="0069734C" w:rsidRPr="00003F0E" w:rsidRDefault="005770DE" w:rsidP="00003F0E">
            <w:pPr>
              <w:rPr>
                <w:rFonts w:ascii="Arial Narrow" w:eastAsia="Yu Gothic" w:hAnsi="Arial Narrow" w:cs="MS PGothic"/>
                <w:color w:val="000000"/>
                <w:sz w:val="18"/>
                <w:szCs w:val="18"/>
                <w:lang w:eastAsia="ja-JP"/>
              </w:rPr>
            </w:pPr>
            <w:hyperlink r:id="rId44" w:history="1">
              <w:r w:rsidR="0069734C" w:rsidRPr="00003F0E">
                <w:rPr>
                  <w:rFonts w:ascii="Arial Narrow" w:eastAsia="Yu Gothic" w:hAnsi="Arial Narrow" w:cs="MS PGothic"/>
                  <w:color w:val="000000"/>
                  <w:sz w:val="18"/>
                  <w:szCs w:val="18"/>
                  <w:lang w:eastAsia="ja-JP"/>
                </w:rPr>
                <w:t xml:space="preserve">Botrytis cinerea </w:t>
              </w:r>
              <w:proofErr w:type="spellStart"/>
              <w:r w:rsidR="0069734C" w:rsidRPr="00003F0E">
                <w:rPr>
                  <w:rFonts w:ascii="Arial Narrow" w:eastAsia="Yu Gothic" w:hAnsi="Arial Narrow" w:cs="MS PGothic"/>
                  <w:color w:val="000000"/>
                  <w:sz w:val="18"/>
                  <w:szCs w:val="18"/>
                  <w:lang w:eastAsia="ja-JP"/>
                </w:rPr>
                <w:t>binarnavirus</w:t>
              </w:r>
              <w:proofErr w:type="spellEnd"/>
              <w:r w:rsidR="0069734C" w:rsidRPr="00003F0E">
                <w:rPr>
                  <w:rFonts w:ascii="Arial Narrow" w:eastAsia="Yu Gothic" w:hAnsi="Arial Narrow" w:cs="MS PGothic"/>
                  <w:color w:val="000000"/>
                  <w:sz w:val="18"/>
                  <w:szCs w:val="18"/>
                  <w:lang w:eastAsia="ja-JP"/>
                </w:rPr>
                <w:t xml:space="preserve"> 2</w:t>
              </w:r>
            </w:hyperlink>
          </w:p>
        </w:tc>
        <w:tc>
          <w:tcPr>
            <w:tcW w:w="1381" w:type="dxa"/>
            <w:tcBorders>
              <w:top w:val="nil"/>
              <w:left w:val="nil"/>
              <w:bottom w:val="nil"/>
              <w:right w:val="nil"/>
            </w:tcBorders>
            <w:shd w:val="clear" w:color="auto" w:fill="auto"/>
            <w:noWrap/>
            <w:vAlign w:val="center"/>
            <w:hideMark/>
          </w:tcPr>
          <w:p w14:paraId="510ACB94"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BcBNV2</w:t>
            </w:r>
          </w:p>
        </w:tc>
        <w:tc>
          <w:tcPr>
            <w:tcW w:w="1284" w:type="dxa"/>
            <w:tcBorders>
              <w:top w:val="nil"/>
              <w:left w:val="nil"/>
              <w:bottom w:val="nil"/>
              <w:right w:val="nil"/>
            </w:tcBorders>
            <w:shd w:val="clear" w:color="auto" w:fill="auto"/>
            <w:noWrap/>
            <w:vAlign w:val="center"/>
            <w:hideMark/>
          </w:tcPr>
          <w:p w14:paraId="2630BB84"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BCS14_DN413</w:t>
            </w:r>
          </w:p>
        </w:tc>
        <w:tc>
          <w:tcPr>
            <w:tcW w:w="204" w:type="dxa"/>
            <w:tcBorders>
              <w:top w:val="nil"/>
              <w:left w:val="nil"/>
              <w:bottom w:val="nil"/>
              <w:right w:val="nil"/>
            </w:tcBorders>
            <w:shd w:val="clear" w:color="auto" w:fill="auto"/>
            <w:noWrap/>
            <w:vAlign w:val="center"/>
            <w:hideMark/>
          </w:tcPr>
          <w:p w14:paraId="36968D1F"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48B0B3C1" w14:textId="77777777" w:rsidR="0069734C" w:rsidRPr="00003F0E" w:rsidRDefault="005770DE" w:rsidP="00003F0E">
            <w:pPr>
              <w:rPr>
                <w:rFonts w:ascii="Arial Narrow" w:eastAsia="Yu Gothic" w:hAnsi="Arial Narrow" w:cs="MS PGothic"/>
                <w:color w:val="000000"/>
                <w:sz w:val="18"/>
                <w:szCs w:val="18"/>
                <w:lang w:eastAsia="ja-JP"/>
              </w:rPr>
            </w:pPr>
            <w:hyperlink r:id="rId45" w:history="1">
              <w:r w:rsidR="0069734C" w:rsidRPr="00003F0E">
                <w:rPr>
                  <w:rFonts w:ascii="Arial Narrow" w:eastAsia="Yu Gothic" w:hAnsi="Arial Narrow" w:cs="MS PGothic"/>
                  <w:color w:val="000000"/>
                  <w:sz w:val="18"/>
                  <w:szCs w:val="18"/>
                  <w:lang w:eastAsia="ja-JP"/>
                </w:rPr>
                <w:t>MN619796</w:t>
              </w:r>
            </w:hyperlink>
          </w:p>
        </w:tc>
        <w:tc>
          <w:tcPr>
            <w:tcW w:w="933" w:type="dxa"/>
            <w:tcBorders>
              <w:top w:val="nil"/>
              <w:left w:val="nil"/>
              <w:bottom w:val="nil"/>
              <w:right w:val="nil"/>
            </w:tcBorders>
            <w:shd w:val="clear" w:color="auto" w:fill="auto"/>
            <w:noWrap/>
            <w:vAlign w:val="center"/>
            <w:hideMark/>
          </w:tcPr>
          <w:p w14:paraId="3DECD69E" w14:textId="77777777" w:rsidR="0069734C" w:rsidRPr="00003F0E" w:rsidRDefault="005770DE" w:rsidP="00003F0E">
            <w:pPr>
              <w:rPr>
                <w:rFonts w:ascii="Arial Narrow" w:eastAsia="Yu Gothic" w:hAnsi="Arial Narrow" w:cs="MS PGothic"/>
                <w:color w:val="000000"/>
                <w:sz w:val="18"/>
                <w:szCs w:val="18"/>
                <w:lang w:eastAsia="ja-JP"/>
              </w:rPr>
            </w:pPr>
            <w:hyperlink r:id="rId46" w:history="1">
              <w:r w:rsidR="0069734C" w:rsidRPr="00003F0E">
                <w:rPr>
                  <w:rFonts w:ascii="Arial Narrow" w:eastAsia="Yu Gothic" w:hAnsi="Arial Narrow" w:cs="MS PGothic"/>
                  <w:color w:val="000000"/>
                  <w:sz w:val="18"/>
                  <w:szCs w:val="18"/>
                  <w:lang w:eastAsia="ja-JP"/>
                </w:rPr>
                <w:t>MT119676</w:t>
              </w:r>
            </w:hyperlink>
          </w:p>
        </w:tc>
        <w:tc>
          <w:tcPr>
            <w:tcW w:w="933" w:type="dxa"/>
            <w:tcBorders>
              <w:top w:val="nil"/>
              <w:left w:val="nil"/>
              <w:bottom w:val="nil"/>
              <w:right w:val="nil"/>
            </w:tcBorders>
            <w:shd w:val="clear" w:color="auto" w:fill="auto"/>
            <w:noWrap/>
            <w:vAlign w:val="center"/>
            <w:hideMark/>
          </w:tcPr>
          <w:p w14:paraId="41F24DA1"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933" w:type="dxa"/>
            <w:tcBorders>
              <w:top w:val="nil"/>
              <w:left w:val="nil"/>
              <w:bottom w:val="nil"/>
              <w:right w:val="nil"/>
            </w:tcBorders>
            <w:shd w:val="clear" w:color="auto" w:fill="auto"/>
            <w:noWrap/>
            <w:vAlign w:val="center"/>
            <w:hideMark/>
          </w:tcPr>
          <w:p w14:paraId="0798F85A"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127C4687" w14:textId="52AB8096"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{"citationID":"CzAAWrVn","properties":{"formattedCitation":"[6]","plainCitation":"[6]","noteIndex":0},"citationItems":[{"id":168,"uris":["http://zotero.org/users/8921008/items/HNX3VPBZ"],"itemData":{"id":168,"type":"article-journal","abstract":"Botrytis cinerea is one of the most important plant-pathogenic fungus. Products based on microorganisms can be used in biocontrol strategies alternative to chemical control, and mycoviruses have been explored as putative biological agents in such approaches. Here, we have explored the mycovirome of B. cinerea isolates from grapevine of Italy and Spain to increase the knowledge about mycoviral diversity and evolution, and to search for new widely distributed mycoviruses that could be active ingredients in biological products to control this hazardous fungus. A total of 248 B. cinerea field isolates were used for our metatranscriptomic study. Ninety-two mycoviruses were identified: 62 new mycoviral species constituting putative novel viral genera and families. Of these mycoviruses, 57 had a positive-sense single-stranded RNA (ssRNA) genome, 19 contained a double-stranded RNA (dsRNA) genome, 15 had a negative-sense ssRNA genome, and 1 contained a single-stranded DNA (ssDNA) genome. In general, ssRNA mycoviruses were widely distributed in all sampled regions, the ssDNA mycovirus was more frequently found in Spain, and dsRNA mycoviruses were scattered in some pools of both countries. Some of the identified mycoviruses belong to clades that have never been found associated with Botrytis species: Botrytis-infecting narnaviruses; alpha-like, umbra-like, and tymo-like ssRNA+ mycoviruses; trisegmented ssRNA- mycovirus; bisegmented and tetrasegmented dsRNA mycoviruses; and finally, an ssDNA mycovirus. Among the results obtained in this massive mycovirus screening, the discovery of novel bisegmented viruses, phylogenetically related to narnaviruses, is remarkable.IMPORTANCE The results obtained here have expanded our knowledge of mycoviral diversity, horizontal transfers, and putative cross-kingdom events. To date, this study presents the most extensive and wide diversity collection of mycoviruses infecting the necrotrophic fungus B. cinerea The collection included all types of mycoviruses, with dsRNA, ssRNA+, ssRNA-, and ssDNA genomes, most of which were discovered here, and some of which were previously reported as infecting B. cinerea or other plant-pathogenic fungi. Some of these mycoviruses are reported for the first time here associated with B. cinerea, as a trisegmented ssRNA- mycovirus and as an ssDNA mycovirus, but even more remarkablly, we also describe here four novel bisegmented viruses (binarnaviruses) not previously described in nature. The present findings significantly contribute to general knowledge in virology and more particularly in the field of mycovirology.","container-title":"mBio","DOI":"10.1128/mBio.03705-20","ISSN":"2150-7511","issue":"3","journalAbbreviation":"mBio","language":"eng","note":"PMID: 33975945\nPMCID: PMC8262958","page":"e03705-20","source":"PubMed","title":"Novel Mycoviruses Discovered in the Mycovirome of a Necrotrophic Fungus","volume":"12","author":[{"family":"Ruiz-Padilla","given":"Ana"},{"family":"Rodríguez-Romero","given":"Julio"},{"family":"Gómez-Cid","given":"Irene"},{"family":"Pacifico","given":"Davide"},{"family":"Ayllón","given":"María A."}],"issued":{"date-parts":[["2021",5,11]]}}}],"schema":"https://github.com/citation-style-language/schema/raw/master/csl-citation.json"}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[6]</w:t>
            </w:r>
            <w:r>
              <w:rPr>
                <w:rFonts w:ascii="Arial" w:eastAsia="Yu Gothic" w:hAnsi="Arial" w:cs="Arial"/>
                <w:color w:val="000000"/>
                <w:sz w:val="18"/>
                <w:szCs w:val="18"/>
                <w:lang w:eastAsia="ja-JP"/>
              </w:rPr>
              <w:fldChar w:fldCharType="end"/>
            </w:r>
          </w:p>
        </w:tc>
      </w:tr>
      <w:tr w:rsidR="0069734C" w:rsidRPr="00003F0E" w14:paraId="5E384683" w14:textId="77777777" w:rsidTr="009977CD">
        <w:trPr>
          <w:trHeight w:val="20"/>
        </w:trPr>
        <w:tc>
          <w:tcPr>
            <w:tcW w:w="1339" w:type="dxa"/>
            <w:vMerge/>
            <w:tcBorders>
              <w:left w:val="nil"/>
              <w:right w:val="nil"/>
            </w:tcBorders>
          </w:tcPr>
          <w:p w14:paraId="028BB6D8"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tcBorders>
              <w:top w:val="single" w:sz="4" w:space="0" w:color="auto"/>
              <w:left w:val="nil"/>
              <w:bottom w:val="single" w:sz="4" w:space="0" w:color="auto"/>
              <w:right w:val="nil"/>
            </w:tcBorders>
            <w:shd w:val="clear" w:color="auto" w:fill="auto"/>
            <w:noWrap/>
            <w:vAlign w:val="center"/>
            <w:hideMark/>
          </w:tcPr>
          <w:p w14:paraId="0EB22001" w14:textId="68199929" w:rsidR="0069734C" w:rsidRPr="009977CD" w:rsidRDefault="0069734C" w:rsidP="00003F0E">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Jakapalmivirus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ibericum</w:t>
            </w:r>
            <w:proofErr w:type="spellEnd"/>
            <w:r w:rsidRPr="0069734C">
              <w:rPr>
                <w:rFonts w:ascii="Arial Narrow" w:eastAsia="Yu Gothic" w:hAnsi="Arial Narrow" w:cs="MS PGothic"/>
                <w:color w:val="000000"/>
                <w:sz w:val="18"/>
                <w:szCs w:val="18"/>
                <w:lang w:eastAsia="ja-JP"/>
              </w:rPr>
              <w:t>”</w:t>
            </w:r>
          </w:p>
        </w:tc>
        <w:tc>
          <w:tcPr>
            <w:tcW w:w="3334" w:type="dxa"/>
            <w:tcBorders>
              <w:top w:val="single" w:sz="4" w:space="0" w:color="auto"/>
              <w:left w:val="nil"/>
              <w:bottom w:val="single" w:sz="4" w:space="0" w:color="auto"/>
              <w:right w:val="nil"/>
            </w:tcBorders>
            <w:shd w:val="clear" w:color="auto" w:fill="auto"/>
            <w:noWrap/>
            <w:vAlign w:val="center"/>
            <w:hideMark/>
          </w:tcPr>
          <w:p w14:paraId="408955CC" w14:textId="3915B0F5" w:rsidR="0069734C" w:rsidRPr="00003F0E" w:rsidRDefault="005770DE" w:rsidP="00003F0E">
            <w:pPr>
              <w:rPr>
                <w:rFonts w:ascii="Arial Narrow" w:eastAsia="Yu Gothic" w:hAnsi="Arial Narrow" w:cs="MS PGothic"/>
                <w:color w:val="000000"/>
                <w:sz w:val="18"/>
                <w:szCs w:val="18"/>
                <w:lang w:eastAsia="ja-JP"/>
              </w:rPr>
            </w:pPr>
            <w:hyperlink r:id="rId47" w:history="1">
              <w:r w:rsidR="0069734C">
                <w:rPr>
                  <w:rFonts w:ascii="Arial Narrow" w:eastAsia="Yu Gothic" w:hAnsi="Arial Narrow" w:cs="MS PGothic"/>
                  <w:color w:val="000000"/>
                  <w:sz w:val="18"/>
                  <w:szCs w:val="18"/>
                  <w:lang w:eastAsia="ja-JP"/>
                </w:rPr>
                <w:t xml:space="preserve">Downy mildew lesion associated </w:t>
              </w:r>
              <w:proofErr w:type="spellStart"/>
              <w:r w:rsidR="0069734C">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3</w:t>
              </w:r>
            </w:hyperlink>
          </w:p>
        </w:tc>
        <w:tc>
          <w:tcPr>
            <w:tcW w:w="1381" w:type="dxa"/>
            <w:tcBorders>
              <w:top w:val="single" w:sz="4" w:space="0" w:color="auto"/>
              <w:left w:val="nil"/>
              <w:bottom w:val="single" w:sz="4" w:space="0" w:color="auto"/>
              <w:right w:val="nil"/>
            </w:tcBorders>
            <w:shd w:val="clear" w:color="auto" w:fill="auto"/>
            <w:noWrap/>
            <w:vAlign w:val="center"/>
            <w:hideMark/>
          </w:tcPr>
          <w:p w14:paraId="6FAD5124" w14:textId="10327289" w:rsidR="0069734C" w:rsidRPr="00003F0E" w:rsidRDefault="0069734C" w:rsidP="00003F0E">
            <w:pPr>
              <w:rPr>
                <w:rFonts w:ascii="Arial Narrow" w:eastAsia="Yu Gothic" w:hAnsi="Arial Narrow" w:cs="MS PGothic"/>
                <w:color w:val="000000"/>
                <w:sz w:val="18"/>
                <w:szCs w:val="18"/>
                <w:lang w:eastAsia="ja-JP"/>
              </w:rPr>
            </w:pPr>
            <w:r>
              <w:rPr>
                <w:rFonts w:ascii="Arial Narrow" w:eastAsia="Yu Gothic" w:hAnsi="Arial Narrow" w:cs="MS PGothic"/>
                <w:color w:val="000000"/>
                <w:sz w:val="18"/>
                <w:szCs w:val="18"/>
                <w:lang w:eastAsia="ja-JP"/>
              </w:rPr>
              <w:t>DMLaSV</w:t>
            </w:r>
            <w:r w:rsidRPr="00003F0E">
              <w:rPr>
                <w:rFonts w:ascii="Arial Narrow" w:eastAsia="Yu Gothic" w:hAnsi="Arial Narrow" w:cs="MS PGothic"/>
                <w:color w:val="000000"/>
                <w:sz w:val="18"/>
                <w:szCs w:val="18"/>
                <w:lang w:eastAsia="ja-JP"/>
              </w:rPr>
              <w:t>3</w:t>
            </w:r>
          </w:p>
        </w:tc>
        <w:tc>
          <w:tcPr>
            <w:tcW w:w="1284" w:type="dxa"/>
            <w:tcBorders>
              <w:top w:val="single" w:sz="4" w:space="0" w:color="auto"/>
              <w:left w:val="nil"/>
              <w:bottom w:val="single" w:sz="4" w:space="0" w:color="auto"/>
              <w:right w:val="nil"/>
            </w:tcBorders>
            <w:shd w:val="clear" w:color="auto" w:fill="auto"/>
            <w:noWrap/>
            <w:vAlign w:val="center"/>
            <w:hideMark/>
          </w:tcPr>
          <w:p w14:paraId="670ED0B4"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DMS5_DN36342</w:t>
            </w:r>
          </w:p>
        </w:tc>
        <w:tc>
          <w:tcPr>
            <w:tcW w:w="204" w:type="dxa"/>
            <w:tcBorders>
              <w:top w:val="single" w:sz="4" w:space="0" w:color="auto"/>
              <w:left w:val="nil"/>
              <w:bottom w:val="single" w:sz="4" w:space="0" w:color="auto"/>
              <w:right w:val="nil"/>
            </w:tcBorders>
            <w:shd w:val="clear" w:color="auto" w:fill="auto"/>
            <w:noWrap/>
            <w:vAlign w:val="center"/>
            <w:hideMark/>
          </w:tcPr>
          <w:p w14:paraId="3E6988B2"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single" w:sz="4" w:space="0" w:color="auto"/>
              <w:left w:val="nil"/>
              <w:bottom w:val="single" w:sz="4" w:space="0" w:color="auto"/>
              <w:right w:val="nil"/>
            </w:tcBorders>
            <w:shd w:val="clear" w:color="auto" w:fill="auto"/>
            <w:noWrap/>
            <w:vAlign w:val="center"/>
            <w:hideMark/>
          </w:tcPr>
          <w:p w14:paraId="71ADDF71" w14:textId="77777777" w:rsidR="0069734C" w:rsidRPr="00003F0E" w:rsidRDefault="005770DE" w:rsidP="00003F0E">
            <w:pPr>
              <w:rPr>
                <w:rFonts w:ascii="Arial Narrow" w:eastAsia="Yu Gothic" w:hAnsi="Arial Narrow" w:cs="MS PGothic"/>
                <w:color w:val="000000"/>
                <w:sz w:val="18"/>
                <w:szCs w:val="18"/>
                <w:lang w:eastAsia="ja-JP"/>
              </w:rPr>
            </w:pPr>
            <w:hyperlink r:id="rId48" w:history="1">
              <w:r w:rsidR="0069734C" w:rsidRPr="00003F0E">
                <w:rPr>
                  <w:rFonts w:ascii="Arial Narrow" w:eastAsia="Yu Gothic" w:hAnsi="Arial Narrow" w:cs="MS PGothic"/>
                  <w:color w:val="000000"/>
                  <w:sz w:val="18"/>
                  <w:szCs w:val="18"/>
                  <w:lang w:eastAsia="ja-JP"/>
                </w:rPr>
                <w:t>MN539820</w:t>
              </w:r>
            </w:hyperlink>
          </w:p>
        </w:tc>
        <w:tc>
          <w:tcPr>
            <w:tcW w:w="933" w:type="dxa"/>
            <w:tcBorders>
              <w:top w:val="single" w:sz="4" w:space="0" w:color="auto"/>
              <w:left w:val="nil"/>
              <w:bottom w:val="single" w:sz="4" w:space="0" w:color="auto"/>
              <w:right w:val="nil"/>
            </w:tcBorders>
            <w:shd w:val="clear" w:color="auto" w:fill="auto"/>
            <w:noWrap/>
            <w:vAlign w:val="center"/>
            <w:hideMark/>
          </w:tcPr>
          <w:p w14:paraId="3661D688" w14:textId="77777777" w:rsidR="0069734C" w:rsidRPr="00003F0E" w:rsidRDefault="005770DE" w:rsidP="00003F0E">
            <w:pPr>
              <w:rPr>
                <w:rFonts w:ascii="Arial Narrow" w:eastAsia="Yu Gothic" w:hAnsi="Arial Narrow" w:cs="MS PGothic"/>
                <w:color w:val="000000"/>
                <w:sz w:val="18"/>
                <w:szCs w:val="18"/>
                <w:lang w:eastAsia="ja-JP"/>
              </w:rPr>
            </w:pPr>
            <w:hyperlink r:id="rId49" w:history="1">
              <w:r w:rsidR="0069734C" w:rsidRPr="00003F0E">
                <w:rPr>
                  <w:rFonts w:ascii="Arial Narrow" w:eastAsia="Yu Gothic" w:hAnsi="Arial Narrow" w:cs="MS PGothic"/>
                  <w:color w:val="000000"/>
                  <w:sz w:val="18"/>
                  <w:szCs w:val="18"/>
                  <w:lang w:eastAsia="ja-JP"/>
                </w:rPr>
                <w:t>OQ980200</w:t>
              </w:r>
            </w:hyperlink>
          </w:p>
        </w:tc>
        <w:tc>
          <w:tcPr>
            <w:tcW w:w="933" w:type="dxa"/>
            <w:tcBorders>
              <w:top w:val="single" w:sz="4" w:space="0" w:color="auto"/>
              <w:left w:val="nil"/>
              <w:bottom w:val="single" w:sz="4" w:space="0" w:color="auto"/>
              <w:right w:val="nil"/>
            </w:tcBorders>
            <w:shd w:val="clear" w:color="auto" w:fill="auto"/>
            <w:noWrap/>
            <w:vAlign w:val="center"/>
            <w:hideMark/>
          </w:tcPr>
          <w:p w14:paraId="626FE935" w14:textId="77777777" w:rsidR="0069734C" w:rsidRPr="00003F0E" w:rsidRDefault="005770DE" w:rsidP="00003F0E">
            <w:pPr>
              <w:rPr>
                <w:rFonts w:ascii="Arial Narrow" w:eastAsia="Yu Gothic" w:hAnsi="Arial Narrow" w:cs="MS PGothic"/>
                <w:color w:val="000000"/>
                <w:sz w:val="18"/>
                <w:szCs w:val="18"/>
                <w:lang w:eastAsia="ja-JP"/>
              </w:rPr>
            </w:pPr>
            <w:hyperlink r:id="rId50" w:history="1">
              <w:r w:rsidR="0069734C" w:rsidRPr="00003F0E">
                <w:rPr>
                  <w:rFonts w:ascii="Arial Narrow" w:eastAsia="Yu Gothic" w:hAnsi="Arial Narrow" w:cs="MS PGothic"/>
                  <w:color w:val="000000"/>
                  <w:sz w:val="18"/>
                  <w:szCs w:val="18"/>
                  <w:lang w:eastAsia="ja-JP"/>
                </w:rPr>
                <w:t>OQ980201</w:t>
              </w:r>
            </w:hyperlink>
          </w:p>
        </w:tc>
        <w:tc>
          <w:tcPr>
            <w:tcW w:w="933" w:type="dxa"/>
            <w:tcBorders>
              <w:top w:val="single" w:sz="4" w:space="0" w:color="auto"/>
              <w:left w:val="nil"/>
              <w:bottom w:val="single" w:sz="4" w:space="0" w:color="auto"/>
              <w:right w:val="nil"/>
            </w:tcBorders>
            <w:shd w:val="clear" w:color="auto" w:fill="auto"/>
            <w:noWrap/>
            <w:vAlign w:val="center"/>
            <w:hideMark/>
          </w:tcPr>
          <w:p w14:paraId="7A52933B"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single" w:sz="4" w:space="0" w:color="auto"/>
              <w:left w:val="nil"/>
              <w:bottom w:val="single" w:sz="4" w:space="0" w:color="auto"/>
              <w:right w:val="nil"/>
            </w:tcBorders>
            <w:shd w:val="clear" w:color="auto" w:fill="auto"/>
            <w:noWrap/>
            <w:vAlign w:val="center"/>
            <w:hideMark/>
          </w:tcPr>
          <w:p w14:paraId="4CE73DBC" w14:textId="3CA8E6CF"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{"citationID":"okmhi9vG","properties":{"formattedCitation":"[10]","plainCitation":"[10]","noteIndex":0},"citationItems":[{"id":4672,"uris":["http://zotero.org/users/8921008/items/8Q7MHJE2"],"itemData":{"id":4672,"type":"article-journal","abstract":"The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69734C" w:rsidRPr="00003F0E" w14:paraId="3CDC77EA" w14:textId="77777777" w:rsidTr="009977CD">
        <w:trPr>
          <w:trHeight w:val="20"/>
        </w:trPr>
        <w:tc>
          <w:tcPr>
            <w:tcW w:w="1339" w:type="dxa"/>
            <w:vMerge/>
            <w:tcBorders>
              <w:left w:val="nil"/>
              <w:bottom w:val="single" w:sz="4" w:space="0" w:color="auto"/>
              <w:right w:val="nil"/>
            </w:tcBorders>
          </w:tcPr>
          <w:p w14:paraId="17CD639F"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tcBorders>
              <w:top w:val="nil"/>
              <w:left w:val="nil"/>
              <w:bottom w:val="single" w:sz="4" w:space="0" w:color="auto"/>
              <w:right w:val="nil"/>
            </w:tcBorders>
            <w:shd w:val="clear" w:color="auto" w:fill="auto"/>
            <w:noWrap/>
            <w:vAlign w:val="center"/>
            <w:hideMark/>
          </w:tcPr>
          <w:p w14:paraId="0AAC743F" w14:textId="77EAA93D" w:rsidR="0069734C" w:rsidRPr="009977CD" w:rsidRDefault="0069734C" w:rsidP="00003F0E">
            <w:pPr>
              <w:rPr>
                <w:rFonts w:ascii="Arial Narrow" w:eastAsia="Yu Gothic" w:hAnsi="Arial Narrow" w:cs="MS PGothic"/>
                <w:color w:val="000000"/>
                <w:sz w:val="18"/>
                <w:szCs w:val="18"/>
                <w:lang w:eastAsia="ja-JP"/>
              </w:rPr>
            </w:pPr>
            <w:r w:rsidRPr="0069734C">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Jakapalmivirus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italiense</w:t>
            </w:r>
            <w:proofErr w:type="spellEnd"/>
            <w:r w:rsidRPr="0069734C">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79105A65" w14:textId="006B774F" w:rsidR="0069734C" w:rsidRPr="00003F0E" w:rsidRDefault="005770DE" w:rsidP="00003F0E">
            <w:pPr>
              <w:rPr>
                <w:rFonts w:ascii="Arial Narrow" w:eastAsia="Yu Gothic" w:hAnsi="Arial Narrow" w:cs="MS PGothic"/>
                <w:color w:val="000000"/>
                <w:sz w:val="18"/>
                <w:szCs w:val="18"/>
                <w:lang w:eastAsia="ja-JP"/>
              </w:rPr>
            </w:pPr>
            <w:hyperlink r:id="rId51" w:history="1">
              <w:r w:rsidR="0069734C">
                <w:rPr>
                  <w:rFonts w:ascii="Arial Narrow" w:eastAsia="Yu Gothic" w:hAnsi="Arial Narrow" w:cs="MS PGothic"/>
                  <w:color w:val="000000"/>
                  <w:sz w:val="18"/>
                  <w:szCs w:val="18"/>
                  <w:lang w:eastAsia="ja-JP"/>
                </w:rPr>
                <w:t xml:space="preserve">Downy mildew lesion associated </w:t>
              </w:r>
              <w:proofErr w:type="spellStart"/>
              <w:r w:rsidR="0069734C">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4</w:t>
              </w:r>
            </w:hyperlink>
          </w:p>
        </w:tc>
        <w:tc>
          <w:tcPr>
            <w:tcW w:w="1381" w:type="dxa"/>
            <w:tcBorders>
              <w:top w:val="nil"/>
              <w:left w:val="nil"/>
              <w:bottom w:val="single" w:sz="4" w:space="0" w:color="auto"/>
              <w:right w:val="nil"/>
            </w:tcBorders>
            <w:shd w:val="clear" w:color="auto" w:fill="auto"/>
            <w:noWrap/>
            <w:vAlign w:val="center"/>
            <w:hideMark/>
          </w:tcPr>
          <w:p w14:paraId="0368D738" w14:textId="35CCC5C6" w:rsidR="0069734C" w:rsidRPr="00003F0E" w:rsidRDefault="0069734C" w:rsidP="00003F0E">
            <w:pPr>
              <w:rPr>
                <w:rFonts w:ascii="Arial Narrow" w:eastAsia="Yu Gothic" w:hAnsi="Arial Narrow" w:cs="MS PGothic"/>
                <w:color w:val="000000"/>
                <w:sz w:val="18"/>
                <w:szCs w:val="18"/>
                <w:lang w:eastAsia="ja-JP"/>
              </w:rPr>
            </w:pPr>
            <w:r>
              <w:rPr>
                <w:rFonts w:ascii="Arial Narrow" w:eastAsia="Yu Gothic" w:hAnsi="Arial Narrow" w:cs="MS PGothic"/>
                <w:color w:val="000000"/>
                <w:sz w:val="18"/>
                <w:szCs w:val="18"/>
                <w:lang w:eastAsia="ja-JP"/>
              </w:rPr>
              <w:t>DMLaSV</w:t>
            </w:r>
            <w:r w:rsidRPr="00003F0E">
              <w:rPr>
                <w:rFonts w:ascii="Arial Narrow" w:eastAsia="Yu Gothic" w:hAnsi="Arial Narrow" w:cs="MS PGothic"/>
                <w:color w:val="000000"/>
                <w:sz w:val="18"/>
                <w:szCs w:val="18"/>
                <w:lang w:eastAsia="ja-JP"/>
              </w:rPr>
              <w:t>4</w:t>
            </w:r>
          </w:p>
        </w:tc>
        <w:tc>
          <w:tcPr>
            <w:tcW w:w="1284" w:type="dxa"/>
            <w:tcBorders>
              <w:top w:val="nil"/>
              <w:left w:val="nil"/>
              <w:bottom w:val="single" w:sz="4" w:space="0" w:color="auto"/>
              <w:right w:val="nil"/>
            </w:tcBorders>
            <w:shd w:val="clear" w:color="auto" w:fill="auto"/>
            <w:noWrap/>
            <w:vAlign w:val="center"/>
            <w:hideMark/>
          </w:tcPr>
          <w:p w14:paraId="68154300"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DMG-D_DN28582</w:t>
            </w:r>
          </w:p>
        </w:tc>
        <w:tc>
          <w:tcPr>
            <w:tcW w:w="204" w:type="dxa"/>
            <w:tcBorders>
              <w:top w:val="nil"/>
              <w:left w:val="nil"/>
              <w:bottom w:val="single" w:sz="4" w:space="0" w:color="auto"/>
              <w:right w:val="nil"/>
            </w:tcBorders>
            <w:shd w:val="clear" w:color="auto" w:fill="auto"/>
            <w:noWrap/>
            <w:vAlign w:val="center"/>
            <w:hideMark/>
          </w:tcPr>
          <w:p w14:paraId="12B85808"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4515D624" w14:textId="77777777" w:rsidR="0069734C" w:rsidRPr="00003F0E" w:rsidRDefault="005770DE" w:rsidP="00003F0E">
            <w:pPr>
              <w:rPr>
                <w:rFonts w:ascii="Arial Narrow" w:eastAsia="Yu Gothic" w:hAnsi="Arial Narrow" w:cs="MS PGothic"/>
                <w:color w:val="000000"/>
                <w:sz w:val="18"/>
                <w:szCs w:val="18"/>
                <w:lang w:eastAsia="ja-JP"/>
              </w:rPr>
            </w:pPr>
            <w:hyperlink r:id="rId52" w:history="1">
              <w:r w:rsidR="0069734C" w:rsidRPr="00003F0E">
                <w:rPr>
                  <w:rFonts w:ascii="Arial Narrow" w:eastAsia="Yu Gothic" w:hAnsi="Arial Narrow" w:cs="MS PGothic"/>
                  <w:color w:val="000000"/>
                  <w:sz w:val="18"/>
                  <w:szCs w:val="18"/>
                  <w:lang w:eastAsia="ja-JP"/>
                </w:rPr>
                <w:t>MN539821</w:t>
              </w:r>
            </w:hyperlink>
          </w:p>
        </w:tc>
        <w:tc>
          <w:tcPr>
            <w:tcW w:w="933" w:type="dxa"/>
            <w:tcBorders>
              <w:top w:val="nil"/>
              <w:left w:val="nil"/>
              <w:bottom w:val="single" w:sz="4" w:space="0" w:color="auto"/>
              <w:right w:val="nil"/>
            </w:tcBorders>
            <w:shd w:val="clear" w:color="auto" w:fill="auto"/>
            <w:noWrap/>
            <w:vAlign w:val="center"/>
            <w:hideMark/>
          </w:tcPr>
          <w:p w14:paraId="71C4F57F" w14:textId="77777777" w:rsidR="0069734C" w:rsidRPr="00003F0E" w:rsidRDefault="005770DE" w:rsidP="00003F0E">
            <w:pPr>
              <w:rPr>
                <w:rFonts w:ascii="Arial Narrow" w:eastAsia="Yu Gothic" w:hAnsi="Arial Narrow" w:cs="MS PGothic"/>
                <w:color w:val="000000"/>
                <w:sz w:val="18"/>
                <w:szCs w:val="18"/>
                <w:lang w:eastAsia="ja-JP"/>
              </w:rPr>
            </w:pPr>
            <w:hyperlink r:id="rId53" w:history="1">
              <w:r w:rsidR="0069734C" w:rsidRPr="00003F0E">
                <w:rPr>
                  <w:rFonts w:ascii="Arial Narrow" w:eastAsia="Yu Gothic" w:hAnsi="Arial Narrow" w:cs="MS PGothic"/>
                  <w:color w:val="000000"/>
                  <w:sz w:val="18"/>
                  <w:szCs w:val="18"/>
                  <w:lang w:eastAsia="ja-JP"/>
                </w:rPr>
                <w:t>OQ980202</w:t>
              </w:r>
            </w:hyperlink>
          </w:p>
        </w:tc>
        <w:tc>
          <w:tcPr>
            <w:tcW w:w="933" w:type="dxa"/>
            <w:tcBorders>
              <w:top w:val="nil"/>
              <w:left w:val="nil"/>
              <w:bottom w:val="single" w:sz="4" w:space="0" w:color="auto"/>
              <w:right w:val="nil"/>
            </w:tcBorders>
            <w:shd w:val="clear" w:color="auto" w:fill="auto"/>
            <w:noWrap/>
            <w:vAlign w:val="center"/>
            <w:hideMark/>
          </w:tcPr>
          <w:p w14:paraId="2C0B01D9" w14:textId="77777777" w:rsidR="0069734C" w:rsidRPr="00003F0E" w:rsidRDefault="005770DE" w:rsidP="00003F0E">
            <w:pPr>
              <w:rPr>
                <w:rFonts w:ascii="Arial Narrow" w:eastAsia="Yu Gothic" w:hAnsi="Arial Narrow" w:cs="MS PGothic"/>
                <w:color w:val="000000"/>
                <w:sz w:val="18"/>
                <w:szCs w:val="18"/>
                <w:lang w:eastAsia="ja-JP"/>
              </w:rPr>
            </w:pPr>
            <w:hyperlink r:id="rId54" w:history="1">
              <w:r w:rsidR="0069734C" w:rsidRPr="00003F0E">
                <w:rPr>
                  <w:rFonts w:ascii="Arial Narrow" w:eastAsia="Yu Gothic" w:hAnsi="Arial Narrow" w:cs="MS PGothic"/>
                  <w:color w:val="000000"/>
                  <w:sz w:val="18"/>
                  <w:szCs w:val="18"/>
                  <w:lang w:eastAsia="ja-JP"/>
                </w:rPr>
                <w:t>OQ980203</w:t>
              </w:r>
            </w:hyperlink>
          </w:p>
        </w:tc>
        <w:tc>
          <w:tcPr>
            <w:tcW w:w="933" w:type="dxa"/>
            <w:tcBorders>
              <w:top w:val="nil"/>
              <w:left w:val="nil"/>
              <w:bottom w:val="single" w:sz="4" w:space="0" w:color="auto"/>
              <w:right w:val="nil"/>
            </w:tcBorders>
            <w:shd w:val="clear" w:color="auto" w:fill="auto"/>
            <w:noWrap/>
            <w:vAlign w:val="center"/>
            <w:hideMark/>
          </w:tcPr>
          <w:p w14:paraId="3D52AD49"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27CE9FFD" w14:textId="77E72B9E"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{"citationID":"PMZagYi7","properties":{"formattedCitation":"[10]","plainCitation":"[10]","noteIndex":0},"citationItems":[{"id":4672,"uris":["http://zotero.org/users/8921008/items/8Q7MHJE2"],"itemData":{"id":4672,"type":"article-journal","abstract":"The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69734C" w:rsidRPr="00003F0E" w14:paraId="7D5FB70D" w14:textId="77777777" w:rsidTr="009977CD">
        <w:trPr>
          <w:trHeight w:val="20"/>
        </w:trPr>
        <w:tc>
          <w:tcPr>
            <w:tcW w:w="1339" w:type="dxa"/>
            <w:vMerge w:val="restart"/>
            <w:tcBorders>
              <w:top w:val="nil"/>
              <w:left w:val="nil"/>
              <w:right w:val="nil"/>
            </w:tcBorders>
            <w:vAlign w:val="center"/>
          </w:tcPr>
          <w:p w14:paraId="12F83940" w14:textId="71024C1E" w:rsidR="0069734C" w:rsidRPr="0069734C" w:rsidRDefault="0069734C" w:rsidP="009977CD">
            <w:pPr>
              <w:jc w:val="both"/>
              <w:rPr>
                <w:rFonts w:ascii="Arial Narrow" w:eastAsia="Yu Gothic" w:hAnsi="Arial Narrow" w:cs="MS PGothic"/>
                <w:color w:val="000000"/>
                <w:sz w:val="18"/>
                <w:szCs w:val="18"/>
                <w:lang w:eastAsia="ja-JP"/>
              </w:rPr>
            </w:pPr>
            <w:proofErr w:type="spellStart"/>
            <w:r w:rsidRPr="0069734C">
              <w:rPr>
                <w:rFonts w:ascii="Arial Narrow" w:eastAsia="Yu Gothic" w:hAnsi="Arial Narrow" w:cs="MS PGothic"/>
                <w:color w:val="000000"/>
                <w:sz w:val="18"/>
                <w:szCs w:val="18"/>
                <w:lang w:eastAsia="ja-JP"/>
              </w:rPr>
              <w:t>Divipalmivirus</w:t>
            </w:r>
            <w:proofErr w:type="spellEnd"/>
          </w:p>
        </w:tc>
        <w:tc>
          <w:tcPr>
            <w:tcW w:w="2427" w:type="dxa"/>
            <w:tcBorders>
              <w:top w:val="nil"/>
              <w:left w:val="nil"/>
              <w:bottom w:val="single" w:sz="4" w:space="0" w:color="auto"/>
              <w:right w:val="nil"/>
            </w:tcBorders>
            <w:shd w:val="clear" w:color="auto" w:fill="auto"/>
            <w:noWrap/>
            <w:vAlign w:val="center"/>
            <w:hideMark/>
          </w:tcPr>
          <w:p w14:paraId="6D403345" w14:textId="19698B51" w:rsidR="0069734C" w:rsidRPr="009977CD" w:rsidRDefault="0069734C" w:rsidP="00003F0E">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Divipalmivirus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italiense</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2231DE56" w14:textId="011267AA" w:rsidR="0069734C" w:rsidRPr="00003F0E" w:rsidRDefault="005770DE" w:rsidP="00003F0E">
            <w:pPr>
              <w:rPr>
                <w:rFonts w:ascii="Arial Narrow" w:eastAsia="Yu Gothic" w:hAnsi="Arial Narrow" w:cs="MS PGothic"/>
                <w:color w:val="000000"/>
                <w:sz w:val="18"/>
                <w:szCs w:val="18"/>
                <w:lang w:eastAsia="ja-JP"/>
              </w:rPr>
            </w:pPr>
            <w:hyperlink r:id="rId55" w:history="1">
              <w:r w:rsidR="0069734C">
                <w:rPr>
                  <w:rFonts w:ascii="Arial Narrow" w:eastAsia="Yu Gothic" w:hAnsi="Arial Narrow" w:cs="MS PGothic"/>
                  <w:color w:val="000000"/>
                  <w:sz w:val="18"/>
                  <w:szCs w:val="18"/>
                  <w:lang w:eastAsia="ja-JP"/>
                </w:rPr>
                <w:t xml:space="preserve">Downy mildew lesion associated </w:t>
              </w:r>
              <w:proofErr w:type="spellStart"/>
              <w:r w:rsidR="0069734C">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7</w:t>
              </w:r>
            </w:hyperlink>
          </w:p>
        </w:tc>
        <w:tc>
          <w:tcPr>
            <w:tcW w:w="1381" w:type="dxa"/>
            <w:tcBorders>
              <w:top w:val="nil"/>
              <w:left w:val="nil"/>
              <w:bottom w:val="single" w:sz="4" w:space="0" w:color="auto"/>
              <w:right w:val="nil"/>
            </w:tcBorders>
            <w:shd w:val="clear" w:color="auto" w:fill="auto"/>
            <w:noWrap/>
            <w:vAlign w:val="center"/>
            <w:hideMark/>
          </w:tcPr>
          <w:p w14:paraId="6E2B3F0A" w14:textId="3A1F91F1" w:rsidR="0069734C" w:rsidRPr="00003F0E" w:rsidRDefault="0069734C" w:rsidP="00003F0E">
            <w:pPr>
              <w:rPr>
                <w:rFonts w:ascii="Arial Narrow" w:eastAsia="Yu Gothic" w:hAnsi="Arial Narrow" w:cs="MS PGothic"/>
                <w:color w:val="000000"/>
                <w:sz w:val="18"/>
                <w:szCs w:val="18"/>
                <w:lang w:eastAsia="ja-JP"/>
              </w:rPr>
            </w:pPr>
            <w:r>
              <w:rPr>
                <w:rFonts w:ascii="Arial Narrow" w:eastAsia="Yu Gothic" w:hAnsi="Arial Narrow" w:cs="MS PGothic"/>
                <w:color w:val="000000"/>
                <w:sz w:val="18"/>
                <w:szCs w:val="18"/>
                <w:lang w:eastAsia="ja-JP"/>
              </w:rPr>
              <w:t>DMLaSV</w:t>
            </w:r>
            <w:r w:rsidRPr="00003F0E">
              <w:rPr>
                <w:rFonts w:ascii="Arial Narrow" w:eastAsia="Yu Gothic" w:hAnsi="Arial Narrow" w:cs="MS PGothic"/>
                <w:color w:val="000000"/>
                <w:sz w:val="18"/>
                <w:szCs w:val="18"/>
                <w:lang w:eastAsia="ja-JP"/>
              </w:rPr>
              <w:t>7</w:t>
            </w:r>
          </w:p>
        </w:tc>
        <w:tc>
          <w:tcPr>
            <w:tcW w:w="1284" w:type="dxa"/>
            <w:tcBorders>
              <w:top w:val="nil"/>
              <w:left w:val="nil"/>
              <w:bottom w:val="single" w:sz="4" w:space="0" w:color="auto"/>
              <w:right w:val="nil"/>
            </w:tcBorders>
            <w:shd w:val="clear" w:color="auto" w:fill="auto"/>
            <w:noWrap/>
            <w:vAlign w:val="center"/>
            <w:hideMark/>
          </w:tcPr>
          <w:p w14:paraId="0C1E4C83"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DMG-F_DN13523</w:t>
            </w:r>
          </w:p>
        </w:tc>
        <w:tc>
          <w:tcPr>
            <w:tcW w:w="204" w:type="dxa"/>
            <w:tcBorders>
              <w:top w:val="nil"/>
              <w:left w:val="nil"/>
              <w:bottom w:val="single" w:sz="4" w:space="0" w:color="auto"/>
              <w:right w:val="nil"/>
            </w:tcBorders>
            <w:shd w:val="clear" w:color="auto" w:fill="auto"/>
            <w:noWrap/>
            <w:vAlign w:val="center"/>
            <w:hideMark/>
          </w:tcPr>
          <w:p w14:paraId="0169E408"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565DC159" w14:textId="77777777" w:rsidR="0069734C" w:rsidRPr="00003F0E" w:rsidRDefault="005770DE" w:rsidP="00003F0E">
            <w:pPr>
              <w:rPr>
                <w:rFonts w:ascii="Arial Narrow" w:eastAsia="Yu Gothic" w:hAnsi="Arial Narrow" w:cs="MS PGothic"/>
                <w:color w:val="000000"/>
                <w:sz w:val="18"/>
                <w:szCs w:val="18"/>
                <w:lang w:eastAsia="ja-JP"/>
              </w:rPr>
            </w:pPr>
            <w:hyperlink r:id="rId56" w:history="1">
              <w:r w:rsidR="0069734C" w:rsidRPr="00003F0E">
                <w:rPr>
                  <w:rFonts w:ascii="Arial Narrow" w:eastAsia="Yu Gothic" w:hAnsi="Arial Narrow" w:cs="MS PGothic"/>
                  <w:color w:val="000000"/>
                  <w:sz w:val="18"/>
                  <w:szCs w:val="18"/>
                  <w:lang w:eastAsia="ja-JP"/>
                </w:rPr>
                <w:t>MN539824</w:t>
              </w:r>
            </w:hyperlink>
          </w:p>
        </w:tc>
        <w:tc>
          <w:tcPr>
            <w:tcW w:w="933" w:type="dxa"/>
            <w:tcBorders>
              <w:top w:val="nil"/>
              <w:left w:val="nil"/>
              <w:bottom w:val="single" w:sz="4" w:space="0" w:color="auto"/>
              <w:right w:val="nil"/>
            </w:tcBorders>
            <w:shd w:val="clear" w:color="auto" w:fill="auto"/>
            <w:noWrap/>
            <w:vAlign w:val="center"/>
            <w:hideMark/>
          </w:tcPr>
          <w:p w14:paraId="65CF673F" w14:textId="77777777" w:rsidR="0069734C" w:rsidRPr="00003F0E" w:rsidRDefault="005770DE" w:rsidP="00003F0E">
            <w:pPr>
              <w:rPr>
                <w:rFonts w:ascii="Arial Narrow" w:eastAsia="Yu Gothic" w:hAnsi="Arial Narrow" w:cs="MS PGothic"/>
                <w:color w:val="000000"/>
                <w:sz w:val="18"/>
                <w:szCs w:val="18"/>
                <w:lang w:eastAsia="ja-JP"/>
              </w:rPr>
            </w:pPr>
            <w:hyperlink r:id="rId57" w:history="1">
              <w:r w:rsidR="0069734C" w:rsidRPr="00003F0E">
                <w:rPr>
                  <w:rFonts w:ascii="Arial Narrow" w:eastAsia="Yu Gothic" w:hAnsi="Arial Narrow" w:cs="MS PGothic"/>
                  <w:color w:val="000000"/>
                  <w:sz w:val="18"/>
                  <w:szCs w:val="18"/>
                  <w:lang w:eastAsia="ja-JP"/>
                </w:rPr>
                <w:t>OQ990757</w:t>
              </w:r>
            </w:hyperlink>
          </w:p>
        </w:tc>
        <w:tc>
          <w:tcPr>
            <w:tcW w:w="933" w:type="dxa"/>
            <w:tcBorders>
              <w:top w:val="nil"/>
              <w:left w:val="nil"/>
              <w:bottom w:val="single" w:sz="4" w:space="0" w:color="auto"/>
              <w:right w:val="nil"/>
            </w:tcBorders>
            <w:shd w:val="clear" w:color="auto" w:fill="auto"/>
            <w:noWrap/>
            <w:vAlign w:val="center"/>
            <w:hideMark/>
          </w:tcPr>
          <w:p w14:paraId="60B8C11D"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933" w:type="dxa"/>
            <w:tcBorders>
              <w:top w:val="nil"/>
              <w:left w:val="nil"/>
              <w:bottom w:val="single" w:sz="4" w:space="0" w:color="auto"/>
              <w:right w:val="nil"/>
            </w:tcBorders>
            <w:shd w:val="clear" w:color="auto" w:fill="auto"/>
            <w:noWrap/>
            <w:vAlign w:val="center"/>
            <w:hideMark/>
          </w:tcPr>
          <w:p w14:paraId="2AD55E96"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569A6D4B" w14:textId="66911AE7"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{"citationID":"4qnVM4Gv","properties":{"formattedCitation":"[10]","plainCitation":"[10]","noteIndex":0},"citationItems":[{"id":4672,"uris":["http://zotero.org/users/8921008/items/8Q7MHJE2"],"itemData":{"id":4672,"type":"article-journal","abstract":"The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69734C" w:rsidRPr="00003F0E" w14:paraId="4E1A1360" w14:textId="77777777" w:rsidTr="009977CD">
        <w:trPr>
          <w:trHeight w:val="283"/>
        </w:trPr>
        <w:tc>
          <w:tcPr>
            <w:tcW w:w="1339" w:type="dxa"/>
            <w:vMerge/>
            <w:tcBorders>
              <w:left w:val="nil"/>
              <w:right w:val="nil"/>
            </w:tcBorders>
          </w:tcPr>
          <w:p w14:paraId="6E4B9ED8"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val="restart"/>
            <w:tcBorders>
              <w:top w:val="nil"/>
              <w:left w:val="nil"/>
              <w:bottom w:val="single" w:sz="4" w:space="0" w:color="000000"/>
              <w:right w:val="nil"/>
            </w:tcBorders>
            <w:shd w:val="clear" w:color="auto" w:fill="auto"/>
            <w:noWrap/>
            <w:vAlign w:val="center"/>
            <w:hideMark/>
          </w:tcPr>
          <w:p w14:paraId="48F4840E" w14:textId="5DDB8FF4" w:rsidR="0069734C" w:rsidRPr="009977CD" w:rsidRDefault="0069734C" w:rsidP="00003F0E">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Divipalmivirus</w:t>
            </w:r>
            <w:proofErr w:type="spellEnd"/>
            <w:r w:rsidRPr="0069734C">
              <w:rPr>
                <w:rFonts w:ascii="Arial Narrow" w:eastAsia="Yu Gothic" w:hAnsi="Arial Narrow" w:cs="MS PGothic"/>
                <w:color w:val="000000"/>
                <w:sz w:val="18"/>
                <w:szCs w:val="18"/>
                <w:lang w:eastAsia="ja-JP"/>
              </w:rPr>
              <w:t xml:space="preserve"> aspergilli</w:t>
            </w:r>
            <w:r w:rsidRPr="009977CD">
              <w:rPr>
                <w:rFonts w:ascii="Arial Narrow" w:eastAsia="Yu Gothic" w:hAnsi="Arial Narrow" w:cs="MS PGothic"/>
                <w:color w:val="000000"/>
                <w:sz w:val="18"/>
                <w:szCs w:val="18"/>
                <w:lang w:eastAsia="ja-JP"/>
              </w:rPr>
              <w:t>”</w:t>
            </w:r>
          </w:p>
        </w:tc>
        <w:tc>
          <w:tcPr>
            <w:tcW w:w="3334" w:type="dxa"/>
            <w:tcBorders>
              <w:top w:val="nil"/>
              <w:left w:val="nil"/>
              <w:bottom w:val="nil"/>
              <w:right w:val="nil"/>
            </w:tcBorders>
            <w:shd w:val="clear" w:color="auto" w:fill="auto"/>
            <w:noWrap/>
            <w:vAlign w:val="center"/>
            <w:hideMark/>
          </w:tcPr>
          <w:p w14:paraId="6FC091DD" w14:textId="77777777" w:rsidR="0069734C" w:rsidRPr="00003F0E" w:rsidRDefault="005770DE" w:rsidP="00003F0E">
            <w:pPr>
              <w:rPr>
                <w:rFonts w:ascii="Arial Narrow" w:eastAsia="Yu Gothic" w:hAnsi="Arial Narrow" w:cs="MS PGothic"/>
                <w:color w:val="000000"/>
                <w:sz w:val="18"/>
                <w:szCs w:val="18"/>
                <w:lang w:eastAsia="ja-JP"/>
              </w:rPr>
            </w:pPr>
            <w:hyperlink r:id="rId58" w:history="1">
              <w:r w:rsidR="0069734C" w:rsidRPr="00003F0E">
                <w:rPr>
                  <w:rFonts w:ascii="Arial Narrow" w:eastAsia="Yu Gothic" w:hAnsi="Arial Narrow" w:cs="MS PGothic"/>
                  <w:color w:val="000000"/>
                  <w:sz w:val="18"/>
                  <w:szCs w:val="18"/>
                  <w:lang w:eastAsia="ja-JP"/>
                </w:rPr>
                <w:t xml:space="preserve">Aspergillus fumigatus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2</w:t>
              </w:r>
            </w:hyperlink>
          </w:p>
        </w:tc>
        <w:tc>
          <w:tcPr>
            <w:tcW w:w="1381" w:type="dxa"/>
            <w:tcBorders>
              <w:top w:val="nil"/>
              <w:left w:val="nil"/>
              <w:bottom w:val="nil"/>
              <w:right w:val="nil"/>
            </w:tcBorders>
            <w:shd w:val="clear" w:color="auto" w:fill="auto"/>
            <w:noWrap/>
            <w:vAlign w:val="center"/>
            <w:hideMark/>
          </w:tcPr>
          <w:p w14:paraId="49A8BFE0"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AfuNV2</w:t>
            </w:r>
          </w:p>
        </w:tc>
        <w:tc>
          <w:tcPr>
            <w:tcW w:w="1284" w:type="dxa"/>
            <w:tcBorders>
              <w:top w:val="nil"/>
              <w:left w:val="nil"/>
              <w:bottom w:val="nil"/>
              <w:right w:val="nil"/>
            </w:tcBorders>
            <w:shd w:val="clear" w:color="auto" w:fill="auto"/>
            <w:noWrap/>
            <w:vAlign w:val="center"/>
            <w:hideMark/>
          </w:tcPr>
          <w:p w14:paraId="69D5C020"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J-YC-1</w:t>
            </w:r>
          </w:p>
        </w:tc>
        <w:tc>
          <w:tcPr>
            <w:tcW w:w="204" w:type="dxa"/>
            <w:tcBorders>
              <w:top w:val="nil"/>
              <w:left w:val="nil"/>
              <w:bottom w:val="nil"/>
              <w:right w:val="nil"/>
            </w:tcBorders>
            <w:shd w:val="clear" w:color="auto" w:fill="auto"/>
            <w:noWrap/>
            <w:vAlign w:val="center"/>
            <w:hideMark/>
          </w:tcPr>
          <w:p w14:paraId="48387DF7"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3A454D9D" w14:textId="77777777" w:rsidR="0069734C" w:rsidRPr="00003F0E" w:rsidRDefault="005770DE" w:rsidP="00003F0E">
            <w:pPr>
              <w:rPr>
                <w:rFonts w:ascii="Arial Narrow" w:eastAsia="Yu Gothic" w:hAnsi="Arial Narrow" w:cs="MS PGothic"/>
                <w:color w:val="000000"/>
                <w:sz w:val="18"/>
                <w:szCs w:val="18"/>
                <w:lang w:eastAsia="ja-JP"/>
              </w:rPr>
            </w:pPr>
            <w:hyperlink r:id="rId59" w:history="1">
              <w:r w:rsidR="0069734C" w:rsidRPr="00003F0E">
                <w:rPr>
                  <w:rFonts w:ascii="Arial Narrow" w:eastAsia="Yu Gothic" w:hAnsi="Arial Narrow" w:cs="MS PGothic"/>
                  <w:color w:val="000000"/>
                  <w:sz w:val="18"/>
                  <w:szCs w:val="18"/>
                  <w:lang w:eastAsia="ja-JP"/>
                </w:rPr>
                <w:t>LC553684</w:t>
              </w:r>
            </w:hyperlink>
          </w:p>
        </w:tc>
        <w:tc>
          <w:tcPr>
            <w:tcW w:w="933" w:type="dxa"/>
            <w:tcBorders>
              <w:top w:val="nil"/>
              <w:left w:val="nil"/>
              <w:bottom w:val="nil"/>
              <w:right w:val="nil"/>
            </w:tcBorders>
            <w:shd w:val="clear" w:color="auto" w:fill="auto"/>
            <w:noWrap/>
            <w:vAlign w:val="center"/>
            <w:hideMark/>
          </w:tcPr>
          <w:p w14:paraId="0FBF548F" w14:textId="77777777" w:rsidR="0069734C" w:rsidRPr="00003F0E" w:rsidRDefault="005770DE" w:rsidP="00003F0E">
            <w:pPr>
              <w:rPr>
                <w:rFonts w:ascii="Arial Narrow" w:eastAsia="Yu Gothic" w:hAnsi="Arial Narrow" w:cs="MS PGothic"/>
                <w:color w:val="000000"/>
                <w:sz w:val="18"/>
                <w:szCs w:val="18"/>
                <w:lang w:eastAsia="ja-JP"/>
              </w:rPr>
            </w:pPr>
            <w:hyperlink r:id="rId60" w:history="1">
              <w:r w:rsidR="0069734C" w:rsidRPr="00003F0E">
                <w:rPr>
                  <w:rFonts w:ascii="Arial Narrow" w:eastAsia="Yu Gothic" w:hAnsi="Arial Narrow" w:cs="MS PGothic"/>
                  <w:color w:val="000000"/>
                  <w:sz w:val="18"/>
                  <w:szCs w:val="18"/>
                  <w:lang w:eastAsia="ja-JP"/>
                </w:rPr>
                <w:t>LC553685</w:t>
              </w:r>
            </w:hyperlink>
          </w:p>
        </w:tc>
        <w:tc>
          <w:tcPr>
            <w:tcW w:w="933" w:type="dxa"/>
            <w:tcBorders>
              <w:top w:val="nil"/>
              <w:left w:val="nil"/>
              <w:bottom w:val="nil"/>
              <w:right w:val="nil"/>
            </w:tcBorders>
            <w:shd w:val="clear" w:color="auto" w:fill="auto"/>
            <w:noWrap/>
            <w:vAlign w:val="center"/>
            <w:hideMark/>
          </w:tcPr>
          <w:p w14:paraId="3A1BA13B" w14:textId="77777777" w:rsidR="0069734C" w:rsidRPr="00003F0E" w:rsidRDefault="005770DE" w:rsidP="00003F0E">
            <w:pPr>
              <w:rPr>
                <w:rFonts w:ascii="Arial Narrow" w:eastAsia="Yu Gothic" w:hAnsi="Arial Narrow" w:cs="MS PGothic"/>
                <w:color w:val="000000"/>
                <w:sz w:val="18"/>
                <w:szCs w:val="18"/>
                <w:lang w:eastAsia="ja-JP"/>
              </w:rPr>
            </w:pPr>
            <w:hyperlink r:id="rId61" w:history="1">
              <w:r w:rsidR="0069734C" w:rsidRPr="00003F0E">
                <w:rPr>
                  <w:rFonts w:ascii="Arial Narrow" w:eastAsia="Yu Gothic" w:hAnsi="Arial Narrow" w:cs="MS PGothic"/>
                  <w:color w:val="000000"/>
                  <w:sz w:val="18"/>
                  <w:szCs w:val="18"/>
                  <w:lang w:eastAsia="ja-JP"/>
                </w:rPr>
                <w:t>LC553686</w:t>
              </w:r>
            </w:hyperlink>
          </w:p>
        </w:tc>
        <w:tc>
          <w:tcPr>
            <w:tcW w:w="933" w:type="dxa"/>
            <w:tcBorders>
              <w:top w:val="nil"/>
              <w:left w:val="nil"/>
              <w:bottom w:val="nil"/>
              <w:right w:val="nil"/>
            </w:tcBorders>
            <w:shd w:val="clear" w:color="auto" w:fill="auto"/>
            <w:noWrap/>
            <w:vAlign w:val="center"/>
            <w:hideMark/>
          </w:tcPr>
          <w:p w14:paraId="51051F83"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4C96BE94" w14:textId="336031B5"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{"citationID":"cERSncIV","properties":{"formattedCitation":"[4]","plainCitation":"[4]","noteIndex":0},"citationItems":[{"id":1319,"uris":["http://zotero.org/users/8921008/items/LAI9NC57"],"itemData":{"id":1319,"type":"article-journal","abstract":"By identifying variations in viral RNA genomes, cutting-edge metagenome technology has potential to reshape current concepts about the evolution of RNA viruses. This technology, however, cannot process low-homology genomic regions properly, leaving the true diversity of RNA viruses unappreciated. To overcome this technological limitation, we applied an advanced method, Fragmented and Primer-Ligated Double-stranded (ds) RNA Sequencing (FLDS), to screen RNA viruses from 155 fungal isolates, which allowed us to obtain complete viral genomes in a homology-independent manner. We created a high-quality catalog of 19 RNA viruses (12 viral species) that infect Aspergillus isolates. Among them, nine viruses were not detectable by the conventional methodology involving agarose gel electrophoresis of dsRNA, a hallmark of RNA virus infections. Segmented genome structures were determined in 42 per cent of the viruses. Some RNA viruses had novel genome architectures; one contained a dual methyltransferase domain and another had a separated RNA-dependent RNA polymerase (RdRp) gene. A virus from a different fungal taxon (Pyricularia) had an RdRp sequence that was separated on different segments, suggesting that a divided RdRp is widely present among fungal viruses, despite the belief that all RNA viruses encode RdRp as a single gene. These findings illustrate the previously hidden diversity and evolution of RNA viruses, and prompt reconsideration of the structural plasticity of RdRp.","container-title":"Virus Evolution","DOI":"10.1093/ve/veaa101","ISSN":"2057-1577","issue":"1","journalAbbreviation":"Virus Evolution","page":"veaa101","source":"Silverchair","title":"Discovery of divided RdRp sequences and a hitherto unknown genomic complexity in fungal viruses","volume":"7","author":[{"family":"Chiba","given":"Yuto"},{"family":"Oiki","given":"Sayoko"},{"family":"Yaguchi","given":"Takashi"},{"family":"Urayama","given":"Syun-ichi"},{"family":"Hagiwara","given":"Daisuke"}],"issued":{"date-parts":[["2021",1,20]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[4]</w:t>
            </w:r>
            <w:r>
              <w:rPr>
                <w:rFonts w:ascii="Arial" w:eastAsia="Yu Gothic" w:hAnsi="Arial" w:cs="Arial"/>
                <w:color w:val="000000"/>
                <w:sz w:val="18"/>
                <w:szCs w:val="18"/>
                <w:lang w:eastAsia="ja-JP"/>
              </w:rPr>
              <w:fldChar w:fldCharType="end"/>
            </w:r>
          </w:p>
        </w:tc>
      </w:tr>
      <w:tr w:rsidR="0069734C" w:rsidRPr="00003F0E" w14:paraId="1B762E18" w14:textId="77777777" w:rsidTr="009977CD">
        <w:trPr>
          <w:trHeight w:val="240"/>
        </w:trPr>
        <w:tc>
          <w:tcPr>
            <w:tcW w:w="1339" w:type="dxa"/>
            <w:vMerge/>
            <w:tcBorders>
              <w:left w:val="nil"/>
              <w:right w:val="nil"/>
            </w:tcBorders>
          </w:tcPr>
          <w:p w14:paraId="046FD9AF"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3D278428" w14:textId="6619BCE0" w:rsidR="0069734C" w:rsidRPr="009977CD" w:rsidRDefault="0069734C" w:rsidP="00003F0E">
            <w:pPr>
              <w:rPr>
                <w:rFonts w:ascii="Arial Narrow" w:eastAsia="Yu Gothic" w:hAnsi="Arial Narrow" w:cs="MS PGothic"/>
                <w:color w:val="000000"/>
                <w:sz w:val="18"/>
                <w:szCs w:val="18"/>
                <w:lang w:eastAsia="ja-JP"/>
              </w:rPr>
            </w:pPr>
          </w:p>
        </w:tc>
        <w:tc>
          <w:tcPr>
            <w:tcW w:w="3334" w:type="dxa"/>
            <w:tcBorders>
              <w:top w:val="nil"/>
              <w:left w:val="nil"/>
              <w:bottom w:val="nil"/>
              <w:right w:val="nil"/>
            </w:tcBorders>
            <w:shd w:val="clear" w:color="auto" w:fill="auto"/>
            <w:noWrap/>
            <w:vAlign w:val="center"/>
            <w:hideMark/>
          </w:tcPr>
          <w:p w14:paraId="66538EA7" w14:textId="77777777" w:rsidR="0069734C" w:rsidRPr="00003F0E" w:rsidRDefault="005770DE" w:rsidP="00003F0E">
            <w:pPr>
              <w:rPr>
                <w:rFonts w:ascii="Arial Narrow" w:eastAsia="Yu Gothic" w:hAnsi="Arial Narrow" w:cs="MS PGothic"/>
                <w:color w:val="000000"/>
                <w:sz w:val="18"/>
                <w:szCs w:val="18"/>
                <w:lang w:eastAsia="ja-JP"/>
              </w:rPr>
            </w:pPr>
            <w:hyperlink r:id="rId62" w:history="1">
              <w:r w:rsidR="0069734C" w:rsidRPr="00003F0E">
                <w:rPr>
                  <w:rFonts w:ascii="Arial Narrow" w:eastAsia="Yu Gothic" w:hAnsi="Arial Narrow" w:cs="MS PGothic"/>
                  <w:color w:val="000000"/>
                  <w:sz w:val="18"/>
                  <w:szCs w:val="18"/>
                  <w:lang w:eastAsia="ja-JP"/>
                </w:rPr>
                <w:t xml:space="preserve">Aspergillus fumigatus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2</w:t>
              </w:r>
            </w:hyperlink>
          </w:p>
        </w:tc>
        <w:tc>
          <w:tcPr>
            <w:tcW w:w="1381" w:type="dxa"/>
            <w:tcBorders>
              <w:top w:val="nil"/>
              <w:left w:val="nil"/>
              <w:bottom w:val="nil"/>
              <w:right w:val="nil"/>
            </w:tcBorders>
            <w:shd w:val="clear" w:color="auto" w:fill="auto"/>
            <w:noWrap/>
            <w:vAlign w:val="center"/>
            <w:hideMark/>
          </w:tcPr>
          <w:p w14:paraId="2E94814C"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AfuNV2</w:t>
            </w:r>
          </w:p>
        </w:tc>
        <w:tc>
          <w:tcPr>
            <w:tcW w:w="1284" w:type="dxa"/>
            <w:tcBorders>
              <w:top w:val="nil"/>
              <w:left w:val="nil"/>
              <w:bottom w:val="nil"/>
              <w:right w:val="nil"/>
            </w:tcBorders>
            <w:shd w:val="clear" w:color="auto" w:fill="auto"/>
            <w:noWrap/>
            <w:vAlign w:val="center"/>
            <w:hideMark/>
          </w:tcPr>
          <w:p w14:paraId="12311847"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J-YC-2</w:t>
            </w:r>
          </w:p>
        </w:tc>
        <w:tc>
          <w:tcPr>
            <w:tcW w:w="204" w:type="dxa"/>
            <w:tcBorders>
              <w:top w:val="nil"/>
              <w:left w:val="nil"/>
              <w:bottom w:val="nil"/>
              <w:right w:val="nil"/>
            </w:tcBorders>
            <w:shd w:val="clear" w:color="auto" w:fill="auto"/>
            <w:noWrap/>
            <w:vAlign w:val="center"/>
            <w:hideMark/>
          </w:tcPr>
          <w:p w14:paraId="007D2334"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5BBC3956" w14:textId="77777777" w:rsidR="0069734C" w:rsidRPr="00003F0E" w:rsidRDefault="005770DE" w:rsidP="00003F0E">
            <w:pPr>
              <w:rPr>
                <w:rFonts w:ascii="Arial Narrow" w:eastAsia="Yu Gothic" w:hAnsi="Arial Narrow" w:cs="MS PGothic"/>
                <w:color w:val="000000"/>
                <w:sz w:val="18"/>
                <w:szCs w:val="18"/>
                <w:lang w:eastAsia="ja-JP"/>
              </w:rPr>
            </w:pPr>
            <w:hyperlink r:id="rId63" w:history="1">
              <w:r w:rsidR="0069734C" w:rsidRPr="00003F0E">
                <w:rPr>
                  <w:rFonts w:ascii="Arial Narrow" w:eastAsia="Yu Gothic" w:hAnsi="Arial Narrow" w:cs="MS PGothic"/>
                  <w:color w:val="000000"/>
                  <w:sz w:val="18"/>
                  <w:szCs w:val="18"/>
                  <w:lang w:eastAsia="ja-JP"/>
                </w:rPr>
                <w:t>LC553688</w:t>
              </w:r>
            </w:hyperlink>
          </w:p>
        </w:tc>
        <w:tc>
          <w:tcPr>
            <w:tcW w:w="933" w:type="dxa"/>
            <w:tcBorders>
              <w:top w:val="nil"/>
              <w:left w:val="nil"/>
              <w:bottom w:val="nil"/>
              <w:right w:val="nil"/>
            </w:tcBorders>
            <w:shd w:val="clear" w:color="auto" w:fill="auto"/>
            <w:noWrap/>
            <w:vAlign w:val="center"/>
            <w:hideMark/>
          </w:tcPr>
          <w:p w14:paraId="5EF081F7" w14:textId="77777777" w:rsidR="0069734C" w:rsidRPr="00003F0E" w:rsidRDefault="005770DE" w:rsidP="00003F0E">
            <w:pPr>
              <w:rPr>
                <w:rFonts w:ascii="Arial Narrow" w:eastAsia="Yu Gothic" w:hAnsi="Arial Narrow" w:cs="MS PGothic"/>
                <w:color w:val="000000"/>
                <w:sz w:val="18"/>
                <w:szCs w:val="18"/>
                <w:lang w:eastAsia="ja-JP"/>
              </w:rPr>
            </w:pPr>
            <w:hyperlink r:id="rId64" w:history="1">
              <w:r w:rsidR="0069734C" w:rsidRPr="00003F0E">
                <w:rPr>
                  <w:rFonts w:ascii="Arial Narrow" w:eastAsia="Yu Gothic" w:hAnsi="Arial Narrow" w:cs="MS PGothic"/>
                  <w:color w:val="000000"/>
                  <w:sz w:val="18"/>
                  <w:szCs w:val="18"/>
                  <w:lang w:eastAsia="ja-JP"/>
                </w:rPr>
                <w:t>LC553689</w:t>
              </w:r>
            </w:hyperlink>
          </w:p>
        </w:tc>
        <w:tc>
          <w:tcPr>
            <w:tcW w:w="933" w:type="dxa"/>
            <w:tcBorders>
              <w:top w:val="nil"/>
              <w:left w:val="nil"/>
              <w:bottom w:val="nil"/>
              <w:right w:val="nil"/>
            </w:tcBorders>
            <w:shd w:val="clear" w:color="auto" w:fill="auto"/>
            <w:noWrap/>
            <w:vAlign w:val="center"/>
            <w:hideMark/>
          </w:tcPr>
          <w:p w14:paraId="4BB6D159" w14:textId="77777777" w:rsidR="0069734C" w:rsidRPr="00003F0E" w:rsidRDefault="005770DE" w:rsidP="00003F0E">
            <w:pPr>
              <w:rPr>
                <w:rFonts w:ascii="Arial Narrow" w:eastAsia="Yu Gothic" w:hAnsi="Arial Narrow" w:cs="MS PGothic"/>
                <w:color w:val="000000"/>
                <w:sz w:val="18"/>
                <w:szCs w:val="18"/>
                <w:lang w:eastAsia="ja-JP"/>
              </w:rPr>
            </w:pPr>
            <w:hyperlink r:id="rId65" w:history="1">
              <w:r w:rsidR="0069734C" w:rsidRPr="00003F0E">
                <w:rPr>
                  <w:rFonts w:ascii="Arial Narrow" w:eastAsia="Yu Gothic" w:hAnsi="Arial Narrow" w:cs="MS PGothic"/>
                  <w:color w:val="000000"/>
                  <w:sz w:val="18"/>
                  <w:szCs w:val="18"/>
                  <w:lang w:eastAsia="ja-JP"/>
                </w:rPr>
                <w:t>LC553690</w:t>
              </w:r>
            </w:hyperlink>
          </w:p>
        </w:tc>
        <w:tc>
          <w:tcPr>
            <w:tcW w:w="933" w:type="dxa"/>
            <w:tcBorders>
              <w:top w:val="nil"/>
              <w:left w:val="nil"/>
              <w:bottom w:val="nil"/>
              <w:right w:val="nil"/>
            </w:tcBorders>
            <w:shd w:val="clear" w:color="auto" w:fill="auto"/>
            <w:noWrap/>
            <w:vAlign w:val="center"/>
            <w:hideMark/>
          </w:tcPr>
          <w:p w14:paraId="3F8A1D65"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30969245" w14:textId="6D1BAA69"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{"citationID":"ch18Q4ZP","properties":{"formattedCitation":"[4]","plainCitation":"[4]","noteIndex":0},"citationItems":[{"id":1319,"uris":["http://zotero.org/users/8921008/items/LAI9NC57"],"itemData":{"id":1319,"type":"article-journal","abstract":"By identifying variations in viral RNA genomes, cutting-edge metagenome technology has potential to reshape current concepts about the evolution of RNA viruses. This technology, however, cannot process low-homology genomic regions properly, leaving the true diversity of RNA viruses unappreciated. To overcome this technological limitation, we applied an advanced method, Fragmented and Primer-Ligated Double-stranded (ds) RNA Sequencing (FLDS), to screen RNA viruses from 155 fungal isolates, which allowed us to obtain complete viral genomes in a homology-independent manner. We created a high-quality catalog of 19 RNA viruses (12 viral species) that infect Aspergillus isolates. Among them, nine viruses were not detectable by the conventional methodology involving agarose gel electrophoresis of dsRNA, a hallmark of RNA virus infections. Segmented genome structures were determined in 42 per cent of the viruses. Some RNA viruses had novel genome architectures; one contained a dual methyltransferase domain and another had a separated RNA-dependent RNA polymerase (RdRp) gene. A virus from a different fungal taxon (Pyricularia) had an RdRp sequence that was separated on different segments, suggesting that a divided RdRp is widely present among fungal viruses, despite the belief that all RNA viruses encode RdRp as a single gene. These findings illustrate the previously hidden diversity and evolution of RNA viruses, and prompt reconsideration of the structural plasticity of RdRp.","container-title":"Virus Evolution","DOI":"10.1093/ve/veaa101","ISSN":"2057-1577","issue":"1","journalAbbreviation":"Virus Evolution","page":"veaa101","source":"Silverchair","title":"Discovery of divided RdRp sequences and a hitherto unknown genomic complexity in fungal viruses","volume":"7","author":[{"family":"Chiba","given":"Yuto"},{"family":"Oiki","given":"Sayoko"},{"family":"Yaguchi","given":"Takashi"},{"family":"Urayama","given":"Syun-ichi"},{"family":"Hagiwara","given":"Daisuke"}],"issued":{"date-parts":[["2021",1,20]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[4]</w:t>
            </w:r>
            <w:r>
              <w:rPr>
                <w:rFonts w:ascii="Arial" w:eastAsia="Yu Gothic" w:hAnsi="Arial" w:cs="Arial"/>
                <w:color w:val="000000"/>
                <w:sz w:val="18"/>
                <w:szCs w:val="18"/>
                <w:lang w:eastAsia="ja-JP"/>
              </w:rPr>
              <w:fldChar w:fldCharType="end"/>
            </w:r>
          </w:p>
        </w:tc>
      </w:tr>
      <w:tr w:rsidR="0069734C" w:rsidRPr="00003F0E" w14:paraId="491FF9DB" w14:textId="77777777" w:rsidTr="009977CD">
        <w:trPr>
          <w:trHeight w:val="240"/>
        </w:trPr>
        <w:tc>
          <w:tcPr>
            <w:tcW w:w="1339" w:type="dxa"/>
            <w:vMerge/>
            <w:tcBorders>
              <w:left w:val="nil"/>
              <w:right w:val="nil"/>
            </w:tcBorders>
          </w:tcPr>
          <w:p w14:paraId="375E47C3" w14:textId="77777777" w:rsidR="0069734C" w:rsidRPr="0069734C" w:rsidRDefault="0069734C" w:rsidP="00003F0E">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013559BB" w14:textId="51FECF29" w:rsidR="0069734C" w:rsidRPr="009977CD" w:rsidRDefault="0069734C" w:rsidP="00003F0E">
            <w:pPr>
              <w:rPr>
                <w:rFonts w:ascii="Arial Narrow" w:eastAsia="Yu Gothic" w:hAnsi="Arial Narrow" w:cs="MS PGothic"/>
                <w:color w:val="000000"/>
                <w:sz w:val="18"/>
                <w:szCs w:val="18"/>
                <w:lang w:eastAsia="ja-JP"/>
              </w:rPr>
            </w:pPr>
          </w:p>
        </w:tc>
        <w:tc>
          <w:tcPr>
            <w:tcW w:w="3334" w:type="dxa"/>
            <w:tcBorders>
              <w:top w:val="nil"/>
              <w:left w:val="nil"/>
              <w:bottom w:val="nil"/>
              <w:right w:val="nil"/>
            </w:tcBorders>
            <w:shd w:val="clear" w:color="auto" w:fill="auto"/>
            <w:noWrap/>
            <w:vAlign w:val="center"/>
            <w:hideMark/>
          </w:tcPr>
          <w:p w14:paraId="411DE202" w14:textId="77777777" w:rsidR="0069734C" w:rsidRPr="00003F0E" w:rsidRDefault="005770DE" w:rsidP="00003F0E">
            <w:pPr>
              <w:rPr>
                <w:rFonts w:ascii="Arial Narrow" w:eastAsia="Yu Gothic" w:hAnsi="Arial Narrow" w:cs="MS PGothic"/>
                <w:color w:val="000000"/>
                <w:sz w:val="18"/>
                <w:szCs w:val="18"/>
                <w:lang w:eastAsia="ja-JP"/>
              </w:rPr>
            </w:pPr>
            <w:hyperlink r:id="rId66" w:history="1">
              <w:r w:rsidR="0069734C" w:rsidRPr="00003F0E">
                <w:rPr>
                  <w:rFonts w:ascii="Arial Narrow" w:eastAsia="Yu Gothic" w:hAnsi="Arial Narrow" w:cs="MS PGothic"/>
                  <w:color w:val="000000"/>
                  <w:sz w:val="18"/>
                  <w:szCs w:val="18"/>
                  <w:lang w:eastAsia="ja-JP"/>
                </w:rPr>
                <w:t xml:space="preserve">Aspergillus fumigatus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2</w:t>
              </w:r>
            </w:hyperlink>
          </w:p>
        </w:tc>
        <w:tc>
          <w:tcPr>
            <w:tcW w:w="1381" w:type="dxa"/>
            <w:tcBorders>
              <w:top w:val="nil"/>
              <w:left w:val="nil"/>
              <w:bottom w:val="nil"/>
              <w:right w:val="nil"/>
            </w:tcBorders>
            <w:shd w:val="clear" w:color="auto" w:fill="auto"/>
            <w:noWrap/>
            <w:vAlign w:val="center"/>
            <w:hideMark/>
          </w:tcPr>
          <w:p w14:paraId="32743853"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AfuNV2</w:t>
            </w:r>
          </w:p>
        </w:tc>
        <w:tc>
          <w:tcPr>
            <w:tcW w:w="1284" w:type="dxa"/>
            <w:tcBorders>
              <w:top w:val="nil"/>
              <w:left w:val="nil"/>
              <w:bottom w:val="nil"/>
              <w:right w:val="nil"/>
            </w:tcBorders>
            <w:shd w:val="clear" w:color="auto" w:fill="auto"/>
            <w:noWrap/>
            <w:vAlign w:val="center"/>
            <w:hideMark/>
          </w:tcPr>
          <w:p w14:paraId="2FA19A93"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J-YC-3</w:t>
            </w:r>
          </w:p>
        </w:tc>
        <w:tc>
          <w:tcPr>
            <w:tcW w:w="204" w:type="dxa"/>
            <w:tcBorders>
              <w:top w:val="nil"/>
              <w:left w:val="nil"/>
              <w:bottom w:val="nil"/>
              <w:right w:val="nil"/>
            </w:tcBorders>
            <w:shd w:val="clear" w:color="auto" w:fill="auto"/>
            <w:noWrap/>
            <w:vAlign w:val="center"/>
            <w:hideMark/>
          </w:tcPr>
          <w:p w14:paraId="65B3CBBF" w14:textId="77777777" w:rsidR="0069734C" w:rsidRPr="00003F0E" w:rsidRDefault="0069734C" w:rsidP="00003F0E">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3D9C5021" w14:textId="77777777" w:rsidR="0069734C" w:rsidRPr="00003F0E" w:rsidRDefault="005770DE" w:rsidP="00003F0E">
            <w:pPr>
              <w:rPr>
                <w:rFonts w:ascii="Arial Narrow" w:eastAsia="Yu Gothic" w:hAnsi="Arial Narrow" w:cs="MS PGothic"/>
                <w:color w:val="000000"/>
                <w:sz w:val="18"/>
                <w:szCs w:val="18"/>
                <w:lang w:eastAsia="ja-JP"/>
              </w:rPr>
            </w:pPr>
            <w:hyperlink r:id="rId67" w:history="1">
              <w:r w:rsidR="0069734C" w:rsidRPr="00003F0E">
                <w:rPr>
                  <w:rFonts w:ascii="Arial Narrow" w:eastAsia="Yu Gothic" w:hAnsi="Arial Narrow" w:cs="MS PGothic"/>
                  <w:color w:val="000000"/>
                  <w:sz w:val="18"/>
                  <w:szCs w:val="18"/>
                  <w:lang w:eastAsia="ja-JP"/>
                </w:rPr>
                <w:t>LC553693</w:t>
              </w:r>
            </w:hyperlink>
          </w:p>
        </w:tc>
        <w:tc>
          <w:tcPr>
            <w:tcW w:w="933" w:type="dxa"/>
            <w:tcBorders>
              <w:top w:val="nil"/>
              <w:left w:val="nil"/>
              <w:bottom w:val="nil"/>
              <w:right w:val="nil"/>
            </w:tcBorders>
            <w:shd w:val="clear" w:color="auto" w:fill="auto"/>
            <w:noWrap/>
            <w:vAlign w:val="center"/>
            <w:hideMark/>
          </w:tcPr>
          <w:p w14:paraId="30BAD17D" w14:textId="77777777" w:rsidR="0069734C" w:rsidRPr="00003F0E" w:rsidRDefault="005770DE" w:rsidP="00003F0E">
            <w:pPr>
              <w:rPr>
                <w:rFonts w:ascii="Arial Narrow" w:eastAsia="Yu Gothic" w:hAnsi="Arial Narrow" w:cs="MS PGothic"/>
                <w:color w:val="000000"/>
                <w:sz w:val="18"/>
                <w:szCs w:val="18"/>
                <w:lang w:eastAsia="ja-JP"/>
              </w:rPr>
            </w:pPr>
            <w:hyperlink r:id="rId68" w:history="1">
              <w:r w:rsidR="0069734C" w:rsidRPr="00003F0E">
                <w:rPr>
                  <w:rFonts w:ascii="Arial Narrow" w:eastAsia="Yu Gothic" w:hAnsi="Arial Narrow" w:cs="MS PGothic"/>
                  <w:color w:val="000000"/>
                  <w:sz w:val="18"/>
                  <w:szCs w:val="18"/>
                  <w:lang w:eastAsia="ja-JP"/>
                </w:rPr>
                <w:t>LC553694</w:t>
              </w:r>
            </w:hyperlink>
          </w:p>
        </w:tc>
        <w:tc>
          <w:tcPr>
            <w:tcW w:w="933" w:type="dxa"/>
            <w:tcBorders>
              <w:top w:val="nil"/>
              <w:left w:val="nil"/>
              <w:bottom w:val="nil"/>
              <w:right w:val="nil"/>
            </w:tcBorders>
            <w:shd w:val="clear" w:color="auto" w:fill="auto"/>
            <w:noWrap/>
            <w:vAlign w:val="center"/>
            <w:hideMark/>
          </w:tcPr>
          <w:p w14:paraId="0A03778A" w14:textId="77777777" w:rsidR="0069734C" w:rsidRPr="00003F0E" w:rsidRDefault="005770DE" w:rsidP="00003F0E">
            <w:pPr>
              <w:rPr>
                <w:rFonts w:ascii="Arial Narrow" w:eastAsia="Yu Gothic" w:hAnsi="Arial Narrow" w:cs="MS PGothic"/>
                <w:color w:val="000000"/>
                <w:sz w:val="18"/>
                <w:szCs w:val="18"/>
                <w:lang w:eastAsia="ja-JP"/>
              </w:rPr>
            </w:pPr>
            <w:hyperlink r:id="rId69" w:history="1">
              <w:r w:rsidR="0069734C" w:rsidRPr="00003F0E">
                <w:rPr>
                  <w:rFonts w:ascii="Arial Narrow" w:eastAsia="Yu Gothic" w:hAnsi="Arial Narrow" w:cs="MS PGothic"/>
                  <w:color w:val="000000"/>
                  <w:sz w:val="18"/>
                  <w:szCs w:val="18"/>
                  <w:lang w:eastAsia="ja-JP"/>
                </w:rPr>
                <w:t>LC553695</w:t>
              </w:r>
            </w:hyperlink>
          </w:p>
        </w:tc>
        <w:tc>
          <w:tcPr>
            <w:tcW w:w="933" w:type="dxa"/>
            <w:tcBorders>
              <w:top w:val="nil"/>
              <w:left w:val="nil"/>
              <w:bottom w:val="nil"/>
              <w:right w:val="nil"/>
            </w:tcBorders>
            <w:shd w:val="clear" w:color="auto" w:fill="auto"/>
            <w:noWrap/>
            <w:vAlign w:val="center"/>
            <w:hideMark/>
          </w:tcPr>
          <w:p w14:paraId="420D956A" w14:textId="77777777" w:rsidR="0069734C" w:rsidRPr="00003F0E" w:rsidRDefault="0069734C" w:rsidP="00003F0E">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nil"/>
              <w:right w:val="nil"/>
            </w:tcBorders>
            <w:shd w:val="clear" w:color="auto" w:fill="auto"/>
            <w:noWrap/>
            <w:vAlign w:val="center"/>
            <w:hideMark/>
          </w:tcPr>
          <w:p w14:paraId="1E29EAC3" w14:textId="483E170D" w:rsidR="0069734C" w:rsidRPr="00003F0E" w:rsidRDefault="0069734C" w:rsidP="00003F0E">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{"citationID":"pLcDrLYx","properties":{"formattedCitation":"[4]","plainCitation":"[4]","noteIndex":0},"citationItems":[{"id":1319,"uris":["http://zotero.org/users/8921008/items/LAI9NC57"],"itemData":{"id":1319,"type":"article-journal","abstract":"By identifying variations in viral RNA genomes, cutting-edge metagenome technology has potential to reshape current concepts about the evolution of RNA viruses. This technology, however, cannot process low-homology genomic regions properly, leaving the true diversity of RNA viruses unappreciated. To overcome this technological limitation, we applied an advanced method, Fragmented and Primer-Ligated Double-stranded (ds) RNA Sequencing (FLDS), to screen RNA viruses from 155 fungal isolates, which allowed us to obtain complete viral genomes in a homology-independent manner. We created a high-quality catalog of 19 RNA viruses (12 viral species) that infect Aspergillus isolates. Among them, nine viruses were not detectable by the conventional methodology involving agarose gel electrophoresis of dsRNA, a hallmark of RNA virus infections. Segmented genome structures were determined in 42 per cent of the viruses. Some RNA viruses had novel genome architectures; one contained a dual methyltransferase domain and another had a separated RNA-dependent RNA polymerase (RdRp) gene. A virus from a different fungal taxon (Pyricularia) had an RdRp sequence that was separated on different segments, suggesting that a divided RdRp is widely present among fungal viruses, despite the belief that all RNA viruses encode RdRp as a single gene. These findings illustrate the previously hidden diversity and evolution of RNA viruses, and prompt reconsideration of the structural plasticity of RdRp.","container-title":"Virus Evolution","DOI":"10.1093/ve/veaa101","ISSN":"2057-1577","issue":"1","journalAbbreviation":"Virus Evolution","page":"veaa101","source":"Silverchair","title":"Discovery of divided RdRp sequences and a hitherto unknown genomic complexity in fungal viruses","volume":"7","author":[{"family":"Chiba","given":"Yuto"},{"family":"Oiki","given":"Sayoko"},{"family":"Yaguchi","given":"Takashi"},{"family":"Urayama","given":"Syun-ichi"},{"family":"Hagiwara","given":"Daisuke"}],"issued":{"date-parts":[["2021",1,20]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[4]</w:t>
            </w:r>
            <w:r>
              <w:rPr>
                <w:rFonts w:ascii="Arial" w:eastAsia="Yu Gothic" w:hAnsi="Arial" w:cs="Arial"/>
                <w:color w:val="000000"/>
                <w:sz w:val="18"/>
                <w:szCs w:val="18"/>
                <w:lang w:eastAsia="ja-JP"/>
              </w:rPr>
              <w:fldChar w:fldCharType="end"/>
            </w:r>
          </w:p>
        </w:tc>
      </w:tr>
      <w:tr w:rsidR="0069734C" w:rsidRPr="00003F0E" w14:paraId="6A5A6F6F" w14:textId="77777777" w:rsidTr="009977CD">
        <w:trPr>
          <w:trHeight w:val="240"/>
        </w:trPr>
        <w:tc>
          <w:tcPr>
            <w:tcW w:w="1339" w:type="dxa"/>
            <w:vMerge/>
            <w:tcBorders>
              <w:left w:val="nil"/>
              <w:right w:val="nil"/>
            </w:tcBorders>
          </w:tcPr>
          <w:p w14:paraId="45A30157"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0CA32AA3" w14:textId="36F3E4F3" w:rsidR="0069734C" w:rsidRPr="009977CD" w:rsidRDefault="0069734C" w:rsidP="003E1A5B">
            <w:pPr>
              <w:rPr>
                <w:rFonts w:ascii="Arial Narrow" w:eastAsia="Yu Gothic" w:hAnsi="Arial Narrow" w:cs="MS PGothic"/>
                <w:color w:val="000000"/>
                <w:sz w:val="18"/>
                <w:szCs w:val="18"/>
                <w:lang w:eastAsia="ja-JP"/>
              </w:rPr>
            </w:pPr>
          </w:p>
        </w:tc>
        <w:tc>
          <w:tcPr>
            <w:tcW w:w="3334" w:type="dxa"/>
            <w:tcBorders>
              <w:top w:val="nil"/>
              <w:left w:val="nil"/>
              <w:bottom w:val="single" w:sz="4" w:space="0" w:color="auto"/>
              <w:right w:val="nil"/>
            </w:tcBorders>
            <w:shd w:val="clear" w:color="auto" w:fill="auto"/>
            <w:noWrap/>
            <w:vAlign w:val="center"/>
            <w:hideMark/>
          </w:tcPr>
          <w:p w14:paraId="33AA04A7" w14:textId="4B2E59F5" w:rsidR="0069734C" w:rsidRPr="00003F0E" w:rsidRDefault="005770DE" w:rsidP="003E1A5B">
            <w:pPr>
              <w:rPr>
                <w:rFonts w:ascii="Arial Narrow" w:eastAsia="Yu Gothic" w:hAnsi="Arial Narrow" w:cs="MS PGothic"/>
                <w:color w:val="000000"/>
                <w:sz w:val="18"/>
                <w:szCs w:val="18"/>
                <w:lang w:eastAsia="ja-JP"/>
              </w:rPr>
            </w:pPr>
            <w:hyperlink r:id="rId70" w:history="1">
              <w:r w:rsidR="0069734C">
                <w:rPr>
                  <w:rFonts w:ascii="Arial Narrow" w:eastAsia="Yu Gothic" w:hAnsi="Arial Narrow" w:cs="MS PGothic"/>
                  <w:color w:val="000000"/>
                  <w:sz w:val="18"/>
                  <w:szCs w:val="18"/>
                  <w:lang w:eastAsia="ja-JP"/>
                </w:rPr>
                <w:t xml:space="preserve">Downy mildew lesion associated </w:t>
              </w:r>
              <w:proofErr w:type="spellStart"/>
              <w:r w:rsidR="0069734C">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6</w:t>
              </w:r>
            </w:hyperlink>
          </w:p>
        </w:tc>
        <w:tc>
          <w:tcPr>
            <w:tcW w:w="1381" w:type="dxa"/>
            <w:tcBorders>
              <w:top w:val="nil"/>
              <w:left w:val="nil"/>
              <w:bottom w:val="single" w:sz="4" w:space="0" w:color="auto"/>
              <w:right w:val="nil"/>
            </w:tcBorders>
            <w:shd w:val="clear" w:color="auto" w:fill="auto"/>
            <w:noWrap/>
            <w:vAlign w:val="center"/>
            <w:hideMark/>
          </w:tcPr>
          <w:p w14:paraId="1C815196" w14:textId="4C3DEF6F" w:rsidR="0069734C" w:rsidRPr="00003F0E" w:rsidRDefault="0069734C" w:rsidP="003E1A5B">
            <w:pPr>
              <w:rPr>
                <w:rFonts w:ascii="Arial Narrow" w:eastAsia="Yu Gothic" w:hAnsi="Arial Narrow" w:cs="MS PGothic"/>
                <w:color w:val="000000"/>
                <w:sz w:val="18"/>
                <w:szCs w:val="18"/>
                <w:lang w:eastAsia="ja-JP"/>
              </w:rPr>
            </w:pPr>
            <w:r>
              <w:rPr>
                <w:rFonts w:ascii="Arial Narrow" w:eastAsia="Yu Gothic" w:hAnsi="Arial Narrow" w:cs="MS PGothic"/>
                <w:color w:val="000000"/>
                <w:sz w:val="18"/>
                <w:szCs w:val="18"/>
                <w:lang w:eastAsia="ja-JP"/>
              </w:rPr>
              <w:t>DMLaSV</w:t>
            </w:r>
            <w:r w:rsidRPr="00003F0E">
              <w:rPr>
                <w:rFonts w:ascii="Arial Narrow" w:eastAsia="Yu Gothic" w:hAnsi="Arial Narrow" w:cs="MS PGothic"/>
                <w:color w:val="000000"/>
                <w:sz w:val="18"/>
                <w:szCs w:val="18"/>
                <w:lang w:eastAsia="ja-JP"/>
              </w:rPr>
              <w:t>6</w:t>
            </w:r>
          </w:p>
        </w:tc>
        <w:tc>
          <w:tcPr>
            <w:tcW w:w="1284" w:type="dxa"/>
            <w:tcBorders>
              <w:top w:val="nil"/>
              <w:left w:val="nil"/>
              <w:bottom w:val="single" w:sz="4" w:space="0" w:color="auto"/>
              <w:right w:val="nil"/>
            </w:tcBorders>
            <w:shd w:val="clear" w:color="auto" w:fill="auto"/>
            <w:noWrap/>
            <w:vAlign w:val="center"/>
            <w:hideMark/>
          </w:tcPr>
          <w:p w14:paraId="2823B5F2"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DMG-B_DN47204</w:t>
            </w:r>
          </w:p>
        </w:tc>
        <w:tc>
          <w:tcPr>
            <w:tcW w:w="204" w:type="dxa"/>
            <w:tcBorders>
              <w:top w:val="nil"/>
              <w:left w:val="nil"/>
              <w:bottom w:val="single" w:sz="4" w:space="0" w:color="auto"/>
              <w:right w:val="nil"/>
            </w:tcBorders>
            <w:shd w:val="clear" w:color="auto" w:fill="auto"/>
            <w:noWrap/>
            <w:vAlign w:val="center"/>
            <w:hideMark/>
          </w:tcPr>
          <w:p w14:paraId="7D07BF34"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2D3F3A3C" w14:textId="77777777" w:rsidR="0069734C" w:rsidRPr="00003F0E" w:rsidRDefault="005770DE" w:rsidP="003E1A5B">
            <w:pPr>
              <w:rPr>
                <w:rFonts w:ascii="Arial Narrow" w:eastAsia="Yu Gothic" w:hAnsi="Arial Narrow" w:cs="MS PGothic"/>
                <w:color w:val="000000"/>
                <w:sz w:val="18"/>
                <w:szCs w:val="18"/>
                <w:lang w:eastAsia="ja-JP"/>
              </w:rPr>
            </w:pPr>
            <w:hyperlink r:id="rId71" w:history="1">
              <w:r w:rsidR="0069734C" w:rsidRPr="00003F0E">
                <w:rPr>
                  <w:rFonts w:ascii="Arial Narrow" w:eastAsia="Yu Gothic" w:hAnsi="Arial Narrow" w:cs="MS PGothic"/>
                  <w:color w:val="000000"/>
                  <w:sz w:val="18"/>
                  <w:szCs w:val="18"/>
                  <w:lang w:eastAsia="ja-JP"/>
                </w:rPr>
                <w:t>MN539823</w:t>
              </w:r>
            </w:hyperlink>
          </w:p>
        </w:tc>
        <w:tc>
          <w:tcPr>
            <w:tcW w:w="933" w:type="dxa"/>
            <w:tcBorders>
              <w:top w:val="nil"/>
              <w:left w:val="nil"/>
              <w:bottom w:val="single" w:sz="4" w:space="0" w:color="auto"/>
              <w:right w:val="nil"/>
            </w:tcBorders>
            <w:shd w:val="clear" w:color="auto" w:fill="auto"/>
            <w:noWrap/>
            <w:vAlign w:val="center"/>
            <w:hideMark/>
          </w:tcPr>
          <w:p w14:paraId="6DA9CB83" w14:textId="77777777" w:rsidR="0069734C" w:rsidRPr="00003F0E" w:rsidRDefault="005770DE" w:rsidP="003E1A5B">
            <w:pPr>
              <w:rPr>
                <w:rFonts w:ascii="Arial Narrow" w:eastAsia="Yu Gothic" w:hAnsi="Arial Narrow" w:cs="MS PGothic"/>
                <w:color w:val="000000"/>
                <w:sz w:val="18"/>
                <w:szCs w:val="18"/>
                <w:lang w:eastAsia="ja-JP"/>
              </w:rPr>
            </w:pPr>
            <w:hyperlink r:id="rId72" w:history="1">
              <w:r w:rsidR="0069734C" w:rsidRPr="00003F0E">
                <w:rPr>
                  <w:rFonts w:ascii="Arial Narrow" w:eastAsia="Yu Gothic" w:hAnsi="Arial Narrow" w:cs="MS PGothic"/>
                  <w:color w:val="000000"/>
                  <w:sz w:val="18"/>
                  <w:szCs w:val="18"/>
                  <w:lang w:eastAsia="ja-JP"/>
                </w:rPr>
                <w:t>OQ980204</w:t>
              </w:r>
            </w:hyperlink>
          </w:p>
        </w:tc>
        <w:tc>
          <w:tcPr>
            <w:tcW w:w="933" w:type="dxa"/>
            <w:tcBorders>
              <w:top w:val="nil"/>
              <w:left w:val="nil"/>
              <w:bottom w:val="single" w:sz="4" w:space="0" w:color="auto"/>
              <w:right w:val="nil"/>
            </w:tcBorders>
            <w:shd w:val="clear" w:color="auto" w:fill="auto"/>
            <w:noWrap/>
            <w:vAlign w:val="center"/>
            <w:hideMark/>
          </w:tcPr>
          <w:p w14:paraId="25F157E1" w14:textId="77777777" w:rsidR="0069734C" w:rsidRPr="00003F0E" w:rsidRDefault="005770DE" w:rsidP="003E1A5B">
            <w:pPr>
              <w:rPr>
                <w:rFonts w:ascii="Arial Narrow" w:eastAsia="Yu Gothic" w:hAnsi="Arial Narrow" w:cs="MS PGothic"/>
                <w:color w:val="000000"/>
                <w:sz w:val="18"/>
                <w:szCs w:val="18"/>
                <w:lang w:eastAsia="ja-JP"/>
              </w:rPr>
            </w:pPr>
            <w:hyperlink r:id="rId73" w:history="1">
              <w:r w:rsidR="0069734C" w:rsidRPr="00003F0E">
                <w:rPr>
                  <w:rFonts w:ascii="Arial Narrow" w:eastAsia="Yu Gothic" w:hAnsi="Arial Narrow" w:cs="MS PGothic"/>
                  <w:color w:val="000000"/>
                  <w:sz w:val="18"/>
                  <w:szCs w:val="18"/>
                  <w:lang w:eastAsia="ja-JP"/>
                </w:rPr>
                <w:t>OQ980205</w:t>
              </w:r>
            </w:hyperlink>
          </w:p>
        </w:tc>
        <w:tc>
          <w:tcPr>
            <w:tcW w:w="933" w:type="dxa"/>
            <w:tcBorders>
              <w:top w:val="nil"/>
              <w:left w:val="nil"/>
              <w:bottom w:val="single" w:sz="4" w:space="0" w:color="auto"/>
              <w:right w:val="nil"/>
            </w:tcBorders>
            <w:shd w:val="clear" w:color="auto" w:fill="auto"/>
            <w:noWrap/>
            <w:vAlign w:val="center"/>
            <w:hideMark/>
          </w:tcPr>
          <w:p w14:paraId="36C50CCF"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40893246" w14:textId="0CAD321A"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{"citationID":"bmz073N9","properties":{"formattedCitation":"[10]","plainCitation":"[10]","noteIndex":0},"citationItems":[{"id":4672,"uris":["http://zotero.org/users/8921008/items/8Q7MHJE2"],"itemData":{"id":4672,"type":"article-journal","abstract":"The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69734C" w:rsidRPr="00003F0E" w14:paraId="2F103AF6" w14:textId="77777777" w:rsidTr="009977CD">
        <w:trPr>
          <w:trHeight w:val="240"/>
        </w:trPr>
        <w:tc>
          <w:tcPr>
            <w:tcW w:w="1339" w:type="dxa"/>
            <w:vMerge/>
            <w:tcBorders>
              <w:left w:val="nil"/>
              <w:right w:val="nil"/>
            </w:tcBorders>
          </w:tcPr>
          <w:p w14:paraId="0C74E3AC"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tcBorders>
              <w:top w:val="nil"/>
              <w:left w:val="nil"/>
              <w:bottom w:val="single" w:sz="4" w:space="0" w:color="auto"/>
              <w:right w:val="nil"/>
            </w:tcBorders>
            <w:shd w:val="clear" w:color="auto" w:fill="auto"/>
            <w:noWrap/>
            <w:vAlign w:val="center"/>
            <w:hideMark/>
          </w:tcPr>
          <w:p w14:paraId="6E588B12" w14:textId="662392D9"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Divipalmivirus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cryphonectriae</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77D2615B" w14:textId="77777777" w:rsidR="0069734C" w:rsidRPr="00003F0E" w:rsidRDefault="005770DE" w:rsidP="003E1A5B">
            <w:pPr>
              <w:rPr>
                <w:rFonts w:ascii="Arial Narrow" w:eastAsia="Yu Gothic" w:hAnsi="Arial Narrow" w:cs="MS PGothic"/>
                <w:color w:val="000000"/>
                <w:sz w:val="18"/>
                <w:szCs w:val="18"/>
                <w:lang w:eastAsia="ja-JP"/>
              </w:rPr>
            </w:pPr>
            <w:hyperlink r:id="rId74" w:history="1">
              <w:proofErr w:type="spellStart"/>
              <w:r w:rsidR="0069734C" w:rsidRPr="00003F0E">
                <w:rPr>
                  <w:rFonts w:ascii="Arial Narrow" w:eastAsia="Yu Gothic" w:hAnsi="Arial Narrow" w:cs="MS PGothic"/>
                  <w:color w:val="000000"/>
                  <w:sz w:val="18"/>
                  <w:szCs w:val="18"/>
                  <w:lang w:eastAsia="ja-JP"/>
                </w:rPr>
                <w:t>Cryphonectria</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naterciae</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single" w:sz="4" w:space="0" w:color="auto"/>
              <w:right w:val="nil"/>
            </w:tcBorders>
            <w:shd w:val="clear" w:color="auto" w:fill="auto"/>
            <w:noWrap/>
            <w:vAlign w:val="center"/>
            <w:hideMark/>
          </w:tcPr>
          <w:p w14:paraId="5CEDD9E4"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CnSpV1</w:t>
            </w:r>
          </w:p>
        </w:tc>
        <w:tc>
          <w:tcPr>
            <w:tcW w:w="1284" w:type="dxa"/>
            <w:tcBorders>
              <w:top w:val="nil"/>
              <w:left w:val="nil"/>
              <w:bottom w:val="single" w:sz="4" w:space="0" w:color="auto"/>
              <w:right w:val="nil"/>
            </w:tcBorders>
            <w:shd w:val="clear" w:color="auto" w:fill="auto"/>
            <w:noWrap/>
            <w:vAlign w:val="center"/>
            <w:hideMark/>
          </w:tcPr>
          <w:p w14:paraId="2BCCE728"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C0614</w:t>
            </w:r>
          </w:p>
        </w:tc>
        <w:tc>
          <w:tcPr>
            <w:tcW w:w="204" w:type="dxa"/>
            <w:tcBorders>
              <w:top w:val="nil"/>
              <w:left w:val="nil"/>
              <w:bottom w:val="single" w:sz="4" w:space="0" w:color="auto"/>
              <w:right w:val="nil"/>
            </w:tcBorders>
            <w:shd w:val="clear" w:color="auto" w:fill="auto"/>
            <w:noWrap/>
            <w:vAlign w:val="center"/>
            <w:hideMark/>
          </w:tcPr>
          <w:p w14:paraId="6ECCAF83"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3D762775" w14:textId="77777777" w:rsidR="0069734C" w:rsidRPr="00003F0E" w:rsidRDefault="005770DE" w:rsidP="003E1A5B">
            <w:pPr>
              <w:rPr>
                <w:rFonts w:ascii="Arial Narrow" w:eastAsia="Yu Gothic" w:hAnsi="Arial Narrow" w:cs="MS PGothic"/>
                <w:color w:val="000000"/>
                <w:sz w:val="18"/>
                <w:szCs w:val="18"/>
                <w:lang w:eastAsia="ja-JP"/>
              </w:rPr>
            </w:pPr>
            <w:hyperlink r:id="rId75" w:history="1">
              <w:r w:rsidR="0069734C" w:rsidRPr="00003F0E">
                <w:rPr>
                  <w:rFonts w:ascii="Arial Narrow" w:eastAsia="Yu Gothic" w:hAnsi="Arial Narrow" w:cs="MS PGothic"/>
                  <w:color w:val="000000"/>
                  <w:sz w:val="18"/>
                  <w:szCs w:val="18"/>
                  <w:lang w:eastAsia="ja-JP"/>
                </w:rPr>
                <w:t>LC634419</w:t>
              </w:r>
            </w:hyperlink>
          </w:p>
        </w:tc>
        <w:tc>
          <w:tcPr>
            <w:tcW w:w="933" w:type="dxa"/>
            <w:tcBorders>
              <w:top w:val="nil"/>
              <w:left w:val="nil"/>
              <w:bottom w:val="single" w:sz="4" w:space="0" w:color="auto"/>
              <w:right w:val="nil"/>
            </w:tcBorders>
            <w:shd w:val="clear" w:color="auto" w:fill="auto"/>
            <w:noWrap/>
            <w:vAlign w:val="center"/>
            <w:hideMark/>
          </w:tcPr>
          <w:p w14:paraId="78D47882" w14:textId="77777777" w:rsidR="0069734C" w:rsidRPr="00003F0E" w:rsidRDefault="005770DE" w:rsidP="003E1A5B">
            <w:pPr>
              <w:rPr>
                <w:rFonts w:ascii="Arial Narrow" w:eastAsia="Yu Gothic" w:hAnsi="Arial Narrow" w:cs="MS PGothic"/>
                <w:color w:val="000000"/>
                <w:sz w:val="18"/>
                <w:szCs w:val="18"/>
                <w:lang w:eastAsia="ja-JP"/>
              </w:rPr>
            </w:pPr>
            <w:hyperlink r:id="rId76" w:history="1">
              <w:r w:rsidR="0069734C" w:rsidRPr="00003F0E">
                <w:rPr>
                  <w:rFonts w:ascii="Arial Narrow" w:eastAsia="Yu Gothic" w:hAnsi="Arial Narrow" w:cs="MS PGothic"/>
                  <w:color w:val="000000"/>
                  <w:sz w:val="18"/>
                  <w:szCs w:val="18"/>
                  <w:lang w:eastAsia="ja-JP"/>
                </w:rPr>
                <w:t>LC634420</w:t>
              </w:r>
            </w:hyperlink>
          </w:p>
        </w:tc>
        <w:tc>
          <w:tcPr>
            <w:tcW w:w="933" w:type="dxa"/>
            <w:tcBorders>
              <w:top w:val="nil"/>
              <w:left w:val="nil"/>
              <w:bottom w:val="single" w:sz="4" w:space="0" w:color="auto"/>
              <w:right w:val="nil"/>
            </w:tcBorders>
            <w:shd w:val="clear" w:color="auto" w:fill="auto"/>
            <w:noWrap/>
            <w:vAlign w:val="center"/>
            <w:hideMark/>
          </w:tcPr>
          <w:p w14:paraId="0A201E99" w14:textId="77777777" w:rsidR="0069734C" w:rsidRPr="00003F0E" w:rsidRDefault="005770DE" w:rsidP="003E1A5B">
            <w:pPr>
              <w:rPr>
                <w:rFonts w:ascii="Arial Narrow" w:eastAsia="Yu Gothic" w:hAnsi="Arial Narrow" w:cs="MS PGothic"/>
                <w:color w:val="000000"/>
                <w:sz w:val="18"/>
                <w:szCs w:val="18"/>
                <w:lang w:eastAsia="ja-JP"/>
              </w:rPr>
            </w:pPr>
            <w:hyperlink r:id="rId77" w:history="1">
              <w:r w:rsidR="0069734C" w:rsidRPr="00003F0E">
                <w:rPr>
                  <w:rFonts w:ascii="Arial Narrow" w:eastAsia="Yu Gothic" w:hAnsi="Arial Narrow" w:cs="MS PGothic"/>
                  <w:color w:val="000000"/>
                  <w:sz w:val="18"/>
                  <w:szCs w:val="18"/>
                  <w:lang w:eastAsia="ja-JP"/>
                </w:rPr>
                <w:t>LC634421</w:t>
              </w:r>
            </w:hyperlink>
          </w:p>
        </w:tc>
        <w:tc>
          <w:tcPr>
            <w:tcW w:w="933" w:type="dxa"/>
            <w:tcBorders>
              <w:top w:val="nil"/>
              <w:left w:val="nil"/>
              <w:bottom w:val="single" w:sz="4" w:space="0" w:color="auto"/>
              <w:right w:val="nil"/>
            </w:tcBorders>
            <w:shd w:val="clear" w:color="auto" w:fill="auto"/>
            <w:noWrap/>
            <w:vAlign w:val="center"/>
            <w:hideMark/>
          </w:tcPr>
          <w:p w14:paraId="0D42815E" w14:textId="77777777" w:rsidR="0069734C" w:rsidRPr="00003F0E" w:rsidRDefault="005770DE" w:rsidP="003E1A5B">
            <w:pPr>
              <w:rPr>
                <w:rFonts w:ascii="Arial Narrow" w:eastAsia="Yu Gothic" w:hAnsi="Arial Narrow" w:cs="MS PGothic"/>
                <w:color w:val="000000"/>
                <w:sz w:val="18"/>
                <w:szCs w:val="18"/>
                <w:lang w:eastAsia="ja-JP"/>
              </w:rPr>
            </w:pPr>
            <w:hyperlink r:id="rId78" w:history="1">
              <w:r w:rsidR="0069734C" w:rsidRPr="00003F0E">
                <w:rPr>
                  <w:rFonts w:ascii="Arial Narrow" w:eastAsia="Yu Gothic" w:hAnsi="Arial Narrow" w:cs="MS PGothic"/>
                  <w:color w:val="000000"/>
                  <w:sz w:val="18"/>
                  <w:szCs w:val="18"/>
                  <w:lang w:eastAsia="ja-JP"/>
                </w:rPr>
                <w:t>LC649880</w:t>
              </w:r>
            </w:hyperlink>
          </w:p>
        </w:tc>
        <w:tc>
          <w:tcPr>
            <w:tcW w:w="893" w:type="dxa"/>
            <w:tcBorders>
              <w:top w:val="nil"/>
              <w:left w:val="nil"/>
              <w:bottom w:val="single" w:sz="4" w:space="0" w:color="auto"/>
              <w:right w:val="nil"/>
            </w:tcBorders>
            <w:shd w:val="clear" w:color="auto" w:fill="auto"/>
            <w:noWrap/>
            <w:vAlign w:val="center"/>
            <w:hideMark/>
          </w:tcPr>
          <w:p w14:paraId="4B69A5F3" w14:textId="2B5DBE99"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noProof/>
                <w:color w:val="000000"/>
                <w:sz w:val="18"/>
                <w:szCs w:val="18"/>
                <w:lang w:eastAsia="ja-JP"/>
              </w:rPr>
              <w:fldChar w:fldCharType="begin"/>
            </w:r>
            <w:r w:rsidR="001553F0">
              <w:rPr>
                <w:rFonts w:ascii="Arial" w:eastAsia="Yu Gothic" w:hAnsi="Arial" w:cs="Arial"/>
                <w:noProof/>
                <w:color w:val="000000"/>
                <w:sz w:val="18"/>
                <w:szCs w:val="18"/>
                <w:lang w:eastAsia="ja-JP"/>
              </w:rPr>
              <w:instrText xml:space="preserve"> ADDIN ZOTERO_ITEM CSL_CITATION {"citationID":"ODzGt4A7","properties":{"formattedCitation":"[9]","plainCitation":"[9]","noteIndex":0},"citationItems":[{"id":1332,"uris":["http://zotero.org/users/8921008/items/THV2GKEX"],"itemData":{"id":1332,"type":"article-journal","abstract":"Positive-sense (+), single-stranded (ss) RNA viruses with divided RNA-dependent RNA polymerase (RdRP) domains have been reported from diverse filamentous ascomycetes since 2020. These viruses are termed splipalmiviruses or polynarnaviruses and have been characterized largely at the sequence level, but ill-defined biologically. Cryphonectria naterciae, from which only one virus has been reported, is an ascomycetous fungus potentially plant-pathogenic to chestnut and oak trees. We molecularly characterized multiple viruses in a single Portuguese isolate (C0614) of C. naterciae, taking a metatranscriptomic and conventional double-stranded RNA approach. Among them are a novel splipalmivirus (Cryphonectria naterciae splipalmivirus 1, CnSpV1) and a novel fusagravirus (Cryphonectria naterciae fusagravirus 1, CnFGV1). This study focused on the former virus. CnSpV1 has a tetra-segmented, (+)ssRNA genome (RNA1 to RNA4). As observed for other splipalmiviruses reported in 2020 and 2021, the Rd</w:instrText>
            </w:r>
            <w:r w:rsidR="001553F0">
              <w:rPr>
                <w:rFonts w:ascii="Arial" w:eastAsia="Yu Gothic" w:hAnsi="Arial" w:cs="Arial" w:hint="eastAsia"/>
                <w:noProof/>
                <w:color w:val="000000"/>
                <w:sz w:val="18"/>
                <w:szCs w:val="18"/>
                <w:lang w:eastAsia="ja-JP"/>
              </w:rPr>
              <w:instrText>RP domain is separately encoded by RNA1 (motifs F, A and B) and RNA2 (motifs C and D). A hypothetical protein encoded by the 5</w:instrText>
            </w:r>
            <w:r w:rsidR="001553F0">
              <w:rPr>
                <w:rFonts w:ascii="Arial" w:eastAsia="Yu Gothic" w:hAnsi="Arial" w:cs="Arial" w:hint="eastAsia"/>
                <w:noProof/>
                <w:color w:val="000000"/>
                <w:sz w:val="18"/>
                <w:szCs w:val="18"/>
                <w:lang w:eastAsia="ja-JP"/>
              </w:rPr>
              <w:instrText>′</w:instrText>
            </w:r>
            <w:r w:rsidR="001553F0">
              <w:rPr>
                <w:rFonts w:ascii="Arial" w:eastAsia="Yu Gothic" w:hAnsi="Arial" w:cs="Arial" w:hint="eastAsia"/>
                <w:noProof/>
                <w:color w:val="000000"/>
                <w:sz w:val="18"/>
                <w:szCs w:val="18"/>
                <w:lang w:eastAsia="ja-JP"/>
              </w:rPr>
              <w:instrText>-proximal open reading frame of RNA3 shows similarity to a counterpart conserved in some splipalmiviruses. The other RNA3-encode</w:instrText>
            </w:r>
            <w:r w:rsidR="001553F0">
              <w:rPr>
                <w:rFonts w:ascii="Arial" w:eastAsia="Yu Gothic" w:hAnsi="Arial" w:cs="Arial"/>
                <w:noProof/>
                <w:color w:val="000000"/>
                <w:sz w:val="18"/>
                <w:szCs w:val="18"/>
                <w:lang w:eastAsia="ja-JP"/>
              </w:rPr>
              <w:instrText xml:space="preserve">d protein and RNA4-encoded protein show no similarity with known proteins in a blastp search. The tetra-segment nature was confirmed by the conserved terminal sequences of the four CnSpV1 segments (RNA1 to RNA4) and their 100% coexistence in over 100 single conidial isolates tested. The experimental introduction of CnSpV1 along with CnFGV1 into a virus free strain C0754 of C. naterciae vegetatively incompatible with C0614 resulted in no phenotypic alteration, suggesting asymptomatic infection. The protoplast fusion assay indicates a considerably narrow host range of CnSpV1, restricted to the species C. naterciae and C. carpinicola. This study contributes to better understanding of the molecular and biological properties of this unique group of viruses.","container-title":"Virus Research","DOI":"10.1016/j.virusres.2021.198606","ISSN":"0168-1702","journalAbbreviation":"Virus Research","language":"en","page":"198606","source":"ScienceDirect","title":"A new tetra-segmented splipalmivirus with divided RdRP domains from &lt;i&gt;Cryphonectria naterciae&lt;/i&gt;, a fungus found on chestnut and cork oak trees in Europe","volume":"307","author":[{"family":"Sato","given":"Yukiyo"},{"family":"Shahi","given":"Sabitree"},{"family":"Telengech","given":"Paul"},{"family":"Hisano","given":"Sakae"},{"family":"Cornejo","given":"Carolina"},{"family":"Rigling","given":"Daniel"},{"family":"Kondo","given":"Hideki"},{"family":"Suzuki","given":"Nobuhiro"}],"issued":{"date-parts":[["2022",1,2]]}}}],"schema":"https://github.com/citation-style-language/schema/raw/master/csl-citation.json"} </w:instrText>
            </w:r>
            <w:r>
              <w:rPr>
                <w:rFonts w:ascii="Arial" w:eastAsia="Yu Gothic" w:hAnsi="Arial" w:cs="Arial"/>
                <w:noProof/>
                <w:color w:val="000000"/>
                <w:sz w:val="18"/>
                <w:szCs w:val="18"/>
                <w:lang w:eastAsia="ja-JP"/>
              </w:rPr>
              <w:fldChar w:fldCharType="separate"/>
            </w:r>
            <w:r w:rsidR="00D31A56">
              <w:rPr>
                <w:rFonts w:ascii="Arial" w:eastAsia="Yu Gothic" w:hAnsi="Arial" w:cs="Arial"/>
                <w:sz w:val="18"/>
              </w:rPr>
              <w:t>[9]</w:t>
            </w:r>
            <w:r>
              <w:rPr>
                <w:rFonts w:ascii="Arial" w:eastAsia="Yu Gothic" w:hAnsi="Arial" w:cs="Arial"/>
                <w:noProof/>
                <w:color w:val="000000"/>
                <w:sz w:val="18"/>
                <w:szCs w:val="18"/>
                <w:lang w:eastAsia="ja-JP"/>
              </w:rPr>
              <w:fldChar w:fldCharType="end"/>
            </w:r>
          </w:p>
        </w:tc>
      </w:tr>
      <w:tr w:rsidR="0069734C" w:rsidRPr="00003F0E" w14:paraId="1DC6A830" w14:textId="77777777" w:rsidTr="009977CD">
        <w:trPr>
          <w:trHeight w:val="240"/>
        </w:trPr>
        <w:tc>
          <w:tcPr>
            <w:tcW w:w="1339" w:type="dxa"/>
            <w:vMerge/>
            <w:tcBorders>
              <w:left w:val="nil"/>
              <w:right w:val="nil"/>
            </w:tcBorders>
          </w:tcPr>
          <w:p w14:paraId="1CEF5105"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tcBorders>
              <w:top w:val="nil"/>
              <w:left w:val="nil"/>
              <w:bottom w:val="single" w:sz="4" w:space="0" w:color="auto"/>
              <w:right w:val="nil"/>
            </w:tcBorders>
            <w:shd w:val="clear" w:color="auto" w:fill="auto"/>
            <w:noWrap/>
            <w:vAlign w:val="center"/>
            <w:hideMark/>
          </w:tcPr>
          <w:p w14:paraId="119BAAE7" w14:textId="7F825E62"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Divipalmivirus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diplodiae</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19B05CF9" w14:textId="77777777" w:rsidR="0069734C" w:rsidRPr="00003F0E" w:rsidRDefault="005770DE" w:rsidP="003E1A5B">
            <w:pPr>
              <w:rPr>
                <w:rFonts w:ascii="Arial Narrow" w:eastAsia="Yu Gothic" w:hAnsi="Arial Narrow" w:cs="MS PGothic"/>
                <w:color w:val="000000"/>
                <w:sz w:val="18"/>
                <w:szCs w:val="18"/>
                <w:lang w:eastAsia="ja-JP"/>
              </w:rPr>
            </w:pPr>
            <w:hyperlink r:id="rId79" w:history="1">
              <w:proofErr w:type="spellStart"/>
              <w:r w:rsidR="0069734C" w:rsidRPr="00003F0E">
                <w:rPr>
                  <w:rFonts w:ascii="Arial Narrow" w:eastAsia="Yu Gothic" w:hAnsi="Arial Narrow" w:cs="MS PGothic"/>
                  <w:color w:val="000000"/>
                  <w:sz w:val="18"/>
                  <w:szCs w:val="18"/>
                  <w:lang w:eastAsia="ja-JP"/>
                </w:rPr>
                <w:t>Diplodia</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seriata</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single" w:sz="4" w:space="0" w:color="auto"/>
              <w:right w:val="nil"/>
            </w:tcBorders>
            <w:shd w:val="clear" w:color="auto" w:fill="auto"/>
            <w:noWrap/>
            <w:vAlign w:val="center"/>
            <w:hideMark/>
          </w:tcPr>
          <w:p w14:paraId="1DEB8C7C"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DsSpV1</w:t>
            </w:r>
          </w:p>
        </w:tc>
        <w:tc>
          <w:tcPr>
            <w:tcW w:w="1284" w:type="dxa"/>
            <w:tcBorders>
              <w:top w:val="nil"/>
              <w:left w:val="nil"/>
              <w:bottom w:val="single" w:sz="4" w:space="0" w:color="auto"/>
              <w:right w:val="nil"/>
            </w:tcBorders>
            <w:shd w:val="clear" w:color="auto" w:fill="auto"/>
            <w:noWrap/>
            <w:vAlign w:val="center"/>
            <w:hideMark/>
          </w:tcPr>
          <w:p w14:paraId="70792438"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DsSpV1</w:t>
            </w:r>
          </w:p>
        </w:tc>
        <w:tc>
          <w:tcPr>
            <w:tcW w:w="204" w:type="dxa"/>
            <w:tcBorders>
              <w:top w:val="nil"/>
              <w:left w:val="nil"/>
              <w:bottom w:val="single" w:sz="4" w:space="0" w:color="auto"/>
              <w:right w:val="nil"/>
            </w:tcBorders>
            <w:shd w:val="clear" w:color="auto" w:fill="auto"/>
            <w:noWrap/>
            <w:vAlign w:val="center"/>
            <w:hideMark/>
          </w:tcPr>
          <w:p w14:paraId="726F7ADE"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39C980AC" w14:textId="77777777" w:rsidR="0069734C" w:rsidRPr="00003F0E" w:rsidRDefault="005770DE" w:rsidP="003E1A5B">
            <w:pPr>
              <w:rPr>
                <w:rFonts w:ascii="Arial Narrow" w:eastAsia="Yu Gothic" w:hAnsi="Arial Narrow" w:cs="MS PGothic"/>
                <w:color w:val="000000"/>
                <w:sz w:val="18"/>
                <w:szCs w:val="18"/>
                <w:lang w:eastAsia="ja-JP"/>
              </w:rPr>
            </w:pPr>
            <w:hyperlink r:id="rId80" w:history="1">
              <w:r w:rsidR="0069734C" w:rsidRPr="00003F0E">
                <w:rPr>
                  <w:rFonts w:ascii="Arial Narrow" w:eastAsia="Yu Gothic" w:hAnsi="Arial Narrow" w:cs="MS PGothic"/>
                  <w:color w:val="000000"/>
                  <w:sz w:val="18"/>
                  <w:szCs w:val="18"/>
                  <w:lang w:eastAsia="ja-JP"/>
                </w:rPr>
                <w:t>OM837803</w:t>
              </w:r>
            </w:hyperlink>
          </w:p>
        </w:tc>
        <w:tc>
          <w:tcPr>
            <w:tcW w:w="933" w:type="dxa"/>
            <w:tcBorders>
              <w:top w:val="nil"/>
              <w:left w:val="nil"/>
              <w:bottom w:val="single" w:sz="4" w:space="0" w:color="auto"/>
              <w:right w:val="nil"/>
            </w:tcBorders>
            <w:shd w:val="clear" w:color="auto" w:fill="auto"/>
            <w:noWrap/>
            <w:vAlign w:val="center"/>
            <w:hideMark/>
          </w:tcPr>
          <w:p w14:paraId="025A213A" w14:textId="77777777" w:rsidR="0069734C" w:rsidRPr="00003F0E" w:rsidRDefault="005770DE" w:rsidP="003E1A5B">
            <w:pPr>
              <w:rPr>
                <w:rFonts w:ascii="Arial Narrow" w:eastAsia="Yu Gothic" w:hAnsi="Arial Narrow" w:cs="MS PGothic"/>
                <w:color w:val="000000"/>
                <w:sz w:val="18"/>
                <w:szCs w:val="18"/>
                <w:lang w:eastAsia="ja-JP"/>
              </w:rPr>
            </w:pPr>
            <w:hyperlink r:id="rId81" w:history="1">
              <w:r w:rsidR="0069734C" w:rsidRPr="00003F0E">
                <w:rPr>
                  <w:rFonts w:ascii="Arial Narrow" w:eastAsia="Yu Gothic" w:hAnsi="Arial Narrow" w:cs="MS PGothic"/>
                  <w:color w:val="000000"/>
                  <w:sz w:val="18"/>
                  <w:szCs w:val="18"/>
                  <w:lang w:eastAsia="ja-JP"/>
                </w:rPr>
                <w:t>OM837804</w:t>
              </w:r>
            </w:hyperlink>
          </w:p>
        </w:tc>
        <w:tc>
          <w:tcPr>
            <w:tcW w:w="933" w:type="dxa"/>
            <w:tcBorders>
              <w:top w:val="nil"/>
              <w:left w:val="nil"/>
              <w:bottom w:val="single" w:sz="4" w:space="0" w:color="auto"/>
              <w:right w:val="nil"/>
            </w:tcBorders>
            <w:shd w:val="clear" w:color="auto" w:fill="auto"/>
            <w:noWrap/>
            <w:vAlign w:val="center"/>
            <w:hideMark/>
          </w:tcPr>
          <w:p w14:paraId="56B96045" w14:textId="77777777" w:rsidR="0069734C" w:rsidRPr="00003F0E" w:rsidRDefault="005770DE" w:rsidP="003E1A5B">
            <w:pPr>
              <w:rPr>
                <w:rFonts w:ascii="Arial Narrow" w:eastAsia="Yu Gothic" w:hAnsi="Arial Narrow" w:cs="MS PGothic"/>
                <w:color w:val="000000"/>
                <w:sz w:val="18"/>
                <w:szCs w:val="18"/>
                <w:lang w:eastAsia="ja-JP"/>
              </w:rPr>
            </w:pPr>
            <w:hyperlink r:id="rId82" w:history="1">
              <w:r w:rsidR="0069734C" w:rsidRPr="00003F0E">
                <w:rPr>
                  <w:rFonts w:ascii="Arial Narrow" w:eastAsia="Yu Gothic" w:hAnsi="Arial Narrow" w:cs="MS PGothic"/>
                  <w:color w:val="000000"/>
                  <w:sz w:val="18"/>
                  <w:szCs w:val="18"/>
                  <w:lang w:eastAsia="ja-JP"/>
                </w:rPr>
                <w:t>OM837805</w:t>
              </w:r>
            </w:hyperlink>
          </w:p>
        </w:tc>
        <w:tc>
          <w:tcPr>
            <w:tcW w:w="933" w:type="dxa"/>
            <w:tcBorders>
              <w:top w:val="nil"/>
              <w:left w:val="nil"/>
              <w:bottom w:val="single" w:sz="4" w:space="0" w:color="auto"/>
              <w:right w:val="nil"/>
            </w:tcBorders>
            <w:shd w:val="clear" w:color="auto" w:fill="auto"/>
            <w:noWrap/>
            <w:vAlign w:val="center"/>
            <w:hideMark/>
          </w:tcPr>
          <w:p w14:paraId="20AF2BBC"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7B2D8EA7" w14:textId="657A4A07"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1553F0">
              <w:rPr>
                <w:rFonts w:ascii="Arial" w:eastAsia="Yu Gothic" w:hAnsi="Arial" w:cs="Arial"/>
                <w:color w:val="000000"/>
                <w:sz w:val="18"/>
                <w:szCs w:val="18"/>
                <w:lang w:eastAsia="ja-JP"/>
              </w:rPr>
              <w:instrText xml:space="preserve"> ADDIN ZOTERO_ITEM CSL_CITATION {"citationID":"5VTLyYB4","properties":{"formattedCitation":"[11]","plainCitation":"[11]","noteIndex":0},"citationItems":[{"id":6325,"uris":["http://zotero.org/users/8921008/items/PHM2A2VK"],"itemData":{"id":6325,"type":"article-journal","abstract":"Diplodia seriata in the family Botryosphaeriaceae is a cosmopolitan phytopathogenic fungus and is responsible for causing cankers, fruit rot and leaf spots on economically important plants. In this study, we characterized the virome of a single Pakistani strain (L3) of D. seriata. Several viral-like contig sequences were obtained via a previously conducted next-generation sequencing (NGS) analysis. Multiple infection of the L3 strain by eight RNA mycoviruses was confirmed through RT-PCR using total RNA samples extracted from this strain; the entire genomes were determined via Sanger sequencing of RT-PCR and RACE clones. A BLAST search and phylogenetic analyses indicated that these eight mycoviruses belong to seven different viral families. Four identified mycoviruses belong to double-stranded RNA viral families, including Polymycoviridae, Chrysoviridae, Totiviridae and Partitiviridae, and the remaining four identified mycoviruses belong to single-stranded RNA viral families, i.e., Botourmiaviridae, and two previously proposed families “Ambiguiviridae” and “Splipalmiviridae”. Of the eight, five mycoviruses appear to represent new virus species. A morphological comparison of L3 and partially cured strain L3ht1 suggested that one or more of the three viruses belonging to Polymycoviridae, “Splipalmiviridae” and “Ambiguiviridae” are involved in the irregular colony phenotype of L3. To our knowledge, this is the first report of diverse virome characterization from D. seriata.","container-title":"Frontiers in Cellular and Infection Microbiology","DOI":"10.3389/fcimb.2022.913619","ISSN":"2235-2988","journalAbbreviation":"Front. Cell. Infect. Microbiol.","language":"English","note":"publisher: Frontiers","source":"Frontiers","title":"Mycovirus Hunting Revealed the Presence of Diverse Viruses in a Single Isolate of the Phytopathogenic Fungus &lt;i&gt;Diplodia seriata&lt;/i&gt; From Pakistan","URL":"https://www.frontiersin.org/articles/10.3389/fcimb.2022.913619","volume":"12","author":[{"family":"Khan","given":"Haris Ahmed"},{"family":"Telengech","given":"Paul"},{"family":"Kondo","given":"Hideki"},{"family":"Bhatti","given":"Muhammad Faraz"},{"family":"Suzuki","given":"Nobuhiro"}],"accessed":{"date-parts":[["2024",5,26]]},"issued":{"date-parts":[["2022",6,29]]}}}],"schema":"https://github.com/citation-style-language/schema/raw/master/csl-citation.json"}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[11]</w:t>
            </w:r>
            <w:r>
              <w:rPr>
                <w:rFonts w:ascii="Arial" w:eastAsia="Yu Gothic" w:hAnsi="Arial" w:cs="Arial"/>
                <w:color w:val="000000"/>
                <w:sz w:val="18"/>
                <w:szCs w:val="18"/>
                <w:lang w:eastAsia="ja-JP"/>
              </w:rPr>
              <w:fldChar w:fldCharType="end"/>
            </w:r>
          </w:p>
        </w:tc>
      </w:tr>
      <w:tr w:rsidR="0069734C" w:rsidRPr="00003F0E" w14:paraId="3D5C284E" w14:textId="77777777" w:rsidTr="009977CD">
        <w:trPr>
          <w:trHeight w:val="240"/>
        </w:trPr>
        <w:tc>
          <w:tcPr>
            <w:tcW w:w="1339" w:type="dxa"/>
            <w:vMerge/>
            <w:tcBorders>
              <w:left w:val="nil"/>
              <w:right w:val="nil"/>
            </w:tcBorders>
          </w:tcPr>
          <w:p w14:paraId="434D7417"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tcBorders>
              <w:top w:val="nil"/>
              <w:left w:val="nil"/>
              <w:bottom w:val="single" w:sz="4" w:space="0" w:color="auto"/>
              <w:right w:val="nil"/>
            </w:tcBorders>
            <w:shd w:val="clear" w:color="auto" w:fill="auto"/>
            <w:noWrap/>
            <w:vAlign w:val="center"/>
            <w:hideMark/>
          </w:tcPr>
          <w:p w14:paraId="4D541BA5" w14:textId="6F64DC18"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Divipalmivirus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suilli</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008439DB" w14:textId="77777777" w:rsidR="0069734C" w:rsidRPr="00003F0E" w:rsidRDefault="005770DE" w:rsidP="003E1A5B">
            <w:pPr>
              <w:rPr>
                <w:rFonts w:ascii="Arial Narrow" w:eastAsia="Yu Gothic" w:hAnsi="Arial Narrow" w:cs="MS PGothic"/>
                <w:color w:val="000000"/>
                <w:sz w:val="18"/>
                <w:szCs w:val="18"/>
                <w:lang w:eastAsia="ja-JP"/>
              </w:rPr>
            </w:pPr>
            <w:hyperlink r:id="rId83" w:history="1">
              <w:proofErr w:type="spellStart"/>
              <w:r w:rsidR="0069734C" w:rsidRPr="00003F0E">
                <w:rPr>
                  <w:rFonts w:ascii="Arial Narrow" w:eastAsia="Yu Gothic" w:hAnsi="Arial Narrow" w:cs="MS PGothic"/>
                  <w:color w:val="000000"/>
                  <w:sz w:val="18"/>
                  <w:szCs w:val="18"/>
                  <w:lang w:eastAsia="ja-JP"/>
                </w:rPr>
                <w:t>Suillus</w:t>
              </w:r>
              <w:proofErr w:type="spellEnd"/>
              <w:r w:rsidR="0069734C" w:rsidRPr="00003F0E">
                <w:rPr>
                  <w:rFonts w:ascii="Arial Narrow" w:eastAsia="Yu Gothic" w:hAnsi="Arial Narrow" w:cs="MS PGothic"/>
                  <w:color w:val="000000"/>
                  <w:sz w:val="18"/>
                  <w:szCs w:val="18"/>
                  <w:lang w:eastAsia="ja-JP"/>
                </w:rPr>
                <w:t xml:space="preserve"> luteus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4</w:t>
              </w:r>
            </w:hyperlink>
          </w:p>
        </w:tc>
        <w:tc>
          <w:tcPr>
            <w:tcW w:w="1381" w:type="dxa"/>
            <w:tcBorders>
              <w:top w:val="nil"/>
              <w:left w:val="nil"/>
              <w:bottom w:val="single" w:sz="4" w:space="0" w:color="auto"/>
              <w:right w:val="nil"/>
            </w:tcBorders>
            <w:shd w:val="clear" w:color="auto" w:fill="auto"/>
            <w:noWrap/>
            <w:vAlign w:val="center"/>
            <w:hideMark/>
          </w:tcPr>
          <w:p w14:paraId="6BAC450C"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SlNV4</w:t>
            </w:r>
          </w:p>
        </w:tc>
        <w:tc>
          <w:tcPr>
            <w:tcW w:w="1284" w:type="dxa"/>
            <w:tcBorders>
              <w:top w:val="nil"/>
              <w:left w:val="nil"/>
              <w:bottom w:val="single" w:sz="4" w:space="0" w:color="auto"/>
              <w:right w:val="nil"/>
            </w:tcBorders>
            <w:shd w:val="clear" w:color="auto" w:fill="auto"/>
            <w:noWrap/>
            <w:vAlign w:val="center"/>
            <w:hideMark/>
          </w:tcPr>
          <w:p w14:paraId="4AE1C9EE"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SlNV4</w:t>
            </w:r>
          </w:p>
        </w:tc>
        <w:tc>
          <w:tcPr>
            <w:tcW w:w="204" w:type="dxa"/>
            <w:tcBorders>
              <w:top w:val="nil"/>
              <w:left w:val="nil"/>
              <w:bottom w:val="single" w:sz="4" w:space="0" w:color="auto"/>
              <w:right w:val="nil"/>
            </w:tcBorders>
            <w:shd w:val="clear" w:color="auto" w:fill="auto"/>
            <w:noWrap/>
            <w:vAlign w:val="center"/>
            <w:hideMark/>
          </w:tcPr>
          <w:p w14:paraId="530C9C7B"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25DBFF8A" w14:textId="77777777" w:rsidR="0069734C" w:rsidRPr="00003F0E" w:rsidRDefault="005770DE" w:rsidP="003E1A5B">
            <w:pPr>
              <w:rPr>
                <w:rFonts w:ascii="Arial Narrow" w:eastAsia="Yu Gothic" w:hAnsi="Arial Narrow" w:cs="MS PGothic"/>
                <w:color w:val="000000"/>
                <w:sz w:val="18"/>
                <w:szCs w:val="18"/>
                <w:lang w:eastAsia="ja-JP"/>
              </w:rPr>
            </w:pPr>
            <w:hyperlink r:id="rId84" w:history="1">
              <w:r w:rsidR="0069734C" w:rsidRPr="00003F0E">
                <w:rPr>
                  <w:rFonts w:ascii="Arial Narrow" w:eastAsia="Yu Gothic" w:hAnsi="Arial Narrow" w:cs="MS PGothic"/>
                  <w:color w:val="000000"/>
                  <w:sz w:val="18"/>
                  <w:szCs w:val="18"/>
                  <w:lang w:eastAsia="ja-JP"/>
                </w:rPr>
                <w:t>OQ862540</w:t>
              </w:r>
            </w:hyperlink>
          </w:p>
        </w:tc>
        <w:tc>
          <w:tcPr>
            <w:tcW w:w="933" w:type="dxa"/>
            <w:tcBorders>
              <w:top w:val="nil"/>
              <w:left w:val="nil"/>
              <w:bottom w:val="single" w:sz="4" w:space="0" w:color="auto"/>
              <w:right w:val="nil"/>
            </w:tcBorders>
            <w:shd w:val="clear" w:color="auto" w:fill="auto"/>
            <w:noWrap/>
            <w:vAlign w:val="center"/>
            <w:hideMark/>
          </w:tcPr>
          <w:p w14:paraId="03E71758" w14:textId="77777777" w:rsidR="0069734C" w:rsidRPr="00003F0E" w:rsidRDefault="005770DE" w:rsidP="003E1A5B">
            <w:pPr>
              <w:rPr>
                <w:rFonts w:ascii="Arial Narrow" w:eastAsia="Yu Gothic" w:hAnsi="Arial Narrow" w:cs="MS PGothic"/>
                <w:color w:val="000000"/>
                <w:sz w:val="18"/>
                <w:szCs w:val="18"/>
                <w:lang w:eastAsia="ja-JP"/>
              </w:rPr>
            </w:pPr>
            <w:hyperlink r:id="rId85" w:history="1">
              <w:r w:rsidR="0069734C" w:rsidRPr="00003F0E">
                <w:rPr>
                  <w:rFonts w:ascii="Arial Narrow" w:eastAsia="Yu Gothic" w:hAnsi="Arial Narrow" w:cs="MS PGothic"/>
                  <w:color w:val="000000"/>
                  <w:sz w:val="18"/>
                  <w:szCs w:val="18"/>
                  <w:lang w:eastAsia="ja-JP"/>
                </w:rPr>
                <w:t>OQ862539</w:t>
              </w:r>
            </w:hyperlink>
          </w:p>
        </w:tc>
        <w:tc>
          <w:tcPr>
            <w:tcW w:w="933" w:type="dxa"/>
            <w:tcBorders>
              <w:top w:val="nil"/>
              <w:left w:val="nil"/>
              <w:bottom w:val="single" w:sz="4" w:space="0" w:color="auto"/>
              <w:right w:val="nil"/>
            </w:tcBorders>
            <w:shd w:val="clear" w:color="auto" w:fill="auto"/>
            <w:noWrap/>
            <w:vAlign w:val="center"/>
            <w:hideMark/>
          </w:tcPr>
          <w:p w14:paraId="53774603"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933" w:type="dxa"/>
            <w:tcBorders>
              <w:top w:val="nil"/>
              <w:left w:val="nil"/>
              <w:bottom w:val="single" w:sz="4" w:space="0" w:color="auto"/>
              <w:right w:val="nil"/>
            </w:tcBorders>
            <w:shd w:val="clear" w:color="auto" w:fill="auto"/>
            <w:noWrap/>
            <w:vAlign w:val="center"/>
            <w:hideMark/>
          </w:tcPr>
          <w:p w14:paraId="21C5C007"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3A648557" w14:textId="645E4F6D"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777E95">
              <w:rPr>
                <w:rFonts w:ascii="Arial" w:eastAsia="Yu Gothic" w:hAnsi="Arial" w:cs="Arial"/>
                <w:color w:val="000000"/>
                <w:sz w:val="18"/>
                <w:szCs w:val="18"/>
                <w:lang w:eastAsia="ja-JP"/>
              </w:rPr>
              <w:instrText xml:space="preserve"> ADDIN ZOTERO_ITEM CSL_CITATION {"citationID":"H8N6kzNL","properties":{"formattedCitation":"[14]","plainCitation":"[14]","noteIndex":0},"citationItems":[{"id":6327,"uris":["http://zotero.org/users/8921008/items/K85HVYP5"],"itemData":{"id":6327,"type":"article-journal","abstract":"Suillus luteus is a widespread edible ectomycorrhizal fungus that holds significant importance in both ecological and economic value. Mycoviruses are ubiquitous infectious agents hosted in different fungi, with some known to exert beneficial or detrimental effects on their hosts. However, mycoviruses hosted in ectomycorrhizal fungi remain poorly studied. To address this gap in knowledge, we employed next-generation sequencing (NGS) to investigate the virome of S. luteus. Using BLASTp analysis and phylogenetic tree construction, we identified 33 mycovirus species, with over half of them belonging to the phylum Lenarviricota, and 29 of these viruses were novel. These mycoviruses were further grouped into 11 lineages, with the discovery of a new negative-sense single-stranded RNA viral family in the order Bunyavirales. In addition, our findings suggest the occurrence of cross-species transmission (CST) between the fungus and ticks, shedding light on potential evolutionary events that have shaped the viral community in different hosts. This study is not only the first study to characterize mycoviruses in S. luteus but highlights the enormous diversity of mycoviruses and their implications for virus evolution.","container-title":"Frontiers in Cellular and Infection Microbiology","DOI":"10.3389/fcimb.2023.1229859","ISSN":"2235-2988","journalAbbreviation":"Front. Cell. Infect. Microbiol.","language":"English","note":"publisher: Frontiers","page":"1229859","source":"Frontiers","title":"Virome analysis of an ectomycorrhizal fungus &lt;i&gt;Suillus luteus&lt;/i&gt; revealing potential evolutionary implications","volume":"13","author":[{"family":"Liu","given":"Hanzhao"},{"family":"Zhang","given":"Yifei"},{"family":"Liu","given":"Yingying"},{"family":"Xiao","given":"Junbo"},{"family":"Huang","given":"Zijie"},{"family":"Li","given":"Yunfeng"},{"family":"Li","given":"Huaping"},{"family":"Li","given":"Pengfei"}],"issued":{"date-parts":[["2023",8,17]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[14]</w:t>
            </w:r>
            <w:r>
              <w:rPr>
                <w:rFonts w:ascii="Arial" w:eastAsia="Yu Gothic" w:hAnsi="Arial" w:cs="Arial"/>
                <w:color w:val="000000"/>
                <w:sz w:val="18"/>
                <w:szCs w:val="18"/>
                <w:lang w:eastAsia="ja-JP"/>
              </w:rPr>
              <w:fldChar w:fldCharType="end"/>
            </w:r>
          </w:p>
        </w:tc>
      </w:tr>
      <w:tr w:rsidR="0069734C" w:rsidRPr="00003F0E" w14:paraId="28D431DA" w14:textId="77777777" w:rsidTr="009977CD">
        <w:trPr>
          <w:trHeight w:val="240"/>
        </w:trPr>
        <w:tc>
          <w:tcPr>
            <w:tcW w:w="1339" w:type="dxa"/>
            <w:vMerge/>
            <w:tcBorders>
              <w:left w:val="nil"/>
              <w:right w:val="nil"/>
            </w:tcBorders>
          </w:tcPr>
          <w:p w14:paraId="6F5FACF4"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vMerge w:val="restart"/>
            <w:tcBorders>
              <w:top w:val="nil"/>
              <w:left w:val="nil"/>
              <w:bottom w:val="single" w:sz="4" w:space="0" w:color="000000"/>
              <w:right w:val="nil"/>
            </w:tcBorders>
            <w:shd w:val="clear" w:color="auto" w:fill="auto"/>
            <w:noWrap/>
            <w:vAlign w:val="center"/>
            <w:hideMark/>
          </w:tcPr>
          <w:p w14:paraId="2870E219" w14:textId="7BA1A6AF"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Divipalmivirus</w:t>
            </w:r>
            <w:proofErr w:type="spellEnd"/>
            <w:r w:rsidRPr="0069734C">
              <w:rPr>
                <w:rFonts w:ascii="Arial Narrow" w:eastAsia="Yu Gothic" w:hAnsi="Arial Narrow" w:cs="MS PGothic"/>
                <w:color w:val="000000"/>
                <w:sz w:val="18"/>
                <w:szCs w:val="18"/>
                <w:lang w:eastAsia="ja-JP"/>
              </w:rPr>
              <w:t xml:space="preserve"> japonicum</w:t>
            </w:r>
            <w:r w:rsidRPr="009977CD">
              <w:rPr>
                <w:rFonts w:ascii="Arial Narrow" w:eastAsia="Yu Gothic" w:hAnsi="Arial Narrow" w:cs="MS PGothic"/>
                <w:color w:val="000000"/>
                <w:sz w:val="18"/>
                <w:szCs w:val="18"/>
                <w:lang w:eastAsia="ja-JP"/>
              </w:rPr>
              <w:t>”</w:t>
            </w:r>
          </w:p>
        </w:tc>
        <w:tc>
          <w:tcPr>
            <w:tcW w:w="3334" w:type="dxa"/>
            <w:tcBorders>
              <w:top w:val="nil"/>
              <w:left w:val="nil"/>
              <w:bottom w:val="nil"/>
              <w:right w:val="nil"/>
            </w:tcBorders>
            <w:shd w:val="clear" w:color="auto" w:fill="auto"/>
            <w:noWrap/>
            <w:vAlign w:val="center"/>
            <w:hideMark/>
          </w:tcPr>
          <w:p w14:paraId="172CB3FE" w14:textId="77777777" w:rsidR="0069734C" w:rsidRPr="00003F0E" w:rsidRDefault="005770DE" w:rsidP="003E1A5B">
            <w:pPr>
              <w:rPr>
                <w:rFonts w:ascii="Arial Narrow" w:eastAsia="Yu Gothic" w:hAnsi="Arial Narrow" w:cs="MS PGothic"/>
                <w:color w:val="000000"/>
                <w:sz w:val="18"/>
                <w:szCs w:val="18"/>
                <w:lang w:eastAsia="ja-JP"/>
              </w:rPr>
            </w:pPr>
            <w:hyperlink r:id="rId86" w:history="1">
              <w:r w:rsidR="0069734C" w:rsidRPr="00003F0E">
                <w:rPr>
                  <w:rFonts w:ascii="Arial Narrow" w:eastAsia="Yu Gothic" w:hAnsi="Arial Narrow" w:cs="MS PGothic"/>
                  <w:color w:val="000000"/>
                  <w:sz w:val="18"/>
                  <w:szCs w:val="18"/>
                  <w:lang w:eastAsia="ja-JP"/>
                </w:rPr>
                <w:t xml:space="preserve">Aspergillus flavus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nil"/>
              <w:right w:val="nil"/>
            </w:tcBorders>
            <w:shd w:val="clear" w:color="auto" w:fill="auto"/>
            <w:noWrap/>
            <w:vAlign w:val="center"/>
            <w:hideMark/>
          </w:tcPr>
          <w:p w14:paraId="2901E3B4"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AfNV1</w:t>
            </w:r>
          </w:p>
        </w:tc>
        <w:tc>
          <w:tcPr>
            <w:tcW w:w="1284" w:type="dxa"/>
            <w:tcBorders>
              <w:top w:val="nil"/>
              <w:left w:val="nil"/>
              <w:bottom w:val="nil"/>
              <w:right w:val="nil"/>
            </w:tcBorders>
            <w:shd w:val="clear" w:color="auto" w:fill="auto"/>
            <w:noWrap/>
            <w:vAlign w:val="center"/>
            <w:hideMark/>
          </w:tcPr>
          <w:p w14:paraId="48892E5B"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MK1</w:t>
            </w:r>
          </w:p>
        </w:tc>
        <w:tc>
          <w:tcPr>
            <w:tcW w:w="204" w:type="dxa"/>
            <w:tcBorders>
              <w:top w:val="nil"/>
              <w:left w:val="nil"/>
              <w:bottom w:val="nil"/>
              <w:right w:val="nil"/>
            </w:tcBorders>
            <w:shd w:val="clear" w:color="auto" w:fill="auto"/>
            <w:noWrap/>
            <w:vAlign w:val="center"/>
            <w:hideMark/>
          </w:tcPr>
          <w:p w14:paraId="51C43B37" w14:textId="77777777" w:rsidR="0069734C" w:rsidRPr="00003F0E" w:rsidRDefault="0069734C" w:rsidP="003E1A5B">
            <w:pPr>
              <w:rPr>
                <w:rFonts w:ascii="Arial Narrow" w:eastAsia="Yu Gothic" w:hAnsi="Arial Narrow" w:cs="MS PGothic"/>
                <w:color w:val="000000"/>
                <w:sz w:val="18"/>
                <w:szCs w:val="18"/>
                <w:lang w:eastAsia="ja-JP"/>
              </w:rPr>
            </w:pPr>
          </w:p>
        </w:tc>
        <w:tc>
          <w:tcPr>
            <w:tcW w:w="933" w:type="dxa"/>
            <w:tcBorders>
              <w:top w:val="nil"/>
              <w:left w:val="nil"/>
              <w:bottom w:val="nil"/>
              <w:right w:val="nil"/>
            </w:tcBorders>
            <w:shd w:val="clear" w:color="auto" w:fill="auto"/>
            <w:noWrap/>
            <w:vAlign w:val="center"/>
            <w:hideMark/>
          </w:tcPr>
          <w:p w14:paraId="702084DE" w14:textId="77777777" w:rsidR="0069734C" w:rsidRPr="00003F0E" w:rsidRDefault="005770DE" w:rsidP="003E1A5B">
            <w:pPr>
              <w:rPr>
                <w:rFonts w:ascii="Arial Narrow" w:eastAsia="Yu Gothic" w:hAnsi="Arial Narrow" w:cs="MS PGothic"/>
                <w:color w:val="000000"/>
                <w:sz w:val="18"/>
                <w:szCs w:val="18"/>
                <w:lang w:eastAsia="ja-JP"/>
              </w:rPr>
            </w:pPr>
            <w:hyperlink r:id="rId87" w:history="1">
              <w:r w:rsidR="0069734C" w:rsidRPr="00003F0E">
                <w:rPr>
                  <w:rFonts w:ascii="Arial Narrow" w:eastAsia="Yu Gothic" w:hAnsi="Arial Narrow" w:cs="MS PGothic"/>
                  <w:color w:val="000000"/>
                  <w:sz w:val="18"/>
                  <w:szCs w:val="18"/>
                  <w:lang w:eastAsia="ja-JP"/>
                </w:rPr>
                <w:t>LC763252</w:t>
              </w:r>
            </w:hyperlink>
          </w:p>
        </w:tc>
        <w:tc>
          <w:tcPr>
            <w:tcW w:w="933" w:type="dxa"/>
            <w:tcBorders>
              <w:top w:val="nil"/>
              <w:left w:val="nil"/>
              <w:bottom w:val="nil"/>
              <w:right w:val="nil"/>
            </w:tcBorders>
            <w:shd w:val="clear" w:color="auto" w:fill="auto"/>
            <w:noWrap/>
            <w:vAlign w:val="center"/>
            <w:hideMark/>
          </w:tcPr>
          <w:p w14:paraId="2A963B53" w14:textId="77777777" w:rsidR="0069734C" w:rsidRPr="00003F0E" w:rsidRDefault="005770DE" w:rsidP="003E1A5B">
            <w:pPr>
              <w:rPr>
                <w:rFonts w:ascii="Arial Narrow" w:eastAsia="Yu Gothic" w:hAnsi="Arial Narrow" w:cs="MS PGothic"/>
                <w:color w:val="000000"/>
                <w:sz w:val="18"/>
                <w:szCs w:val="18"/>
                <w:lang w:eastAsia="ja-JP"/>
              </w:rPr>
            </w:pPr>
            <w:hyperlink r:id="rId88" w:history="1">
              <w:r w:rsidR="0069734C" w:rsidRPr="00003F0E">
                <w:rPr>
                  <w:rFonts w:ascii="Arial Narrow" w:eastAsia="Yu Gothic" w:hAnsi="Arial Narrow" w:cs="MS PGothic"/>
                  <w:color w:val="000000"/>
                  <w:sz w:val="18"/>
                  <w:szCs w:val="18"/>
                  <w:lang w:eastAsia="ja-JP"/>
                </w:rPr>
                <w:t>LC763253</w:t>
              </w:r>
            </w:hyperlink>
          </w:p>
        </w:tc>
        <w:tc>
          <w:tcPr>
            <w:tcW w:w="933" w:type="dxa"/>
            <w:tcBorders>
              <w:top w:val="nil"/>
              <w:left w:val="nil"/>
              <w:bottom w:val="nil"/>
              <w:right w:val="nil"/>
            </w:tcBorders>
            <w:shd w:val="clear" w:color="auto" w:fill="auto"/>
            <w:noWrap/>
            <w:vAlign w:val="center"/>
            <w:hideMark/>
          </w:tcPr>
          <w:p w14:paraId="606EB099" w14:textId="77777777" w:rsidR="0069734C" w:rsidRPr="00003F0E" w:rsidRDefault="005770DE" w:rsidP="003E1A5B">
            <w:pPr>
              <w:rPr>
                <w:rFonts w:ascii="Arial Narrow" w:eastAsia="Yu Gothic" w:hAnsi="Arial Narrow" w:cs="MS PGothic"/>
                <w:color w:val="000000"/>
                <w:sz w:val="18"/>
                <w:szCs w:val="18"/>
                <w:lang w:eastAsia="ja-JP"/>
              </w:rPr>
            </w:pPr>
            <w:hyperlink r:id="rId89" w:history="1">
              <w:r w:rsidR="0069734C" w:rsidRPr="00003F0E">
                <w:rPr>
                  <w:rFonts w:ascii="Arial Narrow" w:eastAsia="Yu Gothic" w:hAnsi="Arial Narrow" w:cs="MS PGothic"/>
                  <w:color w:val="000000"/>
                  <w:sz w:val="18"/>
                  <w:szCs w:val="18"/>
                  <w:lang w:eastAsia="ja-JP"/>
                </w:rPr>
                <w:t>LC763254</w:t>
              </w:r>
            </w:hyperlink>
          </w:p>
        </w:tc>
        <w:tc>
          <w:tcPr>
            <w:tcW w:w="933" w:type="dxa"/>
            <w:tcBorders>
              <w:top w:val="nil"/>
              <w:left w:val="nil"/>
              <w:bottom w:val="nil"/>
              <w:right w:val="nil"/>
            </w:tcBorders>
            <w:shd w:val="clear" w:color="auto" w:fill="auto"/>
            <w:noWrap/>
            <w:vAlign w:val="center"/>
            <w:hideMark/>
          </w:tcPr>
          <w:p w14:paraId="1179C86F" w14:textId="77777777" w:rsidR="0069734C" w:rsidRPr="00003F0E" w:rsidRDefault="005770DE" w:rsidP="003E1A5B">
            <w:pPr>
              <w:rPr>
                <w:rFonts w:ascii="Arial Narrow" w:eastAsia="Yu Gothic" w:hAnsi="Arial Narrow" w:cs="MS PGothic"/>
                <w:color w:val="000000"/>
                <w:sz w:val="18"/>
                <w:szCs w:val="18"/>
                <w:lang w:eastAsia="ja-JP"/>
              </w:rPr>
            </w:pPr>
            <w:hyperlink r:id="rId90" w:history="1">
              <w:r w:rsidR="0069734C" w:rsidRPr="00003F0E">
                <w:rPr>
                  <w:rFonts w:ascii="Arial Narrow" w:eastAsia="Yu Gothic" w:hAnsi="Arial Narrow" w:cs="MS PGothic"/>
                  <w:color w:val="000000"/>
                  <w:sz w:val="18"/>
                  <w:szCs w:val="18"/>
                  <w:lang w:eastAsia="ja-JP"/>
                </w:rPr>
                <w:t>LC763255</w:t>
              </w:r>
            </w:hyperlink>
          </w:p>
        </w:tc>
        <w:tc>
          <w:tcPr>
            <w:tcW w:w="893" w:type="dxa"/>
            <w:tcBorders>
              <w:top w:val="nil"/>
              <w:left w:val="nil"/>
              <w:bottom w:val="nil"/>
              <w:right w:val="nil"/>
            </w:tcBorders>
            <w:shd w:val="clear" w:color="auto" w:fill="auto"/>
            <w:noWrap/>
            <w:vAlign w:val="center"/>
            <w:hideMark/>
          </w:tcPr>
          <w:p w14:paraId="080AFE8E" w14:textId="16F895CE"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{"citationID":"DCBO4WO6","properties":{"formattedCitation":"[15]","plainCitation":"[15]","noteIndex":0},"citationItems":[{"id":6329,"uris":["http://zotero.org/users/8921008/items/G5WKRAYQ"],"itemData":{"id":6329,"type":"article-journal","abstract":"Mycoviruses are viruses that infect fungi. Unlike mammalian infectious viruses, their life cycle does not generally have an extracellular stage, and a symbiosis-like relationship is maintained between virus and host fungi. Recently, mycoviruses have been reported to show effects on host fungi, altering biological properties such as growth rate, virulence, drug resistance, and metabolite production. In this study, we systematically elucidated the effects of viruses on host cells by comparing host phenotypes and transcriptomic responses in multiple sets of virus-infected and -eliminated Aspergillus flavus strains. The comparative study showed that mycoviruses affect several cellular activities at the molecular level in a virus- and host strain-dependent manner. The virus-swapping experiment revealed that difference with only three bases in the virus genome led to different host fungal response at the transcriptional level. Our results highlighted highly specific relationship between viruses and their host fungi.","container-title":"iScience","DOI":"10.1016/j.isci.2023.107337","ISSN":"2589-0042","issue":"8","journalAbbreviation":"iScience","page":"107337","source":"ScienceDirect","title":"Experimental verification of strain-dependent relationship between mycovirus and its fungal host","volume":"26","author":[{"family":"Kuroki","given":"Misa"},{"family":"Yaguchi","given":"Takashi"},{"family":"Urayama","given":"Syun-ichi"},{"family":"Hagiwara","given":"Daisuke"}],"issued":{"date-parts":[["2023",8,18]]}}}],"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[15]</w:t>
            </w:r>
            <w:r>
              <w:rPr>
                <w:rFonts w:ascii="Arial" w:eastAsia="Yu Gothic" w:hAnsi="Arial" w:cs="Arial"/>
                <w:color w:val="000000"/>
                <w:sz w:val="18"/>
                <w:szCs w:val="18"/>
                <w:lang w:eastAsia="ja-JP"/>
              </w:rPr>
              <w:fldChar w:fldCharType="end"/>
            </w:r>
          </w:p>
        </w:tc>
      </w:tr>
      <w:tr w:rsidR="0069734C" w:rsidRPr="00003F0E" w14:paraId="2194FEC4" w14:textId="77777777" w:rsidTr="009977CD">
        <w:trPr>
          <w:trHeight w:val="240"/>
        </w:trPr>
        <w:tc>
          <w:tcPr>
            <w:tcW w:w="1339" w:type="dxa"/>
            <w:vMerge/>
            <w:tcBorders>
              <w:left w:val="nil"/>
              <w:bottom w:val="single" w:sz="4" w:space="0" w:color="000000"/>
              <w:right w:val="nil"/>
            </w:tcBorders>
          </w:tcPr>
          <w:p w14:paraId="3BA93A42"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vMerge/>
            <w:tcBorders>
              <w:top w:val="nil"/>
              <w:left w:val="nil"/>
              <w:bottom w:val="single" w:sz="4" w:space="0" w:color="000000"/>
              <w:right w:val="nil"/>
            </w:tcBorders>
            <w:vAlign w:val="center"/>
            <w:hideMark/>
          </w:tcPr>
          <w:p w14:paraId="019E7AA3" w14:textId="447AF22B" w:rsidR="0069734C" w:rsidRPr="009977CD" w:rsidRDefault="0069734C" w:rsidP="003E1A5B">
            <w:pPr>
              <w:rPr>
                <w:rFonts w:ascii="Arial Narrow" w:eastAsia="Yu Gothic" w:hAnsi="Arial Narrow" w:cs="MS PGothic"/>
                <w:color w:val="000000"/>
                <w:sz w:val="18"/>
                <w:szCs w:val="18"/>
                <w:lang w:eastAsia="ja-JP"/>
              </w:rPr>
            </w:pPr>
          </w:p>
        </w:tc>
        <w:tc>
          <w:tcPr>
            <w:tcW w:w="3334" w:type="dxa"/>
            <w:tcBorders>
              <w:top w:val="nil"/>
              <w:left w:val="nil"/>
              <w:bottom w:val="single" w:sz="4" w:space="0" w:color="auto"/>
              <w:right w:val="nil"/>
            </w:tcBorders>
            <w:shd w:val="clear" w:color="auto" w:fill="auto"/>
            <w:noWrap/>
            <w:vAlign w:val="center"/>
            <w:hideMark/>
          </w:tcPr>
          <w:p w14:paraId="4445D499" w14:textId="77777777" w:rsidR="0069734C" w:rsidRPr="00003F0E" w:rsidRDefault="005770DE" w:rsidP="003E1A5B">
            <w:pPr>
              <w:rPr>
                <w:rFonts w:ascii="Arial Narrow" w:eastAsia="Yu Gothic" w:hAnsi="Arial Narrow" w:cs="MS PGothic"/>
                <w:color w:val="000000"/>
                <w:sz w:val="18"/>
                <w:szCs w:val="18"/>
                <w:lang w:eastAsia="ja-JP"/>
              </w:rPr>
            </w:pPr>
            <w:hyperlink r:id="rId91" w:history="1">
              <w:r w:rsidR="0069734C" w:rsidRPr="00003F0E">
                <w:rPr>
                  <w:rFonts w:ascii="Arial Narrow" w:eastAsia="Yu Gothic" w:hAnsi="Arial Narrow" w:cs="MS PGothic"/>
                  <w:color w:val="000000"/>
                  <w:sz w:val="18"/>
                  <w:szCs w:val="18"/>
                  <w:lang w:eastAsia="ja-JP"/>
                </w:rPr>
                <w:t xml:space="preserve">Aspergillus flavus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single" w:sz="4" w:space="0" w:color="auto"/>
              <w:right w:val="nil"/>
            </w:tcBorders>
            <w:shd w:val="clear" w:color="auto" w:fill="auto"/>
            <w:noWrap/>
            <w:vAlign w:val="center"/>
            <w:hideMark/>
          </w:tcPr>
          <w:p w14:paraId="45F9C20E"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AfNV1</w:t>
            </w:r>
          </w:p>
        </w:tc>
        <w:tc>
          <w:tcPr>
            <w:tcW w:w="1284" w:type="dxa"/>
            <w:tcBorders>
              <w:top w:val="nil"/>
              <w:left w:val="nil"/>
              <w:bottom w:val="single" w:sz="4" w:space="0" w:color="auto"/>
              <w:right w:val="nil"/>
            </w:tcBorders>
            <w:shd w:val="clear" w:color="auto" w:fill="auto"/>
            <w:noWrap/>
            <w:vAlign w:val="center"/>
            <w:hideMark/>
          </w:tcPr>
          <w:p w14:paraId="19967013"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UniPR2</w:t>
            </w:r>
          </w:p>
        </w:tc>
        <w:tc>
          <w:tcPr>
            <w:tcW w:w="204" w:type="dxa"/>
            <w:tcBorders>
              <w:top w:val="nil"/>
              <w:left w:val="nil"/>
              <w:bottom w:val="single" w:sz="4" w:space="0" w:color="auto"/>
              <w:right w:val="nil"/>
            </w:tcBorders>
            <w:shd w:val="clear" w:color="auto" w:fill="auto"/>
            <w:noWrap/>
            <w:vAlign w:val="center"/>
            <w:hideMark/>
          </w:tcPr>
          <w:p w14:paraId="3B564C57"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78BB6B5C" w14:textId="77777777" w:rsidR="0069734C" w:rsidRPr="00003F0E" w:rsidRDefault="005770DE" w:rsidP="003E1A5B">
            <w:pPr>
              <w:rPr>
                <w:rFonts w:ascii="Arial Narrow" w:eastAsia="Yu Gothic" w:hAnsi="Arial Narrow" w:cs="MS PGothic"/>
                <w:color w:val="000000"/>
                <w:sz w:val="18"/>
                <w:szCs w:val="18"/>
                <w:lang w:eastAsia="ja-JP"/>
              </w:rPr>
            </w:pPr>
            <w:hyperlink r:id="rId92" w:history="1">
              <w:r w:rsidR="0069734C" w:rsidRPr="00003F0E">
                <w:rPr>
                  <w:rFonts w:ascii="Arial Narrow" w:eastAsia="Yu Gothic" w:hAnsi="Arial Narrow" w:cs="MS PGothic"/>
                  <w:color w:val="000000"/>
                  <w:sz w:val="18"/>
                  <w:szCs w:val="18"/>
                  <w:lang w:eastAsia="ja-JP"/>
                </w:rPr>
                <w:t>MZ600055</w:t>
              </w:r>
            </w:hyperlink>
          </w:p>
        </w:tc>
        <w:tc>
          <w:tcPr>
            <w:tcW w:w="933" w:type="dxa"/>
            <w:tcBorders>
              <w:top w:val="nil"/>
              <w:left w:val="nil"/>
              <w:bottom w:val="single" w:sz="4" w:space="0" w:color="auto"/>
              <w:right w:val="nil"/>
            </w:tcBorders>
            <w:shd w:val="clear" w:color="auto" w:fill="auto"/>
            <w:noWrap/>
            <w:vAlign w:val="center"/>
            <w:hideMark/>
          </w:tcPr>
          <w:p w14:paraId="4912ACBF" w14:textId="77777777" w:rsidR="0069734C" w:rsidRPr="00003F0E" w:rsidRDefault="005770DE" w:rsidP="003E1A5B">
            <w:pPr>
              <w:rPr>
                <w:rFonts w:ascii="Arial Narrow" w:eastAsia="Yu Gothic" w:hAnsi="Arial Narrow" w:cs="MS PGothic"/>
                <w:color w:val="000000"/>
                <w:sz w:val="18"/>
                <w:szCs w:val="18"/>
                <w:lang w:eastAsia="ja-JP"/>
              </w:rPr>
            </w:pPr>
            <w:hyperlink r:id="rId93" w:history="1">
              <w:r w:rsidR="0069734C" w:rsidRPr="00003F0E">
                <w:rPr>
                  <w:rFonts w:ascii="Arial Narrow" w:eastAsia="Yu Gothic" w:hAnsi="Arial Narrow" w:cs="MS PGothic"/>
                  <w:color w:val="000000"/>
                  <w:sz w:val="18"/>
                  <w:szCs w:val="18"/>
                  <w:lang w:eastAsia="ja-JP"/>
                </w:rPr>
                <w:t>MZ600054</w:t>
              </w:r>
            </w:hyperlink>
          </w:p>
        </w:tc>
        <w:tc>
          <w:tcPr>
            <w:tcW w:w="933" w:type="dxa"/>
            <w:tcBorders>
              <w:top w:val="nil"/>
              <w:left w:val="nil"/>
              <w:bottom w:val="single" w:sz="4" w:space="0" w:color="auto"/>
              <w:right w:val="nil"/>
            </w:tcBorders>
            <w:shd w:val="clear" w:color="auto" w:fill="auto"/>
            <w:noWrap/>
            <w:vAlign w:val="center"/>
            <w:hideMark/>
          </w:tcPr>
          <w:p w14:paraId="6C79ECD5" w14:textId="77777777" w:rsidR="0069734C" w:rsidRPr="00003F0E" w:rsidRDefault="005770DE" w:rsidP="003E1A5B">
            <w:pPr>
              <w:rPr>
                <w:rFonts w:ascii="Arial Narrow" w:eastAsia="Yu Gothic" w:hAnsi="Arial Narrow" w:cs="MS PGothic"/>
                <w:color w:val="000000"/>
                <w:sz w:val="18"/>
                <w:szCs w:val="18"/>
                <w:lang w:eastAsia="ja-JP"/>
              </w:rPr>
            </w:pPr>
            <w:hyperlink r:id="rId94" w:history="1">
              <w:r w:rsidR="0069734C" w:rsidRPr="00003F0E">
                <w:rPr>
                  <w:rFonts w:ascii="Arial Narrow" w:eastAsia="Yu Gothic" w:hAnsi="Arial Narrow" w:cs="MS PGothic"/>
                  <w:color w:val="000000"/>
                  <w:sz w:val="18"/>
                  <w:szCs w:val="18"/>
                  <w:lang w:eastAsia="ja-JP"/>
                </w:rPr>
                <w:t>MZ600056</w:t>
              </w:r>
            </w:hyperlink>
          </w:p>
        </w:tc>
        <w:tc>
          <w:tcPr>
            <w:tcW w:w="933" w:type="dxa"/>
            <w:tcBorders>
              <w:top w:val="nil"/>
              <w:left w:val="nil"/>
              <w:bottom w:val="single" w:sz="4" w:space="0" w:color="auto"/>
              <w:right w:val="nil"/>
            </w:tcBorders>
            <w:shd w:val="clear" w:color="auto" w:fill="auto"/>
            <w:noWrap/>
            <w:vAlign w:val="center"/>
            <w:hideMark/>
          </w:tcPr>
          <w:p w14:paraId="1C7F923B"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651995CE" w14:textId="1D30D931"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224583">
              <w:rPr>
                <w:rFonts w:ascii="Arial" w:eastAsia="Yu Gothic" w:hAnsi="Arial" w:cs="Arial"/>
                <w:color w:val="000000"/>
                <w:sz w:val="18"/>
                <w:szCs w:val="18"/>
                <w:lang w:eastAsia="ja-JP"/>
              </w:rPr>
              <w:instrText xml:space="preserve"> ADDIN ZOTERO_ITEM CSL_CITATION {"citationID":"WBDIA71f","properties":{"formattedCitation":"[16]","plainCitation":"[16]","noteIndex":0},"citationItems":[{"id":6332,"uris":["http://zotero.org/users/8921008/items/JCML6WH3"],"itemData":{"id":6332,"type":"article-journal","abstract":"Microbial multi-level interactions are essential to control the success of spreading and survival of most microbes in natural environments. Phytopathogenic mycotoxigenic fungal species, such as Aspergillus flavus, represent an important issue in food safety. Usually, non-toxigenic strains are exploited for biocontrol strategies to mitigate infections by toxigenic strains. To comprehend all the biological variables involved in the aflatoxin biosynthesis, and to possibly evaluate the interplay between A. flavus toxigenic and non-toxigenic strains during intraspecific biocompetition, the “virological” perspective should be considered. For these reasons, investigations on mycoviruses associated to A. flavus populations inhabiting specific agroecosystems are highly desirable. Here, we provide the first accurate characterization of the novel mycovirome identified within an A. flavus wild population colonizing the maize fields of northern Italy: a selection of A. flavus strains was biologically characterized and subjected to RNAseq analysis, revealing new mycoviruses and a peculiar geographic pattern distribution in addition to a 20% rate of infection. More interestingly, a negative correlation between viral infection and aflatoxin production was found. Results significantly expanded the limited existent data about mycoviruses in wild A. flavus, opening new and intriguing hypotheses about the ecological significance of mycoviruses.","container-title":"Journal of Fungi","DOI":"10.3390/jof7100833","ISSN":"2309-608X","issue":"10","language":"en","license":"http://creativecommons.org/licenses/by/3.0/","note":"number: 10\npublisher: Multidisciplinary Digital Publishing Institute","page":"833","source":"www.mdpi.com","title":"Aspergillus Goes Viral: Ecological Insights from the Geographical Distribution of the Mycovirome within an &lt;i&gt;Aspergillus flavus &lt;/i&gt; Population and Its Possible Correlation with Aflatoxin Biosynthesis","title-short":"Aspergillus Goes Viral","volume":"7","author":[{"family":"Degola","given":"Francesca"},{"family":"Spadola","given":"Giorgio"},{"family":"Forgia","given":"Marco"},{"family":"Turina","given":"Massimo"},{"family":"Dramis","given":"Lucia"},{"family":"Chitarra","given":"Walter"},{"family":"Nerva","given":"Luca"}],"issued":{"date-parts":[["2021",10]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[16]</w:t>
            </w:r>
            <w:r>
              <w:rPr>
                <w:rFonts w:ascii="Arial" w:eastAsia="Yu Gothic" w:hAnsi="Arial" w:cs="Arial"/>
                <w:color w:val="000000"/>
                <w:sz w:val="18"/>
                <w:szCs w:val="18"/>
                <w:lang w:eastAsia="ja-JP"/>
              </w:rPr>
              <w:fldChar w:fldCharType="end"/>
            </w:r>
          </w:p>
        </w:tc>
      </w:tr>
      <w:tr w:rsidR="0069734C" w:rsidRPr="00003F0E" w14:paraId="7CB3855F" w14:textId="77777777" w:rsidTr="009977CD">
        <w:trPr>
          <w:trHeight w:val="240"/>
        </w:trPr>
        <w:tc>
          <w:tcPr>
            <w:tcW w:w="1339" w:type="dxa"/>
            <w:vMerge w:val="restart"/>
            <w:tcBorders>
              <w:top w:val="nil"/>
              <w:left w:val="nil"/>
              <w:right w:val="nil"/>
            </w:tcBorders>
            <w:vAlign w:val="center"/>
          </w:tcPr>
          <w:p w14:paraId="5CCC1D86" w14:textId="12BA7D0E" w:rsidR="0069734C" w:rsidRPr="0069734C" w:rsidRDefault="0069734C" w:rsidP="009977CD">
            <w:pPr>
              <w:jc w:val="both"/>
              <w:rPr>
                <w:rFonts w:ascii="Arial Narrow" w:hAnsi="Arial Narrow"/>
                <w:color w:val="000000"/>
                <w:sz w:val="18"/>
                <w:szCs w:val="18"/>
                <w:lang w:eastAsia="ja-JP"/>
              </w:rPr>
            </w:pPr>
            <w:proofErr w:type="spellStart"/>
            <w:r w:rsidRPr="0069734C">
              <w:rPr>
                <w:rFonts w:ascii="Arial Narrow" w:eastAsia="Yu Gothic" w:hAnsi="Arial Narrow" w:cs="MS PGothic"/>
                <w:color w:val="000000"/>
                <w:sz w:val="18"/>
                <w:szCs w:val="18"/>
                <w:lang w:eastAsia="ja-JP"/>
              </w:rPr>
              <w:t>Delepalmivirus</w:t>
            </w:r>
            <w:proofErr w:type="spellEnd"/>
          </w:p>
        </w:tc>
        <w:tc>
          <w:tcPr>
            <w:tcW w:w="2427" w:type="dxa"/>
            <w:tcBorders>
              <w:top w:val="nil"/>
              <w:left w:val="nil"/>
              <w:bottom w:val="single" w:sz="4" w:space="0" w:color="auto"/>
              <w:right w:val="nil"/>
            </w:tcBorders>
            <w:shd w:val="clear" w:color="auto" w:fill="auto"/>
            <w:noWrap/>
            <w:vAlign w:val="center"/>
            <w:hideMark/>
          </w:tcPr>
          <w:p w14:paraId="1BA1EE96" w14:textId="0E87ACF9"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hAnsi="Arial Narrow"/>
                <w:color w:val="000000"/>
                <w:sz w:val="18"/>
                <w:szCs w:val="18"/>
                <w:lang w:eastAsia="ja-JP"/>
              </w:rPr>
              <w:t>“</w:t>
            </w:r>
            <w:proofErr w:type="spellStart"/>
            <w:r w:rsidRPr="0069734C">
              <w:rPr>
                <w:rFonts w:ascii="Arial Narrow" w:eastAsia="Yu Gothic" w:hAnsi="Arial Narrow" w:cs="MS PGothic"/>
                <w:color w:val="000000"/>
                <w:sz w:val="18"/>
                <w:szCs w:val="18"/>
                <w:lang w:eastAsia="ja-JP"/>
              </w:rPr>
              <w:t>Delepalmivirus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ibericum</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038F0F98" w14:textId="0603913F" w:rsidR="0069734C" w:rsidRPr="00003F0E" w:rsidRDefault="005770DE" w:rsidP="003E1A5B">
            <w:pPr>
              <w:rPr>
                <w:rFonts w:ascii="Arial Narrow" w:eastAsia="Yu Gothic" w:hAnsi="Arial Narrow" w:cs="MS PGothic"/>
                <w:color w:val="000000"/>
                <w:sz w:val="18"/>
                <w:szCs w:val="18"/>
                <w:lang w:eastAsia="ja-JP"/>
              </w:rPr>
            </w:pPr>
            <w:hyperlink r:id="rId95" w:history="1">
              <w:r w:rsidR="0069734C">
                <w:rPr>
                  <w:rFonts w:ascii="Arial Narrow" w:eastAsia="Yu Gothic" w:hAnsi="Arial Narrow" w:cs="MS PGothic"/>
                  <w:color w:val="000000"/>
                  <w:sz w:val="18"/>
                  <w:szCs w:val="18"/>
                  <w:lang w:eastAsia="ja-JP"/>
                </w:rPr>
                <w:t xml:space="preserve">Downy mildew lesion associated </w:t>
              </w:r>
              <w:proofErr w:type="spellStart"/>
              <w:r w:rsidR="0069734C">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20</w:t>
              </w:r>
            </w:hyperlink>
          </w:p>
        </w:tc>
        <w:tc>
          <w:tcPr>
            <w:tcW w:w="1381" w:type="dxa"/>
            <w:tcBorders>
              <w:top w:val="nil"/>
              <w:left w:val="nil"/>
              <w:bottom w:val="single" w:sz="4" w:space="0" w:color="auto"/>
              <w:right w:val="nil"/>
            </w:tcBorders>
            <w:shd w:val="clear" w:color="auto" w:fill="auto"/>
            <w:noWrap/>
            <w:vAlign w:val="center"/>
            <w:hideMark/>
          </w:tcPr>
          <w:p w14:paraId="2255E4DB" w14:textId="51E7C79F" w:rsidR="0069734C" w:rsidRPr="00003F0E" w:rsidRDefault="0069734C" w:rsidP="003E1A5B">
            <w:pPr>
              <w:rPr>
                <w:rFonts w:ascii="Arial Narrow" w:eastAsia="Yu Gothic" w:hAnsi="Arial Narrow" w:cs="MS PGothic"/>
                <w:color w:val="000000"/>
                <w:sz w:val="18"/>
                <w:szCs w:val="18"/>
                <w:lang w:eastAsia="ja-JP"/>
              </w:rPr>
            </w:pPr>
            <w:r>
              <w:rPr>
                <w:rFonts w:ascii="Arial Narrow" w:eastAsia="Yu Gothic" w:hAnsi="Arial Narrow" w:cs="MS PGothic"/>
                <w:color w:val="000000"/>
                <w:sz w:val="18"/>
                <w:szCs w:val="18"/>
                <w:lang w:eastAsia="ja-JP"/>
              </w:rPr>
              <w:t>DMLaSV</w:t>
            </w:r>
            <w:r w:rsidRPr="00003F0E">
              <w:rPr>
                <w:rFonts w:ascii="Arial Narrow" w:eastAsia="Yu Gothic" w:hAnsi="Arial Narrow" w:cs="MS PGothic"/>
                <w:color w:val="000000"/>
                <w:sz w:val="18"/>
                <w:szCs w:val="18"/>
                <w:lang w:eastAsia="ja-JP"/>
              </w:rPr>
              <w:t>20</w:t>
            </w:r>
          </w:p>
        </w:tc>
        <w:tc>
          <w:tcPr>
            <w:tcW w:w="1284" w:type="dxa"/>
            <w:tcBorders>
              <w:top w:val="nil"/>
              <w:left w:val="nil"/>
              <w:bottom w:val="single" w:sz="4" w:space="0" w:color="auto"/>
              <w:right w:val="nil"/>
            </w:tcBorders>
            <w:shd w:val="clear" w:color="auto" w:fill="auto"/>
            <w:noWrap/>
            <w:vAlign w:val="center"/>
            <w:hideMark/>
          </w:tcPr>
          <w:p w14:paraId="54396698"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DMS3_DN36538</w:t>
            </w:r>
          </w:p>
        </w:tc>
        <w:tc>
          <w:tcPr>
            <w:tcW w:w="204" w:type="dxa"/>
            <w:tcBorders>
              <w:top w:val="nil"/>
              <w:left w:val="nil"/>
              <w:bottom w:val="single" w:sz="4" w:space="0" w:color="auto"/>
              <w:right w:val="nil"/>
            </w:tcBorders>
            <w:shd w:val="clear" w:color="auto" w:fill="auto"/>
            <w:noWrap/>
            <w:vAlign w:val="center"/>
            <w:hideMark/>
          </w:tcPr>
          <w:p w14:paraId="3921C889"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6016F826" w14:textId="77777777" w:rsidR="0069734C" w:rsidRPr="00003F0E" w:rsidRDefault="005770DE" w:rsidP="003E1A5B">
            <w:pPr>
              <w:rPr>
                <w:rFonts w:ascii="Arial Narrow" w:eastAsia="Yu Gothic" w:hAnsi="Arial Narrow" w:cs="MS PGothic"/>
                <w:color w:val="000000"/>
                <w:sz w:val="18"/>
                <w:szCs w:val="18"/>
                <w:lang w:eastAsia="ja-JP"/>
              </w:rPr>
            </w:pPr>
            <w:hyperlink r:id="rId96" w:history="1">
              <w:r w:rsidR="0069734C" w:rsidRPr="00003F0E">
                <w:rPr>
                  <w:rFonts w:ascii="Arial Narrow" w:eastAsia="Yu Gothic" w:hAnsi="Arial Narrow" w:cs="MS PGothic"/>
                  <w:color w:val="000000"/>
                  <w:sz w:val="18"/>
                  <w:szCs w:val="18"/>
                  <w:lang w:eastAsia="ja-JP"/>
                </w:rPr>
                <w:t>MN539837</w:t>
              </w:r>
            </w:hyperlink>
          </w:p>
        </w:tc>
        <w:tc>
          <w:tcPr>
            <w:tcW w:w="933" w:type="dxa"/>
            <w:tcBorders>
              <w:top w:val="nil"/>
              <w:left w:val="nil"/>
              <w:bottom w:val="single" w:sz="4" w:space="0" w:color="auto"/>
              <w:right w:val="nil"/>
            </w:tcBorders>
            <w:shd w:val="clear" w:color="auto" w:fill="auto"/>
            <w:noWrap/>
            <w:vAlign w:val="center"/>
            <w:hideMark/>
          </w:tcPr>
          <w:p w14:paraId="6C3AB579" w14:textId="77777777" w:rsidR="0069734C" w:rsidRPr="00003F0E" w:rsidRDefault="005770DE" w:rsidP="003E1A5B">
            <w:pPr>
              <w:rPr>
                <w:rFonts w:ascii="Arial Narrow" w:eastAsia="Yu Gothic" w:hAnsi="Arial Narrow" w:cs="MS PGothic"/>
                <w:color w:val="000000"/>
                <w:sz w:val="18"/>
                <w:szCs w:val="18"/>
                <w:lang w:eastAsia="ja-JP"/>
              </w:rPr>
            </w:pPr>
            <w:hyperlink r:id="rId97" w:history="1">
              <w:r w:rsidR="0069734C" w:rsidRPr="00003F0E">
                <w:rPr>
                  <w:rFonts w:ascii="Arial Narrow" w:eastAsia="Yu Gothic" w:hAnsi="Arial Narrow" w:cs="MS PGothic"/>
                  <w:color w:val="000000"/>
                  <w:sz w:val="18"/>
                  <w:szCs w:val="18"/>
                  <w:lang w:eastAsia="ja-JP"/>
                </w:rPr>
                <w:t>OQ990758</w:t>
              </w:r>
            </w:hyperlink>
          </w:p>
        </w:tc>
        <w:tc>
          <w:tcPr>
            <w:tcW w:w="933" w:type="dxa"/>
            <w:tcBorders>
              <w:top w:val="nil"/>
              <w:left w:val="nil"/>
              <w:bottom w:val="single" w:sz="4" w:space="0" w:color="auto"/>
              <w:right w:val="nil"/>
            </w:tcBorders>
            <w:shd w:val="clear" w:color="auto" w:fill="auto"/>
            <w:noWrap/>
            <w:vAlign w:val="center"/>
            <w:hideMark/>
          </w:tcPr>
          <w:p w14:paraId="2350E3D6" w14:textId="77777777" w:rsidR="0069734C" w:rsidRPr="00003F0E" w:rsidRDefault="005770DE" w:rsidP="003E1A5B">
            <w:pPr>
              <w:rPr>
                <w:rFonts w:ascii="Arial Narrow" w:eastAsia="Yu Gothic" w:hAnsi="Arial Narrow" w:cs="MS PGothic"/>
                <w:color w:val="000000"/>
                <w:sz w:val="18"/>
                <w:szCs w:val="18"/>
                <w:lang w:eastAsia="ja-JP"/>
              </w:rPr>
            </w:pPr>
            <w:hyperlink r:id="rId98" w:history="1">
              <w:r w:rsidR="0069734C" w:rsidRPr="00003F0E">
                <w:rPr>
                  <w:rFonts w:ascii="Arial Narrow" w:eastAsia="Yu Gothic" w:hAnsi="Arial Narrow" w:cs="MS PGothic"/>
                  <w:color w:val="000000"/>
                  <w:sz w:val="18"/>
                  <w:szCs w:val="18"/>
                  <w:lang w:eastAsia="ja-JP"/>
                </w:rPr>
                <w:t>OQ990759</w:t>
              </w:r>
            </w:hyperlink>
          </w:p>
        </w:tc>
        <w:tc>
          <w:tcPr>
            <w:tcW w:w="933" w:type="dxa"/>
            <w:tcBorders>
              <w:top w:val="nil"/>
              <w:left w:val="nil"/>
              <w:bottom w:val="single" w:sz="4" w:space="0" w:color="auto"/>
              <w:right w:val="nil"/>
            </w:tcBorders>
            <w:shd w:val="clear" w:color="auto" w:fill="auto"/>
            <w:noWrap/>
            <w:vAlign w:val="center"/>
            <w:hideMark/>
          </w:tcPr>
          <w:p w14:paraId="71414C66"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711CE614" w14:textId="72C71D60"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{"citationID":"SrEWTTzB","properties":{"formattedCitation":"[10]","plainCitation":"[10]","noteIndex":0},"citationItems":[{"id":4672,"uris":["http://zotero.org/users/8921008/items/8Q7MHJE2"],"itemData":{"id":4672,"type":"article-journal","abstract":"The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69734C" w:rsidRPr="00003F0E" w14:paraId="36AB304F" w14:textId="77777777" w:rsidTr="009977CD">
        <w:trPr>
          <w:trHeight w:val="240"/>
        </w:trPr>
        <w:tc>
          <w:tcPr>
            <w:tcW w:w="1339" w:type="dxa"/>
            <w:vMerge/>
            <w:tcBorders>
              <w:left w:val="nil"/>
              <w:right w:val="nil"/>
            </w:tcBorders>
          </w:tcPr>
          <w:p w14:paraId="0BF145A7" w14:textId="77777777" w:rsidR="0069734C" w:rsidRPr="0069734C" w:rsidRDefault="0069734C" w:rsidP="003E1A5B">
            <w:pPr>
              <w:rPr>
                <w:rFonts w:ascii="Arial Narrow" w:hAnsi="Arial Narrow"/>
                <w:color w:val="000000"/>
                <w:sz w:val="18"/>
                <w:szCs w:val="18"/>
                <w:lang w:eastAsia="ja-JP"/>
              </w:rPr>
            </w:pPr>
          </w:p>
        </w:tc>
        <w:tc>
          <w:tcPr>
            <w:tcW w:w="2427" w:type="dxa"/>
            <w:tcBorders>
              <w:top w:val="nil"/>
              <w:left w:val="nil"/>
              <w:bottom w:val="single" w:sz="4" w:space="0" w:color="auto"/>
              <w:right w:val="nil"/>
            </w:tcBorders>
            <w:shd w:val="clear" w:color="auto" w:fill="auto"/>
            <w:noWrap/>
            <w:vAlign w:val="center"/>
            <w:hideMark/>
          </w:tcPr>
          <w:p w14:paraId="2D166BD9" w14:textId="4A2B400E"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hAnsi="Arial Narrow"/>
                <w:color w:val="000000"/>
                <w:sz w:val="18"/>
                <w:szCs w:val="18"/>
                <w:lang w:eastAsia="ja-JP"/>
              </w:rPr>
              <w:t>“</w:t>
            </w:r>
            <w:proofErr w:type="spellStart"/>
            <w:r w:rsidRPr="0069734C">
              <w:rPr>
                <w:rFonts w:ascii="Arial Narrow" w:eastAsia="Yu Gothic" w:hAnsi="Arial Narrow" w:cs="MS PGothic"/>
                <w:color w:val="000000"/>
                <w:sz w:val="18"/>
                <w:szCs w:val="18"/>
                <w:lang w:eastAsia="ja-JP"/>
              </w:rPr>
              <w:t>Delepalmivirus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oidiodendri</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7D8DF3E8" w14:textId="77777777" w:rsidR="0069734C" w:rsidRPr="00003F0E" w:rsidRDefault="005770DE" w:rsidP="003E1A5B">
            <w:pPr>
              <w:rPr>
                <w:rFonts w:ascii="Arial Narrow" w:eastAsia="Yu Gothic" w:hAnsi="Arial Narrow" w:cs="MS PGothic"/>
                <w:color w:val="000000"/>
                <w:sz w:val="18"/>
                <w:szCs w:val="18"/>
                <w:lang w:eastAsia="ja-JP"/>
              </w:rPr>
            </w:pPr>
            <w:hyperlink r:id="rId99" w:history="1">
              <w:proofErr w:type="spellStart"/>
              <w:r w:rsidR="0069734C" w:rsidRPr="00003F0E">
                <w:rPr>
                  <w:rFonts w:ascii="Arial Narrow" w:eastAsia="Yu Gothic" w:hAnsi="Arial Narrow" w:cs="MS PGothic"/>
                  <w:color w:val="000000"/>
                  <w:sz w:val="18"/>
                  <w:szCs w:val="18"/>
                  <w:lang w:eastAsia="ja-JP"/>
                </w:rPr>
                <w:t>Oidiodendron</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maius</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splipalmivirus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single" w:sz="4" w:space="0" w:color="auto"/>
              <w:right w:val="nil"/>
            </w:tcBorders>
            <w:shd w:val="clear" w:color="auto" w:fill="auto"/>
            <w:noWrap/>
            <w:vAlign w:val="center"/>
            <w:hideMark/>
          </w:tcPr>
          <w:p w14:paraId="49D2FAC6"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OmSpV1</w:t>
            </w:r>
          </w:p>
        </w:tc>
        <w:tc>
          <w:tcPr>
            <w:tcW w:w="1284" w:type="dxa"/>
            <w:tcBorders>
              <w:top w:val="nil"/>
              <w:left w:val="nil"/>
              <w:bottom w:val="single" w:sz="4" w:space="0" w:color="auto"/>
              <w:right w:val="nil"/>
            </w:tcBorders>
            <w:shd w:val="clear" w:color="auto" w:fill="auto"/>
            <w:noWrap/>
            <w:vAlign w:val="center"/>
            <w:hideMark/>
          </w:tcPr>
          <w:p w14:paraId="3DEB628F"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MUT1358</w:t>
            </w:r>
          </w:p>
        </w:tc>
        <w:tc>
          <w:tcPr>
            <w:tcW w:w="204" w:type="dxa"/>
            <w:tcBorders>
              <w:top w:val="nil"/>
              <w:left w:val="nil"/>
              <w:bottom w:val="single" w:sz="4" w:space="0" w:color="auto"/>
              <w:right w:val="nil"/>
            </w:tcBorders>
            <w:shd w:val="clear" w:color="auto" w:fill="auto"/>
            <w:noWrap/>
            <w:vAlign w:val="center"/>
            <w:hideMark/>
          </w:tcPr>
          <w:p w14:paraId="0A30DF9E"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0FFF77CF" w14:textId="77777777" w:rsidR="0069734C" w:rsidRPr="00003F0E" w:rsidRDefault="005770DE" w:rsidP="003E1A5B">
            <w:pPr>
              <w:rPr>
                <w:rFonts w:ascii="Arial Narrow" w:eastAsia="Yu Gothic" w:hAnsi="Arial Narrow" w:cs="MS PGothic"/>
                <w:color w:val="000000"/>
                <w:sz w:val="18"/>
                <w:szCs w:val="18"/>
                <w:lang w:eastAsia="ja-JP"/>
              </w:rPr>
            </w:pPr>
            <w:hyperlink r:id="rId100" w:history="1">
              <w:r w:rsidR="0069734C" w:rsidRPr="00003F0E">
                <w:rPr>
                  <w:rFonts w:ascii="Arial Narrow" w:eastAsia="Yu Gothic" w:hAnsi="Arial Narrow" w:cs="MS PGothic"/>
                  <w:color w:val="000000"/>
                  <w:sz w:val="18"/>
                  <w:szCs w:val="18"/>
                  <w:lang w:eastAsia="ja-JP"/>
                </w:rPr>
                <w:t>MN736964</w:t>
              </w:r>
            </w:hyperlink>
          </w:p>
        </w:tc>
        <w:tc>
          <w:tcPr>
            <w:tcW w:w="933" w:type="dxa"/>
            <w:tcBorders>
              <w:top w:val="nil"/>
              <w:left w:val="nil"/>
              <w:bottom w:val="single" w:sz="4" w:space="0" w:color="auto"/>
              <w:right w:val="nil"/>
            </w:tcBorders>
            <w:shd w:val="clear" w:color="auto" w:fill="auto"/>
            <w:noWrap/>
            <w:vAlign w:val="center"/>
            <w:hideMark/>
          </w:tcPr>
          <w:p w14:paraId="56A3F7A5" w14:textId="77777777" w:rsidR="0069734C" w:rsidRPr="00003F0E" w:rsidRDefault="005770DE" w:rsidP="003E1A5B">
            <w:pPr>
              <w:rPr>
                <w:rFonts w:ascii="Arial Narrow" w:eastAsia="Yu Gothic" w:hAnsi="Arial Narrow" w:cs="MS PGothic"/>
                <w:color w:val="000000"/>
                <w:sz w:val="18"/>
                <w:szCs w:val="18"/>
                <w:lang w:eastAsia="ja-JP"/>
              </w:rPr>
            </w:pPr>
            <w:hyperlink r:id="rId101" w:history="1">
              <w:r w:rsidR="0069734C" w:rsidRPr="00003F0E">
                <w:rPr>
                  <w:rFonts w:ascii="Arial Narrow" w:eastAsia="Yu Gothic" w:hAnsi="Arial Narrow" w:cs="MS PGothic"/>
                  <w:color w:val="000000"/>
                  <w:sz w:val="18"/>
                  <w:szCs w:val="18"/>
                  <w:lang w:eastAsia="ja-JP"/>
                </w:rPr>
                <w:t>MN736965</w:t>
              </w:r>
            </w:hyperlink>
          </w:p>
        </w:tc>
        <w:tc>
          <w:tcPr>
            <w:tcW w:w="933" w:type="dxa"/>
            <w:tcBorders>
              <w:top w:val="nil"/>
              <w:left w:val="nil"/>
              <w:bottom w:val="single" w:sz="4" w:space="0" w:color="auto"/>
              <w:right w:val="nil"/>
            </w:tcBorders>
            <w:shd w:val="clear" w:color="auto" w:fill="auto"/>
            <w:noWrap/>
            <w:vAlign w:val="center"/>
            <w:hideMark/>
          </w:tcPr>
          <w:p w14:paraId="6B605EAA" w14:textId="77777777" w:rsidR="0069734C" w:rsidRPr="00003F0E" w:rsidRDefault="005770DE" w:rsidP="003E1A5B">
            <w:pPr>
              <w:rPr>
                <w:rFonts w:ascii="Arial Narrow" w:eastAsia="Yu Gothic" w:hAnsi="Arial Narrow" w:cs="MS PGothic"/>
                <w:color w:val="000000"/>
                <w:sz w:val="18"/>
                <w:szCs w:val="18"/>
                <w:lang w:eastAsia="ja-JP"/>
              </w:rPr>
            </w:pPr>
            <w:hyperlink r:id="rId102" w:history="1">
              <w:r w:rsidR="0069734C" w:rsidRPr="00003F0E">
                <w:rPr>
                  <w:rFonts w:ascii="Arial Narrow" w:eastAsia="Yu Gothic" w:hAnsi="Arial Narrow" w:cs="MS PGothic"/>
                  <w:color w:val="000000"/>
                  <w:sz w:val="18"/>
                  <w:szCs w:val="18"/>
                  <w:lang w:eastAsia="ja-JP"/>
                </w:rPr>
                <w:t>MW988098</w:t>
              </w:r>
            </w:hyperlink>
          </w:p>
        </w:tc>
        <w:tc>
          <w:tcPr>
            <w:tcW w:w="933" w:type="dxa"/>
            <w:tcBorders>
              <w:top w:val="nil"/>
              <w:left w:val="nil"/>
              <w:bottom w:val="single" w:sz="4" w:space="0" w:color="auto"/>
              <w:right w:val="nil"/>
            </w:tcBorders>
            <w:shd w:val="clear" w:color="auto" w:fill="auto"/>
            <w:noWrap/>
            <w:vAlign w:val="center"/>
            <w:hideMark/>
          </w:tcPr>
          <w:p w14:paraId="6B1C84E9"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4023C0E0" w14:textId="3E0E9B8C"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{"citationID":"tjNsQP6Z","properties":{"formattedCitation":"[1]","plainCitation":"[1]","noteIndex":0},"citationItems":[{"id":1322,"uris":["http://zotero.org/users/8921008/items/U93QIRXV"],"itemData":{"id":1322,"type":"article-journal","abstract":"Mutualistic plant-associated fungi are recognized as important drivers in plant evolution, diversity, and health. The discovery that mycoviruses can take part and play important roles in symbiotic tripartite interactions has prompted us to study the viromes associated with a collection of ericoid and orchid mycorrhizal (ERM and ORM, respectively) fungi. Our study, based on high-throughput sequencing of transcriptomes (RNAseq) from fungal isolates grown in axenic cultures, revealed in both ERM and ORM fungi the presence of new mycoviruses closely related to already classified virus taxa, but also new viruses that expand the boundaries of characterized RNA virus diversity to previously undescribed evolutionary trajectories. In ERM fungi, we provide first evidence of a bipartite virus, distantly related to narnaviruses, that splits the RNA-dependent RNA polymerase (RdRP) palm domain into two distinct proteins, encoded by each of the two segments. Furthermore, in one isolate of the ORM fungus Tulasnella spp. we detected a 12 kb genomic fragment coding for an RdRP with features of bunyavirus-like RdRPs. However, this 12 kb genomic RNA has the unique features, for Bunyavirales members, of being tri-cistronic and carrying ORFs for the putative RdRP and putative nucleocapsid in ambisense orientation on the same genomic RNA. Finally, a number of ORM fungal isolates harbored a group of ambisense bicistronic viruses with a genomic size of around 5 kb, where we could identify a putative RdRP palm domain that has some features of plus strand RNA viruses; these new viruses may represent a new lineage in the Riboviria, as they could not be reliably assigned to any of the branches in the recently derived monophyletic tree that includes most viruses with an RNA genome.","container-title":"Virus Evolution","DOI":"10.1093/ve/veaa076","ISSN":"2057-1577","issue":"2","journalAbbreviation":"Virus Evolution","page":"veaa076","source":"Silverchair","title":"The virome from a collection of endomycorrhizal fungi reveals new viral taxa with unprecedented genome organization","volume":"6","author":[{"family":"Sutela","given":"Suvi"},{"family":"Forgia","given":"Marco"},{"family":"Vainio","given":"Eeva J"},{"family":"Chiapello","given":"Marco"},{"family":"Daghino","given":"Stefania"},{"family":"Vallino","given":"Marta"},{"family":"Martino","given":"Elena"},{"family":"Girlanda","given":"Mariangela"},{"family":"Perotto","given":"Silvia"},{"family":"Turina","given":"Massimo"}],"issued":{"date-parts":[["2020",7,1]]}}}],"schema":"https://github.com/citation-style-language/schema/raw/master/csl-citation.json"} </w:instrText>
            </w:r>
            <w:r>
              <w:rPr>
                <w:rFonts w:ascii="Arial" w:eastAsia="Yu Gothic" w:hAnsi="Arial" w:cs="Arial"/>
                <w:color w:val="000000"/>
                <w:sz w:val="18"/>
                <w:szCs w:val="18"/>
                <w:lang w:eastAsia="ja-JP"/>
              </w:rPr>
              <w:fldChar w:fldCharType="separate"/>
            </w:r>
            <w:r w:rsidRPr="00E827DB">
              <w:rPr>
                <w:rFonts w:ascii="Arial" w:eastAsia="Yu Gothic" w:hAnsi="Arial" w:cs="Arial"/>
                <w:sz w:val="18"/>
              </w:rPr>
              <w:t>[1]</w:t>
            </w:r>
            <w:r>
              <w:rPr>
                <w:rFonts w:ascii="Arial" w:eastAsia="Yu Gothic" w:hAnsi="Arial" w:cs="Arial"/>
                <w:color w:val="000000"/>
                <w:sz w:val="18"/>
                <w:szCs w:val="18"/>
                <w:lang w:eastAsia="ja-JP"/>
              </w:rPr>
              <w:fldChar w:fldCharType="end"/>
            </w:r>
          </w:p>
        </w:tc>
      </w:tr>
      <w:tr w:rsidR="0069734C" w:rsidRPr="00003F0E" w14:paraId="3446FB63" w14:textId="77777777" w:rsidTr="009977CD">
        <w:trPr>
          <w:trHeight w:val="240"/>
        </w:trPr>
        <w:tc>
          <w:tcPr>
            <w:tcW w:w="1339" w:type="dxa"/>
            <w:vMerge/>
            <w:tcBorders>
              <w:left w:val="nil"/>
              <w:right w:val="nil"/>
            </w:tcBorders>
          </w:tcPr>
          <w:p w14:paraId="0E472AA8"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tcBorders>
              <w:top w:val="nil"/>
              <w:left w:val="nil"/>
              <w:bottom w:val="single" w:sz="4" w:space="0" w:color="auto"/>
              <w:right w:val="nil"/>
            </w:tcBorders>
            <w:shd w:val="clear" w:color="auto" w:fill="auto"/>
            <w:noWrap/>
            <w:vAlign w:val="center"/>
            <w:hideMark/>
          </w:tcPr>
          <w:p w14:paraId="3CDE369F" w14:textId="111A3D09"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Delepalmivirus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magnaporthae</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0D8EECB2" w14:textId="77777777" w:rsidR="0069734C" w:rsidRPr="00003F0E" w:rsidRDefault="005770DE" w:rsidP="003E1A5B">
            <w:pPr>
              <w:rPr>
                <w:rFonts w:ascii="Arial Narrow" w:eastAsia="Yu Gothic" w:hAnsi="Arial Narrow" w:cs="MS PGothic"/>
                <w:color w:val="000000"/>
                <w:sz w:val="18"/>
                <w:szCs w:val="18"/>
                <w:lang w:eastAsia="ja-JP"/>
              </w:rPr>
            </w:pPr>
            <w:hyperlink r:id="rId103" w:history="1">
              <w:proofErr w:type="spellStart"/>
              <w:r w:rsidR="0069734C" w:rsidRPr="00003F0E">
                <w:rPr>
                  <w:rFonts w:ascii="Arial Narrow" w:eastAsia="Yu Gothic" w:hAnsi="Arial Narrow" w:cs="MS PGothic"/>
                  <w:color w:val="000000"/>
                  <w:sz w:val="18"/>
                  <w:szCs w:val="18"/>
                  <w:lang w:eastAsia="ja-JP"/>
                </w:rPr>
                <w:t>Magnaporthe</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oryzae</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1</w:t>
              </w:r>
            </w:hyperlink>
          </w:p>
        </w:tc>
        <w:tc>
          <w:tcPr>
            <w:tcW w:w="1381" w:type="dxa"/>
            <w:tcBorders>
              <w:top w:val="nil"/>
              <w:left w:val="nil"/>
              <w:bottom w:val="single" w:sz="4" w:space="0" w:color="auto"/>
              <w:right w:val="nil"/>
            </w:tcBorders>
            <w:shd w:val="clear" w:color="auto" w:fill="auto"/>
            <w:noWrap/>
            <w:vAlign w:val="center"/>
            <w:hideMark/>
          </w:tcPr>
          <w:p w14:paraId="3F1B2090"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MoNV1</w:t>
            </w:r>
          </w:p>
        </w:tc>
        <w:tc>
          <w:tcPr>
            <w:tcW w:w="1284" w:type="dxa"/>
            <w:tcBorders>
              <w:top w:val="nil"/>
              <w:left w:val="nil"/>
              <w:bottom w:val="single" w:sz="4" w:space="0" w:color="auto"/>
              <w:right w:val="nil"/>
            </w:tcBorders>
            <w:shd w:val="clear" w:color="auto" w:fill="auto"/>
            <w:noWrap/>
            <w:vAlign w:val="center"/>
            <w:hideMark/>
          </w:tcPr>
          <w:p w14:paraId="0EBCFB20"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J-YC</w:t>
            </w:r>
          </w:p>
        </w:tc>
        <w:tc>
          <w:tcPr>
            <w:tcW w:w="204" w:type="dxa"/>
            <w:tcBorders>
              <w:top w:val="nil"/>
              <w:left w:val="nil"/>
              <w:bottom w:val="single" w:sz="4" w:space="0" w:color="auto"/>
              <w:right w:val="nil"/>
            </w:tcBorders>
            <w:shd w:val="clear" w:color="auto" w:fill="auto"/>
            <w:noWrap/>
            <w:vAlign w:val="center"/>
            <w:hideMark/>
          </w:tcPr>
          <w:p w14:paraId="02FAA0B1"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63F36444" w14:textId="77777777" w:rsidR="0069734C" w:rsidRPr="00003F0E" w:rsidRDefault="005770DE" w:rsidP="003E1A5B">
            <w:pPr>
              <w:rPr>
                <w:rFonts w:ascii="Arial Narrow" w:eastAsia="Yu Gothic" w:hAnsi="Arial Narrow" w:cs="MS PGothic"/>
                <w:color w:val="000000"/>
                <w:sz w:val="18"/>
                <w:szCs w:val="18"/>
                <w:lang w:eastAsia="ja-JP"/>
              </w:rPr>
            </w:pPr>
            <w:hyperlink r:id="rId104" w:history="1">
              <w:r w:rsidR="0069734C" w:rsidRPr="00003F0E">
                <w:rPr>
                  <w:rFonts w:ascii="Arial Narrow" w:eastAsia="Yu Gothic" w:hAnsi="Arial Narrow" w:cs="MS PGothic"/>
                  <w:color w:val="000000"/>
                  <w:sz w:val="18"/>
                  <w:szCs w:val="18"/>
                  <w:lang w:eastAsia="ja-JP"/>
                </w:rPr>
                <w:t>LC553711</w:t>
              </w:r>
            </w:hyperlink>
          </w:p>
        </w:tc>
        <w:tc>
          <w:tcPr>
            <w:tcW w:w="933" w:type="dxa"/>
            <w:tcBorders>
              <w:top w:val="nil"/>
              <w:left w:val="nil"/>
              <w:bottom w:val="single" w:sz="4" w:space="0" w:color="auto"/>
              <w:right w:val="nil"/>
            </w:tcBorders>
            <w:shd w:val="clear" w:color="auto" w:fill="auto"/>
            <w:noWrap/>
            <w:vAlign w:val="center"/>
            <w:hideMark/>
          </w:tcPr>
          <w:p w14:paraId="0B5A66DD" w14:textId="77777777" w:rsidR="0069734C" w:rsidRPr="00003F0E" w:rsidRDefault="005770DE" w:rsidP="003E1A5B">
            <w:pPr>
              <w:rPr>
                <w:rFonts w:ascii="Arial Narrow" w:eastAsia="Yu Gothic" w:hAnsi="Arial Narrow" w:cs="MS PGothic"/>
                <w:color w:val="000000"/>
                <w:sz w:val="18"/>
                <w:szCs w:val="18"/>
                <w:lang w:eastAsia="ja-JP"/>
              </w:rPr>
            </w:pPr>
            <w:hyperlink r:id="rId105" w:history="1">
              <w:r w:rsidR="0069734C" w:rsidRPr="00003F0E">
                <w:rPr>
                  <w:rFonts w:ascii="Arial Narrow" w:eastAsia="Yu Gothic" w:hAnsi="Arial Narrow" w:cs="MS PGothic"/>
                  <w:color w:val="000000"/>
                  <w:sz w:val="18"/>
                  <w:szCs w:val="18"/>
                  <w:lang w:eastAsia="ja-JP"/>
                </w:rPr>
                <w:t>LC553710</w:t>
              </w:r>
            </w:hyperlink>
          </w:p>
        </w:tc>
        <w:tc>
          <w:tcPr>
            <w:tcW w:w="933" w:type="dxa"/>
            <w:tcBorders>
              <w:top w:val="nil"/>
              <w:left w:val="nil"/>
              <w:bottom w:val="single" w:sz="4" w:space="0" w:color="auto"/>
              <w:right w:val="nil"/>
            </w:tcBorders>
            <w:shd w:val="clear" w:color="auto" w:fill="auto"/>
            <w:noWrap/>
            <w:vAlign w:val="center"/>
            <w:hideMark/>
          </w:tcPr>
          <w:p w14:paraId="2628F4D1" w14:textId="77777777" w:rsidR="0069734C" w:rsidRPr="00003F0E" w:rsidRDefault="005770DE" w:rsidP="003E1A5B">
            <w:pPr>
              <w:rPr>
                <w:rFonts w:ascii="Arial Narrow" w:eastAsia="Yu Gothic" w:hAnsi="Arial Narrow" w:cs="MS PGothic"/>
                <w:color w:val="000000"/>
                <w:sz w:val="18"/>
                <w:szCs w:val="18"/>
                <w:lang w:eastAsia="ja-JP"/>
              </w:rPr>
            </w:pPr>
            <w:hyperlink r:id="rId106" w:history="1">
              <w:r w:rsidR="0069734C" w:rsidRPr="00003F0E">
                <w:rPr>
                  <w:rFonts w:ascii="Arial Narrow" w:eastAsia="Yu Gothic" w:hAnsi="Arial Narrow" w:cs="MS PGothic"/>
                  <w:color w:val="000000"/>
                  <w:sz w:val="18"/>
                  <w:szCs w:val="18"/>
                  <w:lang w:eastAsia="ja-JP"/>
                </w:rPr>
                <w:t>LC553712</w:t>
              </w:r>
            </w:hyperlink>
          </w:p>
        </w:tc>
        <w:tc>
          <w:tcPr>
            <w:tcW w:w="933" w:type="dxa"/>
            <w:tcBorders>
              <w:top w:val="nil"/>
              <w:left w:val="nil"/>
              <w:bottom w:val="single" w:sz="4" w:space="0" w:color="auto"/>
              <w:right w:val="nil"/>
            </w:tcBorders>
            <w:shd w:val="clear" w:color="auto" w:fill="auto"/>
            <w:noWrap/>
            <w:vAlign w:val="center"/>
            <w:hideMark/>
          </w:tcPr>
          <w:p w14:paraId="0C44C92D" w14:textId="77777777" w:rsidR="0069734C" w:rsidRPr="00003F0E" w:rsidRDefault="005770DE" w:rsidP="003E1A5B">
            <w:pPr>
              <w:rPr>
                <w:rFonts w:ascii="Arial Narrow" w:eastAsia="Yu Gothic" w:hAnsi="Arial Narrow" w:cs="MS PGothic"/>
                <w:color w:val="000000"/>
                <w:sz w:val="18"/>
                <w:szCs w:val="18"/>
                <w:lang w:eastAsia="ja-JP"/>
              </w:rPr>
            </w:pPr>
            <w:hyperlink r:id="rId107" w:history="1">
              <w:r w:rsidR="0069734C" w:rsidRPr="00003F0E">
                <w:rPr>
                  <w:rFonts w:ascii="Arial Narrow" w:eastAsia="Yu Gothic" w:hAnsi="Arial Narrow" w:cs="MS PGothic"/>
                  <w:color w:val="000000"/>
                  <w:sz w:val="18"/>
                  <w:szCs w:val="18"/>
                  <w:lang w:eastAsia="ja-JP"/>
                </w:rPr>
                <w:t xml:space="preserve"> LC553713</w:t>
              </w:r>
            </w:hyperlink>
          </w:p>
        </w:tc>
        <w:tc>
          <w:tcPr>
            <w:tcW w:w="893" w:type="dxa"/>
            <w:tcBorders>
              <w:top w:val="nil"/>
              <w:left w:val="nil"/>
              <w:bottom w:val="single" w:sz="4" w:space="0" w:color="auto"/>
              <w:right w:val="nil"/>
            </w:tcBorders>
            <w:shd w:val="clear" w:color="auto" w:fill="auto"/>
            <w:noWrap/>
            <w:vAlign w:val="center"/>
            <w:hideMark/>
          </w:tcPr>
          <w:p w14:paraId="45E66F41" w14:textId="636E3E4E"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{"citationID":"349nCAAA","properties":{"formattedCitation":"[4]","plainCitation":"[4]","noteIndex":0},"citationItems":[{"id":1319,"uris":["http://zotero.org/users/8921008/items/LAI9NC57"],"itemData":{"id":1319,"type":"article-journal","abstract":"By identifying variations in viral RNA genomes, cutting-edge metagenome technology has potential to reshape current concepts about the evolution of RNA viruses. This technology, however, cannot process low-homology genomic regions properly, leaving the true diversity of RNA viruses unappreciated. To overcome this technological limitation, we applied an advanced method, Fragmented and Primer-Ligated Double-stranded (ds) RNA Sequencing (FLDS), to screen RNA viruses from 155 fungal isolates, which allowed us to obtain complete viral genomes in a homology-independent manner. We created a high-quality catalog of 19 RNA viruses (12 viral species) that infect Aspergillus isolates. Among them, nine viruses were not detectable by the conventional methodology involving agarose gel electrophoresis of dsRNA, a hallmark of RNA virus infections. Segmented genome structures were determined in 42 per cent of the viruses. Some RNA viruses had novel genome architectures; one contained a dual methyltransferase domain and another had a separated RNA-dependent RNA polymerase (RdRp) gene. A virus from a different fungal taxon (Pyricularia) had an RdRp sequence that was separated on different segments, suggesting that a divided RdRp is widely present among fungal viruses, despite the belief that all RNA viruses encode RdRp as a single gene. These findings illustrate the previously hidden diversity and evolution of RNA viruses, and prompt reconsideration of the structural plasticity of RdRp.","container-title":"Virus Evolution","DOI":"10.1093/ve/veaa101","ISSN":"2057-1577","issue":"1","journalAbbreviation":"Virus Evolution","page":"veaa101","source":"Silverchair","title":"Discovery of divided RdRp sequences and a hitherto unknown genomic complexity in fungal viruses","volume":"7","author":[{"family":"Chiba","given":"Yuto"},{"family":"Oiki","given":"Sayoko"},{"family":"Yaguchi","given":"Takashi"},{"family":"Urayama","given":"Syun-ichi"},{"family":"Hagiwara","given":"Daisuke"}],"issued":{"date-parts":[["2021",1,20]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[4]</w:t>
            </w:r>
            <w:r>
              <w:rPr>
                <w:rFonts w:ascii="Arial" w:eastAsia="Yu Gothic" w:hAnsi="Arial" w:cs="Arial"/>
                <w:color w:val="000000"/>
                <w:sz w:val="18"/>
                <w:szCs w:val="18"/>
                <w:lang w:eastAsia="ja-JP"/>
              </w:rPr>
              <w:fldChar w:fldCharType="end"/>
            </w:r>
          </w:p>
        </w:tc>
      </w:tr>
      <w:tr w:rsidR="0069734C" w:rsidRPr="00003F0E" w14:paraId="7E6A57AD" w14:textId="77777777" w:rsidTr="009977CD">
        <w:trPr>
          <w:trHeight w:val="240"/>
        </w:trPr>
        <w:tc>
          <w:tcPr>
            <w:tcW w:w="1339" w:type="dxa"/>
            <w:vMerge/>
            <w:tcBorders>
              <w:left w:val="nil"/>
              <w:bottom w:val="single" w:sz="4" w:space="0" w:color="auto"/>
              <w:right w:val="nil"/>
            </w:tcBorders>
          </w:tcPr>
          <w:p w14:paraId="2FD066B3" w14:textId="77777777" w:rsidR="0069734C" w:rsidRPr="0069734C" w:rsidRDefault="0069734C" w:rsidP="003E1A5B">
            <w:pPr>
              <w:rPr>
                <w:rFonts w:ascii="Arial Narrow" w:eastAsia="Yu Gothic" w:hAnsi="Arial Narrow" w:cs="MS PGothic"/>
                <w:color w:val="000000"/>
                <w:sz w:val="18"/>
                <w:szCs w:val="18"/>
                <w:lang w:eastAsia="ja-JP"/>
              </w:rPr>
            </w:pPr>
          </w:p>
        </w:tc>
        <w:tc>
          <w:tcPr>
            <w:tcW w:w="2427" w:type="dxa"/>
            <w:tcBorders>
              <w:top w:val="nil"/>
              <w:left w:val="nil"/>
              <w:bottom w:val="single" w:sz="4" w:space="0" w:color="auto"/>
              <w:right w:val="nil"/>
            </w:tcBorders>
            <w:shd w:val="clear" w:color="auto" w:fill="auto"/>
            <w:noWrap/>
            <w:vAlign w:val="center"/>
            <w:hideMark/>
          </w:tcPr>
          <w:p w14:paraId="474FC13E" w14:textId="62983E2E" w:rsidR="0069734C" w:rsidRPr="009977CD" w:rsidRDefault="0069734C" w:rsidP="003E1A5B">
            <w:pPr>
              <w:rPr>
                <w:rFonts w:ascii="Arial Narrow" w:eastAsia="Yu Gothic" w:hAnsi="Arial Narrow" w:cs="MS PGothic"/>
                <w:color w:val="000000"/>
                <w:sz w:val="18"/>
                <w:szCs w:val="18"/>
                <w:lang w:eastAsia="ja-JP"/>
              </w:rPr>
            </w:pPr>
            <w:r w:rsidRPr="009977CD">
              <w:rPr>
                <w:rFonts w:ascii="Arial Narrow" w:eastAsia="Yu Gothic" w:hAnsi="Arial Narrow" w:cs="MS PGothic"/>
                <w:color w:val="000000"/>
                <w:sz w:val="18"/>
                <w:szCs w:val="18"/>
                <w:lang w:eastAsia="ja-JP"/>
              </w:rPr>
              <w:t>“</w:t>
            </w:r>
            <w:proofErr w:type="spellStart"/>
            <w:r w:rsidRPr="0069734C">
              <w:rPr>
                <w:rFonts w:ascii="Arial Narrow" w:eastAsia="Yu Gothic" w:hAnsi="Arial Narrow" w:cs="MS PGothic"/>
                <w:color w:val="000000"/>
                <w:sz w:val="18"/>
                <w:szCs w:val="18"/>
                <w:lang w:eastAsia="ja-JP"/>
              </w:rPr>
              <w:t>Delepalmivirus</w:t>
            </w:r>
            <w:proofErr w:type="spellEnd"/>
            <w:r w:rsidRPr="0069734C">
              <w:rPr>
                <w:rFonts w:ascii="Arial Narrow" w:eastAsia="Yu Gothic" w:hAnsi="Arial Narrow" w:cs="MS PGothic"/>
                <w:color w:val="000000"/>
                <w:sz w:val="18"/>
                <w:szCs w:val="18"/>
                <w:lang w:eastAsia="ja-JP"/>
              </w:rPr>
              <w:t xml:space="preserve"> </w:t>
            </w:r>
            <w:proofErr w:type="spellStart"/>
            <w:r w:rsidRPr="0069734C">
              <w:rPr>
                <w:rFonts w:ascii="Arial Narrow" w:eastAsia="Yu Gothic" w:hAnsi="Arial Narrow" w:cs="MS PGothic"/>
                <w:color w:val="000000"/>
                <w:sz w:val="18"/>
                <w:szCs w:val="18"/>
                <w:lang w:eastAsia="ja-JP"/>
              </w:rPr>
              <w:t>sclerotiniae</w:t>
            </w:r>
            <w:proofErr w:type="spellEnd"/>
            <w:r w:rsidRPr="009977CD">
              <w:rPr>
                <w:rFonts w:ascii="Arial Narrow" w:eastAsia="Yu Gothic" w:hAnsi="Arial Narrow" w:cs="MS PGothic"/>
                <w:color w:val="000000"/>
                <w:sz w:val="18"/>
                <w:szCs w:val="18"/>
                <w:lang w:eastAsia="ja-JP"/>
              </w:rPr>
              <w:t>”</w:t>
            </w:r>
          </w:p>
        </w:tc>
        <w:tc>
          <w:tcPr>
            <w:tcW w:w="3334" w:type="dxa"/>
            <w:tcBorders>
              <w:top w:val="nil"/>
              <w:left w:val="nil"/>
              <w:bottom w:val="single" w:sz="4" w:space="0" w:color="auto"/>
              <w:right w:val="nil"/>
            </w:tcBorders>
            <w:shd w:val="clear" w:color="auto" w:fill="auto"/>
            <w:noWrap/>
            <w:vAlign w:val="center"/>
            <w:hideMark/>
          </w:tcPr>
          <w:p w14:paraId="190C84CC" w14:textId="77777777" w:rsidR="0069734C" w:rsidRPr="00003F0E" w:rsidRDefault="005770DE" w:rsidP="003E1A5B">
            <w:pPr>
              <w:rPr>
                <w:rFonts w:ascii="Arial Narrow" w:eastAsia="Yu Gothic" w:hAnsi="Arial Narrow" w:cs="MS PGothic"/>
                <w:color w:val="000000"/>
                <w:sz w:val="18"/>
                <w:szCs w:val="18"/>
                <w:lang w:eastAsia="ja-JP"/>
              </w:rPr>
            </w:pPr>
            <w:hyperlink r:id="rId108" w:history="1">
              <w:r w:rsidR="0069734C" w:rsidRPr="00003F0E">
                <w:rPr>
                  <w:rFonts w:ascii="Arial Narrow" w:eastAsia="Yu Gothic" w:hAnsi="Arial Narrow" w:cs="MS PGothic"/>
                  <w:color w:val="000000"/>
                  <w:sz w:val="18"/>
                  <w:szCs w:val="18"/>
                  <w:lang w:eastAsia="ja-JP"/>
                </w:rPr>
                <w:t xml:space="preserve">Sclerotinia </w:t>
              </w:r>
              <w:proofErr w:type="spellStart"/>
              <w:r w:rsidR="0069734C" w:rsidRPr="00003F0E">
                <w:rPr>
                  <w:rFonts w:ascii="Arial Narrow" w:eastAsia="Yu Gothic" w:hAnsi="Arial Narrow" w:cs="MS PGothic"/>
                  <w:color w:val="000000"/>
                  <w:sz w:val="18"/>
                  <w:szCs w:val="18"/>
                  <w:lang w:eastAsia="ja-JP"/>
                </w:rPr>
                <w:t>sclerotiorum</w:t>
              </w:r>
              <w:proofErr w:type="spellEnd"/>
              <w:r w:rsidR="0069734C" w:rsidRPr="00003F0E">
                <w:rPr>
                  <w:rFonts w:ascii="Arial Narrow" w:eastAsia="Yu Gothic" w:hAnsi="Arial Narrow" w:cs="MS PGothic"/>
                  <w:color w:val="000000"/>
                  <w:sz w:val="18"/>
                  <w:szCs w:val="18"/>
                  <w:lang w:eastAsia="ja-JP"/>
                </w:rPr>
                <w:t xml:space="preserve"> </w:t>
              </w:r>
              <w:proofErr w:type="spellStart"/>
              <w:r w:rsidR="0069734C" w:rsidRPr="00003F0E">
                <w:rPr>
                  <w:rFonts w:ascii="Arial Narrow" w:eastAsia="Yu Gothic" w:hAnsi="Arial Narrow" w:cs="MS PGothic"/>
                  <w:color w:val="000000"/>
                  <w:sz w:val="18"/>
                  <w:szCs w:val="18"/>
                  <w:lang w:eastAsia="ja-JP"/>
                </w:rPr>
                <w:t>narnavirus</w:t>
              </w:r>
              <w:proofErr w:type="spellEnd"/>
              <w:r w:rsidR="0069734C" w:rsidRPr="00003F0E">
                <w:rPr>
                  <w:rFonts w:ascii="Arial Narrow" w:eastAsia="Yu Gothic" w:hAnsi="Arial Narrow" w:cs="MS PGothic"/>
                  <w:color w:val="000000"/>
                  <w:sz w:val="18"/>
                  <w:szCs w:val="18"/>
                  <w:lang w:eastAsia="ja-JP"/>
                </w:rPr>
                <w:t xml:space="preserve"> 5</w:t>
              </w:r>
            </w:hyperlink>
          </w:p>
        </w:tc>
        <w:tc>
          <w:tcPr>
            <w:tcW w:w="1381" w:type="dxa"/>
            <w:tcBorders>
              <w:top w:val="nil"/>
              <w:left w:val="nil"/>
              <w:bottom w:val="single" w:sz="4" w:space="0" w:color="auto"/>
              <w:right w:val="nil"/>
            </w:tcBorders>
            <w:shd w:val="clear" w:color="auto" w:fill="auto"/>
            <w:noWrap/>
            <w:vAlign w:val="center"/>
            <w:hideMark/>
          </w:tcPr>
          <w:p w14:paraId="104F4341"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SsNV5</w:t>
            </w:r>
          </w:p>
        </w:tc>
        <w:tc>
          <w:tcPr>
            <w:tcW w:w="1284" w:type="dxa"/>
            <w:tcBorders>
              <w:top w:val="nil"/>
              <w:left w:val="nil"/>
              <w:bottom w:val="single" w:sz="4" w:space="0" w:color="auto"/>
              <w:right w:val="nil"/>
            </w:tcBorders>
            <w:shd w:val="clear" w:color="auto" w:fill="auto"/>
            <w:noWrap/>
            <w:vAlign w:val="center"/>
            <w:hideMark/>
          </w:tcPr>
          <w:p w14:paraId="4BD3D07B"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SCH733</w:t>
            </w:r>
          </w:p>
        </w:tc>
        <w:tc>
          <w:tcPr>
            <w:tcW w:w="204" w:type="dxa"/>
            <w:tcBorders>
              <w:top w:val="nil"/>
              <w:left w:val="nil"/>
              <w:bottom w:val="single" w:sz="4" w:space="0" w:color="auto"/>
              <w:right w:val="nil"/>
            </w:tcBorders>
            <w:shd w:val="clear" w:color="auto" w:fill="auto"/>
            <w:noWrap/>
            <w:vAlign w:val="center"/>
            <w:hideMark/>
          </w:tcPr>
          <w:p w14:paraId="17F1DD8C"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 xml:space="preserve">　</w:t>
            </w:r>
          </w:p>
        </w:tc>
        <w:tc>
          <w:tcPr>
            <w:tcW w:w="933" w:type="dxa"/>
            <w:tcBorders>
              <w:top w:val="nil"/>
              <w:left w:val="nil"/>
              <w:bottom w:val="single" w:sz="4" w:space="0" w:color="auto"/>
              <w:right w:val="nil"/>
            </w:tcBorders>
            <w:shd w:val="clear" w:color="auto" w:fill="auto"/>
            <w:noWrap/>
            <w:vAlign w:val="center"/>
            <w:hideMark/>
          </w:tcPr>
          <w:p w14:paraId="34CCF5B0" w14:textId="77777777" w:rsidR="0069734C" w:rsidRPr="00003F0E" w:rsidRDefault="005770DE" w:rsidP="003E1A5B">
            <w:pPr>
              <w:rPr>
                <w:rFonts w:ascii="Arial Narrow" w:eastAsia="Yu Gothic" w:hAnsi="Arial Narrow" w:cs="MS PGothic"/>
                <w:color w:val="000000"/>
                <w:sz w:val="18"/>
                <w:szCs w:val="18"/>
                <w:lang w:eastAsia="ja-JP"/>
              </w:rPr>
            </w:pPr>
            <w:hyperlink r:id="rId109" w:history="1">
              <w:r w:rsidR="0069734C" w:rsidRPr="00003F0E">
                <w:rPr>
                  <w:rFonts w:ascii="Arial Narrow" w:eastAsia="Yu Gothic" w:hAnsi="Arial Narrow" w:cs="MS PGothic"/>
                  <w:color w:val="000000"/>
                  <w:sz w:val="18"/>
                  <w:szCs w:val="18"/>
                  <w:lang w:eastAsia="ja-JP"/>
                </w:rPr>
                <w:t>OK573450</w:t>
              </w:r>
            </w:hyperlink>
          </w:p>
        </w:tc>
        <w:tc>
          <w:tcPr>
            <w:tcW w:w="933" w:type="dxa"/>
            <w:tcBorders>
              <w:top w:val="nil"/>
              <w:left w:val="nil"/>
              <w:bottom w:val="single" w:sz="4" w:space="0" w:color="auto"/>
              <w:right w:val="nil"/>
            </w:tcBorders>
            <w:shd w:val="clear" w:color="auto" w:fill="auto"/>
            <w:noWrap/>
            <w:vAlign w:val="center"/>
            <w:hideMark/>
          </w:tcPr>
          <w:p w14:paraId="35FA32C3" w14:textId="77777777" w:rsidR="0069734C" w:rsidRPr="00003F0E" w:rsidRDefault="005770DE" w:rsidP="003E1A5B">
            <w:pPr>
              <w:rPr>
                <w:rFonts w:ascii="Arial Narrow" w:eastAsia="Yu Gothic" w:hAnsi="Arial Narrow" w:cs="MS PGothic"/>
                <w:color w:val="000000"/>
                <w:sz w:val="18"/>
                <w:szCs w:val="18"/>
                <w:lang w:eastAsia="ja-JP"/>
              </w:rPr>
            </w:pPr>
            <w:hyperlink r:id="rId110" w:history="1">
              <w:r w:rsidR="0069734C" w:rsidRPr="00003F0E">
                <w:rPr>
                  <w:rFonts w:ascii="Arial Narrow" w:eastAsia="Yu Gothic" w:hAnsi="Arial Narrow" w:cs="MS PGothic"/>
                  <w:color w:val="000000"/>
                  <w:sz w:val="18"/>
                  <w:szCs w:val="18"/>
                  <w:lang w:eastAsia="ja-JP"/>
                </w:rPr>
                <w:t>OK573451</w:t>
              </w:r>
            </w:hyperlink>
          </w:p>
        </w:tc>
        <w:tc>
          <w:tcPr>
            <w:tcW w:w="933" w:type="dxa"/>
            <w:tcBorders>
              <w:top w:val="nil"/>
              <w:left w:val="nil"/>
              <w:bottom w:val="single" w:sz="4" w:space="0" w:color="auto"/>
              <w:right w:val="nil"/>
            </w:tcBorders>
            <w:shd w:val="clear" w:color="auto" w:fill="auto"/>
            <w:noWrap/>
            <w:vAlign w:val="center"/>
            <w:hideMark/>
          </w:tcPr>
          <w:p w14:paraId="5A7A23CD"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933" w:type="dxa"/>
            <w:tcBorders>
              <w:top w:val="nil"/>
              <w:left w:val="nil"/>
              <w:bottom w:val="single" w:sz="4" w:space="0" w:color="auto"/>
              <w:right w:val="nil"/>
            </w:tcBorders>
            <w:shd w:val="clear" w:color="auto" w:fill="auto"/>
            <w:noWrap/>
            <w:vAlign w:val="center"/>
            <w:hideMark/>
          </w:tcPr>
          <w:p w14:paraId="1ABC5BD2" w14:textId="77777777" w:rsidR="0069734C" w:rsidRPr="00003F0E" w:rsidRDefault="0069734C" w:rsidP="003E1A5B">
            <w:pPr>
              <w:rPr>
                <w:rFonts w:ascii="Arial Narrow" w:eastAsia="Yu Gothic" w:hAnsi="Arial Narrow" w:cs="MS PGothic"/>
                <w:color w:val="000000"/>
                <w:sz w:val="18"/>
                <w:szCs w:val="18"/>
                <w:lang w:eastAsia="ja-JP"/>
              </w:rPr>
            </w:pPr>
            <w:r w:rsidRPr="00003F0E">
              <w:rPr>
                <w:rFonts w:ascii="Arial Narrow" w:eastAsia="Yu Gothic" w:hAnsi="Arial Narrow" w:cs="MS PGothic"/>
                <w:color w:val="000000"/>
                <w:sz w:val="18"/>
                <w:szCs w:val="18"/>
                <w:lang w:eastAsia="ja-JP"/>
              </w:rPr>
              <w:t>-</w:t>
            </w:r>
          </w:p>
        </w:tc>
        <w:tc>
          <w:tcPr>
            <w:tcW w:w="893" w:type="dxa"/>
            <w:tcBorders>
              <w:top w:val="nil"/>
              <w:left w:val="nil"/>
              <w:bottom w:val="single" w:sz="4" w:space="0" w:color="auto"/>
              <w:right w:val="nil"/>
            </w:tcBorders>
            <w:shd w:val="clear" w:color="auto" w:fill="auto"/>
            <w:noWrap/>
            <w:vAlign w:val="center"/>
            <w:hideMark/>
          </w:tcPr>
          <w:p w14:paraId="471B53CA" w14:textId="0E00FF24" w:rsidR="0069734C" w:rsidRPr="00003F0E" w:rsidRDefault="0069734C" w:rsidP="003E1A5B">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777E95">
              <w:rPr>
                <w:rFonts w:ascii="Arial" w:eastAsia="Yu Gothic" w:hAnsi="Arial" w:cs="Arial"/>
                <w:color w:val="000000"/>
                <w:sz w:val="18"/>
                <w:szCs w:val="18"/>
                <w:lang w:eastAsia="ja-JP"/>
              </w:rPr>
              <w:instrText xml:space="preserve"> ADDIN ZOTERO_ITEM CSL_CITATION {"citationID":"5qg2db1a","properties":{"formattedCitation":"[17]","plainCitation":"[17]","noteIndex":0},"citationItems":[{"id":6334,"uris":["http://zotero.org/users/8921008/items/LE4RUXAT"],"itemData":{"id":6334,"type":"article-journal","abstract":"Sclerotinia sclerotiorum is a well-known phytopathogenic fungus with a wide host range. Identifying novel mycoviruses in phytopathogenic fungi is necessary to develop novel strategies for plant health protection and contribute to understanding the origin of viruses. Six new mycoviruses with positive single-stranded RNA genomes co-infecting the hypovirulent strain SCH733 of S. sclerotiorum were identified using a metatranscriptomic approach, and their complete genome sequences were molecularly determined. These mycoviruses belong to the following five families: Narnaviridae, Mitoviridae, Deltaflexviridae, Botourmiaviridae, and Ambiguiviridae. Three of these mycoviruses belong to existing International Committee on Taxonomy of Viruses (ICTV)-recognized species. Two of these newly identified mycoviruses have unique genomic features that are significantly different from those of all known mycoviruses. Phylogenetic analysis revealed that these six mycoviruses included close as well as distant relatives of known mycoviruses, thereby providing new insight into virus evolution and classification. Mycovirus horizontal transmission and elimination experiments revealed that Sclerotinia sclerotiorum narnavirus 5 is associated with hypovirulence of S. sclerotiorum, although we have not shown that it is independently responsible for the hypovirulence phenotype. This study broadens the diversity of known mycoviruses infecting S. sclerotiorum and provides a clue toward limiting hypovirulence in S. sclerotiorum.","container-title":"Phytopathology","DOI":"10.1094/PHYTO-05-22-0148-R","ISSN":"0031-949X","issue":"11","note":"publisher: Scientific Societies","page":"2449-2461","source":"apsjournals.apsnet.org (Atypon)","title":"Discovery and Evolution of Six Positive-Sense RNA Viruses Co-infecting the Hypovirulent Strain SCH733 of &lt;i&gt;Sclerotinia sclerotiorum&lt;/i&gt;","volume":"112","author":[{"family":"Hai","given":"Du"},{"family":"Li","given":"Jincang"},{"family":"Lan","given":"Shangsong"},{"family":"Wu","given":"Tun"},{"family":"Li","given":"Ying"},{"family":"Cheng","given":"Jiasen"},{"family":"Fu","given":"Yanping"},{"family":"Lin","given":"Yang"},{"family":"Jiang","given":"Daohong"},{"family":"Wang","given":"Minghong"},{"family":"Xie","given":"Jiatao"}],"issued":{"date-parts":[["2022",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[17]</w:t>
            </w:r>
            <w:r>
              <w:rPr>
                <w:rFonts w:ascii="Arial" w:eastAsia="Yu Gothic" w:hAnsi="Arial" w:cs="Arial"/>
                <w:color w:val="000000"/>
                <w:sz w:val="18"/>
                <w:szCs w:val="18"/>
                <w:lang w:eastAsia="ja-JP"/>
              </w:rPr>
              <w:fldChar w:fldCharType="end"/>
            </w:r>
          </w:p>
        </w:tc>
      </w:tr>
    </w:tbl>
    <w:p w14:paraId="5E302110" w14:textId="77777777" w:rsidR="008B09EB" w:rsidRPr="003F7791" w:rsidRDefault="008B09EB" w:rsidP="003F7791">
      <w:pPr>
        <w:rPr>
          <w:b/>
          <w:bCs/>
          <w:color w:val="000000" w:themeColor="text1"/>
          <w:sz w:val="20"/>
        </w:rPr>
      </w:pPr>
    </w:p>
    <w:p w14:paraId="16B55808" w14:textId="77777777" w:rsidR="008B09EB" w:rsidRDefault="008B09EB" w:rsidP="003F7791">
      <w:pPr>
        <w:rPr>
          <w:color w:val="808080" w:themeColor="background1" w:themeShade="80"/>
        </w:rPr>
        <w:sectPr w:rsidR="008B09EB" w:rsidSect="008B09EB">
          <w:pgSz w:w="16838" w:h="11906" w:orient="landscape"/>
          <w:pgMar w:top="1133" w:right="993" w:bottom="1440" w:left="1440" w:header="708" w:footer="0" w:gutter="0"/>
          <w:cols w:space="720"/>
          <w:formProt w:val="0"/>
          <w:docGrid w:linePitch="360"/>
        </w:sectPr>
      </w:pPr>
    </w:p>
    <w:p w14:paraId="01B636C0" w14:textId="58D78588" w:rsidR="003F7791" w:rsidRDefault="00253422" w:rsidP="002F693F">
      <w:pPr>
        <w:jc w:val="center"/>
        <w:rPr>
          <w:color w:val="808080" w:themeColor="background1" w:themeShade="80"/>
        </w:rPr>
      </w:pPr>
      <w:r w:rsidRPr="00253422">
        <w:rPr>
          <w:noProof/>
        </w:rPr>
        <w:lastRenderedPageBreak/>
        <w:t xml:space="preserve"> </w:t>
      </w:r>
      <w:r w:rsidRPr="00253422">
        <w:rPr>
          <w:noProof/>
          <w:color w:val="808080" w:themeColor="background1" w:themeShade="80"/>
          <w:lang w:val="es-ES" w:eastAsia="es-ES"/>
        </w:rPr>
        <w:drawing>
          <wp:inline distT="0" distB="0" distL="0" distR="0" wp14:anchorId="4BDF12F6" wp14:editId="7B7B3BFE">
            <wp:extent cx="5810961" cy="7602876"/>
            <wp:effectExtent l="0" t="0" r="0" b="0"/>
            <wp:docPr id="68004470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044704" name=""/>
                    <pic:cNvPicPr/>
                  </pic:nvPicPr>
                  <pic:blipFill>
                    <a:blip r:embed="rId111"/>
                    <a:stretch>
                      <a:fillRect/>
                    </a:stretch>
                  </pic:blipFill>
                  <pic:spPr>
                    <a:xfrm>
                      <a:off x="0" y="0"/>
                      <a:ext cx="5819268" cy="7613745"/>
                    </a:xfrm>
                    <a:prstGeom prst="rect">
                      <a:avLst/>
                    </a:prstGeom>
                  </pic:spPr>
                </pic:pic>
              </a:graphicData>
            </a:graphic>
          </wp:inline>
        </w:drawing>
      </w:r>
    </w:p>
    <w:p w14:paraId="070FDED5" w14:textId="285827A1" w:rsidR="00A459A9" w:rsidRPr="00D56981" w:rsidRDefault="00A459A9" w:rsidP="00173383">
      <w:pPr>
        <w:jc w:val="both"/>
        <w:rPr>
          <w:rFonts w:ascii="Arial" w:hAnsi="Arial" w:cs="Arial"/>
          <w:color w:val="000000" w:themeColor="text1"/>
          <w:sz w:val="21"/>
          <w:szCs w:val="21"/>
          <w:lang w:eastAsia="ja-JP"/>
        </w:rPr>
        <w:sectPr w:rsidR="00A459A9" w:rsidRPr="00D56981" w:rsidSect="00A82FBB">
          <w:pgSz w:w="11906" w:h="16838"/>
          <w:pgMar w:top="1440" w:right="1133" w:bottom="993" w:left="1440" w:header="708" w:footer="0" w:gutter="0"/>
          <w:cols w:space="720"/>
          <w:formProt w:val="0"/>
          <w:docGrid w:linePitch="360"/>
        </w:sectPr>
      </w:pPr>
      <w:r w:rsidRPr="00A459A9">
        <w:rPr>
          <w:rFonts w:ascii="Arial" w:hAnsi="Arial" w:cs="Arial"/>
          <w:b/>
          <w:bCs/>
          <w:color w:val="000000" w:themeColor="text1"/>
          <w:sz w:val="21"/>
          <w:szCs w:val="21"/>
        </w:rPr>
        <w:t xml:space="preserve">Figure 1. Phylogenetic trees of divided </w:t>
      </w:r>
      <w:proofErr w:type="spellStart"/>
      <w:r w:rsidRPr="00A459A9">
        <w:rPr>
          <w:rFonts w:ascii="Arial" w:hAnsi="Arial" w:cs="Arial"/>
          <w:b/>
          <w:bCs/>
          <w:color w:val="000000" w:themeColor="text1"/>
          <w:sz w:val="21"/>
          <w:szCs w:val="21"/>
        </w:rPr>
        <w:t>RdRPs</w:t>
      </w:r>
      <w:proofErr w:type="spellEnd"/>
      <w:r w:rsidRPr="00A459A9">
        <w:rPr>
          <w:rFonts w:ascii="Arial" w:hAnsi="Arial" w:cs="Arial"/>
          <w:b/>
          <w:bCs/>
          <w:color w:val="000000" w:themeColor="text1"/>
          <w:sz w:val="21"/>
          <w:szCs w:val="21"/>
        </w:rPr>
        <w:t xml:space="preserve"> of “</w:t>
      </w:r>
      <w:proofErr w:type="spellStart"/>
      <w:r w:rsidRPr="00A459A9">
        <w:rPr>
          <w:rFonts w:ascii="Arial" w:hAnsi="Arial" w:cs="Arial"/>
          <w:b/>
          <w:bCs/>
          <w:color w:val="000000" w:themeColor="text1"/>
          <w:sz w:val="21"/>
          <w:szCs w:val="21"/>
        </w:rPr>
        <w:t>splipalmiviruses</w:t>
      </w:r>
      <w:proofErr w:type="spellEnd"/>
      <w:r w:rsidRPr="00A459A9">
        <w:rPr>
          <w:rFonts w:ascii="Arial" w:hAnsi="Arial" w:cs="Arial"/>
          <w:b/>
          <w:bCs/>
          <w:color w:val="000000" w:themeColor="text1"/>
          <w:sz w:val="21"/>
          <w:szCs w:val="21"/>
        </w:rPr>
        <w:t>”.</w:t>
      </w:r>
      <w:r w:rsidR="00CB2C8E">
        <w:rPr>
          <w:rFonts w:ascii="Arial" w:hAnsi="Arial" w:cs="Arial"/>
          <w:b/>
          <w:bCs/>
          <w:color w:val="000000" w:themeColor="text1"/>
          <w:sz w:val="21"/>
          <w:szCs w:val="21"/>
        </w:rPr>
        <w:t xml:space="preserve"> </w:t>
      </w:r>
      <w:r w:rsidR="00173383" w:rsidRPr="00173383">
        <w:rPr>
          <w:rFonts w:ascii="Arial" w:hAnsi="Arial" w:cs="Arial"/>
          <w:color w:val="000000" w:themeColor="text1"/>
          <w:sz w:val="21"/>
          <w:szCs w:val="21"/>
        </w:rPr>
        <w:t>The</w:t>
      </w:r>
      <w:r w:rsidR="00173383" w:rsidRPr="00173383">
        <w:rPr>
          <w:rFonts w:ascii="Arial" w:hAnsi="Arial" w:cs="Arial"/>
          <w:color w:val="000000" w:themeColor="text1"/>
          <w:sz w:val="21"/>
          <w:szCs w:val="21"/>
          <w:lang w:eastAsia="ja-JP"/>
        </w:rPr>
        <w:t xml:space="preserve"> </w:t>
      </w:r>
      <w:r w:rsidR="00173383">
        <w:rPr>
          <w:rFonts w:ascii="Arial" w:hAnsi="Arial" w:cs="Arial"/>
          <w:color w:val="000000" w:themeColor="text1"/>
          <w:sz w:val="21"/>
          <w:szCs w:val="21"/>
          <w:lang w:eastAsia="ja-JP"/>
        </w:rPr>
        <w:t>p</w:t>
      </w:r>
      <w:r w:rsidR="00D56981">
        <w:rPr>
          <w:rFonts w:ascii="Arial" w:hAnsi="Arial" w:cs="Arial"/>
          <w:color w:val="000000" w:themeColor="text1"/>
          <w:sz w:val="21"/>
          <w:szCs w:val="21"/>
          <w:lang w:eastAsia="ja-JP"/>
        </w:rPr>
        <w:t>hylogen</w:t>
      </w:r>
      <w:r w:rsidR="00173383">
        <w:rPr>
          <w:rFonts w:ascii="Arial" w:hAnsi="Arial" w:cs="Arial"/>
          <w:color w:val="000000" w:themeColor="text1"/>
          <w:sz w:val="21"/>
          <w:szCs w:val="21"/>
          <w:lang w:eastAsia="ja-JP"/>
        </w:rPr>
        <w:t xml:space="preserve">etic trees </w:t>
      </w:r>
      <w:r w:rsidR="008A69E9">
        <w:rPr>
          <w:rFonts w:ascii="Arial" w:hAnsi="Arial" w:cs="Arial"/>
          <w:color w:val="000000" w:themeColor="text1"/>
          <w:sz w:val="21"/>
          <w:szCs w:val="21"/>
          <w:lang w:eastAsia="ja-JP"/>
        </w:rPr>
        <w:t xml:space="preserve">are </w:t>
      </w:r>
      <w:r w:rsidR="00173383">
        <w:rPr>
          <w:rFonts w:ascii="Arial" w:hAnsi="Arial" w:cs="Arial"/>
          <w:color w:val="000000" w:themeColor="text1"/>
          <w:sz w:val="21"/>
          <w:szCs w:val="21"/>
          <w:lang w:eastAsia="ja-JP"/>
        </w:rPr>
        <w:t>based on</w:t>
      </w:r>
      <w:r w:rsidR="00D56981">
        <w:rPr>
          <w:rFonts w:ascii="Arial" w:hAnsi="Arial" w:cs="Arial"/>
          <w:color w:val="000000" w:themeColor="text1"/>
          <w:sz w:val="21"/>
          <w:szCs w:val="21"/>
          <w:lang w:eastAsia="ja-JP"/>
        </w:rPr>
        <w:t xml:space="preserve"> the </w:t>
      </w:r>
      <w:r w:rsidR="00173383">
        <w:rPr>
          <w:rFonts w:ascii="Arial" w:hAnsi="Arial" w:cs="Arial"/>
          <w:color w:val="000000" w:themeColor="text1"/>
          <w:sz w:val="21"/>
          <w:szCs w:val="21"/>
          <w:lang w:eastAsia="ja-JP"/>
        </w:rPr>
        <w:t xml:space="preserve">amino acid sequence alignments of each of </w:t>
      </w:r>
      <w:r w:rsidR="00D56981">
        <w:rPr>
          <w:rFonts w:ascii="Arial" w:hAnsi="Arial" w:cs="Arial"/>
          <w:color w:val="000000" w:themeColor="text1"/>
          <w:sz w:val="21"/>
          <w:szCs w:val="21"/>
          <w:lang w:eastAsia="ja-JP"/>
        </w:rPr>
        <w:t>divided RdRP subunits corresponding to N-</w:t>
      </w:r>
      <w:r w:rsidR="00173383">
        <w:rPr>
          <w:rFonts w:ascii="MS Mincho" w:eastAsia="MS Mincho" w:hAnsi="MS Mincho" w:cs="MS Mincho"/>
          <w:color w:val="000000" w:themeColor="text1"/>
          <w:sz w:val="21"/>
          <w:szCs w:val="21"/>
          <w:lang w:eastAsia="ja-JP"/>
        </w:rPr>
        <w:t xml:space="preserve"> </w:t>
      </w:r>
      <w:r w:rsidR="00E10AE6">
        <w:rPr>
          <w:rFonts w:ascii="Arial" w:hAnsi="Arial" w:cs="Arial"/>
          <w:color w:val="000000" w:themeColor="text1"/>
          <w:sz w:val="21"/>
          <w:szCs w:val="21"/>
          <w:lang w:eastAsia="ja-JP"/>
        </w:rPr>
        <w:t>or</w:t>
      </w:r>
      <w:r w:rsidR="00D56981">
        <w:rPr>
          <w:rFonts w:ascii="Arial" w:hAnsi="Arial" w:cs="Arial"/>
          <w:color w:val="000000" w:themeColor="text1"/>
          <w:sz w:val="21"/>
          <w:szCs w:val="21"/>
          <w:lang w:eastAsia="ja-JP"/>
        </w:rPr>
        <w:t xml:space="preserve"> C-terminal parts of undivided </w:t>
      </w:r>
      <w:proofErr w:type="spellStart"/>
      <w:r w:rsidR="00D56981">
        <w:rPr>
          <w:rFonts w:ascii="Arial" w:hAnsi="Arial" w:cs="Arial"/>
          <w:color w:val="000000" w:themeColor="text1"/>
          <w:sz w:val="21"/>
          <w:szCs w:val="21"/>
          <w:lang w:eastAsia="ja-JP"/>
        </w:rPr>
        <w:t>RdRPs</w:t>
      </w:r>
      <w:proofErr w:type="spellEnd"/>
      <w:r w:rsidR="00173383">
        <w:rPr>
          <w:rFonts w:ascii="Arial" w:hAnsi="Arial" w:cs="Arial"/>
          <w:color w:val="000000" w:themeColor="text1"/>
          <w:sz w:val="21"/>
          <w:szCs w:val="21"/>
          <w:lang w:eastAsia="ja-JP"/>
        </w:rPr>
        <w:t xml:space="preserve">. </w:t>
      </w:r>
      <w:proofErr w:type="spellStart"/>
      <w:r w:rsidR="00173383">
        <w:rPr>
          <w:rFonts w:ascii="Arial" w:hAnsi="Arial" w:cs="Arial"/>
          <w:color w:val="000000" w:themeColor="text1"/>
          <w:sz w:val="21"/>
          <w:szCs w:val="21"/>
          <w:lang w:eastAsia="ja-JP"/>
        </w:rPr>
        <w:t>RdRPs</w:t>
      </w:r>
      <w:proofErr w:type="spellEnd"/>
      <w:r w:rsidR="00173383">
        <w:rPr>
          <w:rFonts w:ascii="Arial" w:hAnsi="Arial" w:cs="Arial"/>
          <w:color w:val="000000" w:themeColor="text1"/>
          <w:sz w:val="21"/>
          <w:szCs w:val="21"/>
          <w:lang w:eastAsia="ja-JP"/>
        </w:rPr>
        <w:t xml:space="preserve"> of </w:t>
      </w:r>
      <w:proofErr w:type="spellStart"/>
      <w:r w:rsidR="00173383">
        <w:rPr>
          <w:rFonts w:ascii="Arial" w:hAnsi="Arial" w:cs="Arial"/>
          <w:color w:val="000000" w:themeColor="text1"/>
          <w:sz w:val="21"/>
          <w:szCs w:val="21"/>
          <w:lang w:eastAsia="ja-JP"/>
        </w:rPr>
        <w:t>n</w:t>
      </w:r>
      <w:r w:rsidR="00D56981">
        <w:rPr>
          <w:rFonts w:ascii="Arial" w:hAnsi="Arial" w:cs="Arial"/>
          <w:color w:val="000000" w:themeColor="text1"/>
          <w:sz w:val="21"/>
          <w:szCs w:val="21"/>
          <w:lang w:eastAsia="ja-JP"/>
        </w:rPr>
        <w:t>arnavir</w:t>
      </w:r>
      <w:r w:rsidR="008A69E9">
        <w:rPr>
          <w:rFonts w:ascii="Arial" w:hAnsi="Arial" w:cs="Arial"/>
          <w:color w:val="000000" w:themeColor="text1"/>
          <w:sz w:val="21"/>
          <w:szCs w:val="21"/>
          <w:lang w:eastAsia="ja-JP"/>
        </w:rPr>
        <w:t>ids</w:t>
      </w:r>
      <w:proofErr w:type="spellEnd"/>
      <w:r w:rsidR="008A69E9">
        <w:rPr>
          <w:rFonts w:ascii="Arial" w:hAnsi="Arial" w:cs="Arial"/>
          <w:color w:val="000000" w:themeColor="text1"/>
          <w:sz w:val="21"/>
          <w:szCs w:val="21"/>
          <w:lang w:eastAsia="ja-JP"/>
        </w:rPr>
        <w:t>,</w:t>
      </w:r>
      <w:r w:rsidR="00173383">
        <w:rPr>
          <w:rFonts w:ascii="Arial" w:hAnsi="Arial" w:cs="Arial"/>
          <w:color w:val="000000" w:themeColor="text1"/>
          <w:sz w:val="21"/>
          <w:szCs w:val="21"/>
          <w:lang w:eastAsia="ja-JP"/>
        </w:rPr>
        <w:t xml:space="preserve"> closely related unclassified viruses</w:t>
      </w:r>
      <w:r w:rsidR="008A69E9">
        <w:rPr>
          <w:rFonts w:ascii="Arial" w:hAnsi="Arial" w:cs="Arial"/>
          <w:color w:val="000000" w:themeColor="text1"/>
          <w:sz w:val="21"/>
          <w:szCs w:val="21"/>
          <w:lang w:eastAsia="ja-JP"/>
        </w:rPr>
        <w:t xml:space="preserve">, </w:t>
      </w:r>
      <w:r w:rsidR="00173383">
        <w:rPr>
          <w:rFonts w:ascii="Arial" w:hAnsi="Arial" w:cs="Arial"/>
          <w:color w:val="000000" w:themeColor="text1"/>
          <w:sz w:val="21"/>
          <w:szCs w:val="21"/>
          <w:lang w:eastAsia="ja-JP"/>
        </w:rPr>
        <w:t>a</w:t>
      </w:r>
      <w:r w:rsidR="008A69E9">
        <w:rPr>
          <w:rFonts w:ascii="Arial" w:hAnsi="Arial" w:cs="Arial"/>
          <w:color w:val="000000" w:themeColor="text1"/>
          <w:sz w:val="21"/>
          <w:szCs w:val="21"/>
          <w:lang w:eastAsia="ja-JP"/>
        </w:rPr>
        <w:t xml:space="preserve">nd </w:t>
      </w:r>
      <w:proofErr w:type="spellStart"/>
      <w:r w:rsidR="008A69E9">
        <w:rPr>
          <w:rFonts w:ascii="Arial" w:hAnsi="Arial" w:cs="Arial"/>
          <w:color w:val="000000" w:themeColor="text1"/>
          <w:sz w:val="21"/>
          <w:szCs w:val="21"/>
          <w:lang w:eastAsia="ja-JP"/>
        </w:rPr>
        <w:t>botour</w:t>
      </w:r>
      <w:r w:rsidR="00E827DB">
        <w:rPr>
          <w:rFonts w:ascii="Arial" w:hAnsi="Arial" w:cs="Arial"/>
          <w:color w:val="000000" w:themeColor="text1"/>
          <w:sz w:val="21"/>
          <w:szCs w:val="21"/>
          <w:lang w:eastAsia="ja-JP"/>
        </w:rPr>
        <w:t>mia</w:t>
      </w:r>
      <w:r w:rsidR="008A69E9">
        <w:rPr>
          <w:rFonts w:ascii="Arial" w:hAnsi="Arial" w:cs="Arial"/>
          <w:color w:val="000000" w:themeColor="text1"/>
          <w:sz w:val="21"/>
          <w:szCs w:val="21"/>
          <w:lang w:eastAsia="ja-JP"/>
        </w:rPr>
        <w:t>vi</w:t>
      </w:r>
      <w:r w:rsidR="00E827DB">
        <w:rPr>
          <w:rFonts w:ascii="Arial" w:hAnsi="Arial" w:cs="Arial"/>
          <w:color w:val="000000" w:themeColor="text1"/>
          <w:sz w:val="21"/>
          <w:szCs w:val="21"/>
          <w:lang w:eastAsia="ja-JP"/>
        </w:rPr>
        <w:t>ri</w:t>
      </w:r>
      <w:r w:rsidR="008A69E9">
        <w:rPr>
          <w:rFonts w:ascii="Arial" w:hAnsi="Arial" w:cs="Arial"/>
          <w:color w:val="000000" w:themeColor="text1"/>
          <w:sz w:val="21"/>
          <w:szCs w:val="21"/>
          <w:lang w:eastAsia="ja-JP"/>
        </w:rPr>
        <w:t>ds</w:t>
      </w:r>
      <w:proofErr w:type="spellEnd"/>
      <w:r w:rsidR="00673D35">
        <w:rPr>
          <w:rFonts w:ascii="Arial" w:hAnsi="Arial" w:cs="Arial"/>
          <w:color w:val="000000" w:themeColor="text1"/>
          <w:sz w:val="21"/>
          <w:szCs w:val="21"/>
          <w:lang w:eastAsia="ja-JP"/>
        </w:rPr>
        <w:t xml:space="preserve"> (</w:t>
      </w:r>
      <w:r w:rsidR="00673D35" w:rsidRPr="00673D35">
        <w:rPr>
          <w:rFonts w:ascii="Arial" w:hAnsi="Arial" w:cs="Arial"/>
          <w:color w:val="0432FF"/>
          <w:sz w:val="21"/>
          <w:szCs w:val="21"/>
          <w:lang w:eastAsia="ja-JP"/>
        </w:rPr>
        <w:t xml:space="preserve">Table </w:t>
      </w:r>
      <w:r w:rsidR="00673D35">
        <w:rPr>
          <w:rFonts w:ascii="Arial" w:hAnsi="Arial" w:cs="Arial"/>
          <w:color w:val="0432FF"/>
          <w:sz w:val="21"/>
          <w:szCs w:val="21"/>
          <w:lang w:eastAsia="ja-JP"/>
        </w:rPr>
        <w:t>S1</w:t>
      </w:r>
      <w:r w:rsidR="00673D35">
        <w:rPr>
          <w:rFonts w:ascii="Arial" w:hAnsi="Arial" w:cs="Arial"/>
          <w:color w:val="000000" w:themeColor="text1"/>
          <w:sz w:val="21"/>
          <w:szCs w:val="21"/>
          <w:lang w:eastAsia="ja-JP"/>
        </w:rPr>
        <w:t>)</w:t>
      </w:r>
      <w:r w:rsidR="008A69E9">
        <w:rPr>
          <w:rFonts w:ascii="Arial" w:hAnsi="Arial" w:cs="Arial"/>
          <w:color w:val="000000" w:themeColor="text1"/>
          <w:sz w:val="21"/>
          <w:szCs w:val="21"/>
          <w:lang w:eastAsia="ja-JP"/>
        </w:rPr>
        <w:t xml:space="preserve"> are</w:t>
      </w:r>
      <w:r w:rsidR="00173383">
        <w:rPr>
          <w:rFonts w:ascii="Arial" w:hAnsi="Arial" w:cs="Arial"/>
          <w:color w:val="000000" w:themeColor="text1"/>
          <w:sz w:val="21"/>
          <w:szCs w:val="21"/>
          <w:lang w:eastAsia="ja-JP"/>
        </w:rPr>
        <w:t xml:space="preserve"> in</w:t>
      </w:r>
      <w:r w:rsidR="008A69E9">
        <w:rPr>
          <w:rFonts w:ascii="Arial" w:hAnsi="Arial" w:cs="Arial"/>
          <w:color w:val="000000" w:themeColor="text1"/>
          <w:sz w:val="21"/>
          <w:szCs w:val="21"/>
          <w:lang w:eastAsia="ja-JP"/>
        </w:rPr>
        <w:t>volved</w:t>
      </w:r>
      <w:r w:rsidR="00173383">
        <w:rPr>
          <w:rFonts w:ascii="Arial" w:hAnsi="Arial" w:cs="Arial"/>
          <w:color w:val="000000" w:themeColor="text1"/>
          <w:sz w:val="21"/>
          <w:szCs w:val="21"/>
          <w:lang w:eastAsia="ja-JP"/>
        </w:rPr>
        <w:t xml:space="preserve"> in the analysis. </w:t>
      </w:r>
      <w:r w:rsidR="00E10AE6">
        <w:rPr>
          <w:rFonts w:ascii="Arial" w:hAnsi="Arial" w:cs="Arial"/>
          <w:color w:val="000000" w:themeColor="text1"/>
          <w:sz w:val="21"/>
          <w:szCs w:val="21"/>
          <w:lang w:eastAsia="ja-JP"/>
        </w:rPr>
        <w:t xml:space="preserve">The sequences are retrieved from GenBank under the accession numbers shown in the tip label. </w:t>
      </w:r>
      <w:r w:rsidR="0055184F">
        <w:rPr>
          <w:rFonts w:ascii="Arial" w:hAnsi="Arial" w:cs="Arial"/>
          <w:color w:val="000000" w:themeColor="text1"/>
          <w:sz w:val="21"/>
          <w:szCs w:val="21"/>
          <w:lang w:eastAsia="ja-JP"/>
        </w:rPr>
        <w:t xml:space="preserve">The multiple sequence alignment was performed by MAFFT version 7.526 with </w:t>
      </w:r>
      <w:r w:rsidR="008A69E9">
        <w:rPr>
          <w:rFonts w:ascii="Arial" w:hAnsi="Arial" w:cs="Arial"/>
          <w:color w:val="000000" w:themeColor="text1"/>
          <w:sz w:val="21"/>
          <w:szCs w:val="21"/>
          <w:lang w:eastAsia="ja-JP"/>
        </w:rPr>
        <w:t xml:space="preserve">the </w:t>
      </w:r>
      <w:r w:rsidR="0055184F">
        <w:rPr>
          <w:rFonts w:ascii="Arial" w:hAnsi="Arial" w:cs="Arial"/>
          <w:color w:val="000000" w:themeColor="text1"/>
          <w:sz w:val="21"/>
          <w:szCs w:val="21"/>
          <w:lang w:eastAsia="ja-JP"/>
        </w:rPr>
        <w:t>L-INS-i method</w:t>
      </w:r>
      <w:r w:rsidR="00B47058">
        <w:rPr>
          <w:rFonts w:ascii="Arial" w:hAnsi="Arial" w:cs="Arial"/>
          <w:color w:val="000000" w:themeColor="text1"/>
          <w:sz w:val="21"/>
          <w:szCs w:val="21"/>
          <w:lang w:eastAsia="ja-JP"/>
        </w:rPr>
        <w:t xml:space="preserve"> </w:t>
      </w:r>
      <w:r w:rsidR="000F0FD2">
        <w:rPr>
          <w:rFonts w:ascii="Arial" w:hAnsi="Arial" w:cs="Arial"/>
          <w:color w:val="000000" w:themeColor="text1"/>
          <w:sz w:val="21"/>
          <w:szCs w:val="21"/>
          <w:lang w:eastAsia="ja-JP"/>
        </w:rPr>
        <w:fldChar w:fldCharType="begin"/>
      </w:r>
      <w:r w:rsidR="00D31A56">
        <w:rPr>
          <w:rFonts w:ascii="Arial" w:hAnsi="Arial" w:cs="Arial"/>
          <w:color w:val="000000" w:themeColor="text1"/>
          <w:sz w:val="21"/>
          <w:szCs w:val="21"/>
          <w:lang w:eastAsia="ja-JP"/>
        </w:rPr>
        <w:instrText xml:space="preserve"> ADDIN ZOTERO_ITEM CSL_CITATION {"citationID":"rUcAOzac","properties":{"formattedCitation":"[18]","plainCitation":"[18]","noteIndex":0},"citationItems":[{"id":6344,"uris":["http://zotero.org/users/8921008/items/KPFFHQDD"],"itemData":{"id":6344,"type":"article-journal","abstract":"We report a major update of the MAFFT multiple sequence alignment program. This version has several new features, including options for adding unaligned sequences into an existing alignment, adjustment of direction in nucleotide alignment, constrained alignment and parallel processing, which were implemented after the previous major update. This report shows actual examples to explain how these features work, alone and in combination. Some examples incorrectly aligned by MAFFT are also shown to clarify its limitations. We discuss how to avoid misalignments, and our ongoing efforts to overcome such limitations.","container-title":"Molecular Biology and Evolution","DOI":"10.1093/molbev/mst010","ISSN":"0737-4038","issue":"4","journalAbbreviation":"Molecular Biology and Evolution","page":"772-780","source":"Silverchair","title":"MAFFT Multiple Sequence Alignment Software Version 7: Improvements in Performance and Usability","title-short":"MAFFT Multiple Sequence Alignment Software Version 7","volume":"30","author":[{"family":"Katoh","given":"Kazutaka"},{"family":"Standley","given":"Daron M."}],"issued":{"date-parts":[["2013",4,1]]}}}],"schema":"https://github.com/citation-style-language/schema/raw/master/csl-citation.json"} </w:instrText>
      </w:r>
      <w:r w:rsidR="000F0FD2">
        <w:rPr>
          <w:rFonts w:ascii="Arial" w:hAnsi="Arial" w:cs="Arial"/>
          <w:color w:val="000000" w:themeColor="text1"/>
          <w:sz w:val="21"/>
          <w:szCs w:val="21"/>
          <w:lang w:eastAsia="ja-JP"/>
        </w:rPr>
        <w:fldChar w:fldCharType="separate"/>
      </w:r>
      <w:r w:rsidR="00D31A56">
        <w:rPr>
          <w:rFonts w:ascii="Arial" w:hAnsi="Arial" w:cs="Arial"/>
          <w:sz w:val="21"/>
        </w:rPr>
        <w:t>[18]</w:t>
      </w:r>
      <w:r w:rsidR="000F0FD2">
        <w:rPr>
          <w:rFonts w:ascii="Arial" w:hAnsi="Arial" w:cs="Arial"/>
          <w:color w:val="000000" w:themeColor="text1"/>
          <w:sz w:val="21"/>
          <w:szCs w:val="21"/>
          <w:lang w:eastAsia="ja-JP"/>
        </w:rPr>
        <w:fldChar w:fldCharType="end"/>
      </w:r>
      <w:r w:rsidR="0055184F">
        <w:rPr>
          <w:rFonts w:ascii="Arial" w:hAnsi="Arial" w:cs="Arial"/>
          <w:color w:val="000000" w:themeColor="text1"/>
          <w:sz w:val="21"/>
          <w:szCs w:val="21"/>
          <w:lang w:eastAsia="ja-JP"/>
        </w:rPr>
        <w:t xml:space="preserve">. Ambiguously aligned sites were removed with </w:t>
      </w:r>
      <w:proofErr w:type="spellStart"/>
      <w:r w:rsidR="0055184F">
        <w:rPr>
          <w:rFonts w:ascii="Arial" w:hAnsi="Arial" w:cs="Arial"/>
          <w:color w:val="000000" w:themeColor="text1"/>
          <w:sz w:val="21"/>
          <w:szCs w:val="21"/>
          <w:lang w:eastAsia="ja-JP"/>
        </w:rPr>
        <w:t>trimAl</w:t>
      </w:r>
      <w:proofErr w:type="spellEnd"/>
      <w:r w:rsidR="0055184F">
        <w:rPr>
          <w:rFonts w:ascii="Arial" w:hAnsi="Arial" w:cs="Arial"/>
          <w:color w:val="000000" w:themeColor="text1"/>
          <w:sz w:val="21"/>
          <w:szCs w:val="21"/>
          <w:lang w:eastAsia="ja-JP"/>
        </w:rPr>
        <w:t xml:space="preserve"> </w:t>
      </w:r>
      <w:r w:rsidR="0055184F" w:rsidRPr="0055184F">
        <w:rPr>
          <w:rFonts w:ascii="Arial" w:hAnsi="Arial" w:cs="Arial"/>
          <w:color w:val="000000" w:themeColor="text1"/>
          <w:sz w:val="21"/>
          <w:szCs w:val="21"/>
          <w:lang w:eastAsia="ja-JP"/>
        </w:rPr>
        <w:t>v</w:t>
      </w:r>
      <w:r w:rsidR="0055184F">
        <w:rPr>
          <w:rFonts w:ascii="Arial" w:hAnsi="Arial" w:cs="Arial"/>
          <w:color w:val="000000" w:themeColor="text1"/>
          <w:sz w:val="21"/>
          <w:szCs w:val="21"/>
          <w:lang w:eastAsia="ja-JP"/>
        </w:rPr>
        <w:t xml:space="preserve">ersion </w:t>
      </w:r>
      <w:r w:rsidR="0055184F" w:rsidRPr="0055184F">
        <w:rPr>
          <w:rFonts w:ascii="Arial" w:hAnsi="Arial" w:cs="Arial"/>
          <w:color w:val="000000" w:themeColor="text1"/>
          <w:sz w:val="21"/>
          <w:szCs w:val="21"/>
          <w:lang w:eastAsia="ja-JP"/>
        </w:rPr>
        <w:t>1.4</w:t>
      </w:r>
      <w:r w:rsidR="0055184F">
        <w:rPr>
          <w:rFonts w:ascii="Arial" w:hAnsi="Arial" w:cs="Arial"/>
          <w:color w:val="000000" w:themeColor="text1"/>
          <w:sz w:val="21"/>
          <w:szCs w:val="21"/>
          <w:lang w:eastAsia="ja-JP"/>
        </w:rPr>
        <w:t xml:space="preserve"> with </w:t>
      </w:r>
      <w:r w:rsidR="008A69E9">
        <w:rPr>
          <w:rFonts w:ascii="Arial" w:hAnsi="Arial" w:cs="Arial"/>
          <w:color w:val="000000" w:themeColor="text1"/>
          <w:sz w:val="21"/>
          <w:szCs w:val="21"/>
          <w:lang w:eastAsia="ja-JP"/>
        </w:rPr>
        <w:t xml:space="preserve">the </w:t>
      </w:r>
      <w:r w:rsidR="0055184F">
        <w:rPr>
          <w:rFonts w:ascii="Arial" w:hAnsi="Arial" w:cs="Arial"/>
          <w:color w:val="000000" w:themeColor="text1"/>
          <w:sz w:val="21"/>
          <w:szCs w:val="21"/>
          <w:lang w:eastAsia="ja-JP"/>
        </w:rPr>
        <w:t>option “strict”</w:t>
      </w:r>
      <w:r w:rsidR="00B47058">
        <w:rPr>
          <w:rFonts w:ascii="Arial" w:hAnsi="Arial" w:cs="Arial"/>
          <w:color w:val="000000" w:themeColor="text1"/>
          <w:sz w:val="21"/>
          <w:szCs w:val="21"/>
          <w:lang w:eastAsia="ja-JP"/>
        </w:rPr>
        <w:t xml:space="preserve"> </w:t>
      </w:r>
      <w:r w:rsidR="000F0FD2">
        <w:rPr>
          <w:rFonts w:ascii="Arial" w:hAnsi="Arial" w:cs="Arial"/>
          <w:color w:val="000000" w:themeColor="text1"/>
          <w:sz w:val="21"/>
          <w:szCs w:val="21"/>
          <w:lang w:eastAsia="ja-JP"/>
        </w:rPr>
        <w:fldChar w:fldCharType="begin"/>
      </w:r>
      <w:r w:rsidR="00D31A56">
        <w:rPr>
          <w:rFonts w:ascii="Arial" w:hAnsi="Arial" w:cs="Arial"/>
          <w:color w:val="000000" w:themeColor="text1"/>
          <w:sz w:val="21"/>
          <w:szCs w:val="21"/>
          <w:lang w:eastAsia="ja-JP"/>
        </w:rPr>
        <w:instrText xml:space="preserve"> ADDIN ZOTERO_ITEM CSL_CITATION {"citationID":"Jo0mCEdA","properties":{"formattedCitation":"[19]","plainCitation":"[19]","noteIndex":0},"citationItems":[{"id":6341,"uris":["http://zotero.org/users/8921008/items/Z3X3QIU9"],"itemData":{"id":6341,"type":"article-journal","abstract":"Summary: Multiple sequence alignments are central to many areas of bioinformatics. It has been shown that the removal of poorly aligned regions from an alignment increases the quality of subsequent analyses. Such an alignment trimming phase is complicated in large-scale phylogenetic analyses that deal with thousands of alignments. Here, we present trimAl, a tool for automated alignment trimming, which is especially suited for large-scale phylogenetic analyses. trimAl can consider several parameters, alone or in multiple combinations, for selecting the most reliable positions in the alignment. These include the proportion of sequences with a gap, the level of amino acid similarity and, if several alignments for the same set of sequences are provided, the level of consistency across different alignments. Moreover, trimAl can automatically select the parameters to be used in each specific alignment so that the signal-to-noise ratio is optimized.Availability: trimAl has been written in C++, it is portable to all platforms. trimAl is freely available for download (http://trimal.cgenomics.org) and can be used online through the Phylemon web server (http://phylemon2.bioinfo.cipf.es/). Supplementary Material is available at http://trimal.cgenomics.org/publications.Contact:  tgabaldon@crg.es","container-title":"Bioinformatics","DOI":"10.1093/bioinformatics/btp348","ISSN":"1367-4803","issue":"15","journalAbbreviation":"Bioinformatics","page":"1972-1973","source":"Silverchair","title":"trimAl: a tool for automated alignment trimming in large-scale phylogenetic analyses","title-short":"trimAl","volume":"25","author":[{"family":"Capella-Gutiérrez","given":"Salvador"},{"family":"Silla-Martínez","given":"José M."},{"family":"Gabaldón","given":"Toni"}],"issued":{"date-parts":[["2009",8,1]]}}}],"schema":"https://github.com/citation-style-language/schema/raw/master/csl-citation.json"} </w:instrText>
      </w:r>
      <w:r w:rsidR="000F0FD2">
        <w:rPr>
          <w:rFonts w:ascii="Arial" w:hAnsi="Arial" w:cs="Arial"/>
          <w:color w:val="000000" w:themeColor="text1"/>
          <w:sz w:val="21"/>
          <w:szCs w:val="21"/>
          <w:lang w:eastAsia="ja-JP"/>
        </w:rPr>
        <w:fldChar w:fldCharType="separate"/>
      </w:r>
      <w:r w:rsidR="00D31A56">
        <w:rPr>
          <w:rFonts w:ascii="Arial" w:hAnsi="Arial" w:cs="Arial"/>
          <w:sz w:val="21"/>
        </w:rPr>
        <w:t>[19]</w:t>
      </w:r>
      <w:r w:rsidR="000F0FD2">
        <w:rPr>
          <w:rFonts w:ascii="Arial" w:hAnsi="Arial" w:cs="Arial"/>
          <w:color w:val="000000" w:themeColor="text1"/>
          <w:sz w:val="21"/>
          <w:szCs w:val="21"/>
          <w:lang w:eastAsia="ja-JP"/>
        </w:rPr>
        <w:fldChar w:fldCharType="end"/>
      </w:r>
      <w:r w:rsidR="0055184F">
        <w:rPr>
          <w:rFonts w:ascii="Arial" w:hAnsi="Arial" w:cs="Arial"/>
          <w:color w:val="000000" w:themeColor="text1"/>
          <w:sz w:val="21"/>
          <w:szCs w:val="21"/>
          <w:lang w:eastAsia="ja-JP"/>
        </w:rPr>
        <w:t>.  The maximum likelihood phylogenetic trees were constructed by IQ-TREE version 2.0.3 with</w:t>
      </w:r>
      <w:r w:rsidR="008A69E9">
        <w:rPr>
          <w:rFonts w:ascii="Arial" w:hAnsi="Arial" w:cs="Arial"/>
          <w:color w:val="000000" w:themeColor="text1"/>
          <w:sz w:val="21"/>
          <w:szCs w:val="21"/>
          <w:lang w:eastAsia="ja-JP"/>
        </w:rPr>
        <w:t xml:space="preserve"> the</w:t>
      </w:r>
      <w:r w:rsidR="0055184F">
        <w:rPr>
          <w:rFonts w:ascii="Arial" w:hAnsi="Arial" w:cs="Arial"/>
          <w:color w:val="000000" w:themeColor="text1"/>
          <w:sz w:val="21"/>
          <w:szCs w:val="21"/>
          <w:lang w:eastAsia="ja-JP"/>
        </w:rPr>
        <w:t xml:space="preserve"> ultrafast bootstrap method in 1000 </w:t>
      </w:r>
      <w:r w:rsidR="00B47058">
        <w:rPr>
          <w:rFonts w:ascii="Arial" w:hAnsi="Arial" w:cs="Arial"/>
          <w:color w:val="000000" w:themeColor="text1"/>
          <w:sz w:val="21"/>
          <w:szCs w:val="21"/>
          <w:lang w:eastAsia="ja-JP"/>
        </w:rPr>
        <w:t>iterations</w:t>
      </w:r>
      <w:r w:rsidR="00B47058">
        <w:rPr>
          <w:rFonts w:ascii="Arial" w:hAnsi="Arial" w:cs="Arial"/>
          <w:noProof/>
          <w:color w:val="000000" w:themeColor="text1"/>
          <w:sz w:val="21"/>
          <w:szCs w:val="21"/>
          <w:lang w:eastAsia="ja-JP"/>
        </w:rPr>
        <w:t xml:space="preserve"> </w:t>
      </w:r>
      <w:r w:rsidR="000F0FD2">
        <w:rPr>
          <w:rFonts w:ascii="Arial" w:hAnsi="Arial" w:cs="Arial"/>
          <w:noProof/>
          <w:color w:val="000000" w:themeColor="text1"/>
          <w:sz w:val="21"/>
          <w:szCs w:val="21"/>
          <w:lang w:eastAsia="ja-JP"/>
        </w:rPr>
        <w:fldChar w:fldCharType="begin"/>
      </w:r>
      <w:r w:rsidR="00D31A56">
        <w:rPr>
          <w:rFonts w:ascii="Arial" w:hAnsi="Arial" w:cs="Arial"/>
          <w:noProof/>
          <w:color w:val="000000" w:themeColor="text1"/>
          <w:sz w:val="21"/>
          <w:szCs w:val="21"/>
          <w:lang w:eastAsia="ja-JP"/>
        </w:rPr>
        <w:instrText xml:space="preserve"> ADDIN ZOTERO_ITEM CSL_CITATION {"citationID":"tLxujqCb","properties":{"formattedCitation":"[20]","plainCitation":"[20]","noteIndex":0},"citationItems":[{"id":6339,"uris":["http://zotero.org/users/8921008/items/ALHF57PY"],"itemData":{"id":6339,"type":"article-journal","abstract":"IQ-TREE (http://www.iqtree.org, last accessed February 6, 2020) is a user-friendly and widely used software package for phylogenetic inference using maximum likelihood. Since the release of version 1 in 2014, we have continuously expanded IQ-TREE to integrate a plethora of new models of sequence evolution and efficient computational approaches of phylogenetic inference to deal with genomic data. Here, we describe notable features of IQ-TREE version 2 and highlight the key advantages over other software.","container-title":"Molecular Biology and Evolution","DOI":"10.1093/molbev/msaa015","ISSN":"0737-4038","issue":"5","journalAbbreviation":"Molecular Biology and Evolution","page":"1530-1534","source":"Silverchair","title":"IQ-TREE 2: New Models and Efficient Methods for Phylogenetic Inference in the Genomic Era","title-short":"IQ-TREE 2","volume":"37","author":[{"family":"Minh","given":"Bui Quang"},{"family":"Schmidt","given":"Heiko A"},{"family":"Chernomor","given":"Olga"},{"family":"Schrempf","given":"Dominik"},{"family":"Woodhams","given":"Michael D"},{"family":"Haeseler","given":"Arndt","non-dropping-particle":"von"},{"family":"Lanfear","given":"Robert"}],"issued":{"date-parts":[["2020",5,1]]}}}],"schema":"https://github.com/citation-style-language/schema/raw/master/csl-citation.json"} </w:instrText>
      </w:r>
      <w:r w:rsidR="000F0FD2">
        <w:rPr>
          <w:rFonts w:ascii="Arial" w:hAnsi="Arial" w:cs="Arial"/>
          <w:noProof/>
          <w:color w:val="000000" w:themeColor="text1"/>
          <w:sz w:val="21"/>
          <w:szCs w:val="21"/>
          <w:lang w:eastAsia="ja-JP"/>
        </w:rPr>
        <w:fldChar w:fldCharType="separate"/>
      </w:r>
      <w:r w:rsidR="00D31A56">
        <w:rPr>
          <w:rFonts w:ascii="Arial" w:hAnsi="Arial" w:cs="Arial"/>
          <w:sz w:val="21"/>
        </w:rPr>
        <w:t>[20]</w:t>
      </w:r>
      <w:r w:rsidR="000F0FD2">
        <w:rPr>
          <w:rFonts w:ascii="Arial" w:hAnsi="Arial" w:cs="Arial"/>
          <w:noProof/>
          <w:color w:val="000000" w:themeColor="text1"/>
          <w:sz w:val="21"/>
          <w:szCs w:val="21"/>
          <w:lang w:eastAsia="ja-JP"/>
        </w:rPr>
        <w:fldChar w:fldCharType="end"/>
      </w:r>
      <w:r w:rsidR="0055184F">
        <w:rPr>
          <w:rFonts w:ascii="Arial" w:hAnsi="Arial" w:cs="Arial"/>
          <w:color w:val="000000" w:themeColor="text1"/>
          <w:sz w:val="21"/>
          <w:szCs w:val="21"/>
          <w:lang w:eastAsia="ja-JP"/>
        </w:rPr>
        <w:t xml:space="preserve">. The tree was visualized with </w:t>
      </w:r>
      <w:proofErr w:type="spellStart"/>
      <w:r w:rsidR="0055184F">
        <w:rPr>
          <w:rFonts w:ascii="Arial" w:hAnsi="Arial" w:cs="Arial"/>
          <w:color w:val="000000" w:themeColor="text1"/>
          <w:sz w:val="21"/>
          <w:szCs w:val="21"/>
          <w:lang w:eastAsia="ja-JP"/>
        </w:rPr>
        <w:t>ggtree</w:t>
      </w:r>
      <w:proofErr w:type="spellEnd"/>
      <w:r w:rsidR="0055184F">
        <w:rPr>
          <w:rFonts w:ascii="Arial" w:hAnsi="Arial" w:cs="Arial"/>
          <w:color w:val="000000" w:themeColor="text1"/>
          <w:sz w:val="21"/>
          <w:szCs w:val="21"/>
          <w:lang w:eastAsia="ja-JP"/>
        </w:rPr>
        <w:t xml:space="preserve"> version 3.2.1</w:t>
      </w:r>
      <w:r w:rsidR="000F0FD2">
        <w:rPr>
          <w:rFonts w:ascii="Arial" w:hAnsi="Arial" w:cs="Arial"/>
          <w:noProof/>
          <w:color w:val="000000" w:themeColor="text1"/>
          <w:sz w:val="21"/>
          <w:szCs w:val="21"/>
          <w:lang w:eastAsia="ja-JP"/>
        </w:rPr>
        <w:t xml:space="preserve"> </w:t>
      </w:r>
      <w:r w:rsidR="000F0FD2">
        <w:rPr>
          <w:rFonts w:ascii="Arial" w:hAnsi="Arial" w:cs="Arial"/>
          <w:noProof/>
          <w:color w:val="000000" w:themeColor="text1"/>
          <w:sz w:val="21"/>
          <w:szCs w:val="21"/>
          <w:lang w:eastAsia="ja-JP"/>
        </w:rPr>
        <w:fldChar w:fldCharType="begin"/>
      </w:r>
      <w:r w:rsidR="00224583">
        <w:rPr>
          <w:rFonts w:ascii="Arial" w:hAnsi="Arial" w:cs="Arial"/>
          <w:noProof/>
          <w:color w:val="000000" w:themeColor="text1"/>
          <w:sz w:val="21"/>
          <w:szCs w:val="21"/>
          <w:lang w:eastAsia="ja-JP"/>
        </w:rPr>
        <w:instrText xml:space="preserve"> ADDIN ZOTERO_ITEM CSL_CITATION {"citationID":"39XpFNO7","properties":{"formattedCitation":"[21]","plainCitation":"[21]","noteIndex":0},"citationItems":[{"id":6336,"uris":["http://zotero.org/users/8921008/items/Z3TWNPDG"],"itemData":{"id":6336,"type":"article-journal","abstract":"We present an r package, ggtree, which provides programmable visualization and annotation of phylogenetic trees. ggtree can read more tree file formats than other softwares, including newick, nexus, NHX, phylip and jplace formats, and support visualization of phylo, multiphylo, phylo4, phylo4d, obkdata and phyloseq tree objects defined in other r packages. It can also extract the tree/branch/node-specific and other data from the analysis outputs of beast, epa, hyphy, paml, phylodog, pplacer, r8s, raxml and revbayes software, and allows using these data to annotate the tree. The package allows colouring and annotation of a tree by numerical/categorical node attributes, manipulating a tree by rotating, collapsing and zooming out clades, highlighting user selected clades or operational taxonomic units and exploration of a large tree by zooming into a selected portion. A two-dimensional tree can be drawn by scaling the tree width based on an attribute of the nodes. A tree can be annotated with an associated numerical matrix (as a heat map), multiple sequence alignment, subplots or silhouette images. The package ggtree is released under the artistic-2.0 license. The source code and documents are freely available through bioconductor (http://www.bioconductor.org/packages/ggtree).","container-title":"Methods in Ecology and Evolution","DOI":"10.1111/2041-210X.12628","ISSN":"2041-210X","issue":"1","language":"en","license":"© 2016 The Authors. Methods in Ecology and Evolution © 2016 British Ecological Society","note":"_eprint: https://onlinelibrary.wiley.com/doi/pdf/10.1111/2041-210X.12628","page":"28-36","source":"Wiley Online Library","title":"GGTREE: an R package for visualization and annotation of phylogenetic trees with their covariates and other associated data","title-short":"ggtree","volume":"8","author":[{"family":"Yu","given":"Guangchuang"},{"family":"Smith","given":"David K."},{"family":"Zhu","given":"Huachen"},{"family":"Guan","given":"Yi"},{"family":"Lam","given":"Tommy Tsan-Yuk"}],"issued":{"date-parts":[["2017"]]}}}],"schema":"https://github.com/citation-style-language/schema/raw/master/csl-citation.json"} </w:instrText>
      </w:r>
      <w:r w:rsidR="000F0FD2">
        <w:rPr>
          <w:rFonts w:ascii="Arial" w:hAnsi="Arial" w:cs="Arial"/>
          <w:noProof/>
          <w:color w:val="000000" w:themeColor="text1"/>
          <w:sz w:val="21"/>
          <w:szCs w:val="21"/>
          <w:lang w:eastAsia="ja-JP"/>
        </w:rPr>
        <w:fldChar w:fldCharType="separate"/>
      </w:r>
      <w:r w:rsidR="00D31A56">
        <w:rPr>
          <w:rFonts w:ascii="Arial" w:hAnsi="Arial" w:cs="Arial"/>
          <w:sz w:val="21"/>
        </w:rPr>
        <w:t>[21]</w:t>
      </w:r>
      <w:r w:rsidR="000F0FD2">
        <w:rPr>
          <w:rFonts w:ascii="Arial" w:hAnsi="Arial" w:cs="Arial"/>
          <w:noProof/>
          <w:color w:val="000000" w:themeColor="text1"/>
          <w:sz w:val="21"/>
          <w:szCs w:val="21"/>
          <w:lang w:eastAsia="ja-JP"/>
        </w:rPr>
        <w:fldChar w:fldCharType="end"/>
      </w:r>
      <w:r w:rsidR="0055184F">
        <w:rPr>
          <w:rFonts w:ascii="Arial" w:hAnsi="Arial" w:cs="Arial"/>
          <w:color w:val="000000" w:themeColor="text1"/>
          <w:sz w:val="21"/>
          <w:szCs w:val="21"/>
          <w:lang w:eastAsia="ja-JP"/>
        </w:rPr>
        <w:t xml:space="preserve">. The bootstrap values higher than 90% </w:t>
      </w:r>
      <w:r w:rsidR="008A69E9">
        <w:rPr>
          <w:rFonts w:ascii="Arial" w:hAnsi="Arial" w:cs="Arial"/>
          <w:color w:val="000000" w:themeColor="text1"/>
          <w:sz w:val="21"/>
          <w:szCs w:val="21"/>
          <w:lang w:eastAsia="ja-JP"/>
        </w:rPr>
        <w:t>are shown.</w:t>
      </w:r>
    </w:p>
    <w:p w14:paraId="511E00C1" w14:textId="3F2DB927" w:rsidR="00A459A9" w:rsidRDefault="002F693F" w:rsidP="003F7791">
      <w:pPr>
        <w:rPr>
          <w:color w:val="808080" w:themeColor="background1" w:themeShade="80"/>
        </w:rPr>
      </w:pPr>
      <w:r w:rsidRPr="002F693F">
        <w:rPr>
          <w:noProof/>
        </w:rPr>
        <w:lastRenderedPageBreak/>
        <w:t xml:space="preserve"> </w:t>
      </w:r>
      <w:r w:rsidRPr="002F693F">
        <w:rPr>
          <w:noProof/>
          <w:color w:val="808080" w:themeColor="background1" w:themeShade="80"/>
          <w:lang w:val="es-ES" w:eastAsia="es-ES"/>
        </w:rPr>
        <w:drawing>
          <wp:inline distT="0" distB="0" distL="0" distR="0" wp14:anchorId="7F30D35E" wp14:editId="1D31301F">
            <wp:extent cx="5926455" cy="6681470"/>
            <wp:effectExtent l="0" t="0" r="4445" b="0"/>
            <wp:docPr id="12713330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33303" name=""/>
                    <pic:cNvPicPr/>
                  </pic:nvPicPr>
                  <pic:blipFill>
                    <a:blip r:embed="rId112"/>
                    <a:stretch>
                      <a:fillRect/>
                    </a:stretch>
                  </pic:blipFill>
                  <pic:spPr>
                    <a:xfrm>
                      <a:off x="0" y="0"/>
                      <a:ext cx="5926455" cy="6681470"/>
                    </a:xfrm>
                    <a:prstGeom prst="rect">
                      <a:avLst/>
                    </a:prstGeom>
                  </pic:spPr>
                </pic:pic>
              </a:graphicData>
            </a:graphic>
          </wp:inline>
        </w:drawing>
      </w:r>
    </w:p>
    <w:p w14:paraId="2B9E3F24" w14:textId="77777777" w:rsidR="00A459A9" w:rsidRDefault="00A459A9" w:rsidP="00A459A9">
      <w:pPr>
        <w:rPr>
          <w:rFonts w:ascii="Arial" w:hAnsi="Arial" w:cs="Arial"/>
          <w:b/>
          <w:bCs/>
          <w:color w:val="000000" w:themeColor="text1"/>
          <w:sz w:val="21"/>
          <w:szCs w:val="21"/>
        </w:rPr>
      </w:pPr>
    </w:p>
    <w:p w14:paraId="7315625B" w14:textId="689261B0" w:rsidR="00A459A9" w:rsidRPr="008A69E9" w:rsidRDefault="00A459A9" w:rsidP="00E10AE6">
      <w:pPr>
        <w:jc w:val="both"/>
        <w:rPr>
          <w:rFonts w:ascii="Arial" w:hAnsi="Arial" w:cs="Arial"/>
          <w:color w:val="000000" w:themeColor="text1"/>
          <w:sz w:val="21"/>
          <w:szCs w:val="21"/>
        </w:rPr>
      </w:pPr>
      <w:r w:rsidRPr="00A459A9">
        <w:rPr>
          <w:rFonts w:ascii="Arial" w:hAnsi="Arial" w:cs="Arial"/>
          <w:b/>
          <w:bCs/>
          <w:color w:val="000000" w:themeColor="text1"/>
          <w:sz w:val="21"/>
          <w:szCs w:val="21"/>
        </w:rPr>
        <w:t xml:space="preserve">Figure </w:t>
      </w:r>
      <w:r w:rsidR="001C5FD9">
        <w:rPr>
          <w:rFonts w:ascii="Arial" w:hAnsi="Arial" w:cs="Arial"/>
          <w:b/>
          <w:bCs/>
          <w:color w:val="000000" w:themeColor="text1"/>
          <w:sz w:val="21"/>
          <w:szCs w:val="21"/>
        </w:rPr>
        <w:t>2</w:t>
      </w:r>
      <w:r w:rsidRPr="00A459A9">
        <w:rPr>
          <w:rFonts w:ascii="Arial" w:hAnsi="Arial" w:cs="Arial"/>
          <w:b/>
          <w:bCs/>
          <w:color w:val="000000" w:themeColor="text1"/>
          <w:sz w:val="21"/>
          <w:szCs w:val="21"/>
        </w:rPr>
        <w:t>. P</w:t>
      </w:r>
      <w:r>
        <w:rPr>
          <w:rFonts w:ascii="Arial" w:hAnsi="Arial" w:cs="Arial"/>
          <w:b/>
          <w:bCs/>
          <w:color w:val="000000" w:themeColor="text1"/>
          <w:sz w:val="21"/>
          <w:szCs w:val="21"/>
        </w:rPr>
        <w:t>airwise percent identity</w:t>
      </w:r>
      <w:r w:rsidRPr="00A459A9">
        <w:rPr>
          <w:rFonts w:ascii="Arial" w:hAnsi="Arial" w:cs="Arial"/>
          <w:b/>
          <w:bCs/>
          <w:color w:val="000000" w:themeColor="text1"/>
          <w:sz w:val="21"/>
          <w:szCs w:val="21"/>
        </w:rPr>
        <w:t xml:space="preserve"> </w:t>
      </w:r>
      <w:r>
        <w:rPr>
          <w:rFonts w:ascii="Arial" w:hAnsi="Arial" w:cs="Arial"/>
          <w:b/>
          <w:bCs/>
          <w:color w:val="000000" w:themeColor="text1"/>
          <w:sz w:val="21"/>
          <w:szCs w:val="21"/>
        </w:rPr>
        <w:t xml:space="preserve">matrix </w:t>
      </w:r>
      <w:r w:rsidRPr="00A459A9">
        <w:rPr>
          <w:rFonts w:ascii="Arial" w:hAnsi="Arial" w:cs="Arial"/>
          <w:b/>
          <w:bCs/>
          <w:color w:val="000000" w:themeColor="text1"/>
          <w:sz w:val="21"/>
          <w:szCs w:val="21"/>
        </w:rPr>
        <w:t xml:space="preserve">of divided </w:t>
      </w:r>
      <w:proofErr w:type="spellStart"/>
      <w:r w:rsidRPr="00A459A9">
        <w:rPr>
          <w:rFonts w:ascii="Arial" w:hAnsi="Arial" w:cs="Arial"/>
          <w:b/>
          <w:bCs/>
          <w:color w:val="000000" w:themeColor="text1"/>
          <w:sz w:val="21"/>
          <w:szCs w:val="21"/>
        </w:rPr>
        <w:t>RdRPs</w:t>
      </w:r>
      <w:proofErr w:type="spellEnd"/>
      <w:r w:rsidRPr="00A459A9">
        <w:rPr>
          <w:rFonts w:ascii="Arial" w:hAnsi="Arial" w:cs="Arial"/>
          <w:b/>
          <w:bCs/>
          <w:color w:val="000000" w:themeColor="text1"/>
          <w:sz w:val="21"/>
          <w:szCs w:val="21"/>
        </w:rPr>
        <w:t xml:space="preserve"> of “</w:t>
      </w:r>
      <w:proofErr w:type="spellStart"/>
      <w:r w:rsidRPr="00A459A9">
        <w:rPr>
          <w:rFonts w:ascii="Arial" w:hAnsi="Arial" w:cs="Arial"/>
          <w:b/>
          <w:bCs/>
          <w:color w:val="000000" w:themeColor="text1"/>
          <w:sz w:val="21"/>
          <w:szCs w:val="21"/>
        </w:rPr>
        <w:t>splipalmiviruses</w:t>
      </w:r>
      <w:proofErr w:type="spellEnd"/>
      <w:r w:rsidRPr="00A459A9">
        <w:rPr>
          <w:rFonts w:ascii="Arial" w:hAnsi="Arial" w:cs="Arial"/>
          <w:b/>
          <w:bCs/>
          <w:color w:val="000000" w:themeColor="text1"/>
          <w:sz w:val="21"/>
          <w:szCs w:val="21"/>
        </w:rPr>
        <w:t>”.</w:t>
      </w:r>
      <w:r w:rsidR="008A69E9">
        <w:rPr>
          <w:rFonts w:ascii="Arial" w:hAnsi="Arial" w:cs="Arial"/>
          <w:color w:val="000000" w:themeColor="text1"/>
          <w:sz w:val="21"/>
          <w:szCs w:val="21"/>
          <w:lang w:eastAsia="ja-JP"/>
        </w:rPr>
        <w:t xml:space="preserve"> </w:t>
      </w:r>
      <w:r w:rsidR="00E10AE6">
        <w:rPr>
          <w:rFonts w:ascii="Arial" w:hAnsi="Arial" w:cs="Arial"/>
          <w:color w:val="000000" w:themeColor="text1"/>
          <w:sz w:val="21"/>
          <w:szCs w:val="21"/>
          <w:lang w:eastAsia="ja-JP"/>
        </w:rPr>
        <w:t xml:space="preserve">The bottom left and upper right triangles respectively show the identity matrix of each of </w:t>
      </w:r>
      <w:r w:rsidR="001C5FD9">
        <w:rPr>
          <w:rFonts w:ascii="Arial" w:hAnsi="Arial" w:cs="Arial"/>
          <w:color w:val="000000" w:themeColor="text1"/>
          <w:sz w:val="21"/>
          <w:szCs w:val="21"/>
          <w:lang w:eastAsia="ja-JP"/>
        </w:rPr>
        <w:t xml:space="preserve">the </w:t>
      </w:r>
      <w:r w:rsidR="00E10AE6">
        <w:rPr>
          <w:rFonts w:ascii="Arial" w:hAnsi="Arial" w:cs="Arial"/>
          <w:color w:val="000000" w:themeColor="text1"/>
          <w:sz w:val="21"/>
          <w:szCs w:val="21"/>
          <w:lang w:eastAsia="ja-JP"/>
        </w:rPr>
        <w:t xml:space="preserve">divided RdRP subunits corresponding to N- or C-terminal parts of undivided </w:t>
      </w:r>
      <w:proofErr w:type="spellStart"/>
      <w:r w:rsidR="00E10AE6">
        <w:rPr>
          <w:rFonts w:ascii="Arial" w:hAnsi="Arial" w:cs="Arial"/>
          <w:color w:val="000000" w:themeColor="text1"/>
          <w:sz w:val="21"/>
          <w:szCs w:val="21"/>
          <w:lang w:eastAsia="ja-JP"/>
        </w:rPr>
        <w:t>RdRPs</w:t>
      </w:r>
      <w:proofErr w:type="spellEnd"/>
      <w:r w:rsidR="00E10AE6">
        <w:rPr>
          <w:rFonts w:ascii="Arial" w:hAnsi="Arial" w:cs="Arial"/>
          <w:color w:val="000000" w:themeColor="text1"/>
          <w:sz w:val="21"/>
          <w:szCs w:val="21"/>
          <w:lang w:eastAsia="ja-JP"/>
        </w:rPr>
        <w:t xml:space="preserve">. </w:t>
      </w:r>
      <w:r w:rsidR="001C5FD9">
        <w:rPr>
          <w:rFonts w:ascii="Arial" w:hAnsi="Arial" w:cs="Arial"/>
          <w:color w:val="000000" w:themeColor="text1"/>
          <w:sz w:val="21"/>
          <w:szCs w:val="21"/>
          <w:lang w:eastAsia="ja-JP"/>
        </w:rPr>
        <w:t xml:space="preserve">AtenNV1, an unclassified </w:t>
      </w:r>
      <w:proofErr w:type="spellStart"/>
      <w:r w:rsidR="001C5FD9">
        <w:rPr>
          <w:rFonts w:ascii="Arial" w:hAnsi="Arial" w:cs="Arial"/>
          <w:color w:val="000000" w:themeColor="text1"/>
          <w:sz w:val="21"/>
          <w:szCs w:val="21"/>
          <w:lang w:eastAsia="ja-JP"/>
        </w:rPr>
        <w:t>narna</w:t>
      </w:r>
      <w:proofErr w:type="spellEnd"/>
      <w:r w:rsidR="001C5FD9">
        <w:rPr>
          <w:rFonts w:ascii="Arial" w:hAnsi="Arial" w:cs="Arial"/>
          <w:color w:val="000000" w:themeColor="text1"/>
          <w:sz w:val="21"/>
          <w:szCs w:val="21"/>
          <w:lang w:eastAsia="ja-JP"/>
        </w:rPr>
        <w:t xml:space="preserve">-like virus that carries type II divided RdRP distinct from </w:t>
      </w:r>
      <w:proofErr w:type="spellStart"/>
      <w:r w:rsidR="001C5FD9">
        <w:rPr>
          <w:rFonts w:ascii="Arial" w:hAnsi="Arial" w:cs="Arial"/>
          <w:color w:val="000000" w:themeColor="text1"/>
          <w:sz w:val="21"/>
          <w:szCs w:val="21"/>
          <w:lang w:eastAsia="ja-JP"/>
        </w:rPr>
        <w:t>splipalmi-RdRPs</w:t>
      </w:r>
      <w:proofErr w:type="spellEnd"/>
      <w:r w:rsidR="001C5FD9">
        <w:rPr>
          <w:rFonts w:ascii="Arial" w:hAnsi="Arial" w:cs="Arial"/>
          <w:color w:val="000000" w:themeColor="text1"/>
          <w:sz w:val="21"/>
          <w:szCs w:val="21"/>
          <w:lang w:eastAsia="ja-JP"/>
        </w:rPr>
        <w:t xml:space="preserve"> was included as a reference. The amino acid sequences were retrieved as shown in the </w:t>
      </w:r>
      <w:r w:rsidR="001C5FD9" w:rsidRPr="001C5FD9">
        <w:rPr>
          <w:rFonts w:ascii="Arial" w:hAnsi="Arial" w:cs="Arial"/>
          <w:color w:val="0432FF"/>
          <w:sz w:val="21"/>
          <w:szCs w:val="21"/>
          <w:lang w:eastAsia="ja-JP"/>
        </w:rPr>
        <w:t>Fig. 1</w:t>
      </w:r>
      <w:r w:rsidR="001C5FD9">
        <w:rPr>
          <w:rFonts w:ascii="Arial" w:hAnsi="Arial" w:cs="Arial"/>
          <w:color w:val="000000" w:themeColor="text1"/>
          <w:sz w:val="21"/>
          <w:szCs w:val="21"/>
          <w:lang w:eastAsia="ja-JP"/>
        </w:rPr>
        <w:t xml:space="preserve"> legend. </w:t>
      </w:r>
      <w:r w:rsidR="00E10AE6">
        <w:rPr>
          <w:rFonts w:ascii="Arial" w:hAnsi="Arial" w:cs="Arial"/>
          <w:color w:val="000000" w:themeColor="text1"/>
          <w:sz w:val="21"/>
          <w:szCs w:val="21"/>
          <w:lang w:eastAsia="ja-JP"/>
        </w:rPr>
        <w:t xml:space="preserve">The identity was scored by </w:t>
      </w:r>
      <w:proofErr w:type="spellStart"/>
      <w:r w:rsidR="00E10AE6">
        <w:rPr>
          <w:rFonts w:ascii="Arial" w:hAnsi="Arial" w:cs="Arial"/>
          <w:color w:val="000000" w:themeColor="text1"/>
          <w:sz w:val="21"/>
          <w:szCs w:val="21"/>
          <w:lang w:eastAsia="ja-JP"/>
        </w:rPr>
        <w:t>Clustal</w:t>
      </w:r>
      <w:proofErr w:type="spellEnd"/>
      <w:r w:rsidR="00E10AE6">
        <w:rPr>
          <w:rFonts w:ascii="Arial" w:hAnsi="Arial" w:cs="Arial"/>
          <w:color w:val="000000" w:themeColor="text1"/>
          <w:sz w:val="21"/>
          <w:szCs w:val="21"/>
          <w:lang w:eastAsia="ja-JP"/>
        </w:rPr>
        <w:t xml:space="preserve"> Omega version 1.2.4 based on an amino acid sequence </w:t>
      </w:r>
      <w:r w:rsidR="00B47058">
        <w:rPr>
          <w:rFonts w:ascii="Arial" w:hAnsi="Arial" w:cs="Arial"/>
          <w:color w:val="000000" w:themeColor="text1"/>
          <w:sz w:val="21"/>
          <w:szCs w:val="21"/>
          <w:lang w:eastAsia="ja-JP"/>
        </w:rPr>
        <w:t>alignment</w:t>
      </w:r>
      <w:r w:rsidR="00B47058">
        <w:rPr>
          <w:rFonts w:ascii="Arial" w:hAnsi="Arial" w:cs="Arial"/>
          <w:noProof/>
          <w:color w:val="000000" w:themeColor="text1"/>
          <w:sz w:val="21"/>
          <w:szCs w:val="21"/>
          <w:lang w:eastAsia="ja-JP"/>
        </w:rPr>
        <w:t xml:space="preserve"> </w:t>
      </w:r>
      <w:r w:rsidR="000F0FD2">
        <w:rPr>
          <w:rFonts w:ascii="Arial" w:hAnsi="Arial" w:cs="Arial"/>
          <w:noProof/>
          <w:color w:val="000000" w:themeColor="text1"/>
          <w:sz w:val="21"/>
          <w:szCs w:val="21"/>
          <w:lang w:eastAsia="ja-JP"/>
        </w:rPr>
        <w:fldChar w:fldCharType="begin"/>
      </w:r>
      <w:r w:rsidR="00D31A56">
        <w:rPr>
          <w:rFonts w:ascii="Arial" w:hAnsi="Arial" w:cs="Arial"/>
          <w:noProof/>
          <w:color w:val="000000" w:themeColor="text1"/>
          <w:sz w:val="21"/>
          <w:szCs w:val="21"/>
          <w:lang w:eastAsia="ja-JP"/>
        </w:rPr>
        <w:instrText xml:space="preserve"> ADDIN ZOTERO_ITEM CSL_CITATION {"citationID":"1Ha9aqDp","properties":{"formattedCitation":"[22]","plainCitation":"[22]","noteIndex":0},"citationItems":[{"id":6347,"uris":["http://zotero.org/users/8921008/items/9F3A9APH"],"itemData":{"id":6347,"type":"article-journal","abstract":"Multiple sequence alignments are fundamental to many sequence analysis methods. Most alignments are computed using the progressive alignment heuristic. These methods are starting to become a bottleneck in some analysis pipelines when faced with data sets of the size of many thousands of sequences. Some methods allow computation of larger data sets while sacrificing quality, and others produce high</w:instrText>
      </w:r>
      <w:r w:rsidR="00D31A56">
        <w:rPr>
          <w:rFonts w:ascii="Cambria Math" w:hAnsi="Cambria Math" w:cs="Cambria Math"/>
          <w:noProof/>
          <w:color w:val="000000" w:themeColor="text1"/>
          <w:sz w:val="21"/>
          <w:szCs w:val="21"/>
          <w:lang w:eastAsia="ja-JP"/>
        </w:rPr>
        <w:instrText>‐</w:instrText>
      </w:r>
      <w:r w:rsidR="00D31A56">
        <w:rPr>
          <w:rFonts w:ascii="Arial" w:hAnsi="Arial" w:cs="Arial"/>
          <w:noProof/>
          <w:color w:val="000000" w:themeColor="text1"/>
          <w:sz w:val="21"/>
          <w:szCs w:val="21"/>
          <w:lang w:eastAsia="ja-JP"/>
        </w:rPr>
        <w:instrText>quality alignments, but scale badly with the number of sequences. In this paper, we describe a new program called Clustal Omega, which can align virtually any number of protein sequences quickly and that delivers accurate alignments. The accuracy of the package on smaller test cases is similar to that of the high</w:instrText>
      </w:r>
      <w:r w:rsidR="00D31A56">
        <w:rPr>
          <w:rFonts w:ascii="Cambria Math" w:hAnsi="Cambria Math" w:cs="Cambria Math"/>
          <w:noProof/>
          <w:color w:val="000000" w:themeColor="text1"/>
          <w:sz w:val="21"/>
          <w:szCs w:val="21"/>
          <w:lang w:eastAsia="ja-JP"/>
        </w:rPr>
        <w:instrText>‐</w:instrText>
      </w:r>
      <w:r w:rsidR="00D31A56">
        <w:rPr>
          <w:rFonts w:ascii="Arial" w:hAnsi="Arial" w:cs="Arial"/>
          <w:noProof/>
          <w:color w:val="000000" w:themeColor="text1"/>
          <w:sz w:val="21"/>
          <w:szCs w:val="21"/>
          <w:lang w:eastAsia="ja-JP"/>
        </w:rPr>
        <w:instrText>quality aligners. On larger data sets, Clustal Omega outperforms other packages in terms of execution time and quality. Clustal Omega also has powerful features for adding sequences to and exploiting information in existing alignments, making use of the vast amount of precomputed information in public databases like Pfam.","container-title":"Molecular Systems Biology","DOI":"10.1038/msb.2011.75","ISSN":"1744-4292","issue":"1","note":"publisher: John Wiley &amp; Sons, Ltd","page":"539","source":"embopress.org (Atypon)","title":"Fast, scalable generation of high</w:instrText>
      </w:r>
      <w:r w:rsidR="00D31A56">
        <w:rPr>
          <w:rFonts w:ascii="Cambria Math" w:hAnsi="Cambria Math" w:cs="Cambria Math"/>
          <w:noProof/>
          <w:color w:val="000000" w:themeColor="text1"/>
          <w:sz w:val="21"/>
          <w:szCs w:val="21"/>
          <w:lang w:eastAsia="ja-JP"/>
        </w:rPr>
        <w:instrText>‐</w:instrText>
      </w:r>
      <w:r w:rsidR="00D31A56">
        <w:rPr>
          <w:rFonts w:ascii="Arial" w:hAnsi="Arial" w:cs="Arial"/>
          <w:noProof/>
          <w:color w:val="000000" w:themeColor="text1"/>
          <w:sz w:val="21"/>
          <w:szCs w:val="21"/>
          <w:lang w:eastAsia="ja-JP"/>
        </w:rPr>
        <w:instrText xml:space="preserve">quality protein multiple sequence alignments using Clustal Omega","volume":"7","author":[{"family":"Sievers","given":"Fabian"},{"family":"Wilm","given":"Andreas"},{"family":"Dineen","given":"David"},{"family":"Gibson","given":"Toby J"},{"family":"Karplus","given":"Kevin"},{"family":"Li","given":"Weizhong"},{"family":"Lopez","given":"Rodrigo"},{"family":"McWilliam","given":"Hamish"},{"family":"Remmert","given":"Michael"},{"family":"Söding","given":"Johannes"},{"family":"Thompson","given":"Julie D"},{"family":"Higgins","given":"Desmond G"}],"issued":{"date-parts":[["2011",1]]}}}],"schema":"https://github.com/citation-style-language/schema/raw/master/csl-citation.json"} </w:instrText>
      </w:r>
      <w:r w:rsidR="000F0FD2">
        <w:rPr>
          <w:rFonts w:ascii="Arial" w:hAnsi="Arial" w:cs="Arial"/>
          <w:noProof/>
          <w:color w:val="000000" w:themeColor="text1"/>
          <w:sz w:val="21"/>
          <w:szCs w:val="21"/>
          <w:lang w:eastAsia="ja-JP"/>
        </w:rPr>
        <w:fldChar w:fldCharType="separate"/>
      </w:r>
      <w:r w:rsidR="00D31A56">
        <w:rPr>
          <w:rFonts w:ascii="Arial" w:hAnsi="Arial" w:cs="Arial"/>
          <w:sz w:val="21"/>
        </w:rPr>
        <w:t>[22]</w:t>
      </w:r>
      <w:r w:rsidR="000F0FD2">
        <w:rPr>
          <w:rFonts w:ascii="Arial" w:hAnsi="Arial" w:cs="Arial"/>
          <w:noProof/>
          <w:color w:val="000000" w:themeColor="text1"/>
          <w:sz w:val="21"/>
          <w:szCs w:val="21"/>
          <w:lang w:eastAsia="ja-JP"/>
        </w:rPr>
        <w:fldChar w:fldCharType="end"/>
      </w:r>
      <w:r w:rsidR="00E10AE6">
        <w:rPr>
          <w:rFonts w:ascii="Arial" w:hAnsi="Arial" w:cs="Arial"/>
          <w:color w:val="000000" w:themeColor="text1"/>
          <w:sz w:val="21"/>
          <w:szCs w:val="21"/>
          <w:lang w:eastAsia="ja-JP"/>
        </w:rPr>
        <w:t xml:space="preserve">. </w:t>
      </w:r>
      <w:r w:rsidR="001C5FD9">
        <w:rPr>
          <w:rFonts w:ascii="Arial" w:hAnsi="Arial" w:cs="Arial"/>
          <w:color w:val="000000" w:themeColor="text1"/>
          <w:sz w:val="21"/>
          <w:szCs w:val="21"/>
          <w:lang w:eastAsia="ja-JP"/>
        </w:rPr>
        <w:t>The heatmap is generated with ggplot2</w:t>
      </w:r>
      <w:r w:rsidR="00B47058">
        <w:rPr>
          <w:rFonts w:ascii="Arial" w:hAnsi="Arial" w:cs="Arial"/>
          <w:color w:val="000000" w:themeColor="text1"/>
          <w:sz w:val="21"/>
          <w:szCs w:val="21"/>
          <w:lang w:eastAsia="ja-JP"/>
        </w:rPr>
        <w:t xml:space="preserve"> </w:t>
      </w:r>
      <w:r w:rsidR="000F0FD2">
        <w:rPr>
          <w:rFonts w:ascii="Arial" w:hAnsi="Arial" w:cs="Arial"/>
          <w:color w:val="000000" w:themeColor="text1"/>
          <w:sz w:val="21"/>
          <w:szCs w:val="21"/>
          <w:lang w:eastAsia="ja-JP"/>
        </w:rPr>
        <w:fldChar w:fldCharType="begin"/>
      </w:r>
      <w:r w:rsidR="00D31A56">
        <w:rPr>
          <w:rFonts w:ascii="Arial" w:hAnsi="Arial" w:cs="Arial"/>
          <w:color w:val="000000" w:themeColor="text1"/>
          <w:sz w:val="21"/>
          <w:szCs w:val="21"/>
          <w:lang w:eastAsia="ja-JP"/>
        </w:rPr>
        <w:instrText xml:space="preserve"> ADDIN ZOTERO_ITEM CSL_CITATION {"citationID":"MyQauzR9","properties":{"formattedCitation":"[23]","plainCitation":"[23]","noteIndex":0},"citationItems":[{"id":6356,"uris":["http://zotero.org/users/8921008/items/7IC2TAKE"],"itemData":{"id":6356,"type":"book","ISBN":"978-3-319-24277-4","publisher":"Springer-Verlag New York","title":"ggplot2: Elegant Graphics for Data Analysis","URL":"https://ggplot2.tidyverse.org","author":[{"family":"Wickham","given":"Hadley"}],"issued":{"date-parts":[["2016"]]}}}],"schema":"https://github.com/citation-style-language/schema/raw/master/csl-citation.json"} </w:instrText>
      </w:r>
      <w:r w:rsidR="000F0FD2">
        <w:rPr>
          <w:rFonts w:ascii="Arial" w:hAnsi="Arial" w:cs="Arial"/>
          <w:color w:val="000000" w:themeColor="text1"/>
          <w:sz w:val="21"/>
          <w:szCs w:val="21"/>
          <w:lang w:eastAsia="ja-JP"/>
        </w:rPr>
        <w:fldChar w:fldCharType="separate"/>
      </w:r>
      <w:r w:rsidR="00D31A56">
        <w:rPr>
          <w:rFonts w:ascii="Arial" w:hAnsi="Arial" w:cs="Arial"/>
          <w:sz w:val="21"/>
        </w:rPr>
        <w:t>[23]</w:t>
      </w:r>
      <w:r w:rsidR="000F0FD2">
        <w:rPr>
          <w:rFonts w:ascii="Arial" w:hAnsi="Arial" w:cs="Arial"/>
          <w:color w:val="000000" w:themeColor="text1"/>
          <w:sz w:val="21"/>
          <w:szCs w:val="21"/>
          <w:lang w:eastAsia="ja-JP"/>
        </w:rPr>
        <w:fldChar w:fldCharType="end"/>
      </w:r>
      <w:r w:rsidR="001C5FD9">
        <w:rPr>
          <w:rFonts w:ascii="Arial" w:hAnsi="Arial" w:cs="Arial"/>
          <w:color w:val="000000" w:themeColor="text1"/>
          <w:sz w:val="21"/>
          <w:szCs w:val="21"/>
          <w:lang w:eastAsia="ja-JP"/>
        </w:rPr>
        <w:t>. The values inside the cells indicate the percent identity.</w:t>
      </w:r>
      <w:r w:rsidR="00CC33D4">
        <w:rPr>
          <w:rFonts w:ascii="Arial" w:hAnsi="Arial" w:cs="Arial"/>
          <w:color w:val="000000" w:themeColor="text1"/>
          <w:sz w:val="21"/>
          <w:szCs w:val="21"/>
          <w:lang w:eastAsia="ja-JP"/>
        </w:rPr>
        <w:t xml:space="preserve"> The solid and dashed lines separate members in the different proposed genera or species, respectively.</w:t>
      </w:r>
    </w:p>
    <w:p w14:paraId="312035A0" w14:textId="3FCF0F3D" w:rsidR="00CF46C5" w:rsidRDefault="00CF46C5" w:rsidP="003F7791">
      <w:pPr>
        <w:rPr>
          <w:color w:val="808080" w:themeColor="background1" w:themeShade="80"/>
        </w:rPr>
        <w:sectPr w:rsidR="00CF46C5" w:rsidSect="00A82FBB">
          <w:pgSz w:w="11906" w:h="16838"/>
          <w:pgMar w:top="1440" w:right="1133" w:bottom="993" w:left="1440" w:header="708" w:footer="0" w:gutter="0"/>
          <w:cols w:space="720"/>
          <w:formProt w:val="0"/>
          <w:docGrid w:linePitch="360"/>
        </w:sectPr>
      </w:pPr>
    </w:p>
    <w:p w14:paraId="044F58FC" w14:textId="2632EBFC" w:rsidR="00A459A9" w:rsidRDefault="00253422" w:rsidP="009977CD">
      <w:pPr>
        <w:jc w:val="center"/>
        <w:rPr>
          <w:color w:val="808080" w:themeColor="background1" w:themeShade="80"/>
        </w:rPr>
      </w:pPr>
      <w:r w:rsidRPr="00253422">
        <w:rPr>
          <w:noProof/>
        </w:rPr>
        <w:lastRenderedPageBreak/>
        <w:t xml:space="preserve"> </w:t>
      </w:r>
      <w:r w:rsidRPr="00253422">
        <w:rPr>
          <w:noProof/>
          <w:color w:val="808080" w:themeColor="background1" w:themeShade="80"/>
          <w:lang w:val="es-ES" w:eastAsia="es-ES"/>
        </w:rPr>
        <w:drawing>
          <wp:inline distT="0" distB="0" distL="0" distR="0" wp14:anchorId="26787452" wp14:editId="091D8BF0">
            <wp:extent cx="5844812" cy="8397416"/>
            <wp:effectExtent l="0" t="0" r="0" b="0"/>
            <wp:docPr id="442630250"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2630250" name=""/>
                    <pic:cNvPicPr/>
                  </pic:nvPicPr>
                  <pic:blipFill>
                    <a:blip r:embed="rId113"/>
                    <a:stretch>
                      <a:fillRect/>
                    </a:stretch>
                  </pic:blipFill>
                  <pic:spPr>
                    <a:xfrm>
                      <a:off x="0" y="0"/>
                      <a:ext cx="5851487" cy="8407007"/>
                    </a:xfrm>
                    <a:prstGeom prst="rect">
                      <a:avLst/>
                    </a:prstGeom>
                  </pic:spPr>
                </pic:pic>
              </a:graphicData>
            </a:graphic>
          </wp:inline>
        </w:drawing>
      </w:r>
    </w:p>
    <w:p w14:paraId="7B98828C" w14:textId="7523BBDB" w:rsidR="003B28A7" w:rsidRDefault="00CF46C5" w:rsidP="00CF46C5">
      <w:pPr>
        <w:jc w:val="both"/>
        <w:rPr>
          <w:rFonts w:ascii="Arial" w:hAnsi="Arial" w:cs="Arial"/>
          <w:color w:val="000000" w:themeColor="text1"/>
          <w:sz w:val="21"/>
          <w:szCs w:val="21"/>
          <w:lang w:eastAsia="ja-JP"/>
        </w:rPr>
        <w:sectPr w:rsidR="003B28A7" w:rsidSect="00A82FBB">
          <w:pgSz w:w="11906" w:h="16838"/>
          <w:pgMar w:top="1440" w:right="1133" w:bottom="993" w:left="1440" w:header="708" w:footer="0" w:gutter="0"/>
          <w:cols w:space="720"/>
          <w:formProt w:val="0"/>
          <w:docGrid w:linePitch="360"/>
        </w:sectPr>
      </w:pPr>
      <w:r w:rsidRPr="00A459A9">
        <w:rPr>
          <w:rFonts w:ascii="Arial" w:hAnsi="Arial" w:cs="Arial"/>
          <w:b/>
          <w:bCs/>
          <w:color w:val="000000" w:themeColor="text1"/>
          <w:sz w:val="21"/>
          <w:szCs w:val="21"/>
        </w:rPr>
        <w:t xml:space="preserve">Figure </w:t>
      </w:r>
      <w:r>
        <w:rPr>
          <w:rFonts w:ascii="Arial" w:hAnsi="Arial" w:cs="Arial"/>
          <w:b/>
          <w:bCs/>
          <w:color w:val="000000" w:themeColor="text1"/>
          <w:sz w:val="21"/>
          <w:szCs w:val="21"/>
        </w:rPr>
        <w:t>3</w:t>
      </w:r>
      <w:r w:rsidRPr="00A459A9">
        <w:rPr>
          <w:rFonts w:ascii="Arial" w:hAnsi="Arial" w:cs="Arial"/>
          <w:b/>
          <w:bCs/>
          <w:color w:val="000000" w:themeColor="text1"/>
          <w:sz w:val="21"/>
          <w:szCs w:val="21"/>
        </w:rPr>
        <w:t xml:space="preserve">. </w:t>
      </w:r>
      <w:r>
        <w:rPr>
          <w:rFonts w:ascii="Arial" w:hAnsi="Arial" w:cs="Arial"/>
          <w:b/>
          <w:bCs/>
          <w:color w:val="000000" w:themeColor="text1"/>
          <w:sz w:val="21"/>
          <w:szCs w:val="21"/>
        </w:rPr>
        <w:t xml:space="preserve">Multiple sequence alignment </w:t>
      </w:r>
      <w:r w:rsidRPr="00A459A9">
        <w:rPr>
          <w:rFonts w:ascii="Arial" w:hAnsi="Arial" w:cs="Arial"/>
          <w:b/>
          <w:bCs/>
          <w:color w:val="000000" w:themeColor="text1"/>
          <w:sz w:val="21"/>
          <w:szCs w:val="21"/>
        </w:rPr>
        <w:t xml:space="preserve">of divided </w:t>
      </w:r>
      <w:proofErr w:type="spellStart"/>
      <w:r w:rsidRPr="00A459A9">
        <w:rPr>
          <w:rFonts w:ascii="Arial" w:hAnsi="Arial" w:cs="Arial"/>
          <w:b/>
          <w:bCs/>
          <w:color w:val="000000" w:themeColor="text1"/>
          <w:sz w:val="21"/>
          <w:szCs w:val="21"/>
        </w:rPr>
        <w:t>RdRPs</w:t>
      </w:r>
      <w:proofErr w:type="spellEnd"/>
      <w:r w:rsidRPr="00A459A9">
        <w:rPr>
          <w:rFonts w:ascii="Arial" w:hAnsi="Arial" w:cs="Arial"/>
          <w:b/>
          <w:bCs/>
          <w:color w:val="000000" w:themeColor="text1"/>
          <w:sz w:val="21"/>
          <w:szCs w:val="21"/>
        </w:rPr>
        <w:t xml:space="preserve"> of “</w:t>
      </w:r>
      <w:proofErr w:type="spellStart"/>
      <w:r w:rsidRPr="00A459A9">
        <w:rPr>
          <w:rFonts w:ascii="Arial" w:hAnsi="Arial" w:cs="Arial"/>
          <w:b/>
          <w:bCs/>
          <w:color w:val="000000" w:themeColor="text1"/>
          <w:sz w:val="21"/>
          <w:szCs w:val="21"/>
        </w:rPr>
        <w:t>splipalmiviruses</w:t>
      </w:r>
      <w:proofErr w:type="spellEnd"/>
      <w:r w:rsidRPr="00A459A9">
        <w:rPr>
          <w:rFonts w:ascii="Arial" w:hAnsi="Arial" w:cs="Arial"/>
          <w:b/>
          <w:bCs/>
          <w:color w:val="000000" w:themeColor="text1"/>
          <w:sz w:val="21"/>
          <w:szCs w:val="21"/>
        </w:rPr>
        <w:t>”.</w:t>
      </w:r>
      <w:r>
        <w:rPr>
          <w:rFonts w:ascii="Arial" w:hAnsi="Arial" w:cs="Arial"/>
          <w:b/>
          <w:bCs/>
          <w:color w:val="000000" w:themeColor="text1"/>
          <w:sz w:val="21"/>
          <w:szCs w:val="21"/>
        </w:rPr>
        <w:t xml:space="preserve"> </w:t>
      </w:r>
      <w:r w:rsidRPr="00CF46C5">
        <w:rPr>
          <w:rFonts w:ascii="Arial" w:hAnsi="Arial" w:cs="Arial"/>
          <w:color w:val="000000" w:themeColor="text1"/>
          <w:sz w:val="21"/>
          <w:szCs w:val="21"/>
        </w:rPr>
        <w:t xml:space="preserve">Each subunit of divided </w:t>
      </w:r>
      <w:proofErr w:type="spellStart"/>
      <w:r w:rsidRPr="00CF46C5">
        <w:rPr>
          <w:rFonts w:ascii="Arial" w:hAnsi="Arial" w:cs="Arial"/>
          <w:color w:val="000000" w:themeColor="text1"/>
          <w:sz w:val="21"/>
          <w:szCs w:val="21"/>
        </w:rPr>
        <w:t>RdRPs</w:t>
      </w:r>
      <w:proofErr w:type="spellEnd"/>
      <w:r w:rsidRPr="00CF46C5">
        <w:rPr>
          <w:rFonts w:ascii="Arial" w:hAnsi="Arial" w:cs="Arial"/>
          <w:color w:val="000000" w:themeColor="text1"/>
          <w:sz w:val="21"/>
          <w:szCs w:val="21"/>
        </w:rPr>
        <w:t xml:space="preserve"> (RdRP-N</w:t>
      </w:r>
      <w:r>
        <w:rPr>
          <w:rFonts w:ascii="Arial" w:hAnsi="Arial" w:cs="Arial"/>
          <w:color w:val="000000" w:themeColor="text1"/>
          <w:sz w:val="21"/>
          <w:szCs w:val="21"/>
        </w:rPr>
        <w:t xml:space="preserve"> or</w:t>
      </w:r>
      <w:r w:rsidRPr="00CF46C5">
        <w:rPr>
          <w:rFonts w:ascii="Arial" w:hAnsi="Arial" w:cs="Arial"/>
          <w:color w:val="000000" w:themeColor="text1"/>
          <w:sz w:val="21"/>
          <w:szCs w:val="21"/>
        </w:rPr>
        <w:t xml:space="preserve"> RdRP-C</w:t>
      </w:r>
      <w:r>
        <w:rPr>
          <w:rFonts w:ascii="Arial" w:hAnsi="Arial" w:cs="Arial"/>
          <w:color w:val="000000" w:themeColor="text1"/>
          <w:sz w:val="21"/>
          <w:szCs w:val="21"/>
        </w:rPr>
        <w:t>, upper and lower panels, respectively</w:t>
      </w:r>
      <w:r w:rsidRPr="00CF46C5">
        <w:rPr>
          <w:rFonts w:ascii="Arial" w:hAnsi="Arial" w:cs="Arial"/>
          <w:color w:val="000000" w:themeColor="text1"/>
          <w:sz w:val="21"/>
          <w:szCs w:val="21"/>
        </w:rPr>
        <w:t xml:space="preserve">) </w:t>
      </w:r>
      <w:r>
        <w:rPr>
          <w:rFonts w:ascii="Arial" w:hAnsi="Arial" w:cs="Arial"/>
          <w:color w:val="000000" w:themeColor="text1"/>
          <w:sz w:val="21"/>
          <w:szCs w:val="21"/>
        </w:rPr>
        <w:t xml:space="preserve">of </w:t>
      </w:r>
      <w:r w:rsidR="009D0344">
        <w:rPr>
          <w:rFonts w:ascii="Arial" w:hAnsi="Arial" w:cs="Arial"/>
          <w:color w:val="000000" w:themeColor="text1"/>
          <w:sz w:val="21"/>
          <w:szCs w:val="21"/>
        </w:rPr>
        <w:t>“</w:t>
      </w:r>
      <w:proofErr w:type="spellStart"/>
      <w:r>
        <w:rPr>
          <w:rFonts w:ascii="Arial" w:hAnsi="Arial" w:cs="Arial"/>
          <w:color w:val="000000" w:themeColor="text1"/>
          <w:sz w:val="21"/>
          <w:szCs w:val="21"/>
        </w:rPr>
        <w:t>splipalmiviruses</w:t>
      </w:r>
      <w:proofErr w:type="spellEnd"/>
      <w:r w:rsidR="009D0344">
        <w:rPr>
          <w:rFonts w:ascii="Arial" w:hAnsi="Arial" w:cs="Arial"/>
          <w:color w:val="000000" w:themeColor="text1"/>
          <w:sz w:val="21"/>
          <w:szCs w:val="21"/>
        </w:rPr>
        <w:t>”</w:t>
      </w:r>
      <w:r>
        <w:rPr>
          <w:rFonts w:ascii="Arial" w:hAnsi="Arial" w:cs="Arial"/>
          <w:color w:val="000000" w:themeColor="text1"/>
          <w:sz w:val="21"/>
          <w:szCs w:val="21"/>
        </w:rPr>
        <w:t xml:space="preserve"> are aligned with non-divided </w:t>
      </w:r>
      <w:proofErr w:type="spellStart"/>
      <w:r>
        <w:rPr>
          <w:rFonts w:ascii="Arial" w:hAnsi="Arial" w:cs="Arial"/>
          <w:color w:val="000000" w:themeColor="text1"/>
          <w:sz w:val="21"/>
          <w:szCs w:val="21"/>
        </w:rPr>
        <w:t>RdRPs</w:t>
      </w:r>
      <w:proofErr w:type="spellEnd"/>
      <w:r>
        <w:rPr>
          <w:rFonts w:ascii="Arial" w:hAnsi="Arial" w:cs="Arial"/>
          <w:color w:val="000000" w:themeColor="text1"/>
          <w:sz w:val="21"/>
          <w:szCs w:val="21"/>
        </w:rPr>
        <w:t xml:space="preserve"> or a type II divided RdRP of reference viruses (</w:t>
      </w:r>
      <w:r w:rsidRPr="00CF46C5">
        <w:rPr>
          <w:rFonts w:ascii="Arial" w:hAnsi="Arial" w:cs="Arial"/>
          <w:color w:val="0432FF"/>
          <w:sz w:val="21"/>
          <w:szCs w:val="21"/>
        </w:rPr>
        <w:t>Table S1</w:t>
      </w:r>
      <w:r>
        <w:rPr>
          <w:rFonts w:ascii="Arial" w:hAnsi="Arial" w:cs="Arial"/>
          <w:color w:val="000000" w:themeColor="text1"/>
          <w:sz w:val="21"/>
          <w:szCs w:val="21"/>
        </w:rPr>
        <w:t xml:space="preserve">). </w:t>
      </w:r>
      <w:r w:rsidRPr="00CF46C5">
        <w:rPr>
          <w:rFonts w:ascii="Arial" w:hAnsi="Arial" w:cs="Arial"/>
          <w:color w:val="000000" w:themeColor="text1"/>
          <w:sz w:val="21"/>
          <w:szCs w:val="21"/>
        </w:rPr>
        <w:t xml:space="preserve">See </w:t>
      </w:r>
      <w:r w:rsidRPr="00CF46C5">
        <w:rPr>
          <w:rFonts w:ascii="Arial" w:hAnsi="Arial" w:cs="Arial"/>
          <w:color w:val="0432FF"/>
          <w:sz w:val="21"/>
          <w:szCs w:val="21"/>
        </w:rPr>
        <w:t xml:space="preserve">Fig. 1 </w:t>
      </w:r>
      <w:r w:rsidRPr="00CF46C5">
        <w:rPr>
          <w:rFonts w:ascii="Arial" w:hAnsi="Arial" w:cs="Arial"/>
          <w:color w:val="000000" w:themeColor="text1"/>
          <w:sz w:val="21"/>
          <w:szCs w:val="21"/>
        </w:rPr>
        <w:t>legend for the alignment method.</w:t>
      </w:r>
      <w:r w:rsidRPr="00CF46C5">
        <w:rPr>
          <w:rFonts w:ascii="Arial" w:hAnsi="Arial" w:cs="Arial"/>
          <w:color w:val="000000" w:themeColor="text1"/>
          <w:sz w:val="21"/>
          <w:szCs w:val="21"/>
          <w:lang w:eastAsia="ja-JP"/>
        </w:rPr>
        <w:t xml:space="preserve"> </w:t>
      </w:r>
      <w:r w:rsidR="003B28A7">
        <w:rPr>
          <w:rFonts w:ascii="Arial" w:hAnsi="Arial" w:cs="Arial"/>
          <w:color w:val="000000" w:themeColor="text1"/>
          <w:sz w:val="21"/>
          <w:szCs w:val="21"/>
          <w:lang w:eastAsia="ja-JP"/>
        </w:rPr>
        <w:t>Regions around the conserved motifs B and C are shown.</w:t>
      </w:r>
    </w:p>
    <w:p w14:paraId="048F1734" w14:textId="52806ACE" w:rsidR="003B28A7" w:rsidRPr="00AC0205" w:rsidRDefault="002A1A29" w:rsidP="00CF46C5">
      <w:pPr>
        <w:jc w:val="both"/>
        <w:rPr>
          <w:rFonts w:ascii="Arial" w:hAnsi="Arial" w:cs="Arial"/>
          <w:b/>
          <w:bCs/>
          <w:color w:val="000000" w:themeColor="text1"/>
          <w:sz w:val="20"/>
          <w:szCs w:val="20"/>
          <w:lang w:eastAsia="ja-JP"/>
        </w:rPr>
      </w:pPr>
      <w:r>
        <w:rPr>
          <w:rFonts w:ascii="Arial" w:hAnsi="Arial" w:cs="Arial"/>
          <w:b/>
          <w:bCs/>
          <w:color w:val="000000" w:themeColor="text1"/>
          <w:sz w:val="20"/>
          <w:szCs w:val="20"/>
          <w:lang w:eastAsia="ja-JP"/>
        </w:rPr>
        <w:lastRenderedPageBreak/>
        <w:t xml:space="preserve">Supplementary </w:t>
      </w:r>
      <w:r w:rsidR="003B28A7" w:rsidRPr="00AC0205">
        <w:rPr>
          <w:rFonts w:ascii="Arial" w:hAnsi="Arial" w:cs="Arial" w:hint="eastAsia"/>
          <w:b/>
          <w:bCs/>
          <w:color w:val="000000" w:themeColor="text1"/>
          <w:sz w:val="20"/>
          <w:szCs w:val="20"/>
          <w:lang w:eastAsia="ja-JP"/>
        </w:rPr>
        <w:t>T</w:t>
      </w:r>
      <w:r w:rsidR="003B28A7" w:rsidRPr="00AC0205">
        <w:rPr>
          <w:rFonts w:ascii="Arial" w:hAnsi="Arial" w:cs="Arial"/>
          <w:b/>
          <w:bCs/>
          <w:color w:val="000000" w:themeColor="text1"/>
          <w:sz w:val="20"/>
          <w:szCs w:val="20"/>
          <w:lang w:eastAsia="ja-JP"/>
        </w:rPr>
        <w:t xml:space="preserve">able </w:t>
      </w:r>
      <w:r w:rsidR="000F0FD2">
        <w:rPr>
          <w:rFonts w:ascii="Arial" w:hAnsi="Arial" w:cs="Arial"/>
          <w:b/>
          <w:bCs/>
          <w:color w:val="000000" w:themeColor="text1"/>
          <w:sz w:val="20"/>
          <w:szCs w:val="20"/>
          <w:lang w:eastAsia="ja-JP"/>
        </w:rPr>
        <w:t>S1</w:t>
      </w:r>
      <w:r w:rsidR="00AC0205" w:rsidRPr="00AC0205">
        <w:rPr>
          <w:rFonts w:ascii="Arial" w:hAnsi="Arial" w:cs="Arial"/>
          <w:b/>
          <w:bCs/>
          <w:color w:val="000000" w:themeColor="text1"/>
          <w:sz w:val="20"/>
          <w:szCs w:val="20"/>
          <w:lang w:eastAsia="ja-JP"/>
        </w:rPr>
        <w:t xml:space="preserve">. Reference viruses </w:t>
      </w:r>
      <w:r w:rsidR="00AC0205">
        <w:rPr>
          <w:rFonts w:ascii="Arial" w:hAnsi="Arial" w:cs="Arial"/>
          <w:b/>
          <w:bCs/>
          <w:color w:val="000000" w:themeColor="text1"/>
          <w:sz w:val="20"/>
          <w:szCs w:val="20"/>
          <w:lang w:eastAsia="ja-JP"/>
        </w:rPr>
        <w:t>involved</w:t>
      </w:r>
      <w:r w:rsidR="00AC0205" w:rsidRPr="00AC0205">
        <w:rPr>
          <w:rFonts w:ascii="Arial" w:hAnsi="Arial" w:cs="Arial"/>
          <w:b/>
          <w:bCs/>
          <w:color w:val="000000" w:themeColor="text1"/>
          <w:sz w:val="20"/>
          <w:szCs w:val="20"/>
          <w:lang w:eastAsia="ja-JP"/>
        </w:rPr>
        <w:t xml:space="preserve"> </w:t>
      </w:r>
      <w:r w:rsidR="00AC0205">
        <w:rPr>
          <w:rFonts w:ascii="Arial" w:hAnsi="Arial" w:cs="Arial"/>
          <w:b/>
          <w:bCs/>
          <w:color w:val="000000" w:themeColor="text1"/>
          <w:sz w:val="20"/>
          <w:szCs w:val="20"/>
          <w:lang w:eastAsia="ja-JP"/>
        </w:rPr>
        <w:t>in</w:t>
      </w:r>
      <w:r w:rsidR="00AC0205" w:rsidRPr="00AC0205">
        <w:rPr>
          <w:rFonts w:ascii="Arial" w:hAnsi="Arial" w:cs="Arial"/>
          <w:b/>
          <w:bCs/>
          <w:color w:val="000000" w:themeColor="text1"/>
          <w:sz w:val="20"/>
          <w:szCs w:val="20"/>
          <w:lang w:eastAsia="ja-JP"/>
        </w:rPr>
        <w:t xml:space="preserve"> the phylogenetic analyses</w:t>
      </w:r>
    </w:p>
    <w:tbl>
      <w:tblPr>
        <w:tblW w:w="14459" w:type="dxa"/>
        <w:tblCellMar>
          <w:left w:w="99" w:type="dxa"/>
          <w:right w:w="99" w:type="dxa"/>
        </w:tblCellMar>
        <w:tblLook w:val="04A0" w:firstRow="1" w:lastRow="0" w:firstColumn="1" w:lastColumn="0" w:noHBand="0" w:noVBand="1"/>
      </w:tblPr>
      <w:tblGrid>
        <w:gridCol w:w="1260"/>
        <w:gridCol w:w="1340"/>
        <w:gridCol w:w="3020"/>
        <w:gridCol w:w="1540"/>
        <w:gridCol w:w="204"/>
        <w:gridCol w:w="3126"/>
        <w:gridCol w:w="1417"/>
        <w:gridCol w:w="1560"/>
        <w:gridCol w:w="992"/>
      </w:tblGrid>
      <w:tr w:rsidR="00AC0205" w:rsidRPr="00AC0205" w14:paraId="21AE8464" w14:textId="77777777" w:rsidTr="00AC0205">
        <w:trPr>
          <w:trHeight w:val="400"/>
        </w:trPr>
        <w:tc>
          <w:tcPr>
            <w:tcW w:w="1260" w:type="dxa"/>
            <w:vMerge w:val="restart"/>
            <w:tcBorders>
              <w:top w:val="single" w:sz="4" w:space="0" w:color="auto"/>
              <w:left w:val="nil"/>
              <w:bottom w:val="single" w:sz="4" w:space="0" w:color="000000"/>
              <w:right w:val="nil"/>
            </w:tcBorders>
            <w:shd w:val="clear" w:color="000000" w:fill="BFBFBF"/>
            <w:noWrap/>
            <w:vAlign w:val="center"/>
            <w:hideMark/>
          </w:tcPr>
          <w:p w14:paraId="2AB8A73B"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Class</w:t>
            </w:r>
          </w:p>
        </w:tc>
        <w:tc>
          <w:tcPr>
            <w:tcW w:w="1340" w:type="dxa"/>
            <w:vMerge w:val="restart"/>
            <w:tcBorders>
              <w:top w:val="single" w:sz="4" w:space="0" w:color="auto"/>
              <w:left w:val="nil"/>
              <w:bottom w:val="single" w:sz="4" w:space="0" w:color="000000"/>
              <w:right w:val="nil"/>
            </w:tcBorders>
            <w:shd w:val="clear" w:color="000000" w:fill="BFBFBF"/>
            <w:noWrap/>
            <w:vAlign w:val="center"/>
            <w:hideMark/>
          </w:tcPr>
          <w:p w14:paraId="08F44978"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Family</w:t>
            </w:r>
          </w:p>
        </w:tc>
        <w:tc>
          <w:tcPr>
            <w:tcW w:w="3020" w:type="dxa"/>
            <w:vMerge w:val="restart"/>
            <w:tcBorders>
              <w:top w:val="single" w:sz="4" w:space="0" w:color="auto"/>
              <w:left w:val="nil"/>
              <w:bottom w:val="single" w:sz="4" w:space="0" w:color="000000"/>
              <w:right w:val="nil"/>
            </w:tcBorders>
            <w:shd w:val="clear" w:color="000000" w:fill="BFBFBF"/>
            <w:noWrap/>
            <w:vAlign w:val="center"/>
            <w:hideMark/>
          </w:tcPr>
          <w:p w14:paraId="1EB33B91"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Genus</w:t>
            </w:r>
          </w:p>
        </w:tc>
        <w:tc>
          <w:tcPr>
            <w:tcW w:w="1540" w:type="dxa"/>
            <w:vMerge w:val="restart"/>
            <w:tcBorders>
              <w:top w:val="single" w:sz="4" w:space="0" w:color="auto"/>
              <w:left w:val="nil"/>
              <w:bottom w:val="single" w:sz="4" w:space="0" w:color="000000"/>
              <w:right w:val="nil"/>
            </w:tcBorders>
            <w:shd w:val="clear" w:color="000000" w:fill="BFBFBF"/>
            <w:noWrap/>
            <w:vAlign w:val="center"/>
            <w:hideMark/>
          </w:tcPr>
          <w:p w14:paraId="5D00DB47"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Species</w:t>
            </w:r>
          </w:p>
        </w:tc>
        <w:tc>
          <w:tcPr>
            <w:tcW w:w="204" w:type="dxa"/>
            <w:tcBorders>
              <w:top w:val="single" w:sz="4" w:space="0" w:color="auto"/>
              <w:left w:val="nil"/>
              <w:bottom w:val="nil"/>
              <w:right w:val="nil"/>
            </w:tcBorders>
            <w:shd w:val="clear" w:color="000000" w:fill="BFBFBF"/>
            <w:noWrap/>
            <w:vAlign w:val="center"/>
            <w:hideMark/>
          </w:tcPr>
          <w:p w14:paraId="04E91614" w14:textId="77777777" w:rsidR="00AC0205" w:rsidRPr="00AC0205" w:rsidRDefault="00AC0205" w:rsidP="00AC0205">
            <w:pP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 xml:space="preserve">　</w:t>
            </w:r>
          </w:p>
        </w:tc>
        <w:tc>
          <w:tcPr>
            <w:tcW w:w="6103" w:type="dxa"/>
            <w:gridSpan w:val="3"/>
            <w:tcBorders>
              <w:top w:val="single" w:sz="4" w:space="0" w:color="auto"/>
              <w:left w:val="nil"/>
              <w:bottom w:val="single" w:sz="4" w:space="0" w:color="auto"/>
              <w:right w:val="nil"/>
            </w:tcBorders>
            <w:shd w:val="clear" w:color="000000" w:fill="BFBFBF"/>
            <w:noWrap/>
            <w:vAlign w:val="center"/>
            <w:hideMark/>
          </w:tcPr>
          <w:p w14:paraId="7D00A43A"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Virus</w:t>
            </w:r>
          </w:p>
        </w:tc>
        <w:tc>
          <w:tcPr>
            <w:tcW w:w="992" w:type="dxa"/>
            <w:vMerge w:val="restart"/>
            <w:tcBorders>
              <w:top w:val="single" w:sz="4" w:space="0" w:color="auto"/>
              <w:left w:val="nil"/>
              <w:bottom w:val="single" w:sz="4" w:space="0" w:color="000000"/>
              <w:right w:val="nil"/>
            </w:tcBorders>
            <w:shd w:val="clear" w:color="000000" w:fill="BFBFBF"/>
            <w:noWrap/>
            <w:vAlign w:val="center"/>
            <w:hideMark/>
          </w:tcPr>
          <w:p w14:paraId="1CA9304C"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Reference</w:t>
            </w:r>
          </w:p>
        </w:tc>
      </w:tr>
      <w:tr w:rsidR="00AC0205" w:rsidRPr="00AC0205" w14:paraId="469660D7" w14:textId="77777777" w:rsidTr="00AC0205">
        <w:trPr>
          <w:trHeight w:val="320"/>
        </w:trPr>
        <w:tc>
          <w:tcPr>
            <w:tcW w:w="1260" w:type="dxa"/>
            <w:vMerge/>
            <w:tcBorders>
              <w:top w:val="single" w:sz="4" w:space="0" w:color="auto"/>
              <w:left w:val="nil"/>
              <w:bottom w:val="single" w:sz="4" w:space="0" w:color="000000"/>
              <w:right w:val="nil"/>
            </w:tcBorders>
            <w:vAlign w:val="center"/>
            <w:hideMark/>
          </w:tcPr>
          <w:p w14:paraId="3F19AD52" w14:textId="77777777" w:rsidR="00AC0205" w:rsidRPr="00AC0205" w:rsidRDefault="00AC0205" w:rsidP="00AC0205">
            <w:pPr>
              <w:rPr>
                <w:rFonts w:ascii="Arial Narrow" w:eastAsia="Yu Gothic" w:hAnsi="Arial Narrow" w:cs="MS PGothic"/>
                <w:b/>
                <w:bCs/>
                <w:color w:val="000000"/>
                <w:sz w:val="18"/>
                <w:szCs w:val="18"/>
                <w:lang w:eastAsia="ja-JP"/>
              </w:rPr>
            </w:pPr>
          </w:p>
        </w:tc>
        <w:tc>
          <w:tcPr>
            <w:tcW w:w="1340" w:type="dxa"/>
            <w:vMerge/>
            <w:tcBorders>
              <w:top w:val="single" w:sz="4" w:space="0" w:color="auto"/>
              <w:left w:val="nil"/>
              <w:bottom w:val="single" w:sz="4" w:space="0" w:color="000000"/>
              <w:right w:val="nil"/>
            </w:tcBorders>
            <w:vAlign w:val="center"/>
            <w:hideMark/>
          </w:tcPr>
          <w:p w14:paraId="571AF715" w14:textId="77777777" w:rsidR="00AC0205" w:rsidRPr="00AC0205" w:rsidRDefault="00AC0205" w:rsidP="00AC0205">
            <w:pPr>
              <w:rPr>
                <w:rFonts w:ascii="Arial Narrow" w:eastAsia="Yu Gothic" w:hAnsi="Arial Narrow" w:cs="MS PGothic"/>
                <w:b/>
                <w:bCs/>
                <w:color w:val="000000"/>
                <w:sz w:val="18"/>
                <w:szCs w:val="18"/>
                <w:lang w:eastAsia="ja-JP"/>
              </w:rPr>
            </w:pPr>
          </w:p>
        </w:tc>
        <w:tc>
          <w:tcPr>
            <w:tcW w:w="3020" w:type="dxa"/>
            <w:vMerge/>
            <w:tcBorders>
              <w:top w:val="single" w:sz="4" w:space="0" w:color="auto"/>
              <w:left w:val="nil"/>
              <w:bottom w:val="single" w:sz="4" w:space="0" w:color="000000"/>
              <w:right w:val="nil"/>
            </w:tcBorders>
            <w:vAlign w:val="center"/>
            <w:hideMark/>
          </w:tcPr>
          <w:p w14:paraId="4085C7BB" w14:textId="77777777" w:rsidR="00AC0205" w:rsidRPr="00AC0205" w:rsidRDefault="00AC0205" w:rsidP="00AC0205">
            <w:pPr>
              <w:rPr>
                <w:rFonts w:ascii="Arial Narrow" w:eastAsia="Yu Gothic" w:hAnsi="Arial Narrow" w:cs="MS PGothic"/>
                <w:b/>
                <w:bCs/>
                <w:color w:val="000000"/>
                <w:sz w:val="18"/>
                <w:szCs w:val="18"/>
                <w:lang w:eastAsia="ja-JP"/>
              </w:rPr>
            </w:pPr>
          </w:p>
        </w:tc>
        <w:tc>
          <w:tcPr>
            <w:tcW w:w="1540" w:type="dxa"/>
            <w:vMerge/>
            <w:tcBorders>
              <w:top w:val="single" w:sz="4" w:space="0" w:color="auto"/>
              <w:left w:val="nil"/>
              <w:bottom w:val="single" w:sz="4" w:space="0" w:color="000000"/>
              <w:right w:val="nil"/>
            </w:tcBorders>
            <w:vAlign w:val="center"/>
            <w:hideMark/>
          </w:tcPr>
          <w:p w14:paraId="674C285F" w14:textId="77777777" w:rsidR="00AC0205" w:rsidRPr="00AC0205" w:rsidRDefault="00AC0205" w:rsidP="00AC0205">
            <w:pPr>
              <w:rPr>
                <w:rFonts w:ascii="Arial Narrow" w:eastAsia="Yu Gothic" w:hAnsi="Arial Narrow" w:cs="MS PGothic"/>
                <w:b/>
                <w:bCs/>
                <w:color w:val="000000"/>
                <w:sz w:val="18"/>
                <w:szCs w:val="18"/>
                <w:lang w:eastAsia="ja-JP"/>
              </w:rPr>
            </w:pPr>
          </w:p>
        </w:tc>
        <w:tc>
          <w:tcPr>
            <w:tcW w:w="204" w:type="dxa"/>
            <w:tcBorders>
              <w:top w:val="nil"/>
              <w:left w:val="nil"/>
              <w:bottom w:val="single" w:sz="4" w:space="0" w:color="auto"/>
              <w:right w:val="nil"/>
            </w:tcBorders>
            <w:shd w:val="clear" w:color="000000" w:fill="BFBFBF"/>
            <w:noWrap/>
            <w:vAlign w:val="center"/>
            <w:hideMark/>
          </w:tcPr>
          <w:p w14:paraId="6FB5C3BD" w14:textId="77777777" w:rsidR="00AC0205" w:rsidRPr="00AC0205" w:rsidRDefault="00AC0205" w:rsidP="00AC0205">
            <w:pP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 xml:space="preserve">　</w:t>
            </w:r>
          </w:p>
        </w:tc>
        <w:tc>
          <w:tcPr>
            <w:tcW w:w="3126" w:type="dxa"/>
            <w:tcBorders>
              <w:top w:val="nil"/>
              <w:left w:val="nil"/>
              <w:bottom w:val="single" w:sz="4" w:space="0" w:color="auto"/>
              <w:right w:val="nil"/>
            </w:tcBorders>
            <w:shd w:val="clear" w:color="000000" w:fill="BFBFBF"/>
            <w:noWrap/>
            <w:vAlign w:val="center"/>
            <w:hideMark/>
          </w:tcPr>
          <w:p w14:paraId="2B2313D6"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Name</w:t>
            </w:r>
          </w:p>
        </w:tc>
        <w:tc>
          <w:tcPr>
            <w:tcW w:w="1417" w:type="dxa"/>
            <w:tcBorders>
              <w:top w:val="nil"/>
              <w:left w:val="nil"/>
              <w:bottom w:val="single" w:sz="4" w:space="0" w:color="auto"/>
              <w:right w:val="nil"/>
            </w:tcBorders>
            <w:shd w:val="clear" w:color="000000" w:fill="BFBFBF"/>
            <w:noWrap/>
            <w:vAlign w:val="center"/>
            <w:hideMark/>
          </w:tcPr>
          <w:p w14:paraId="7BBCBB0D"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Abbreviation</w:t>
            </w:r>
          </w:p>
        </w:tc>
        <w:tc>
          <w:tcPr>
            <w:tcW w:w="1560" w:type="dxa"/>
            <w:tcBorders>
              <w:top w:val="nil"/>
              <w:left w:val="nil"/>
              <w:bottom w:val="single" w:sz="4" w:space="0" w:color="auto"/>
              <w:right w:val="nil"/>
            </w:tcBorders>
            <w:shd w:val="clear" w:color="000000" w:fill="BFBFBF"/>
            <w:noWrap/>
            <w:vAlign w:val="center"/>
            <w:hideMark/>
          </w:tcPr>
          <w:p w14:paraId="1260D86A" w14:textId="77777777" w:rsidR="00AC0205" w:rsidRPr="00AC0205" w:rsidRDefault="00AC0205" w:rsidP="00AC0205">
            <w:pPr>
              <w:jc w:val="center"/>
              <w:rPr>
                <w:rFonts w:ascii="Arial Narrow" w:eastAsia="Yu Gothic" w:hAnsi="Arial Narrow" w:cs="MS PGothic"/>
                <w:b/>
                <w:bCs/>
                <w:color w:val="000000"/>
                <w:sz w:val="18"/>
                <w:szCs w:val="18"/>
                <w:lang w:eastAsia="ja-JP"/>
              </w:rPr>
            </w:pPr>
            <w:r w:rsidRPr="00AC0205">
              <w:rPr>
                <w:rFonts w:ascii="Arial Narrow" w:eastAsia="Yu Gothic" w:hAnsi="Arial Narrow" w:cs="MS PGothic"/>
                <w:b/>
                <w:bCs/>
                <w:color w:val="000000"/>
                <w:sz w:val="18"/>
                <w:szCs w:val="18"/>
                <w:lang w:eastAsia="ja-JP"/>
              </w:rPr>
              <w:t>Strain/isolate</w:t>
            </w:r>
          </w:p>
        </w:tc>
        <w:tc>
          <w:tcPr>
            <w:tcW w:w="992" w:type="dxa"/>
            <w:vMerge/>
            <w:tcBorders>
              <w:top w:val="single" w:sz="4" w:space="0" w:color="auto"/>
              <w:left w:val="nil"/>
              <w:bottom w:val="single" w:sz="4" w:space="0" w:color="000000"/>
              <w:right w:val="nil"/>
            </w:tcBorders>
            <w:vAlign w:val="center"/>
            <w:hideMark/>
          </w:tcPr>
          <w:p w14:paraId="285B0332" w14:textId="77777777" w:rsidR="00AC0205" w:rsidRPr="00AC0205" w:rsidRDefault="00AC0205" w:rsidP="00AC0205">
            <w:pPr>
              <w:rPr>
                <w:rFonts w:ascii="Arial Narrow" w:eastAsia="Yu Gothic" w:hAnsi="Arial Narrow" w:cs="MS PGothic"/>
                <w:b/>
                <w:bCs/>
                <w:color w:val="000000"/>
                <w:sz w:val="18"/>
                <w:szCs w:val="18"/>
                <w:lang w:eastAsia="ja-JP"/>
              </w:rPr>
            </w:pPr>
          </w:p>
        </w:tc>
      </w:tr>
      <w:tr w:rsidR="00AC0205" w:rsidRPr="00AC0205" w14:paraId="4A640F29" w14:textId="77777777" w:rsidTr="00AC0205">
        <w:trPr>
          <w:trHeight w:val="320"/>
        </w:trPr>
        <w:tc>
          <w:tcPr>
            <w:tcW w:w="1260" w:type="dxa"/>
            <w:vMerge w:val="restart"/>
            <w:tcBorders>
              <w:top w:val="nil"/>
              <w:left w:val="nil"/>
              <w:bottom w:val="single" w:sz="4" w:space="0" w:color="000000"/>
              <w:right w:val="nil"/>
            </w:tcBorders>
            <w:shd w:val="clear" w:color="auto" w:fill="auto"/>
            <w:noWrap/>
            <w:vAlign w:val="center"/>
            <w:hideMark/>
          </w:tcPr>
          <w:p w14:paraId="120E037B"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Amabiliviricites</w:t>
            </w:r>
            <w:proofErr w:type="spellEnd"/>
          </w:p>
        </w:tc>
        <w:tc>
          <w:tcPr>
            <w:tcW w:w="1340" w:type="dxa"/>
            <w:vMerge w:val="restart"/>
            <w:tcBorders>
              <w:top w:val="nil"/>
              <w:left w:val="nil"/>
              <w:bottom w:val="single" w:sz="4" w:space="0" w:color="000000"/>
              <w:right w:val="nil"/>
            </w:tcBorders>
            <w:shd w:val="clear" w:color="auto" w:fill="auto"/>
            <w:noWrap/>
            <w:vAlign w:val="center"/>
            <w:hideMark/>
          </w:tcPr>
          <w:p w14:paraId="3EA84453"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Narnaviridae</w:t>
            </w:r>
            <w:proofErr w:type="spellEnd"/>
          </w:p>
        </w:tc>
        <w:tc>
          <w:tcPr>
            <w:tcW w:w="3020" w:type="dxa"/>
            <w:vMerge w:val="restart"/>
            <w:tcBorders>
              <w:top w:val="nil"/>
              <w:left w:val="nil"/>
              <w:bottom w:val="single" w:sz="4" w:space="0" w:color="000000"/>
              <w:right w:val="nil"/>
            </w:tcBorders>
            <w:shd w:val="clear" w:color="auto" w:fill="auto"/>
            <w:noWrap/>
            <w:vAlign w:val="center"/>
            <w:hideMark/>
          </w:tcPr>
          <w:p w14:paraId="5851F84C"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Narnavirus</w:t>
            </w:r>
            <w:proofErr w:type="spellEnd"/>
          </w:p>
        </w:tc>
        <w:tc>
          <w:tcPr>
            <w:tcW w:w="1540" w:type="dxa"/>
            <w:tcBorders>
              <w:top w:val="nil"/>
              <w:left w:val="nil"/>
              <w:bottom w:val="nil"/>
              <w:right w:val="nil"/>
            </w:tcBorders>
            <w:shd w:val="clear" w:color="auto" w:fill="auto"/>
            <w:noWrap/>
            <w:vAlign w:val="center"/>
            <w:hideMark/>
          </w:tcPr>
          <w:p w14:paraId="5BAF54C6" w14:textId="77777777" w:rsidR="00AC0205" w:rsidRPr="00AC0205" w:rsidRDefault="00AC0205" w:rsidP="00AC0205">
            <w:pPr>
              <w:rPr>
                <w:rFonts w:ascii="Arial Narrow" w:eastAsia="Yu Gothic" w:hAnsi="Arial Narrow" w:cs="MS PGothic"/>
                <w:i/>
                <w:iCs/>
                <w:color w:val="000000"/>
                <w:sz w:val="18"/>
                <w:szCs w:val="18"/>
                <w:lang w:eastAsia="ja-JP"/>
              </w:rPr>
            </w:pPr>
            <w:r w:rsidRPr="00AC0205">
              <w:rPr>
                <w:rFonts w:ascii="Arial Narrow" w:eastAsia="Yu Gothic" w:hAnsi="Arial Narrow" w:cs="MS PGothic"/>
                <w:i/>
                <w:iCs/>
                <w:color w:val="000000"/>
                <w:sz w:val="18"/>
                <w:szCs w:val="18"/>
                <w:lang w:eastAsia="ja-JP"/>
              </w:rPr>
              <w:t xml:space="preserve">N. </w:t>
            </w:r>
            <w:proofErr w:type="spellStart"/>
            <w:r w:rsidRPr="00AC0205">
              <w:rPr>
                <w:rFonts w:ascii="Arial Narrow" w:eastAsia="Yu Gothic" w:hAnsi="Arial Narrow" w:cs="MS PGothic"/>
                <w:i/>
                <w:iCs/>
                <w:color w:val="000000"/>
                <w:sz w:val="18"/>
                <w:szCs w:val="18"/>
                <w:lang w:eastAsia="ja-JP"/>
              </w:rPr>
              <w:t>saccharomaior</w:t>
            </w:r>
            <w:proofErr w:type="spellEnd"/>
          </w:p>
        </w:tc>
        <w:tc>
          <w:tcPr>
            <w:tcW w:w="204" w:type="dxa"/>
            <w:tcBorders>
              <w:top w:val="nil"/>
              <w:left w:val="nil"/>
              <w:bottom w:val="nil"/>
              <w:right w:val="nil"/>
            </w:tcBorders>
            <w:shd w:val="clear" w:color="auto" w:fill="auto"/>
            <w:noWrap/>
            <w:vAlign w:val="center"/>
            <w:hideMark/>
          </w:tcPr>
          <w:p w14:paraId="70540F9C" w14:textId="77777777" w:rsidR="00AC0205" w:rsidRPr="00AC0205" w:rsidRDefault="00AC0205" w:rsidP="00AC0205">
            <w:pPr>
              <w:rPr>
                <w:rFonts w:ascii="Arial Narrow" w:eastAsia="Yu Gothic" w:hAnsi="Arial Narrow" w:cs="MS PGothic"/>
                <w:i/>
                <w:iCs/>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63E7D226"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14" w:history="1">
              <w:r w:rsidR="00AC0205" w:rsidRPr="00AC0205">
                <w:rPr>
                  <w:rFonts w:ascii="Arial Narrow" w:eastAsia="Yu Gothic" w:hAnsi="Arial Narrow" w:cs="MS PGothic"/>
                  <w:color w:val="000000" w:themeColor="text1"/>
                  <w:sz w:val="18"/>
                  <w:szCs w:val="18"/>
                  <w:lang w:eastAsia="ja-JP"/>
                </w:rPr>
                <w:t>Saccharomyces 23S RNA narnavirus</w:t>
              </w:r>
            </w:hyperlink>
          </w:p>
        </w:tc>
        <w:tc>
          <w:tcPr>
            <w:tcW w:w="1417" w:type="dxa"/>
            <w:tcBorders>
              <w:top w:val="nil"/>
              <w:left w:val="nil"/>
              <w:bottom w:val="nil"/>
              <w:right w:val="nil"/>
            </w:tcBorders>
            <w:shd w:val="clear" w:color="auto" w:fill="auto"/>
            <w:noWrap/>
            <w:vAlign w:val="center"/>
            <w:hideMark/>
          </w:tcPr>
          <w:p w14:paraId="4F75ED05"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ScNV-23S</w:t>
            </w:r>
          </w:p>
        </w:tc>
        <w:tc>
          <w:tcPr>
            <w:tcW w:w="1560" w:type="dxa"/>
            <w:tcBorders>
              <w:top w:val="nil"/>
              <w:left w:val="nil"/>
              <w:bottom w:val="nil"/>
              <w:right w:val="nil"/>
            </w:tcBorders>
            <w:shd w:val="clear" w:color="auto" w:fill="auto"/>
            <w:noWrap/>
            <w:vAlign w:val="center"/>
            <w:hideMark/>
          </w:tcPr>
          <w:p w14:paraId="7A12C443"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37-4C</w:t>
            </w:r>
          </w:p>
        </w:tc>
        <w:tc>
          <w:tcPr>
            <w:tcW w:w="992" w:type="dxa"/>
            <w:tcBorders>
              <w:top w:val="nil"/>
              <w:left w:val="nil"/>
              <w:bottom w:val="nil"/>
              <w:right w:val="nil"/>
            </w:tcBorders>
            <w:shd w:val="clear" w:color="auto" w:fill="auto"/>
            <w:noWrap/>
            <w:vAlign w:val="center"/>
            <w:hideMark/>
          </w:tcPr>
          <w:p w14:paraId="3D002A50" w14:textId="54D06791"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777E95">
              <w:rPr>
                <w:rFonts w:ascii="Arial" w:eastAsia="Yu Gothic" w:hAnsi="Arial" w:cs="Arial"/>
                <w:color w:val="000000"/>
                <w:sz w:val="18"/>
                <w:szCs w:val="18"/>
                <w:lang w:eastAsia="ja-JP"/>
              </w:rPr>
              <w:instrText xml:space="preserve"> ADDIN ZOTERO_ITEM CSL_CITATION {"citationID":"RBq5RrYR","properties":{"formattedCitation":"[24]","plainCitation":"[24]","noteIndex":0},"citationItems":[{"id":6357,"uris":["http://zotero.org/users/8921008/items/K7PU8AFC"],"itemData":{"id":6357,"type":"article-journal","abstract":"Some strains of the yeast Saccharomyces cerevisiae harbor a double-stranded RNA (dsRNA) molecule, called T. We obtained T cDNA clones by random priming of denatured T dsRNA followed by reverse transcription. Sequence data of T show that only one strand ((+)-strand) has coding capacity for a protein with 940 amino acids which spans almost the entire length of the molecule (2.9 kilobases). Within this protein we found a sequence pattern characteristic of RNA-dependent RNA polymerases of (+)-strand and double-stranded RNA viruses. Although T has no homology with other dsRNAs found in S. cerevisiae, such as L-A, L-BC, M1, or W, the T-encoded protein shows a high degree of conservation with the W-encoded protein. This conservation extends beyond a region that contains the consensus sequences for RNA-dependent RNA polymerases, suggesting that both T and W are evolutionarily related. With a (+)-strand-specific probe for T we identified 23 S RNA, a new single-stranded RNA (ssRNA) species with a sedimentation coefficient of 23 S. T and 23 S RNA have the same mobility under denaturing conditions with glyoxal, suggesting that 23 S RNA is, in fact, the (+)-single-stranded RNA form of T dsRNA. 23 S RNA synthesis is induced under stress conditions such as heat shock and starvation. The relationship between T and 23 S RNA clearly resembles the one between W and its single-stranded derivative form, 20 S RNA. Thus T and W dsRNAs (and their respective single-stranded species) constitute a new RNA family in S. cerevisiae.","container-title":"Journal of Biological Chemistry","DOI":"10.1016/S0021-9258(19)50099-0","ISSN":"0021-9258","issue":"15","journalAbbreviation":"Journal of Biological Chemistry","page":"10874-10881","source":"ScienceDirect","title":"T double-stranded RNA (dsRNA) sequence reveals that T and W dsRNAs form a new RNA family in &lt;i&gt;Saccharomyces cerevisiae&lt;/i&gt;. Identification of 23 S RNA as the single-stranded form of T dsRNA.","volume":"267","author":[{"family":"Esteban","given":"L. M."},{"family":"Rodriguez-Cousiño","given":"N"},{"family":"Esteban","given":"R"}],"issued":{"date-parts":[["1992",5,25]]}}}],"schema":"https://github.com/citation-style-language/schema/raw/master/csl-citation.json"}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[24]</w:t>
            </w:r>
            <w:r>
              <w:rPr>
                <w:rFonts w:ascii="Arial" w:eastAsia="Yu Gothic" w:hAnsi="Arial" w:cs="Arial"/>
                <w:color w:val="000000"/>
                <w:sz w:val="18"/>
                <w:szCs w:val="18"/>
                <w:lang w:eastAsia="ja-JP"/>
              </w:rPr>
              <w:fldChar w:fldCharType="end"/>
            </w:r>
          </w:p>
        </w:tc>
      </w:tr>
      <w:tr w:rsidR="00AC0205" w:rsidRPr="00AC0205" w14:paraId="3A666848" w14:textId="77777777" w:rsidTr="00AC0205">
        <w:trPr>
          <w:trHeight w:val="320"/>
        </w:trPr>
        <w:tc>
          <w:tcPr>
            <w:tcW w:w="1260" w:type="dxa"/>
            <w:vMerge/>
            <w:tcBorders>
              <w:top w:val="nil"/>
              <w:left w:val="nil"/>
              <w:bottom w:val="single" w:sz="4" w:space="0" w:color="000000"/>
              <w:right w:val="nil"/>
            </w:tcBorders>
            <w:vAlign w:val="center"/>
            <w:hideMark/>
          </w:tcPr>
          <w:p w14:paraId="7BA67866" w14:textId="77777777" w:rsidR="00AC0205" w:rsidRPr="00AC0205" w:rsidRDefault="00AC0205" w:rsidP="00AC0205">
            <w:pPr>
              <w:rPr>
                <w:rFonts w:ascii="Arial Narrow" w:eastAsia="Yu Gothic" w:hAnsi="Arial Narrow" w:cs="MS PGothic"/>
                <w:i/>
                <w:iCs/>
                <w:color w:val="000000"/>
                <w:sz w:val="18"/>
                <w:szCs w:val="18"/>
                <w:lang w:eastAsia="ja-JP"/>
              </w:rPr>
            </w:pPr>
          </w:p>
        </w:tc>
        <w:tc>
          <w:tcPr>
            <w:tcW w:w="1340" w:type="dxa"/>
            <w:vMerge/>
            <w:tcBorders>
              <w:top w:val="nil"/>
              <w:left w:val="nil"/>
              <w:bottom w:val="single" w:sz="4" w:space="0" w:color="000000"/>
              <w:right w:val="nil"/>
            </w:tcBorders>
            <w:vAlign w:val="center"/>
            <w:hideMark/>
          </w:tcPr>
          <w:p w14:paraId="3C65DF76" w14:textId="77777777" w:rsidR="00AC0205" w:rsidRPr="00AC0205" w:rsidRDefault="00AC0205" w:rsidP="00AC0205">
            <w:pPr>
              <w:rPr>
                <w:rFonts w:ascii="Arial Narrow" w:eastAsia="Yu Gothic" w:hAnsi="Arial Narrow" w:cs="MS PGothic"/>
                <w:i/>
                <w:iCs/>
                <w:color w:val="000000"/>
                <w:sz w:val="18"/>
                <w:szCs w:val="18"/>
                <w:lang w:eastAsia="ja-JP"/>
              </w:rPr>
            </w:pPr>
          </w:p>
        </w:tc>
        <w:tc>
          <w:tcPr>
            <w:tcW w:w="3020" w:type="dxa"/>
            <w:vMerge/>
            <w:tcBorders>
              <w:top w:val="nil"/>
              <w:left w:val="nil"/>
              <w:bottom w:val="single" w:sz="4" w:space="0" w:color="000000"/>
              <w:right w:val="nil"/>
            </w:tcBorders>
            <w:vAlign w:val="center"/>
            <w:hideMark/>
          </w:tcPr>
          <w:p w14:paraId="2B3A75D4" w14:textId="77777777" w:rsidR="00AC0205" w:rsidRPr="00AC0205" w:rsidRDefault="00AC0205" w:rsidP="00AC0205">
            <w:pPr>
              <w:rPr>
                <w:rFonts w:ascii="Arial Narrow" w:eastAsia="Yu Gothic" w:hAnsi="Arial Narrow" w:cs="MS PGothic"/>
                <w:i/>
                <w:iCs/>
                <w:color w:val="000000"/>
                <w:sz w:val="18"/>
                <w:szCs w:val="18"/>
                <w:lang w:eastAsia="ja-JP"/>
              </w:rPr>
            </w:pPr>
          </w:p>
        </w:tc>
        <w:tc>
          <w:tcPr>
            <w:tcW w:w="1540" w:type="dxa"/>
            <w:tcBorders>
              <w:top w:val="nil"/>
              <w:left w:val="nil"/>
              <w:bottom w:val="single" w:sz="4" w:space="0" w:color="auto"/>
              <w:right w:val="nil"/>
            </w:tcBorders>
            <w:shd w:val="clear" w:color="auto" w:fill="auto"/>
            <w:noWrap/>
            <w:vAlign w:val="center"/>
            <w:hideMark/>
          </w:tcPr>
          <w:p w14:paraId="7CC7162F" w14:textId="77777777" w:rsidR="00AC0205" w:rsidRPr="00AC0205" w:rsidRDefault="00AC0205" w:rsidP="00AC0205">
            <w:pPr>
              <w:rPr>
                <w:rFonts w:ascii="Arial Narrow" w:eastAsia="Yu Gothic" w:hAnsi="Arial Narrow" w:cs="MS PGothic"/>
                <w:i/>
                <w:iCs/>
                <w:color w:val="000000"/>
                <w:sz w:val="18"/>
                <w:szCs w:val="18"/>
                <w:lang w:eastAsia="ja-JP"/>
              </w:rPr>
            </w:pPr>
            <w:r w:rsidRPr="00AC0205">
              <w:rPr>
                <w:rFonts w:ascii="Arial Narrow" w:eastAsia="Yu Gothic" w:hAnsi="Arial Narrow" w:cs="MS PGothic"/>
                <w:i/>
                <w:iCs/>
                <w:color w:val="000000"/>
                <w:sz w:val="18"/>
                <w:szCs w:val="18"/>
                <w:lang w:eastAsia="ja-JP"/>
              </w:rPr>
              <w:t xml:space="preserve">N. </w:t>
            </w:r>
            <w:proofErr w:type="spellStart"/>
            <w:r w:rsidRPr="00AC0205">
              <w:rPr>
                <w:rFonts w:ascii="Arial Narrow" w:eastAsia="Yu Gothic" w:hAnsi="Arial Narrow" w:cs="MS PGothic"/>
                <w:i/>
                <w:iCs/>
                <w:color w:val="000000"/>
                <w:sz w:val="18"/>
                <w:szCs w:val="18"/>
                <w:lang w:eastAsia="ja-JP"/>
              </w:rPr>
              <w:t>saccharominor</w:t>
            </w:r>
            <w:proofErr w:type="spellEnd"/>
          </w:p>
        </w:tc>
        <w:tc>
          <w:tcPr>
            <w:tcW w:w="204" w:type="dxa"/>
            <w:tcBorders>
              <w:top w:val="nil"/>
              <w:left w:val="nil"/>
              <w:bottom w:val="single" w:sz="4" w:space="0" w:color="auto"/>
              <w:right w:val="nil"/>
            </w:tcBorders>
            <w:shd w:val="clear" w:color="auto" w:fill="auto"/>
            <w:noWrap/>
            <w:vAlign w:val="center"/>
            <w:hideMark/>
          </w:tcPr>
          <w:p w14:paraId="7CAB16E9" w14:textId="77777777" w:rsidR="00AC0205" w:rsidRPr="00AC0205" w:rsidRDefault="00AC0205" w:rsidP="00AC0205">
            <w:pPr>
              <w:rPr>
                <w:rFonts w:ascii="Arial Narrow" w:eastAsia="Yu Gothic" w:hAnsi="Arial Narrow" w:cs="MS PGothic"/>
                <w:i/>
                <w:iCs/>
                <w:color w:val="000000"/>
                <w:sz w:val="18"/>
                <w:szCs w:val="18"/>
                <w:lang w:eastAsia="ja-JP"/>
              </w:rPr>
            </w:pPr>
            <w:r w:rsidRPr="00AC0205">
              <w:rPr>
                <w:rFonts w:ascii="Arial Narrow" w:eastAsia="Yu Gothic" w:hAnsi="Arial Narrow" w:cs="MS PGothic"/>
                <w:i/>
                <w:iCs/>
                <w:color w:val="000000"/>
                <w:sz w:val="18"/>
                <w:szCs w:val="18"/>
                <w:lang w:eastAsia="ja-JP"/>
              </w:rPr>
              <w:t xml:space="preserve">　</w:t>
            </w:r>
          </w:p>
        </w:tc>
        <w:tc>
          <w:tcPr>
            <w:tcW w:w="3126" w:type="dxa"/>
            <w:tcBorders>
              <w:top w:val="nil"/>
              <w:left w:val="nil"/>
              <w:bottom w:val="single" w:sz="4" w:space="0" w:color="auto"/>
              <w:right w:val="nil"/>
            </w:tcBorders>
            <w:shd w:val="clear" w:color="auto" w:fill="auto"/>
            <w:noWrap/>
            <w:vAlign w:val="center"/>
            <w:hideMark/>
          </w:tcPr>
          <w:p w14:paraId="4A9AE301"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15" w:history="1">
              <w:r w:rsidR="00AC0205" w:rsidRPr="00AC0205">
                <w:rPr>
                  <w:rFonts w:ascii="Arial Narrow" w:eastAsia="Yu Gothic" w:hAnsi="Arial Narrow" w:cs="MS PGothic"/>
                  <w:color w:val="000000" w:themeColor="text1"/>
                  <w:sz w:val="18"/>
                  <w:szCs w:val="18"/>
                  <w:lang w:eastAsia="ja-JP"/>
                </w:rPr>
                <w:t>Saccharomyces 20S RNA narnavirus</w:t>
              </w:r>
            </w:hyperlink>
          </w:p>
        </w:tc>
        <w:tc>
          <w:tcPr>
            <w:tcW w:w="1417" w:type="dxa"/>
            <w:tcBorders>
              <w:top w:val="nil"/>
              <w:left w:val="nil"/>
              <w:bottom w:val="single" w:sz="4" w:space="0" w:color="auto"/>
              <w:right w:val="nil"/>
            </w:tcBorders>
            <w:shd w:val="clear" w:color="auto" w:fill="auto"/>
            <w:noWrap/>
            <w:vAlign w:val="center"/>
            <w:hideMark/>
          </w:tcPr>
          <w:p w14:paraId="330368AB"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ScNV-20S</w:t>
            </w:r>
          </w:p>
        </w:tc>
        <w:tc>
          <w:tcPr>
            <w:tcW w:w="1560" w:type="dxa"/>
            <w:tcBorders>
              <w:top w:val="nil"/>
              <w:left w:val="nil"/>
              <w:bottom w:val="single" w:sz="4" w:space="0" w:color="auto"/>
              <w:right w:val="nil"/>
            </w:tcBorders>
            <w:shd w:val="clear" w:color="auto" w:fill="auto"/>
            <w:noWrap/>
            <w:vAlign w:val="center"/>
            <w:hideMark/>
          </w:tcPr>
          <w:p w14:paraId="24D330A7"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37-4C</w:t>
            </w:r>
          </w:p>
        </w:tc>
        <w:tc>
          <w:tcPr>
            <w:tcW w:w="992" w:type="dxa"/>
            <w:tcBorders>
              <w:top w:val="nil"/>
              <w:left w:val="nil"/>
              <w:bottom w:val="single" w:sz="4" w:space="0" w:color="auto"/>
              <w:right w:val="nil"/>
            </w:tcBorders>
            <w:shd w:val="clear" w:color="auto" w:fill="auto"/>
            <w:noWrap/>
            <w:vAlign w:val="center"/>
            <w:hideMark/>
          </w:tcPr>
          <w:p w14:paraId="54FE49EA" w14:textId="3AED5E9B"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777E95">
              <w:rPr>
                <w:rFonts w:ascii="Arial" w:eastAsia="Yu Gothic" w:hAnsi="Arial" w:cs="Arial"/>
                <w:color w:val="000000"/>
                <w:sz w:val="18"/>
                <w:szCs w:val="18"/>
                <w:lang w:eastAsia="ja-JP"/>
              </w:rPr>
              <w:instrText xml:space="preserve"> ADDIN ZOTERO_ITEM CSL_CITATION {"citationID":"OJtsA0Sb","properties":{"formattedCitation":"[25]","plainCitation":"[25]","noteIndex":0},"citationItems":[{"id":6358,"uris":["http://zotero.org/users/8921008/items/PISNJATS"],"itemData":{"id":6358,"type":"article-journal","abstract":"Most strains of the yeast Saccharomyces cerevisiae harbor a double-stranded RNA (dsRNA) molecule, called W. We obtained W cDNA clones by random priming of denatured W dsRNA followed by reverse transcription. Sequence data of W shows that only one strand ((+)-strand) has coding capacity for a protein with 829 amino acids which spans almost the entire length of the molecule (2.5 kilobases). Within this protein we found a sequence pattern characteristic of RNA dependent RNA polymerases of (+)-strand and double-stranded RNA viruses. W has no homology with other dsRNAs found in S. cerevisiae, such as L-A, L-BC or M1. However, a (+)-strand-specific probe for W hybridized with 20-S RNA. Furthermore, W (+)-strands comigrated with 20 S RNA in strand separation gels. These results suggest that 20 S RNA is a (+)-single-stranded RNA form of W dsRNA itself or a closely related molecule.","container-title":"Journal of Biological Chemistry","DOI":"10.1016/S0021-9258(18)98966-0","ISSN":"0021-9258","issue":"19","journalAbbreviation":"Journal of Biological Chemistry","page":"12772-12778","source":"ScienceDirect","title":"Molecular cloning and characterization of W double-stranded RNA, a linear molecule present in &lt;i&gt;Saccharomyces cerevisiae&lt;/i&gt;. Identification of its single-stranded RNA form as 20 S RNA","volume":"266","author":[{"family":"Rodriguez-Cousiño","given":"N."},{"family":"Esteban","given":"L. M."},{"family":"Esteban","given":"R."}],"issued":{"date-parts":[["1991",7,5]]}}}],"schema":"https://github.com/citation-style-language/schema/raw/master/csl-citation.json"}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[25]</w:t>
            </w:r>
            <w:r>
              <w:rPr>
                <w:rFonts w:ascii="Arial" w:eastAsia="Yu Gothic" w:hAnsi="Arial" w:cs="Arial"/>
                <w:color w:val="000000"/>
                <w:sz w:val="18"/>
                <w:szCs w:val="18"/>
                <w:lang w:eastAsia="ja-JP"/>
              </w:rPr>
              <w:fldChar w:fldCharType="end"/>
            </w:r>
          </w:p>
        </w:tc>
      </w:tr>
      <w:tr w:rsidR="00AC0205" w:rsidRPr="00AC0205" w14:paraId="1A349497" w14:textId="77777777" w:rsidTr="00AC0205">
        <w:trPr>
          <w:trHeight w:val="320"/>
        </w:trPr>
        <w:tc>
          <w:tcPr>
            <w:tcW w:w="1260" w:type="dxa"/>
            <w:vMerge w:val="restart"/>
            <w:tcBorders>
              <w:top w:val="nil"/>
              <w:left w:val="nil"/>
              <w:bottom w:val="single" w:sz="4" w:space="0" w:color="000000"/>
              <w:right w:val="nil"/>
            </w:tcBorders>
            <w:shd w:val="clear" w:color="auto" w:fill="auto"/>
            <w:noWrap/>
            <w:vAlign w:val="center"/>
            <w:hideMark/>
          </w:tcPr>
          <w:p w14:paraId="05BB5692"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1340" w:type="dxa"/>
            <w:vMerge w:val="restart"/>
            <w:tcBorders>
              <w:top w:val="nil"/>
              <w:left w:val="nil"/>
              <w:bottom w:val="single" w:sz="4" w:space="0" w:color="000000"/>
              <w:right w:val="nil"/>
            </w:tcBorders>
            <w:shd w:val="clear" w:color="auto" w:fill="auto"/>
            <w:noWrap/>
            <w:vAlign w:val="center"/>
            <w:hideMark/>
          </w:tcPr>
          <w:p w14:paraId="7EF4CC4B"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3020" w:type="dxa"/>
            <w:tcBorders>
              <w:top w:val="nil"/>
              <w:left w:val="nil"/>
              <w:bottom w:val="nil"/>
              <w:right w:val="nil"/>
            </w:tcBorders>
            <w:shd w:val="clear" w:color="auto" w:fill="auto"/>
            <w:noWrap/>
            <w:vAlign w:val="center"/>
            <w:hideMark/>
          </w:tcPr>
          <w:p w14:paraId="104E4E5D"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 ("</w:t>
            </w:r>
            <w:proofErr w:type="spellStart"/>
            <w:r w:rsidRPr="00AC0205">
              <w:rPr>
                <w:rFonts w:ascii="Arial Narrow" w:eastAsia="Yu Gothic" w:hAnsi="Arial Narrow" w:cs="MS PGothic"/>
                <w:color w:val="000000"/>
                <w:sz w:val="18"/>
                <w:szCs w:val="18"/>
                <w:lang w:eastAsia="ja-JP"/>
              </w:rPr>
              <w:t>ambigramatic</w:t>
            </w:r>
            <w:proofErr w:type="spellEnd"/>
            <w:r w:rsidRPr="00AC0205">
              <w:rPr>
                <w:rFonts w:ascii="Arial Narrow" w:eastAsia="Yu Gothic" w:hAnsi="Arial Narrow" w:cs="MS PGothic"/>
                <w:color w:val="000000"/>
                <w:sz w:val="18"/>
                <w:szCs w:val="18"/>
                <w:lang w:eastAsia="ja-JP"/>
              </w:rPr>
              <w:t xml:space="preserve"> </w:t>
            </w:r>
            <w:proofErr w:type="spellStart"/>
            <w:r w:rsidRPr="00AC0205">
              <w:rPr>
                <w:rFonts w:ascii="Arial Narrow" w:eastAsia="Yu Gothic" w:hAnsi="Arial Narrow" w:cs="MS PGothic"/>
                <w:color w:val="000000"/>
                <w:sz w:val="18"/>
                <w:szCs w:val="18"/>
                <w:lang w:eastAsia="ja-JP"/>
              </w:rPr>
              <w:t>narna</w:t>
            </w:r>
            <w:proofErr w:type="spellEnd"/>
            <w:r w:rsidRPr="00AC0205">
              <w:rPr>
                <w:rFonts w:ascii="Arial Narrow" w:eastAsia="Yu Gothic" w:hAnsi="Arial Narrow" w:cs="MS PGothic"/>
                <w:color w:val="000000"/>
                <w:sz w:val="18"/>
                <w:szCs w:val="18"/>
                <w:lang w:eastAsia="ja-JP"/>
              </w:rPr>
              <w:t>")</w:t>
            </w:r>
          </w:p>
        </w:tc>
        <w:tc>
          <w:tcPr>
            <w:tcW w:w="1540" w:type="dxa"/>
            <w:tcBorders>
              <w:top w:val="nil"/>
              <w:left w:val="nil"/>
              <w:bottom w:val="nil"/>
              <w:right w:val="nil"/>
            </w:tcBorders>
            <w:shd w:val="clear" w:color="auto" w:fill="auto"/>
            <w:noWrap/>
            <w:vAlign w:val="center"/>
            <w:hideMark/>
          </w:tcPr>
          <w:p w14:paraId="2720F5AB"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204" w:type="dxa"/>
            <w:tcBorders>
              <w:top w:val="nil"/>
              <w:left w:val="nil"/>
              <w:bottom w:val="nil"/>
              <w:right w:val="nil"/>
            </w:tcBorders>
            <w:shd w:val="clear" w:color="auto" w:fill="auto"/>
            <w:noWrap/>
            <w:vAlign w:val="center"/>
            <w:hideMark/>
          </w:tcPr>
          <w:p w14:paraId="367D5738" w14:textId="77777777" w:rsidR="00AC0205" w:rsidRPr="00AC0205" w:rsidRDefault="00AC0205" w:rsidP="00AC0205">
            <w:pPr>
              <w:rPr>
                <w:rFonts w:ascii="Arial Narrow" w:eastAsia="Yu Gothic" w:hAnsi="Arial Narrow" w:cs="MS PGothic"/>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0187DEBB"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16" w:history="1">
              <w:r w:rsidR="00AC0205" w:rsidRPr="00AC0205">
                <w:rPr>
                  <w:rFonts w:ascii="Arial Narrow" w:eastAsia="Yu Gothic" w:hAnsi="Arial Narrow" w:cs="MS PGothic"/>
                  <w:color w:val="000000" w:themeColor="text1"/>
                  <w:sz w:val="18"/>
                  <w:szCs w:val="18"/>
                  <w:lang w:eastAsia="ja-JP"/>
                </w:rPr>
                <w:t>Culex narnavirus 1</w:t>
              </w:r>
            </w:hyperlink>
          </w:p>
        </w:tc>
        <w:tc>
          <w:tcPr>
            <w:tcW w:w="1417" w:type="dxa"/>
            <w:tcBorders>
              <w:top w:val="nil"/>
              <w:left w:val="nil"/>
              <w:bottom w:val="nil"/>
              <w:right w:val="nil"/>
            </w:tcBorders>
            <w:shd w:val="clear" w:color="auto" w:fill="auto"/>
            <w:noWrap/>
            <w:vAlign w:val="center"/>
            <w:hideMark/>
          </w:tcPr>
          <w:p w14:paraId="5478682D"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CxNV1</w:t>
            </w:r>
          </w:p>
        </w:tc>
        <w:tc>
          <w:tcPr>
            <w:tcW w:w="1560" w:type="dxa"/>
            <w:tcBorders>
              <w:top w:val="nil"/>
              <w:left w:val="nil"/>
              <w:bottom w:val="nil"/>
              <w:right w:val="nil"/>
            </w:tcBorders>
            <w:shd w:val="clear" w:color="auto" w:fill="auto"/>
            <w:noWrap/>
            <w:vAlign w:val="center"/>
            <w:hideMark/>
          </w:tcPr>
          <w:p w14:paraId="2A4161B0"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CxNV1-CT</w:t>
            </w:r>
          </w:p>
        </w:tc>
        <w:tc>
          <w:tcPr>
            <w:tcW w:w="992" w:type="dxa"/>
            <w:tcBorders>
              <w:top w:val="nil"/>
              <w:left w:val="nil"/>
              <w:bottom w:val="nil"/>
              <w:right w:val="nil"/>
            </w:tcBorders>
            <w:shd w:val="clear" w:color="auto" w:fill="auto"/>
            <w:noWrap/>
            <w:vAlign w:val="center"/>
            <w:hideMark/>
          </w:tcPr>
          <w:p w14:paraId="294D6BFD" w14:textId="72ACAD7F"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{"citationID":"eNwDpmKO","properties":{"formattedCitation":"[26]","plainCitation":"[26]","noteIndex":0},"citationItems":[{"id":4098,"uris":["http://zotero.org/users/8921008/items/SI9HICQI"],"itemData":{"id":4098,"type":"article-journal","abstract":"Narnaviruses are RNA viruses detected in diverse fungi, plants, protists, arthropods, and nematodes. Though initially described as simple single-gene nonsegmented viruses encoding RNA-dependent RNA polymerase (RdRp), a subset of narnaviruses referred to as “ambigrammatic” harbor a unique genomic configuration consisting of overlapping open reading frames (ORFs) encoded on opposite strands. Phylogenetic analysis supports selection to maintain this unusual genome organization, but functional investigations are lacking. Here, we establish the mosquito-infecting Culex narnavirus 1 (CxNV1) as a model to investigate the functional role of overlapping ORFs in narnavirus replication. In CxNV1, a reverse ORF without homology to known proteins covers nearly the entire 3.2-kb segment encoding the RdRp. Additionally, two opposing and nearly completely overlapping novel ORFs are found on the second putative CxNV1 segment, the 0.8-kb “Robin” RNA. We developed a system to launch CxNV1 in a naive mosquito cell line and then showed that functional RdRp is required for persistence of both segments, and an intact reverse ORF is required on the RdRp segment for persistence. Mass spectrometry of persistently CxNV1-infected cells provided evidence for translation of this reverse ORF. Finally, ribosome profiling yielded a striking pattern of footprints for all four CxNV1 RNA strands that was distinct from actively translating ribosomes on host mRNA or coinfecting RNA viruses. Taken together, these data raise the possibility that the process of translation itself is important for persistence of ambigrammatic narnaviruses, potentially by protecting viral RNA with ribosomes, thus suggesting a heretofore undescribed viral tactic for replication and transmission.\nIMPORTANCE Fundamental to our understanding of RNA viruses is a description of which strand(s) of RNA are transmitted as the viral genome relative to which encode the viral proteins. Ambigrammatic narnaviruses break the mold. These viruses, found broadly in fungi, plants, and insects, have the unique feature of two overlapping genes encoded on opposite strands, comprising nearly the full length of the viral genome. Such extensive overlap is not seen in other RNA viruses and comes at the cost of reduced evolutionary flexibility in the sequence. The present study is motivated by investigating the benefits which balance that cost. We show for the first time a functional requirement for the ambigrammatic genome configuration in Culex narnavirus 1, which suggests a model for how translation of both strands might benefit this virus. Our work highlights a new blueprint for viral persistence, distinct from strategies defined by canonical definitions of the coding strand.","container-title":"Journal of Virology","DOI":"10.1128/JVI.00109-21","issue":"13","note":"publisher: American Society for Microbiology","page":"e00109-21","source":"journals.asm.org (Atypon)","title":"Persistence of Ambigrammatic Narnaviruses Requires Translation of the Reverse Open Reading Frame","volume":"95","author":[{"family":"Retallack","given":"Hanna"},{"family":"Popova","given":"Katerina D."},{"family":"Laurie","given":"Matthew T."},{"family":"Sunshine","given":"Sara"},{"family":"DeRisi","given":"Joseph L."}],"issued":{"date-parts":[["2021",6,10]]}}}],"schema":"https://github.com/citation-style-language/schema/raw/master/csl-citation.json"}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[26]</w:t>
            </w:r>
            <w:r>
              <w:rPr>
                <w:rFonts w:ascii="Arial" w:eastAsia="Yu Gothic" w:hAnsi="Arial" w:cs="Arial"/>
                <w:color w:val="000000"/>
                <w:sz w:val="18"/>
                <w:szCs w:val="18"/>
                <w:lang w:eastAsia="ja-JP"/>
              </w:rPr>
              <w:fldChar w:fldCharType="end"/>
            </w:r>
          </w:p>
        </w:tc>
      </w:tr>
      <w:tr w:rsidR="00AC0205" w:rsidRPr="00AC0205" w14:paraId="03D3552C" w14:textId="77777777" w:rsidTr="00AC0205">
        <w:trPr>
          <w:trHeight w:val="320"/>
        </w:trPr>
        <w:tc>
          <w:tcPr>
            <w:tcW w:w="1260" w:type="dxa"/>
            <w:vMerge/>
            <w:tcBorders>
              <w:top w:val="nil"/>
              <w:left w:val="nil"/>
              <w:bottom w:val="single" w:sz="4" w:space="0" w:color="000000"/>
              <w:right w:val="nil"/>
            </w:tcBorders>
            <w:vAlign w:val="center"/>
            <w:hideMark/>
          </w:tcPr>
          <w:p w14:paraId="6E3529DD" w14:textId="77777777" w:rsidR="00AC0205" w:rsidRPr="00AC0205" w:rsidRDefault="00AC0205" w:rsidP="00AC0205">
            <w:pPr>
              <w:rPr>
                <w:rFonts w:ascii="Arial Narrow" w:eastAsia="Yu Gothic" w:hAnsi="Arial Narrow" w:cs="MS PGothic"/>
                <w:color w:val="000000"/>
                <w:sz w:val="18"/>
                <w:szCs w:val="18"/>
                <w:lang w:eastAsia="ja-JP"/>
              </w:rPr>
            </w:pPr>
          </w:p>
        </w:tc>
        <w:tc>
          <w:tcPr>
            <w:tcW w:w="1340" w:type="dxa"/>
            <w:vMerge/>
            <w:tcBorders>
              <w:top w:val="nil"/>
              <w:left w:val="nil"/>
              <w:bottom w:val="single" w:sz="4" w:space="0" w:color="000000"/>
              <w:right w:val="nil"/>
            </w:tcBorders>
            <w:vAlign w:val="center"/>
            <w:hideMark/>
          </w:tcPr>
          <w:p w14:paraId="0893E84B" w14:textId="77777777" w:rsidR="00AC0205" w:rsidRPr="00AC0205" w:rsidRDefault="00AC0205" w:rsidP="00AC0205">
            <w:pPr>
              <w:rPr>
                <w:rFonts w:ascii="Arial Narrow" w:eastAsia="Yu Gothic" w:hAnsi="Arial Narrow" w:cs="MS PGothic"/>
                <w:color w:val="000000"/>
                <w:sz w:val="18"/>
                <w:szCs w:val="18"/>
                <w:lang w:eastAsia="ja-JP"/>
              </w:rPr>
            </w:pPr>
          </w:p>
        </w:tc>
        <w:tc>
          <w:tcPr>
            <w:tcW w:w="3020" w:type="dxa"/>
            <w:tcBorders>
              <w:top w:val="nil"/>
              <w:left w:val="nil"/>
              <w:bottom w:val="nil"/>
              <w:right w:val="nil"/>
            </w:tcBorders>
            <w:shd w:val="clear" w:color="auto" w:fill="auto"/>
            <w:noWrap/>
            <w:vAlign w:val="center"/>
            <w:hideMark/>
          </w:tcPr>
          <w:p w14:paraId="2D433307"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 ("</w:t>
            </w:r>
            <w:proofErr w:type="spellStart"/>
            <w:r w:rsidRPr="00AC0205">
              <w:rPr>
                <w:rFonts w:ascii="Arial Narrow" w:eastAsia="Yu Gothic" w:hAnsi="Arial Narrow" w:cs="MS PGothic"/>
                <w:color w:val="000000"/>
                <w:sz w:val="18"/>
                <w:szCs w:val="18"/>
                <w:lang w:eastAsia="ja-JP"/>
              </w:rPr>
              <w:t>alphanarnavirus</w:t>
            </w:r>
            <w:proofErr w:type="spellEnd"/>
            <w:r w:rsidRPr="00AC0205">
              <w:rPr>
                <w:rFonts w:ascii="Arial Narrow" w:eastAsia="Yu Gothic" w:hAnsi="Arial Narrow" w:cs="MS PGothic"/>
                <w:color w:val="000000"/>
                <w:sz w:val="18"/>
                <w:szCs w:val="18"/>
                <w:lang w:eastAsia="ja-JP"/>
              </w:rPr>
              <w:t>")</w:t>
            </w:r>
          </w:p>
        </w:tc>
        <w:tc>
          <w:tcPr>
            <w:tcW w:w="1540" w:type="dxa"/>
            <w:tcBorders>
              <w:top w:val="nil"/>
              <w:left w:val="nil"/>
              <w:bottom w:val="nil"/>
              <w:right w:val="nil"/>
            </w:tcBorders>
            <w:shd w:val="clear" w:color="auto" w:fill="auto"/>
            <w:noWrap/>
            <w:vAlign w:val="center"/>
            <w:hideMark/>
          </w:tcPr>
          <w:p w14:paraId="06096CB6"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204" w:type="dxa"/>
            <w:tcBorders>
              <w:top w:val="nil"/>
              <w:left w:val="nil"/>
              <w:bottom w:val="nil"/>
              <w:right w:val="nil"/>
            </w:tcBorders>
            <w:shd w:val="clear" w:color="auto" w:fill="auto"/>
            <w:noWrap/>
            <w:vAlign w:val="center"/>
            <w:hideMark/>
          </w:tcPr>
          <w:p w14:paraId="329C3B70" w14:textId="77777777" w:rsidR="00AC0205" w:rsidRPr="00AC0205" w:rsidRDefault="00AC0205" w:rsidP="00AC0205">
            <w:pPr>
              <w:rPr>
                <w:rFonts w:ascii="Arial Narrow" w:eastAsia="Yu Gothic" w:hAnsi="Arial Narrow" w:cs="MS PGothic"/>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2EA10FCE"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17" w:history="1">
              <w:r w:rsidR="00AC0205" w:rsidRPr="00AC0205">
                <w:rPr>
                  <w:rFonts w:ascii="Arial Narrow" w:eastAsia="Yu Gothic" w:hAnsi="Arial Narrow" w:cs="MS PGothic"/>
                  <w:color w:val="000000" w:themeColor="text1"/>
                  <w:sz w:val="18"/>
                  <w:szCs w:val="18"/>
                  <w:lang w:eastAsia="ja-JP"/>
                </w:rPr>
                <w:t>Ochlerotatus-associated narna-like virus 1</w:t>
              </w:r>
            </w:hyperlink>
          </w:p>
        </w:tc>
        <w:tc>
          <w:tcPr>
            <w:tcW w:w="1417" w:type="dxa"/>
            <w:tcBorders>
              <w:top w:val="nil"/>
              <w:left w:val="nil"/>
              <w:bottom w:val="nil"/>
              <w:right w:val="nil"/>
            </w:tcBorders>
            <w:shd w:val="clear" w:color="auto" w:fill="auto"/>
            <w:noWrap/>
            <w:vAlign w:val="center"/>
            <w:hideMark/>
          </w:tcPr>
          <w:p w14:paraId="73E81CB0"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ONLV1</w:t>
            </w:r>
          </w:p>
        </w:tc>
        <w:tc>
          <w:tcPr>
            <w:tcW w:w="1560" w:type="dxa"/>
            <w:tcBorders>
              <w:top w:val="nil"/>
              <w:left w:val="nil"/>
              <w:bottom w:val="nil"/>
              <w:right w:val="nil"/>
            </w:tcBorders>
            <w:shd w:val="clear" w:color="auto" w:fill="auto"/>
            <w:noWrap/>
            <w:vAlign w:val="center"/>
            <w:hideMark/>
          </w:tcPr>
          <w:p w14:paraId="2AA17763"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acc_9.10</w:t>
            </w:r>
          </w:p>
        </w:tc>
        <w:tc>
          <w:tcPr>
            <w:tcW w:w="992" w:type="dxa"/>
            <w:tcBorders>
              <w:top w:val="nil"/>
              <w:left w:val="nil"/>
              <w:bottom w:val="nil"/>
              <w:right w:val="nil"/>
            </w:tcBorders>
            <w:shd w:val="clear" w:color="auto" w:fill="auto"/>
            <w:noWrap/>
            <w:vAlign w:val="center"/>
            <w:hideMark/>
          </w:tcPr>
          <w:p w14:paraId="0F6DD6BA" w14:textId="3DBF0E6F"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{"citationID":"Uu9XSkWV","properties":{"formattedCitation":"[27]","plainCitation":"[27]","noteIndex":0},"citationItems":[{"id":2425,"uris":["http://zotero.org/users/8921008/items/SFL3HBRP"],"itemData":{"id":2425,"type":"article-journal","abstract":"Positive-sense single-stranded RNA viruses form the largest and most diverse group of eukaryote-infecting viruses. Their genomes comprise one or more segments of coding-sense RNA that function directly as messenger RNAs upon release into the cytoplasm of infected cells. Positive-sense RNA viruses are generally accepted to encode proteins solely on the positive strand. However, we previously identified a surprisingly long (</w:instrText>
            </w:r>
            <w:r w:rsidR="00D31A56">
              <w:rPr>
                <w:rFonts w:ascii="Cambria Math" w:eastAsia="Yu Gothic" w:hAnsi="Cambria Math" w:cs="Cambria Math"/>
                <w:color w:val="000000"/>
                <w:sz w:val="18"/>
                <w:szCs w:val="18"/>
                <w:lang w:eastAsia="ja-JP"/>
              </w:rPr>
              <w:instrText>∼</w:instrText>
            </w:r>
            <w:r w:rsidR="00D31A56">
              <w:rPr>
                <w:rFonts w:ascii="Arial" w:eastAsia="Yu Gothic" w:hAnsi="Arial" w:cs="Arial"/>
                <w:color w:val="000000"/>
                <w:sz w:val="18"/>
                <w:szCs w:val="18"/>
                <w:lang w:eastAsia="ja-JP"/>
              </w:rPr>
              <w:instrText xml:space="preserve">1,000-codon) open reading frame (ORF) on the negative strand of some members of the family Narnaviridae which, together with RNA bacteriophages of the family Leviviridae, form a sister group to all other positive-sense RNA viruses. Here, we completed the genomes of three mosquito-associated narnaviruses, all of which have the long reverse-frame ORF. We systematically identified narnaviral sequences in public data sets from a wide range of sources, including arthropod, fungal, and plant transcriptomic data sets. Long reverse-frame ORFs are widespread in one clade of narnaviruses, where they frequently occupy &amp;gt;95 per cent of the genome. The reverse-frame ORFs correspond to a specific avoidance of CUA, UUA, and UCA codons (i.e. stop codon reverse complements) in the forward-frame RNA-dependent RNA polymerase ORF. However, absence of these codons cannot be explained by other factors such as inability to decode these codons or GC3 bias. Together with other analyses, we provide the strongest evidence yet of coding capacity on the negative strand of a positive-sense RNA virus. As these ORFs comprise some of the longest known overlapping genes, their study may be of broad relevance to understanding overlapping gene evolution and de novo origin of genes.","container-title":"Virus Evolution","DOI":"10.1093/ve/veaa007","ISSN":"2057-1577","issue":"1","journalAbbreviation":"Virus Evolution","page":"veaa007","source":"Silverchair","title":"A case for a negative-strand coding sequence in a group of positive-sense RNA viruses","volume":"6","author":[{"family":"Dinan","given":"Adam M"},{"family":"Lukhovitskaya","given":"Nina I"},{"family":"Olendraite","given":"Ingrida"},{"family":"Firth","given":"Andrew E"}],"issued":{"date-parts":[["2020",1,1]]}}}],"schema":"https://github.com/citation-style-language/schema/raw/master/csl-citation.json"}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[27]</w:t>
            </w:r>
            <w:r>
              <w:rPr>
                <w:rFonts w:ascii="Arial" w:eastAsia="Yu Gothic" w:hAnsi="Arial" w:cs="Arial"/>
                <w:color w:val="000000"/>
                <w:sz w:val="18"/>
                <w:szCs w:val="18"/>
                <w:lang w:eastAsia="ja-JP"/>
              </w:rPr>
              <w:fldChar w:fldCharType="end"/>
            </w:r>
          </w:p>
        </w:tc>
      </w:tr>
      <w:tr w:rsidR="00AC0205" w:rsidRPr="00AC0205" w14:paraId="2A09C36A" w14:textId="77777777" w:rsidTr="00AC0205">
        <w:trPr>
          <w:trHeight w:val="320"/>
        </w:trPr>
        <w:tc>
          <w:tcPr>
            <w:tcW w:w="1260" w:type="dxa"/>
            <w:vMerge/>
            <w:tcBorders>
              <w:top w:val="nil"/>
              <w:left w:val="nil"/>
              <w:bottom w:val="single" w:sz="4" w:space="0" w:color="000000"/>
              <w:right w:val="nil"/>
            </w:tcBorders>
            <w:vAlign w:val="center"/>
            <w:hideMark/>
          </w:tcPr>
          <w:p w14:paraId="5D7723EB" w14:textId="77777777" w:rsidR="00AC0205" w:rsidRPr="00AC0205" w:rsidRDefault="00AC0205" w:rsidP="00AC0205">
            <w:pPr>
              <w:rPr>
                <w:rFonts w:ascii="Arial Narrow" w:eastAsia="Yu Gothic" w:hAnsi="Arial Narrow" w:cs="MS PGothic"/>
                <w:color w:val="000000"/>
                <w:sz w:val="18"/>
                <w:szCs w:val="18"/>
                <w:lang w:eastAsia="ja-JP"/>
              </w:rPr>
            </w:pPr>
          </w:p>
        </w:tc>
        <w:tc>
          <w:tcPr>
            <w:tcW w:w="1340" w:type="dxa"/>
            <w:vMerge/>
            <w:tcBorders>
              <w:top w:val="nil"/>
              <w:left w:val="nil"/>
              <w:bottom w:val="single" w:sz="4" w:space="0" w:color="000000"/>
              <w:right w:val="nil"/>
            </w:tcBorders>
            <w:vAlign w:val="center"/>
            <w:hideMark/>
          </w:tcPr>
          <w:p w14:paraId="3EA9CB48" w14:textId="77777777" w:rsidR="00AC0205" w:rsidRPr="00AC0205" w:rsidRDefault="00AC0205" w:rsidP="00AC0205">
            <w:pPr>
              <w:rPr>
                <w:rFonts w:ascii="Arial Narrow" w:eastAsia="Yu Gothic" w:hAnsi="Arial Narrow" w:cs="MS PGothic"/>
                <w:color w:val="000000"/>
                <w:sz w:val="18"/>
                <w:szCs w:val="18"/>
                <w:lang w:eastAsia="ja-JP"/>
              </w:rPr>
            </w:pPr>
          </w:p>
        </w:tc>
        <w:tc>
          <w:tcPr>
            <w:tcW w:w="3020" w:type="dxa"/>
            <w:tcBorders>
              <w:top w:val="nil"/>
              <w:left w:val="nil"/>
              <w:bottom w:val="nil"/>
              <w:right w:val="nil"/>
            </w:tcBorders>
            <w:shd w:val="clear" w:color="auto" w:fill="auto"/>
            <w:noWrap/>
            <w:vAlign w:val="center"/>
            <w:hideMark/>
          </w:tcPr>
          <w:p w14:paraId="12E86BFD"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 ("</w:t>
            </w:r>
            <w:proofErr w:type="spellStart"/>
            <w:r w:rsidRPr="00AC0205">
              <w:rPr>
                <w:rFonts w:ascii="Arial Narrow" w:eastAsia="Yu Gothic" w:hAnsi="Arial Narrow" w:cs="MS PGothic"/>
                <w:color w:val="000000"/>
                <w:sz w:val="18"/>
                <w:szCs w:val="18"/>
                <w:lang w:eastAsia="ja-JP"/>
              </w:rPr>
              <w:t>betanarnavirus</w:t>
            </w:r>
            <w:proofErr w:type="spellEnd"/>
            <w:r w:rsidRPr="00AC0205">
              <w:rPr>
                <w:rFonts w:ascii="Arial Narrow" w:eastAsia="Yu Gothic" w:hAnsi="Arial Narrow" w:cs="MS PGothic"/>
                <w:color w:val="000000"/>
                <w:sz w:val="18"/>
                <w:szCs w:val="18"/>
                <w:lang w:eastAsia="ja-JP"/>
              </w:rPr>
              <w:t>")</w:t>
            </w:r>
          </w:p>
        </w:tc>
        <w:tc>
          <w:tcPr>
            <w:tcW w:w="1540" w:type="dxa"/>
            <w:tcBorders>
              <w:top w:val="nil"/>
              <w:left w:val="nil"/>
              <w:bottom w:val="nil"/>
              <w:right w:val="nil"/>
            </w:tcBorders>
            <w:shd w:val="clear" w:color="auto" w:fill="auto"/>
            <w:noWrap/>
            <w:vAlign w:val="center"/>
            <w:hideMark/>
          </w:tcPr>
          <w:p w14:paraId="798392C9"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204" w:type="dxa"/>
            <w:tcBorders>
              <w:top w:val="nil"/>
              <w:left w:val="nil"/>
              <w:bottom w:val="nil"/>
              <w:right w:val="nil"/>
            </w:tcBorders>
            <w:shd w:val="clear" w:color="auto" w:fill="auto"/>
            <w:noWrap/>
            <w:vAlign w:val="center"/>
            <w:hideMark/>
          </w:tcPr>
          <w:p w14:paraId="47A32CF8" w14:textId="77777777" w:rsidR="00AC0205" w:rsidRPr="00AC0205" w:rsidRDefault="00AC0205" w:rsidP="00AC0205">
            <w:pPr>
              <w:rPr>
                <w:rFonts w:ascii="Arial Narrow" w:eastAsia="Yu Gothic" w:hAnsi="Arial Narrow" w:cs="MS PGothic"/>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5A00FAFC"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18" w:history="1">
              <w:r w:rsidR="00AC0205" w:rsidRPr="00AC0205">
                <w:rPr>
                  <w:rFonts w:ascii="Arial Narrow" w:eastAsia="Yu Gothic" w:hAnsi="Arial Narrow" w:cs="MS PGothic"/>
                  <w:color w:val="000000" w:themeColor="text1"/>
                  <w:sz w:val="18"/>
                  <w:szCs w:val="18"/>
                  <w:lang w:eastAsia="ja-JP"/>
                </w:rPr>
                <w:t>Leptomonas seymouri RNA virus</w:t>
              </w:r>
            </w:hyperlink>
          </w:p>
        </w:tc>
        <w:tc>
          <w:tcPr>
            <w:tcW w:w="1417" w:type="dxa"/>
            <w:tcBorders>
              <w:top w:val="nil"/>
              <w:left w:val="nil"/>
              <w:bottom w:val="nil"/>
              <w:right w:val="nil"/>
            </w:tcBorders>
            <w:shd w:val="clear" w:color="auto" w:fill="auto"/>
            <w:noWrap/>
            <w:vAlign w:val="center"/>
            <w:hideMark/>
          </w:tcPr>
          <w:p w14:paraId="72A98E07"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LseyNLV1</w:t>
            </w:r>
          </w:p>
        </w:tc>
        <w:tc>
          <w:tcPr>
            <w:tcW w:w="1560" w:type="dxa"/>
            <w:tcBorders>
              <w:top w:val="nil"/>
              <w:left w:val="nil"/>
              <w:bottom w:val="nil"/>
              <w:right w:val="nil"/>
            </w:tcBorders>
            <w:shd w:val="clear" w:color="auto" w:fill="auto"/>
            <w:noWrap/>
            <w:vAlign w:val="center"/>
            <w:hideMark/>
          </w:tcPr>
          <w:p w14:paraId="6DBAA5BD"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OSUE1</w:t>
            </w:r>
          </w:p>
        </w:tc>
        <w:tc>
          <w:tcPr>
            <w:tcW w:w="992" w:type="dxa"/>
            <w:tcBorders>
              <w:top w:val="nil"/>
              <w:left w:val="nil"/>
              <w:bottom w:val="nil"/>
              <w:right w:val="nil"/>
            </w:tcBorders>
            <w:shd w:val="clear" w:color="auto" w:fill="auto"/>
            <w:noWrap/>
            <w:vAlign w:val="center"/>
            <w:hideMark/>
          </w:tcPr>
          <w:p w14:paraId="2C7545F6" w14:textId="2BFDB937"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{"citationID":"w53dgtJN","properties":{"formattedCitation":"[28]","plainCitation":"[28]","noteIndex":0},"citationItems":[{"id":3138,"uris":["http://zotero.org/users/8921008/items/UK6J55GJ"],"itemData":{"id":3138,"type":"article-journal","abstract":"Knowledge of viral diversity is expanding greatly, but many lineages remain underexplored.\nWe surveyed RNA viruses in 52 cultured monoxenous relati...","archive_location":"world","container-title":"Proceedings of the National Academy of Sciences","DOI":"10.1073/pnas.1717806115","issue":"3","language":"EN","note":"Company: National Academy of Sciences\nDistributor: National Academy of Sciences\nInstitution: National Academy of Sciences\nLabel: National Academy of Sciences\npublisher: Proceedings of the National Academy of Sciences","page":"E506-E515","source":"www.pnas.org","title":"Viral discovery and diversity in trypanosomatid protozoa with a focus on relatives of the human parasite &lt;i&gt;Leishmania&lt;/i&gt;","volume":"115","author":[{"family":"Grybchuk","given":"Danyil"},{"family":"Akopyants","given":"Natalia S."},{"family":"Kostygov","given":"Alexei Y."},{"family":"Konovalovas","given":"Aleksandras"},{"family":"Lye","given":"Lon-Fye"},{"family":"Dobson","given":"Deborah E."},{"family":"Zangger","given":"Haroun"},{"family":"Fasel","given":"Nicolas"},{"family":"Butenko","given":"Anzhelika"},{"family":"Frolov","given":"Alexander O."},{"family":"Votýpka","given":"Jan"},{"family":"Levy","given":"Claudia M.","non-dropping-particle":"d’Avila-"},{"family":"Kulich","given":"Pavel"},{"family":"Moravcová","given":"Jana"},{"family":"Plevka","given":"Pavel"},{"family":"Rogozin","given":"Igor B."},{"family":"Serva","given":"Saulius"},{"family":"Lukeš","given":"Julius"},{"family":"Beverley","given":"Stephen M."},{"family":"Yurchenko","given":"Vyacheslav"}],"issued":{"date-parts":[["2018",1,16]]}}}],"schema":"https://github.com/citation-style-language/schema/raw/master/csl-citation.json"}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[28]</w:t>
            </w:r>
            <w:r>
              <w:rPr>
                <w:rFonts w:ascii="Arial" w:eastAsia="Yu Gothic" w:hAnsi="Arial" w:cs="Arial"/>
                <w:color w:val="000000"/>
                <w:sz w:val="18"/>
                <w:szCs w:val="18"/>
                <w:lang w:eastAsia="ja-JP"/>
              </w:rPr>
              <w:fldChar w:fldCharType="end"/>
            </w:r>
          </w:p>
        </w:tc>
      </w:tr>
      <w:tr w:rsidR="00AC0205" w:rsidRPr="00AC0205" w14:paraId="21B8BA17" w14:textId="77777777" w:rsidTr="00AC0205">
        <w:trPr>
          <w:trHeight w:val="320"/>
        </w:trPr>
        <w:tc>
          <w:tcPr>
            <w:tcW w:w="1260" w:type="dxa"/>
            <w:vMerge/>
            <w:tcBorders>
              <w:top w:val="nil"/>
              <w:left w:val="nil"/>
              <w:bottom w:val="single" w:sz="4" w:space="0" w:color="000000"/>
              <w:right w:val="nil"/>
            </w:tcBorders>
            <w:vAlign w:val="center"/>
            <w:hideMark/>
          </w:tcPr>
          <w:p w14:paraId="539A7334" w14:textId="77777777" w:rsidR="00AC0205" w:rsidRPr="00AC0205" w:rsidRDefault="00AC0205" w:rsidP="00AC0205">
            <w:pPr>
              <w:rPr>
                <w:rFonts w:ascii="Arial Narrow" w:eastAsia="Yu Gothic" w:hAnsi="Arial Narrow" w:cs="MS PGothic"/>
                <w:color w:val="000000"/>
                <w:sz w:val="18"/>
                <w:szCs w:val="18"/>
                <w:lang w:eastAsia="ja-JP"/>
              </w:rPr>
            </w:pPr>
          </w:p>
        </w:tc>
        <w:tc>
          <w:tcPr>
            <w:tcW w:w="1340" w:type="dxa"/>
            <w:vMerge/>
            <w:tcBorders>
              <w:top w:val="nil"/>
              <w:left w:val="nil"/>
              <w:bottom w:val="single" w:sz="4" w:space="0" w:color="000000"/>
              <w:right w:val="nil"/>
            </w:tcBorders>
            <w:vAlign w:val="center"/>
            <w:hideMark/>
          </w:tcPr>
          <w:p w14:paraId="6742667C" w14:textId="77777777" w:rsidR="00AC0205" w:rsidRPr="00AC0205" w:rsidRDefault="00AC0205" w:rsidP="00AC0205">
            <w:pPr>
              <w:rPr>
                <w:rFonts w:ascii="Arial Narrow" w:eastAsia="Yu Gothic" w:hAnsi="Arial Narrow" w:cs="MS PGothic"/>
                <w:color w:val="000000"/>
                <w:sz w:val="18"/>
                <w:szCs w:val="18"/>
                <w:lang w:eastAsia="ja-JP"/>
              </w:rPr>
            </w:pPr>
          </w:p>
        </w:tc>
        <w:tc>
          <w:tcPr>
            <w:tcW w:w="3020" w:type="dxa"/>
            <w:tcBorders>
              <w:top w:val="nil"/>
              <w:left w:val="nil"/>
              <w:bottom w:val="nil"/>
              <w:right w:val="nil"/>
            </w:tcBorders>
            <w:shd w:val="clear" w:color="auto" w:fill="auto"/>
            <w:noWrap/>
            <w:vAlign w:val="center"/>
            <w:hideMark/>
          </w:tcPr>
          <w:p w14:paraId="79627FA8"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 ("</w:t>
            </w:r>
            <w:proofErr w:type="spellStart"/>
            <w:r w:rsidRPr="00AC0205">
              <w:rPr>
                <w:rFonts w:ascii="Arial Narrow" w:eastAsia="Yu Gothic" w:hAnsi="Arial Narrow" w:cs="MS PGothic"/>
                <w:color w:val="000000"/>
                <w:sz w:val="18"/>
                <w:szCs w:val="18"/>
                <w:lang w:eastAsia="ja-JP"/>
              </w:rPr>
              <w:t>betanarnavirus</w:t>
            </w:r>
            <w:proofErr w:type="spellEnd"/>
            <w:r w:rsidRPr="00AC0205">
              <w:rPr>
                <w:rFonts w:ascii="Arial Narrow" w:eastAsia="Yu Gothic" w:hAnsi="Arial Narrow" w:cs="MS PGothic"/>
                <w:color w:val="000000"/>
                <w:sz w:val="18"/>
                <w:szCs w:val="18"/>
                <w:lang w:eastAsia="ja-JP"/>
              </w:rPr>
              <w:t>")</w:t>
            </w:r>
          </w:p>
        </w:tc>
        <w:tc>
          <w:tcPr>
            <w:tcW w:w="1540" w:type="dxa"/>
            <w:tcBorders>
              <w:top w:val="nil"/>
              <w:left w:val="nil"/>
              <w:bottom w:val="nil"/>
              <w:right w:val="nil"/>
            </w:tcBorders>
            <w:shd w:val="clear" w:color="auto" w:fill="auto"/>
            <w:noWrap/>
            <w:vAlign w:val="center"/>
            <w:hideMark/>
          </w:tcPr>
          <w:p w14:paraId="52C83D5A"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204" w:type="dxa"/>
            <w:tcBorders>
              <w:top w:val="nil"/>
              <w:left w:val="nil"/>
              <w:bottom w:val="nil"/>
              <w:right w:val="nil"/>
            </w:tcBorders>
            <w:shd w:val="clear" w:color="auto" w:fill="auto"/>
            <w:noWrap/>
            <w:vAlign w:val="center"/>
            <w:hideMark/>
          </w:tcPr>
          <w:p w14:paraId="66E68022" w14:textId="77777777" w:rsidR="00AC0205" w:rsidRPr="00AC0205" w:rsidRDefault="00AC0205" w:rsidP="00AC0205">
            <w:pPr>
              <w:rPr>
                <w:rFonts w:ascii="Arial Narrow" w:eastAsia="Yu Gothic" w:hAnsi="Arial Narrow" w:cs="MS PGothic"/>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33CE7B68"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19" w:history="1">
              <w:r w:rsidR="00AC0205" w:rsidRPr="00AC0205">
                <w:rPr>
                  <w:rFonts w:ascii="Arial Narrow" w:eastAsia="Yu Gothic" w:hAnsi="Arial Narrow" w:cs="MS PGothic"/>
                  <w:color w:val="000000" w:themeColor="text1"/>
                  <w:sz w:val="18"/>
                  <w:szCs w:val="18"/>
                  <w:lang w:eastAsia="ja-JP"/>
                </w:rPr>
                <w:t>Phytophthora infestans RNA virus 4</w:t>
              </w:r>
            </w:hyperlink>
          </w:p>
        </w:tc>
        <w:tc>
          <w:tcPr>
            <w:tcW w:w="1417" w:type="dxa"/>
            <w:tcBorders>
              <w:top w:val="nil"/>
              <w:left w:val="nil"/>
              <w:bottom w:val="nil"/>
              <w:right w:val="nil"/>
            </w:tcBorders>
            <w:shd w:val="clear" w:color="auto" w:fill="auto"/>
            <w:noWrap/>
            <w:vAlign w:val="center"/>
            <w:hideMark/>
          </w:tcPr>
          <w:p w14:paraId="13612392" w14:textId="77777777" w:rsidR="00AC0205" w:rsidRPr="00AC0205" w:rsidRDefault="00AC0205" w:rsidP="00AC0205">
            <w:pPr>
              <w:rPr>
                <w:rFonts w:ascii="Arial Narrow" w:eastAsia="Yu Gothic" w:hAnsi="Arial Narrow" w:cs="MS PGothic"/>
                <w:color w:val="222222"/>
                <w:sz w:val="18"/>
                <w:szCs w:val="18"/>
                <w:lang w:eastAsia="ja-JP"/>
              </w:rPr>
            </w:pPr>
            <w:r w:rsidRPr="00AC0205">
              <w:rPr>
                <w:rFonts w:ascii="Arial Narrow" w:eastAsia="Yu Gothic" w:hAnsi="Arial Narrow" w:cs="MS PGothic"/>
                <w:color w:val="222222"/>
                <w:sz w:val="18"/>
                <w:szCs w:val="18"/>
                <w:lang w:eastAsia="ja-JP"/>
              </w:rPr>
              <w:t>PiRV4</w:t>
            </w:r>
          </w:p>
        </w:tc>
        <w:tc>
          <w:tcPr>
            <w:tcW w:w="1560" w:type="dxa"/>
            <w:tcBorders>
              <w:top w:val="nil"/>
              <w:left w:val="nil"/>
              <w:bottom w:val="nil"/>
              <w:right w:val="nil"/>
            </w:tcBorders>
            <w:shd w:val="clear" w:color="auto" w:fill="auto"/>
            <w:noWrap/>
            <w:vAlign w:val="center"/>
            <w:hideMark/>
          </w:tcPr>
          <w:p w14:paraId="109E42E7"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FLa2005</w:t>
            </w:r>
          </w:p>
        </w:tc>
        <w:tc>
          <w:tcPr>
            <w:tcW w:w="992" w:type="dxa"/>
            <w:tcBorders>
              <w:top w:val="nil"/>
              <w:left w:val="nil"/>
              <w:bottom w:val="nil"/>
              <w:right w:val="nil"/>
            </w:tcBorders>
            <w:shd w:val="clear" w:color="auto" w:fill="auto"/>
            <w:noWrap/>
            <w:vAlign w:val="center"/>
            <w:hideMark/>
          </w:tcPr>
          <w:p w14:paraId="22794780" w14:textId="155C9AFA"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224583">
              <w:rPr>
                <w:rFonts w:ascii="Arial" w:eastAsia="Yu Gothic" w:hAnsi="Arial" w:cs="Arial"/>
                <w:color w:val="000000"/>
                <w:sz w:val="18"/>
                <w:szCs w:val="18"/>
                <w:lang w:eastAsia="ja-JP"/>
              </w:rPr>
              <w:instrText xml:space="preserve"> ADDIN ZOTERO_ITEM CSL_CITATION {"citationID":"TL6bZbOR","properties":{"formattedCitation":"[29]","plainCitation":"[29]","noteIndex":0},"citationItems":[{"id":6363,"uris":["http://zotero.org/users/8921008/items/M6SL4WH5"],"itemData":{"id":6363,"type":"article-journal","abstract":"A virus that has properties consistent with inclusion in the virus family Narnaviridae was described in Phytophthora infestans, the oomycete that caused the Irish potato famine. The genome of phytophthora infestans RNA virus 4 (PiRV-4) is 2,984 nt with short complementary terminal sequences and a single open reading frame predicted to encode an RNA-dependent RNA polymerase (RdRp) most closely related to saccharomyces cerevisiae narnavirus 20S (ScNV-20S) and ScNV-23S, the members of the genus Narnavirus, family Narnaviridae. This report constitutes the first description of a member of the family Narnaviridae from a host taxon outside of the kingdom Fungi.","container-title":"Archives of Virology","DOI":"10.1007/s00705-011-1126-5","ISSN":"1432-8798","issue":"1","journalAbbreviation":"Arch Virol","language":"en","page":"165-169","source":"Springer Link","title":"A member of the virus family &lt;i&gt;Narnaviridae&lt;/i&gt; from the plant pathogenic oomycete &lt;i&gt;Phytophthora infestans&lt;/i&gt;","volume":"157","author":[{"family":"Cai","given":"Guohong"},{"family":"Myers","given":"Kevin"},{"family":"Fry","given":"William E."},{"family":"Hillman","given":"Bradley I."}],"issued":{"date-parts":[["2012",1,1]]}}}],"schema":"https://github.com/citation-style-language/schema/raw/master/csl-citation.json"}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[29]</w:t>
            </w:r>
            <w:r>
              <w:rPr>
                <w:rFonts w:ascii="Arial" w:eastAsia="Yu Gothic" w:hAnsi="Arial" w:cs="Arial"/>
                <w:color w:val="000000"/>
                <w:sz w:val="18"/>
                <w:szCs w:val="18"/>
                <w:lang w:eastAsia="ja-JP"/>
              </w:rPr>
              <w:fldChar w:fldCharType="end"/>
            </w:r>
          </w:p>
        </w:tc>
      </w:tr>
      <w:tr w:rsidR="00AC0205" w:rsidRPr="00AC0205" w14:paraId="2F35037A" w14:textId="77777777" w:rsidTr="00AC0205">
        <w:trPr>
          <w:trHeight w:val="320"/>
        </w:trPr>
        <w:tc>
          <w:tcPr>
            <w:tcW w:w="1260" w:type="dxa"/>
            <w:vMerge/>
            <w:tcBorders>
              <w:top w:val="nil"/>
              <w:left w:val="nil"/>
              <w:bottom w:val="single" w:sz="4" w:space="0" w:color="000000"/>
              <w:right w:val="nil"/>
            </w:tcBorders>
            <w:vAlign w:val="center"/>
            <w:hideMark/>
          </w:tcPr>
          <w:p w14:paraId="46C7CDDC" w14:textId="77777777" w:rsidR="00AC0205" w:rsidRPr="00AC0205" w:rsidRDefault="00AC0205" w:rsidP="00AC0205">
            <w:pPr>
              <w:rPr>
                <w:rFonts w:ascii="Arial Narrow" w:eastAsia="Yu Gothic" w:hAnsi="Arial Narrow" w:cs="MS PGothic"/>
                <w:color w:val="000000"/>
                <w:sz w:val="18"/>
                <w:szCs w:val="18"/>
                <w:lang w:eastAsia="ja-JP"/>
              </w:rPr>
            </w:pPr>
          </w:p>
        </w:tc>
        <w:tc>
          <w:tcPr>
            <w:tcW w:w="1340" w:type="dxa"/>
            <w:vMerge/>
            <w:tcBorders>
              <w:top w:val="nil"/>
              <w:left w:val="nil"/>
              <w:bottom w:val="single" w:sz="4" w:space="0" w:color="000000"/>
              <w:right w:val="nil"/>
            </w:tcBorders>
            <w:vAlign w:val="center"/>
            <w:hideMark/>
          </w:tcPr>
          <w:p w14:paraId="7A315207" w14:textId="77777777" w:rsidR="00AC0205" w:rsidRPr="00AC0205" w:rsidRDefault="00AC0205" w:rsidP="00AC0205">
            <w:pPr>
              <w:rPr>
                <w:rFonts w:ascii="Arial Narrow" w:eastAsia="Yu Gothic" w:hAnsi="Arial Narrow" w:cs="MS PGothic"/>
                <w:color w:val="000000"/>
                <w:sz w:val="18"/>
                <w:szCs w:val="18"/>
                <w:lang w:eastAsia="ja-JP"/>
              </w:rPr>
            </w:pPr>
          </w:p>
        </w:tc>
        <w:tc>
          <w:tcPr>
            <w:tcW w:w="3020" w:type="dxa"/>
            <w:tcBorders>
              <w:top w:val="nil"/>
              <w:left w:val="nil"/>
              <w:bottom w:val="nil"/>
              <w:right w:val="nil"/>
            </w:tcBorders>
            <w:shd w:val="clear" w:color="auto" w:fill="auto"/>
            <w:noWrap/>
            <w:vAlign w:val="center"/>
            <w:hideMark/>
          </w:tcPr>
          <w:p w14:paraId="5124BFF7"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 ("</w:t>
            </w:r>
            <w:proofErr w:type="spellStart"/>
            <w:r w:rsidRPr="00AC0205">
              <w:rPr>
                <w:rFonts w:ascii="Arial Narrow" w:eastAsia="Yu Gothic" w:hAnsi="Arial Narrow" w:cs="MS PGothic"/>
                <w:color w:val="000000"/>
                <w:sz w:val="18"/>
                <w:szCs w:val="18"/>
                <w:lang w:eastAsia="ja-JP"/>
              </w:rPr>
              <w:t>mycoambinarnavirus</w:t>
            </w:r>
            <w:proofErr w:type="spellEnd"/>
            <w:r w:rsidRPr="00AC0205">
              <w:rPr>
                <w:rFonts w:ascii="Arial Narrow" w:eastAsia="Yu Gothic" w:hAnsi="Arial Narrow" w:cs="MS PGothic"/>
                <w:color w:val="000000"/>
                <w:sz w:val="18"/>
                <w:szCs w:val="18"/>
                <w:lang w:eastAsia="ja-JP"/>
              </w:rPr>
              <w:t>")</w:t>
            </w:r>
          </w:p>
        </w:tc>
        <w:tc>
          <w:tcPr>
            <w:tcW w:w="1540" w:type="dxa"/>
            <w:tcBorders>
              <w:top w:val="nil"/>
              <w:left w:val="nil"/>
              <w:bottom w:val="nil"/>
              <w:right w:val="nil"/>
            </w:tcBorders>
            <w:shd w:val="clear" w:color="auto" w:fill="auto"/>
            <w:noWrap/>
            <w:vAlign w:val="center"/>
            <w:hideMark/>
          </w:tcPr>
          <w:p w14:paraId="09E55674"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204" w:type="dxa"/>
            <w:tcBorders>
              <w:top w:val="nil"/>
              <w:left w:val="nil"/>
              <w:bottom w:val="nil"/>
              <w:right w:val="nil"/>
            </w:tcBorders>
            <w:shd w:val="clear" w:color="auto" w:fill="auto"/>
            <w:noWrap/>
            <w:vAlign w:val="center"/>
            <w:hideMark/>
          </w:tcPr>
          <w:p w14:paraId="3E324CF3" w14:textId="77777777" w:rsidR="00AC0205" w:rsidRPr="00AC0205" w:rsidRDefault="00AC0205" w:rsidP="00AC0205">
            <w:pPr>
              <w:rPr>
                <w:rFonts w:ascii="Arial Narrow" w:eastAsia="Yu Gothic" w:hAnsi="Arial Narrow" w:cs="MS PGothic"/>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2ABED195" w14:textId="643A5043" w:rsidR="00AC0205" w:rsidRPr="00AC0205" w:rsidRDefault="005770DE" w:rsidP="00AC0205">
            <w:pPr>
              <w:rPr>
                <w:rFonts w:ascii="Arial Narrow" w:eastAsia="Yu Gothic" w:hAnsi="Arial Narrow" w:cs="MS PGothic"/>
                <w:color w:val="000000" w:themeColor="text1"/>
                <w:sz w:val="18"/>
                <w:szCs w:val="18"/>
                <w:lang w:eastAsia="ja-JP"/>
              </w:rPr>
            </w:pPr>
            <w:hyperlink r:id="rId120" w:history="1">
              <w:r w:rsidR="00AC0205" w:rsidRPr="000F0FD2">
                <w:rPr>
                  <w:rFonts w:ascii="Arial Narrow" w:eastAsia="Yu Gothic" w:hAnsi="Arial Narrow" w:cs="MS PGothic"/>
                  <w:color w:val="000000" w:themeColor="text1"/>
                  <w:sz w:val="18"/>
                  <w:szCs w:val="18"/>
                  <w:lang w:eastAsia="ja-JP"/>
                </w:rPr>
                <w:t>Plasmopara viticola lesion associated narnavirus 15</w:t>
              </w:r>
            </w:hyperlink>
          </w:p>
        </w:tc>
        <w:tc>
          <w:tcPr>
            <w:tcW w:w="1417" w:type="dxa"/>
            <w:tcBorders>
              <w:top w:val="nil"/>
              <w:left w:val="nil"/>
              <w:bottom w:val="nil"/>
              <w:right w:val="nil"/>
            </w:tcBorders>
            <w:shd w:val="clear" w:color="auto" w:fill="auto"/>
            <w:noWrap/>
            <w:vAlign w:val="center"/>
            <w:hideMark/>
          </w:tcPr>
          <w:p w14:paraId="757B09A8" w14:textId="2C260A22"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PvaNV15</w:t>
            </w:r>
          </w:p>
        </w:tc>
        <w:tc>
          <w:tcPr>
            <w:tcW w:w="1560" w:type="dxa"/>
            <w:tcBorders>
              <w:top w:val="nil"/>
              <w:left w:val="nil"/>
              <w:bottom w:val="nil"/>
              <w:right w:val="nil"/>
            </w:tcBorders>
            <w:shd w:val="clear" w:color="auto" w:fill="auto"/>
            <w:noWrap/>
            <w:vAlign w:val="center"/>
            <w:hideMark/>
          </w:tcPr>
          <w:p w14:paraId="0C2E6BA5"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DMG-E_DN24203</w:t>
            </w:r>
          </w:p>
        </w:tc>
        <w:tc>
          <w:tcPr>
            <w:tcW w:w="992" w:type="dxa"/>
            <w:tcBorders>
              <w:top w:val="nil"/>
              <w:left w:val="nil"/>
              <w:bottom w:val="nil"/>
              <w:right w:val="nil"/>
            </w:tcBorders>
            <w:shd w:val="clear" w:color="auto" w:fill="auto"/>
            <w:noWrap/>
            <w:vAlign w:val="center"/>
            <w:hideMark/>
          </w:tcPr>
          <w:p w14:paraId="6BE444EC" w14:textId="35457DDE"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{"citationID":"4jZFgTRA","properties":{"formattedCitation":"[10]","plainCitation":"[10]","noteIndex":0},"citationItems":[{"id":4672,"uris":["http://zotero.org/users/8921008/items/8Q7MHJE2"],"itemData":{"id":4672,"type":"article-journal","abstract":"The obligatory biotrophic oomycetes Plasmopara viticola is the causal agent of downy mildew, a destructive disease of grapevine worldwide. So far, chemical fungicides are widely employed to limit this pathogen, but their adverse effects are stimulating the quest for environmentally friendly alternative approaches. Here, we report on the search for mycoviruses that might be later developed as biocontrol agents for this pathogen. Symptomatic leaves were collected from various regions in Spain and Italy and mycelia associated to leaf lesions was harvested. Total RNA extractions were depleted of rRNA and metatranscriptomes were generated using a high-throughput sequencing approach. The virome associated to leaf lesions was then characterized through a bioinformatic pipeline relying on blast searches against current viral databases. Here, we present an inventory of 283 new RNA viruses: 222 positive strand RNA viruses, 29 negative strand RNA viruses, 27 double-stranded RNA viruses and 5 ORFan virus RdRP segments, which could not be reliably assigned to any existing group in the Riboviria. In addition to ORFan viruses, we found other surprising new evolutionary trajectories in this wide inventory of viruses. The most represented viruses in our collection are those in phylum Lenarviricota, and, among them, a group of mycovirus segments distantly related to narnaviruses, but characterized by a polymerase palm domain lacking subdomain C, with the putative GDD catalytic triad. We also provided evidence of a strict association between two RNA segments that form a new mycovirus clade of positive strand RNA in the phylum Kitrinoviricota, order Martellivirales. In the phylum Negarnaviricota, we report for the first time in the order Mononegavirales a clade of viruses that is ambisense, a feature that so far was present only in the order Bunyavirales. Furthermore, in the same phylum we detected the widespread occurrence and abundant accumulation in our libraries of a distinct mycovirus clade distantly related to the Muvirales and Goujanvirales orders, which so far include only viruses infecting invertebrates. Possible new oomycetes-specific virus clades are also described in the phylum Duplornaviricota. These data greatly expand the evolutionary history of mycoviruses adding new layers of diversity to the realm Riboviria.","container-title":"Virus Evolution","DOI":"10.1093/ve/veaa058","ISSN":"2057-1577","issue":"2","journalAbbreviation":"Virus Evol","language":"eng","note":"PMID: 33324489\nPMCID: PMC7724247","page":"veaa058","source":"PubMed","title":"Analysis of the virome associated to grapevine downy mildew lesions reveals new mycovirus lineages","volume":"6","author":[{"family":"Chiapello","given":"M."},{"family":"Rodríguez-Romero","given":"J."},{"family":"Ayllón","given":"M. A."},{"family":"Turina","given":"M."}],"issued":{"date-parts":[["2020",7]]}}}],"schema":"https://github.com/citation-style-language/schema/raw/master/csl-citation.json"}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[10]</w:t>
            </w:r>
            <w:r>
              <w:rPr>
                <w:rFonts w:ascii="Arial" w:eastAsia="Yu Gothic" w:hAnsi="Arial" w:cs="Arial"/>
                <w:color w:val="000000"/>
                <w:sz w:val="18"/>
                <w:szCs w:val="18"/>
                <w:lang w:eastAsia="ja-JP"/>
              </w:rPr>
              <w:fldChar w:fldCharType="end"/>
            </w:r>
          </w:p>
        </w:tc>
      </w:tr>
      <w:tr w:rsidR="00AC0205" w:rsidRPr="00AC0205" w14:paraId="09EFF50B" w14:textId="77777777" w:rsidTr="00AC0205">
        <w:trPr>
          <w:trHeight w:val="320"/>
        </w:trPr>
        <w:tc>
          <w:tcPr>
            <w:tcW w:w="1260" w:type="dxa"/>
            <w:vMerge/>
            <w:tcBorders>
              <w:top w:val="nil"/>
              <w:left w:val="nil"/>
              <w:bottom w:val="single" w:sz="4" w:space="0" w:color="000000"/>
              <w:right w:val="nil"/>
            </w:tcBorders>
            <w:vAlign w:val="center"/>
            <w:hideMark/>
          </w:tcPr>
          <w:p w14:paraId="1FD32EF9" w14:textId="77777777" w:rsidR="00AC0205" w:rsidRPr="00AC0205" w:rsidRDefault="00AC0205" w:rsidP="00AC0205">
            <w:pPr>
              <w:rPr>
                <w:rFonts w:ascii="Arial Narrow" w:eastAsia="Yu Gothic" w:hAnsi="Arial Narrow" w:cs="MS PGothic"/>
                <w:color w:val="000000"/>
                <w:sz w:val="18"/>
                <w:szCs w:val="18"/>
                <w:lang w:eastAsia="ja-JP"/>
              </w:rPr>
            </w:pPr>
          </w:p>
        </w:tc>
        <w:tc>
          <w:tcPr>
            <w:tcW w:w="1340" w:type="dxa"/>
            <w:vMerge/>
            <w:tcBorders>
              <w:top w:val="nil"/>
              <w:left w:val="nil"/>
              <w:bottom w:val="single" w:sz="4" w:space="0" w:color="000000"/>
              <w:right w:val="nil"/>
            </w:tcBorders>
            <w:vAlign w:val="center"/>
            <w:hideMark/>
          </w:tcPr>
          <w:p w14:paraId="03BDBD29" w14:textId="77777777" w:rsidR="00AC0205" w:rsidRPr="00AC0205" w:rsidRDefault="00AC0205" w:rsidP="00AC0205">
            <w:pPr>
              <w:rPr>
                <w:rFonts w:ascii="Arial Narrow" w:eastAsia="Yu Gothic" w:hAnsi="Arial Narrow" w:cs="MS PGothic"/>
                <w:color w:val="000000"/>
                <w:sz w:val="18"/>
                <w:szCs w:val="18"/>
                <w:lang w:eastAsia="ja-JP"/>
              </w:rPr>
            </w:pPr>
          </w:p>
        </w:tc>
        <w:tc>
          <w:tcPr>
            <w:tcW w:w="3020" w:type="dxa"/>
            <w:tcBorders>
              <w:top w:val="nil"/>
              <w:left w:val="nil"/>
              <w:bottom w:val="nil"/>
              <w:right w:val="nil"/>
            </w:tcBorders>
            <w:shd w:val="clear" w:color="auto" w:fill="auto"/>
            <w:noWrap/>
            <w:vAlign w:val="center"/>
            <w:hideMark/>
          </w:tcPr>
          <w:p w14:paraId="210E71F0"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 ("</w:t>
            </w:r>
            <w:proofErr w:type="spellStart"/>
            <w:r w:rsidRPr="00AC0205">
              <w:rPr>
                <w:rFonts w:ascii="Arial Narrow" w:eastAsia="Yu Gothic" w:hAnsi="Arial Narrow" w:cs="MS PGothic"/>
                <w:color w:val="000000"/>
                <w:sz w:val="18"/>
                <w:szCs w:val="18"/>
                <w:lang w:eastAsia="ja-JP"/>
              </w:rPr>
              <w:t>mycoambinarnavirus</w:t>
            </w:r>
            <w:proofErr w:type="spellEnd"/>
            <w:r w:rsidRPr="00AC0205">
              <w:rPr>
                <w:rFonts w:ascii="Arial Narrow" w:eastAsia="Yu Gothic" w:hAnsi="Arial Narrow" w:cs="MS PGothic"/>
                <w:color w:val="000000"/>
                <w:sz w:val="18"/>
                <w:szCs w:val="18"/>
                <w:lang w:eastAsia="ja-JP"/>
              </w:rPr>
              <w:t>")</w:t>
            </w:r>
          </w:p>
        </w:tc>
        <w:tc>
          <w:tcPr>
            <w:tcW w:w="1540" w:type="dxa"/>
            <w:tcBorders>
              <w:top w:val="nil"/>
              <w:left w:val="nil"/>
              <w:bottom w:val="nil"/>
              <w:right w:val="nil"/>
            </w:tcBorders>
            <w:shd w:val="clear" w:color="auto" w:fill="auto"/>
            <w:noWrap/>
            <w:vAlign w:val="center"/>
            <w:hideMark/>
          </w:tcPr>
          <w:p w14:paraId="4235C5D3"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204" w:type="dxa"/>
            <w:tcBorders>
              <w:top w:val="nil"/>
              <w:left w:val="nil"/>
              <w:bottom w:val="nil"/>
              <w:right w:val="nil"/>
            </w:tcBorders>
            <w:shd w:val="clear" w:color="auto" w:fill="auto"/>
            <w:noWrap/>
            <w:vAlign w:val="center"/>
            <w:hideMark/>
          </w:tcPr>
          <w:p w14:paraId="23F30DFD" w14:textId="77777777" w:rsidR="00AC0205" w:rsidRPr="00AC0205" w:rsidRDefault="00AC0205" w:rsidP="00AC0205">
            <w:pPr>
              <w:rPr>
                <w:rFonts w:ascii="Arial Narrow" w:eastAsia="Yu Gothic" w:hAnsi="Arial Narrow" w:cs="MS PGothic"/>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3E6C70B0"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21" w:history="1">
              <w:r w:rsidR="00AC0205" w:rsidRPr="00AC0205">
                <w:rPr>
                  <w:rFonts w:ascii="Arial Narrow" w:eastAsia="Yu Gothic" w:hAnsi="Arial Narrow" w:cs="MS PGothic"/>
                  <w:color w:val="000000" w:themeColor="text1"/>
                  <w:sz w:val="18"/>
                  <w:szCs w:val="18"/>
                  <w:lang w:eastAsia="ja-JP"/>
                </w:rPr>
                <w:t>Puccinia striiformis virus 5</w:t>
              </w:r>
            </w:hyperlink>
          </w:p>
        </w:tc>
        <w:tc>
          <w:tcPr>
            <w:tcW w:w="1417" w:type="dxa"/>
            <w:tcBorders>
              <w:top w:val="nil"/>
              <w:left w:val="nil"/>
              <w:bottom w:val="nil"/>
              <w:right w:val="nil"/>
            </w:tcBorders>
            <w:shd w:val="clear" w:color="auto" w:fill="auto"/>
            <w:noWrap/>
            <w:vAlign w:val="center"/>
            <w:hideMark/>
          </w:tcPr>
          <w:p w14:paraId="612BD83E" w14:textId="497F123C"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P</w:t>
            </w:r>
            <w:r w:rsidR="000F0FD2">
              <w:rPr>
                <w:rFonts w:ascii="Arial Narrow" w:eastAsia="Yu Gothic" w:hAnsi="Arial Narrow" w:cs="MS PGothic"/>
                <w:color w:val="000000"/>
                <w:sz w:val="18"/>
                <w:szCs w:val="18"/>
                <w:lang w:eastAsia="ja-JP"/>
              </w:rPr>
              <w:t>s</w:t>
            </w:r>
            <w:r w:rsidRPr="00AC0205">
              <w:rPr>
                <w:rFonts w:ascii="Arial Narrow" w:eastAsia="Yu Gothic" w:hAnsi="Arial Narrow" w:cs="MS PGothic"/>
                <w:color w:val="000000"/>
                <w:sz w:val="18"/>
                <w:szCs w:val="18"/>
                <w:lang w:eastAsia="ja-JP"/>
              </w:rPr>
              <w:t>V5</w:t>
            </w:r>
          </w:p>
        </w:tc>
        <w:tc>
          <w:tcPr>
            <w:tcW w:w="1560" w:type="dxa"/>
            <w:tcBorders>
              <w:top w:val="nil"/>
              <w:left w:val="nil"/>
              <w:bottom w:val="nil"/>
              <w:right w:val="nil"/>
            </w:tcBorders>
            <w:shd w:val="clear" w:color="auto" w:fill="auto"/>
            <w:noWrap/>
            <w:vAlign w:val="center"/>
            <w:hideMark/>
          </w:tcPr>
          <w:p w14:paraId="6A13A73A"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CYR31</w:t>
            </w:r>
          </w:p>
        </w:tc>
        <w:tc>
          <w:tcPr>
            <w:tcW w:w="992" w:type="dxa"/>
            <w:tcBorders>
              <w:top w:val="nil"/>
              <w:left w:val="nil"/>
              <w:bottom w:val="nil"/>
              <w:right w:val="nil"/>
            </w:tcBorders>
            <w:shd w:val="clear" w:color="auto" w:fill="auto"/>
            <w:noWrap/>
            <w:vAlign w:val="center"/>
            <w:hideMark/>
          </w:tcPr>
          <w:p w14:paraId="0F033AB5" w14:textId="7E195067"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{"citationID":"O29yFOeb","properties":{"formattedCitation":"[30]","plainCitation":"[30]","noteIndex":0},"citationItems":[{"id":4095,"uris":["http://zotero.org/users/8921008/items/9DLZL8RP"],"itemData":{"id":4095,"type":"article-journal","abstract":"Here we describe a novel narnavirus, Puccinia striiformis virus 5 (PsV5), from the devastating wheat stripe rust fungus P. striiformis f. sp. tritici (Pst). The genome of PsV5 contains two predicted open reading frames (ORFs) that largely overlap on reverse strands: an RNA-dependent RNA polymerase (RdRp) and a reverse-frame ORF (rORF) with unknown function. Protein translations of both ORFs were demonstrated by immune technology. Transgenic wheat lines overexpressing PsV5 (RdRp-rORF), RdRp ORF, or rORF were more susceptible to Pst infection, whereas PsV5-RNA interference (RNAi) lines were more resistant. Overexpression of PsV5 (RdRp-rORF), RdRp ORF, or rORF in Fusarium graminearum also boosted fungal virulence. We thus report a novel ambigrammatic mycovirus that promotes the virulence of its fungal host. The results are a significant addition to our understanding of virosphere diversity and offer insights for sustainable wheat rust disease control.","container-title":"Plant Communications","DOI":"10.1016/j.xplc.2022.100505","ISSN":"2590-3462","journalAbbreviation":"Plant Communications","language":"en","page":"100505","source":"ScienceDirect","title":"A novel ambigrammatic mycovirus, PsV5, works hand in glove with wheat stripe rust fungus to facilitate infection","author":[{"family":"Zhang","given":"Yanhui"},{"family":"Liang","given":"Xiaofei"},{"family":"Zhao","given":"Mengxin"},{"family":"Qi","given":"Tuo"},{"family":"Guo","given":"Hualong"},{"family":"Zhao","given":"Jing"},{"family":"Zhao","given":"Jie"},{"family":"Zhan","given":"Gangming"},{"family":"Kang","given":"Zhensheng"},{"family":"Zheng","given":"Li"}],"issued":{"date-parts":[["2022",12,15]]}}}],"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[30]</w:t>
            </w:r>
            <w:r>
              <w:rPr>
                <w:rFonts w:ascii="Arial" w:eastAsia="Yu Gothic" w:hAnsi="Arial" w:cs="Arial"/>
                <w:color w:val="000000"/>
                <w:sz w:val="18"/>
                <w:szCs w:val="18"/>
                <w:lang w:eastAsia="ja-JP"/>
              </w:rPr>
              <w:fldChar w:fldCharType="end"/>
            </w:r>
          </w:p>
        </w:tc>
      </w:tr>
      <w:tr w:rsidR="00AC0205" w:rsidRPr="00AC0205" w14:paraId="3DF9AD56" w14:textId="77777777" w:rsidTr="00AC0205">
        <w:trPr>
          <w:trHeight w:val="320"/>
        </w:trPr>
        <w:tc>
          <w:tcPr>
            <w:tcW w:w="1260" w:type="dxa"/>
            <w:vMerge/>
            <w:tcBorders>
              <w:top w:val="nil"/>
              <w:left w:val="nil"/>
              <w:bottom w:val="single" w:sz="4" w:space="0" w:color="000000"/>
              <w:right w:val="nil"/>
            </w:tcBorders>
            <w:vAlign w:val="center"/>
            <w:hideMark/>
          </w:tcPr>
          <w:p w14:paraId="55985ED1" w14:textId="77777777" w:rsidR="00AC0205" w:rsidRPr="00AC0205" w:rsidRDefault="00AC0205" w:rsidP="00AC0205">
            <w:pPr>
              <w:rPr>
                <w:rFonts w:ascii="Arial Narrow" w:eastAsia="Yu Gothic" w:hAnsi="Arial Narrow" w:cs="MS PGothic"/>
                <w:color w:val="000000"/>
                <w:sz w:val="18"/>
                <w:szCs w:val="18"/>
                <w:lang w:eastAsia="ja-JP"/>
              </w:rPr>
            </w:pPr>
          </w:p>
        </w:tc>
        <w:tc>
          <w:tcPr>
            <w:tcW w:w="1340" w:type="dxa"/>
            <w:vMerge/>
            <w:tcBorders>
              <w:top w:val="nil"/>
              <w:left w:val="nil"/>
              <w:bottom w:val="single" w:sz="4" w:space="0" w:color="000000"/>
              <w:right w:val="nil"/>
            </w:tcBorders>
            <w:vAlign w:val="center"/>
            <w:hideMark/>
          </w:tcPr>
          <w:p w14:paraId="517A5E21" w14:textId="77777777" w:rsidR="00AC0205" w:rsidRPr="00AC0205" w:rsidRDefault="00AC0205" w:rsidP="00AC0205">
            <w:pPr>
              <w:rPr>
                <w:rFonts w:ascii="Arial Narrow" w:eastAsia="Yu Gothic" w:hAnsi="Arial Narrow" w:cs="MS PGothic"/>
                <w:color w:val="000000"/>
                <w:sz w:val="18"/>
                <w:szCs w:val="18"/>
                <w:lang w:eastAsia="ja-JP"/>
              </w:rPr>
            </w:pPr>
          </w:p>
        </w:tc>
        <w:tc>
          <w:tcPr>
            <w:tcW w:w="3020" w:type="dxa"/>
            <w:tcBorders>
              <w:top w:val="nil"/>
              <w:left w:val="nil"/>
              <w:bottom w:val="single" w:sz="4" w:space="0" w:color="auto"/>
              <w:right w:val="nil"/>
            </w:tcBorders>
            <w:shd w:val="clear" w:color="auto" w:fill="auto"/>
            <w:noWrap/>
            <w:vAlign w:val="center"/>
            <w:hideMark/>
          </w:tcPr>
          <w:p w14:paraId="5E79E889"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 xml:space="preserve">Unassigned ("type II split RdRP </w:t>
            </w:r>
            <w:proofErr w:type="spellStart"/>
            <w:r w:rsidRPr="00AC0205">
              <w:rPr>
                <w:rFonts w:ascii="Arial Narrow" w:eastAsia="Yu Gothic" w:hAnsi="Arial Narrow" w:cs="MS PGothic"/>
                <w:color w:val="000000"/>
                <w:sz w:val="18"/>
                <w:szCs w:val="18"/>
                <w:lang w:eastAsia="ja-JP"/>
              </w:rPr>
              <w:t>narna</w:t>
            </w:r>
            <w:proofErr w:type="spellEnd"/>
            <w:r w:rsidRPr="00AC0205">
              <w:rPr>
                <w:rFonts w:ascii="Arial Narrow" w:eastAsia="Yu Gothic" w:hAnsi="Arial Narrow" w:cs="MS PGothic"/>
                <w:color w:val="000000"/>
                <w:sz w:val="18"/>
                <w:szCs w:val="18"/>
                <w:lang w:eastAsia="ja-JP"/>
              </w:rPr>
              <w:t>")</w:t>
            </w:r>
          </w:p>
        </w:tc>
        <w:tc>
          <w:tcPr>
            <w:tcW w:w="1540" w:type="dxa"/>
            <w:tcBorders>
              <w:top w:val="nil"/>
              <w:left w:val="nil"/>
              <w:bottom w:val="single" w:sz="4" w:space="0" w:color="auto"/>
              <w:right w:val="nil"/>
            </w:tcBorders>
            <w:shd w:val="clear" w:color="auto" w:fill="auto"/>
            <w:noWrap/>
            <w:vAlign w:val="center"/>
            <w:hideMark/>
          </w:tcPr>
          <w:p w14:paraId="05DAB3BA"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Unassigned</w:t>
            </w:r>
          </w:p>
        </w:tc>
        <w:tc>
          <w:tcPr>
            <w:tcW w:w="204" w:type="dxa"/>
            <w:tcBorders>
              <w:top w:val="nil"/>
              <w:left w:val="nil"/>
              <w:bottom w:val="single" w:sz="4" w:space="0" w:color="auto"/>
              <w:right w:val="nil"/>
            </w:tcBorders>
            <w:shd w:val="clear" w:color="auto" w:fill="auto"/>
            <w:noWrap/>
            <w:vAlign w:val="center"/>
            <w:hideMark/>
          </w:tcPr>
          <w:p w14:paraId="322DA5E3"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 xml:space="preserve">　</w:t>
            </w:r>
          </w:p>
        </w:tc>
        <w:tc>
          <w:tcPr>
            <w:tcW w:w="3126" w:type="dxa"/>
            <w:tcBorders>
              <w:top w:val="nil"/>
              <w:left w:val="nil"/>
              <w:bottom w:val="single" w:sz="4" w:space="0" w:color="auto"/>
              <w:right w:val="nil"/>
            </w:tcBorders>
            <w:shd w:val="clear" w:color="auto" w:fill="auto"/>
            <w:noWrap/>
            <w:vAlign w:val="center"/>
            <w:hideMark/>
          </w:tcPr>
          <w:p w14:paraId="1C41BB9A"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22" w:history="1">
              <w:r w:rsidR="00AC0205" w:rsidRPr="00AC0205">
                <w:rPr>
                  <w:rFonts w:ascii="Arial Narrow" w:eastAsia="Yu Gothic" w:hAnsi="Arial Narrow" w:cs="MS PGothic"/>
                  <w:color w:val="000000" w:themeColor="text1"/>
                  <w:sz w:val="18"/>
                  <w:szCs w:val="18"/>
                  <w:lang w:eastAsia="ja-JP"/>
                </w:rPr>
                <w:t>Aspergillus tennesseensis narnavirus 1</w:t>
              </w:r>
            </w:hyperlink>
          </w:p>
        </w:tc>
        <w:tc>
          <w:tcPr>
            <w:tcW w:w="1417" w:type="dxa"/>
            <w:tcBorders>
              <w:top w:val="nil"/>
              <w:left w:val="nil"/>
              <w:bottom w:val="single" w:sz="4" w:space="0" w:color="auto"/>
              <w:right w:val="nil"/>
            </w:tcBorders>
            <w:shd w:val="clear" w:color="auto" w:fill="auto"/>
            <w:noWrap/>
            <w:vAlign w:val="center"/>
            <w:hideMark/>
          </w:tcPr>
          <w:p w14:paraId="20C6B706"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AtenNV1</w:t>
            </w:r>
          </w:p>
        </w:tc>
        <w:tc>
          <w:tcPr>
            <w:tcW w:w="1560" w:type="dxa"/>
            <w:tcBorders>
              <w:top w:val="nil"/>
              <w:left w:val="nil"/>
              <w:bottom w:val="single" w:sz="4" w:space="0" w:color="auto"/>
              <w:right w:val="nil"/>
            </w:tcBorders>
            <w:shd w:val="clear" w:color="auto" w:fill="auto"/>
            <w:noWrap/>
            <w:vAlign w:val="center"/>
            <w:hideMark/>
          </w:tcPr>
          <w:p w14:paraId="02681DE0"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J-YC</w:t>
            </w:r>
          </w:p>
        </w:tc>
        <w:tc>
          <w:tcPr>
            <w:tcW w:w="992" w:type="dxa"/>
            <w:tcBorders>
              <w:top w:val="nil"/>
              <w:left w:val="nil"/>
              <w:bottom w:val="single" w:sz="4" w:space="0" w:color="auto"/>
              <w:right w:val="nil"/>
            </w:tcBorders>
            <w:shd w:val="clear" w:color="auto" w:fill="auto"/>
            <w:noWrap/>
            <w:vAlign w:val="center"/>
            <w:hideMark/>
          </w:tcPr>
          <w:p w14:paraId="6F4ED2CB" w14:textId="65A0DAFA"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{"citationID":"K1Z2aTSM","properties":{"formattedCitation":"[12]","plainCitation":"[12]","noteIndex":0},"citationItems":[{"id":1316,"uris":["http://zotero.org/users/8921008/items/AAB7QPLR"],"itemData":{"id":1316,"type":"article-journal","abstract":"Until recently, it was accepted that RNA-dependent RNA polymerase (RdRp) is the only essential gene for non-retro RNA viruses and is encoded by a single open reading frame (ORF) in their genomes. However, divided RdRps that are coded by two ORFs were discovered in fungal RNA viruses in a few independent reports. This discovery showed higher plasticity of viral RdRp than was expected. Among these divided RdRps, the division site was common; specifically, the first part of the RdRp contains motifs F, A, and B, whereas the latter part possesses motifs C and D. These RdRps are designated as type I divided RdRp and have been limited to viruses in a specific clade of Narnaviridae. In this study, to further understand the plasticity of RdRp, we explored viruses from deep sea–derived fungal strains as an untapped resource with a focus on Aspergillus section Versicolores. Seven strains were found to be infected by a total of 13 viruses, and the viral RNA genomes were determined by fragmented and primer-ligated double-stranded RNA sequencing technology. Among them, six strains belong to Narnaviridae. One of the strains, Aspergillus tennesseensis narnavirus 1, which infects an Aspergillus tennesseensis, has a divided RdRp with a new division site (referred to as type II divided RdRp). A couple of sequences for possible type II divided RdRps were also detected in public metagenomic data sets. Our findings reveal that different types of divisions in RdRp are present in the virosphere, and two types of RdRp splitting occurred independently within Narnaviridae.","container-title":"Virus Evolution","DOI":"10.1093/ve/veab095","ISSN":"2057-1577","issue":"2","journalAbbreviation":"Virus Evolution","page":"veab095","source":"Silverchair","title":"Splitting of RNA-dependent RNA polymerase is common in &lt;i&gt;Narnaviridae&lt;/i&gt;: Identification of a type II divided RdRp from deep-sea fungal isolates","title-short":"Splitting of RNA-dependent RNA polymerase is common in Narnaviridae","volume":"7","author":[{"family":"Chiba","given":"Yuto"},{"family":"Oiki","given":"Sayoko"},{"family":"Zhao","given":"Yanjie"},{"family":"Nagano","given":"Yuriko"},{"family":"Urayama","given":"Syun-ichi"},{"family":"Hagiwara","given":"Daisuke"}],"issued":{"date-parts":[["2021",12,1]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[12]</w:t>
            </w:r>
            <w:r>
              <w:rPr>
                <w:rFonts w:ascii="Arial" w:eastAsia="Yu Gothic" w:hAnsi="Arial" w:cs="Arial"/>
                <w:color w:val="000000"/>
                <w:sz w:val="18"/>
                <w:szCs w:val="18"/>
                <w:lang w:eastAsia="ja-JP"/>
              </w:rPr>
              <w:fldChar w:fldCharType="end"/>
            </w:r>
          </w:p>
        </w:tc>
      </w:tr>
      <w:tr w:rsidR="00AC0205" w:rsidRPr="00AC0205" w14:paraId="1C063BA2" w14:textId="77777777" w:rsidTr="00AC0205">
        <w:trPr>
          <w:trHeight w:val="320"/>
        </w:trPr>
        <w:tc>
          <w:tcPr>
            <w:tcW w:w="1260" w:type="dxa"/>
            <w:vMerge w:val="restart"/>
            <w:tcBorders>
              <w:top w:val="nil"/>
              <w:left w:val="nil"/>
              <w:bottom w:val="single" w:sz="4" w:space="0" w:color="000000"/>
              <w:right w:val="nil"/>
            </w:tcBorders>
            <w:shd w:val="clear" w:color="auto" w:fill="auto"/>
            <w:noWrap/>
            <w:vAlign w:val="center"/>
            <w:hideMark/>
          </w:tcPr>
          <w:p w14:paraId="2E7B82E7"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Miaviricetes</w:t>
            </w:r>
            <w:proofErr w:type="spellEnd"/>
          </w:p>
        </w:tc>
        <w:tc>
          <w:tcPr>
            <w:tcW w:w="1340" w:type="dxa"/>
            <w:vMerge w:val="restart"/>
            <w:tcBorders>
              <w:top w:val="nil"/>
              <w:left w:val="nil"/>
              <w:bottom w:val="single" w:sz="4" w:space="0" w:color="000000"/>
              <w:right w:val="nil"/>
            </w:tcBorders>
            <w:shd w:val="clear" w:color="auto" w:fill="auto"/>
            <w:noWrap/>
            <w:vAlign w:val="center"/>
            <w:hideMark/>
          </w:tcPr>
          <w:p w14:paraId="53599668"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Botourmiaviridae</w:t>
            </w:r>
            <w:proofErr w:type="spellEnd"/>
          </w:p>
        </w:tc>
        <w:tc>
          <w:tcPr>
            <w:tcW w:w="3020" w:type="dxa"/>
            <w:tcBorders>
              <w:top w:val="nil"/>
              <w:left w:val="nil"/>
              <w:bottom w:val="nil"/>
              <w:right w:val="nil"/>
            </w:tcBorders>
            <w:shd w:val="clear" w:color="auto" w:fill="auto"/>
            <w:noWrap/>
            <w:vAlign w:val="center"/>
            <w:hideMark/>
          </w:tcPr>
          <w:p w14:paraId="2EEC005B"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Botoulivirus</w:t>
            </w:r>
            <w:proofErr w:type="spellEnd"/>
          </w:p>
        </w:tc>
        <w:tc>
          <w:tcPr>
            <w:tcW w:w="1540" w:type="dxa"/>
            <w:tcBorders>
              <w:top w:val="nil"/>
              <w:left w:val="nil"/>
              <w:bottom w:val="nil"/>
              <w:right w:val="nil"/>
            </w:tcBorders>
            <w:shd w:val="clear" w:color="auto" w:fill="auto"/>
            <w:noWrap/>
            <w:vAlign w:val="center"/>
            <w:hideMark/>
          </w:tcPr>
          <w:p w14:paraId="2ED65E1A" w14:textId="77777777" w:rsidR="00AC0205" w:rsidRPr="00AC0205" w:rsidRDefault="00AC0205" w:rsidP="00AC0205">
            <w:pPr>
              <w:rPr>
                <w:rFonts w:ascii="Arial Narrow" w:eastAsia="Yu Gothic" w:hAnsi="Arial Narrow" w:cs="MS PGothic"/>
                <w:i/>
                <w:iCs/>
                <w:color w:val="000000"/>
                <w:sz w:val="18"/>
                <w:szCs w:val="18"/>
                <w:lang w:eastAsia="ja-JP"/>
              </w:rPr>
            </w:pPr>
            <w:r w:rsidRPr="00AC0205">
              <w:rPr>
                <w:rFonts w:ascii="Arial Narrow" w:eastAsia="Yu Gothic" w:hAnsi="Arial Narrow" w:cs="MS PGothic"/>
                <w:i/>
                <w:iCs/>
                <w:color w:val="000000"/>
                <w:sz w:val="18"/>
                <w:szCs w:val="18"/>
                <w:lang w:eastAsia="ja-JP"/>
              </w:rPr>
              <w:t xml:space="preserve">Botrytis </w:t>
            </w:r>
            <w:proofErr w:type="spellStart"/>
            <w:r w:rsidRPr="00AC0205">
              <w:rPr>
                <w:rFonts w:ascii="Arial Narrow" w:eastAsia="Yu Gothic" w:hAnsi="Arial Narrow" w:cs="MS PGothic"/>
                <w:i/>
                <w:iCs/>
                <w:color w:val="000000"/>
                <w:sz w:val="18"/>
                <w:szCs w:val="18"/>
                <w:lang w:eastAsia="ja-JP"/>
              </w:rPr>
              <w:t>botoulivirus</w:t>
            </w:r>
            <w:proofErr w:type="spellEnd"/>
          </w:p>
        </w:tc>
        <w:tc>
          <w:tcPr>
            <w:tcW w:w="204" w:type="dxa"/>
            <w:tcBorders>
              <w:top w:val="nil"/>
              <w:left w:val="nil"/>
              <w:bottom w:val="nil"/>
              <w:right w:val="nil"/>
            </w:tcBorders>
            <w:shd w:val="clear" w:color="auto" w:fill="auto"/>
            <w:noWrap/>
            <w:vAlign w:val="center"/>
            <w:hideMark/>
          </w:tcPr>
          <w:p w14:paraId="70E4EA60" w14:textId="77777777" w:rsidR="00AC0205" w:rsidRPr="00AC0205" w:rsidRDefault="00AC0205" w:rsidP="00AC0205">
            <w:pPr>
              <w:rPr>
                <w:rFonts w:ascii="Arial Narrow" w:eastAsia="Yu Gothic" w:hAnsi="Arial Narrow" w:cs="MS PGothic"/>
                <w:i/>
                <w:iCs/>
                <w:color w:val="000000"/>
                <w:sz w:val="18"/>
                <w:szCs w:val="18"/>
                <w:lang w:eastAsia="ja-JP"/>
              </w:rPr>
            </w:pPr>
          </w:p>
        </w:tc>
        <w:tc>
          <w:tcPr>
            <w:tcW w:w="3126" w:type="dxa"/>
            <w:tcBorders>
              <w:top w:val="nil"/>
              <w:left w:val="nil"/>
              <w:bottom w:val="nil"/>
              <w:right w:val="nil"/>
            </w:tcBorders>
            <w:shd w:val="clear" w:color="auto" w:fill="auto"/>
            <w:noWrap/>
            <w:vAlign w:val="center"/>
            <w:hideMark/>
          </w:tcPr>
          <w:p w14:paraId="19006A66"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23" w:history="1">
              <w:r w:rsidR="00AC0205" w:rsidRPr="00AC0205">
                <w:rPr>
                  <w:rFonts w:ascii="Arial Narrow" w:eastAsia="Yu Gothic" w:hAnsi="Arial Narrow" w:cs="MS PGothic"/>
                  <w:color w:val="000000" w:themeColor="text1"/>
                  <w:sz w:val="18"/>
                  <w:szCs w:val="18"/>
                  <w:lang w:eastAsia="ja-JP"/>
                </w:rPr>
                <w:t>Botrytis ourmia-like virus</w:t>
              </w:r>
            </w:hyperlink>
          </w:p>
        </w:tc>
        <w:tc>
          <w:tcPr>
            <w:tcW w:w="1417" w:type="dxa"/>
            <w:tcBorders>
              <w:top w:val="nil"/>
              <w:left w:val="nil"/>
              <w:bottom w:val="nil"/>
              <w:right w:val="nil"/>
            </w:tcBorders>
            <w:shd w:val="clear" w:color="auto" w:fill="auto"/>
            <w:noWrap/>
            <w:vAlign w:val="center"/>
            <w:hideMark/>
          </w:tcPr>
          <w:p w14:paraId="3FFE98E8"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BOLV</w:t>
            </w:r>
          </w:p>
        </w:tc>
        <w:tc>
          <w:tcPr>
            <w:tcW w:w="1560" w:type="dxa"/>
            <w:tcBorders>
              <w:top w:val="nil"/>
              <w:left w:val="nil"/>
              <w:bottom w:val="nil"/>
              <w:right w:val="nil"/>
            </w:tcBorders>
            <w:shd w:val="clear" w:color="auto" w:fill="auto"/>
            <w:noWrap/>
            <w:vAlign w:val="center"/>
            <w:hideMark/>
          </w:tcPr>
          <w:p w14:paraId="253CCB8F"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BCS15_DN11430</w:t>
            </w:r>
          </w:p>
        </w:tc>
        <w:tc>
          <w:tcPr>
            <w:tcW w:w="992" w:type="dxa"/>
            <w:tcBorders>
              <w:top w:val="nil"/>
              <w:left w:val="nil"/>
              <w:bottom w:val="nil"/>
              <w:right w:val="nil"/>
            </w:tcBorders>
            <w:shd w:val="clear" w:color="auto" w:fill="auto"/>
            <w:noWrap/>
            <w:vAlign w:val="center"/>
            <w:hideMark/>
          </w:tcPr>
          <w:p w14:paraId="2859E72C" w14:textId="3F7209D5"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D31A56">
              <w:rPr>
                <w:rFonts w:ascii="Arial" w:eastAsia="Yu Gothic" w:hAnsi="Arial" w:cs="Arial"/>
                <w:color w:val="000000"/>
                <w:sz w:val="18"/>
                <w:szCs w:val="18"/>
                <w:lang w:eastAsia="ja-JP"/>
              </w:rPr>
              <w:instrText xml:space="preserve"> ADDIN ZOTERO_ITEM CSL_CITATION {"citationID":"VZ7ffWKS","properties":{"formattedCitation":"[6]","plainCitation":"[6]","noteIndex":0},"citationItems":[{"id":168,"uris":["http://zotero.org/users/8921008/items/HNX3VPBZ"],"itemData":{"id":168,"type":"article-journal","abstract":"Botrytis cinerea is one of the most important plant-pathogenic fungus. Products based on microorganisms can be used in biocontrol strategies alternative to chemical control, and mycoviruses have been explored as putative biological agents in such approaches. Here, we have explored the mycovirome of B. cinerea isolates from grapevine of Italy and Spain to increase the knowledge about mycoviral diversity and evolution, and to search for new widely distributed mycoviruses that could be active ingredients in biological products to control this hazardous fungus. A total of 248 B. cinerea field isolates were used for our metatranscriptomic study. Ninety-two mycoviruses were identified: 62 new mycoviral species constituting putative novel viral genera and families. Of these mycoviruses, 57 had a positive-sense single-stranded RNA (ssRNA) genome, 19 contained a double-stranded RNA (dsRNA) genome, 15 had a negative-sense ssRNA genome, and 1 contained a single-stranded DNA (ssDNA) genome. In general, ssRNA mycoviruses were widely distributed in all sampled regions, the ssDNA mycovirus was more frequently found in Spain, and dsRNA mycoviruses were scattered in some pools of both countries. Some of the identified mycoviruses belong to clades that have never been found associated with Botrytis species: Botrytis-infecting narnaviruses; alpha-like, umbra-like, and tymo-like ssRNA+ mycoviruses; trisegmented ssRNA- mycovirus; bisegmented and tetrasegmented dsRNA mycoviruses; and finally, an ssDNA mycovirus. Among the results obtained in this massive mycovirus screening, the discovery of novel bisegmented viruses, phylogenetically related to narnaviruses, is remarkable.IMPORTANCE The results obtained here have expanded our knowledge of mycoviral diversity, horizontal transfers, and putative cross-kingdom events. To date, this study presents the most extensive and wide diversity collection of mycoviruses infecting the necrotrophic fungus B. cinerea The collection included all types of mycoviruses, with dsRNA, ssRNA+, ssRNA-, and ssDNA genomes, most of which were discovered here, and some of which were previously reported as infecting B. cinerea or other plant-pathogenic fungi. Some of these mycoviruses are reported for the first time here associated with B. cinerea, as a trisegmented ssRNA- mycovirus and as an ssDNA mycovirus, but even more remarkablly, we also describe here four novel bisegmented viruses (binarnaviruses) not previously described in nature. The present findings significantly contribute to general knowledge in virology and more particularly in the field of mycovirology.","container-title":"mBio","DOI":"10.1128/mBio.03705-20","ISSN":"2150-7511","issue":"3","journalAbbreviation":"mBio","language":"eng","note":"PMID: 33975945\nPMCID: PMC8262958","page":"e03705-20","source":"PubMed","title":"Novel Mycoviruses Discovered in the Mycovirome of a Necrotrophic Fungus","volume":"12","author":[{"family":"Ruiz-Padilla","given":"Ana"},{"family":"Rodríguez-Romero","given":"Julio"},{"family":"Gómez-Cid","given":"Irene"},{"family":"Pacifico","given":"Davide"},{"family":"Ayllón","given":"María A."}],"issued":{"date-parts":[["2021",5,11]]}}}],"schema":"https://github.com/citation-style-language/schema/raw/master/csl-citation.json"}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[6]</w:t>
            </w:r>
            <w:r>
              <w:rPr>
                <w:rFonts w:ascii="Arial" w:eastAsia="Yu Gothic" w:hAnsi="Arial" w:cs="Arial"/>
                <w:color w:val="000000"/>
                <w:sz w:val="18"/>
                <w:szCs w:val="18"/>
                <w:lang w:eastAsia="ja-JP"/>
              </w:rPr>
              <w:fldChar w:fldCharType="end"/>
            </w:r>
          </w:p>
        </w:tc>
      </w:tr>
      <w:tr w:rsidR="00AC0205" w:rsidRPr="00AC0205" w14:paraId="7011EA6B" w14:textId="77777777" w:rsidTr="00AC0205">
        <w:trPr>
          <w:trHeight w:val="320"/>
        </w:trPr>
        <w:tc>
          <w:tcPr>
            <w:tcW w:w="1260" w:type="dxa"/>
            <w:vMerge/>
            <w:tcBorders>
              <w:top w:val="nil"/>
              <w:left w:val="nil"/>
              <w:bottom w:val="single" w:sz="4" w:space="0" w:color="000000"/>
              <w:right w:val="nil"/>
            </w:tcBorders>
            <w:vAlign w:val="center"/>
            <w:hideMark/>
          </w:tcPr>
          <w:p w14:paraId="362A759E" w14:textId="77777777" w:rsidR="00AC0205" w:rsidRPr="00AC0205" w:rsidRDefault="00AC0205" w:rsidP="00AC0205">
            <w:pPr>
              <w:rPr>
                <w:rFonts w:ascii="Arial Narrow" w:eastAsia="Yu Gothic" w:hAnsi="Arial Narrow" w:cs="MS PGothic"/>
                <w:i/>
                <w:iCs/>
                <w:color w:val="000000"/>
                <w:sz w:val="18"/>
                <w:szCs w:val="18"/>
                <w:lang w:eastAsia="ja-JP"/>
              </w:rPr>
            </w:pPr>
          </w:p>
        </w:tc>
        <w:tc>
          <w:tcPr>
            <w:tcW w:w="1340" w:type="dxa"/>
            <w:vMerge/>
            <w:tcBorders>
              <w:top w:val="nil"/>
              <w:left w:val="nil"/>
              <w:bottom w:val="single" w:sz="4" w:space="0" w:color="000000"/>
              <w:right w:val="nil"/>
            </w:tcBorders>
            <w:vAlign w:val="center"/>
            <w:hideMark/>
          </w:tcPr>
          <w:p w14:paraId="15EEF7FB" w14:textId="77777777" w:rsidR="00AC0205" w:rsidRPr="00AC0205" w:rsidRDefault="00AC0205" w:rsidP="00AC0205">
            <w:pPr>
              <w:rPr>
                <w:rFonts w:ascii="Arial Narrow" w:eastAsia="Yu Gothic" w:hAnsi="Arial Narrow" w:cs="MS PGothic"/>
                <w:i/>
                <w:iCs/>
                <w:color w:val="000000"/>
                <w:sz w:val="18"/>
                <w:szCs w:val="18"/>
                <w:lang w:eastAsia="ja-JP"/>
              </w:rPr>
            </w:pPr>
          </w:p>
        </w:tc>
        <w:tc>
          <w:tcPr>
            <w:tcW w:w="3020" w:type="dxa"/>
            <w:tcBorders>
              <w:top w:val="nil"/>
              <w:left w:val="nil"/>
              <w:bottom w:val="single" w:sz="4" w:space="0" w:color="auto"/>
              <w:right w:val="nil"/>
            </w:tcBorders>
            <w:shd w:val="clear" w:color="auto" w:fill="auto"/>
            <w:noWrap/>
            <w:vAlign w:val="center"/>
            <w:hideMark/>
          </w:tcPr>
          <w:p w14:paraId="0BAC19E6"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Ourmiavirus</w:t>
            </w:r>
            <w:proofErr w:type="spellEnd"/>
          </w:p>
        </w:tc>
        <w:tc>
          <w:tcPr>
            <w:tcW w:w="1540" w:type="dxa"/>
            <w:tcBorders>
              <w:top w:val="nil"/>
              <w:left w:val="nil"/>
              <w:bottom w:val="single" w:sz="4" w:space="0" w:color="auto"/>
              <w:right w:val="nil"/>
            </w:tcBorders>
            <w:shd w:val="clear" w:color="auto" w:fill="auto"/>
            <w:noWrap/>
            <w:vAlign w:val="center"/>
            <w:hideMark/>
          </w:tcPr>
          <w:p w14:paraId="646A4B7E" w14:textId="77777777" w:rsidR="00AC0205" w:rsidRPr="00AC0205" w:rsidRDefault="00AC0205" w:rsidP="00AC0205">
            <w:pPr>
              <w:rPr>
                <w:rFonts w:ascii="Arial Narrow" w:eastAsia="Yu Gothic" w:hAnsi="Arial Narrow" w:cs="MS PGothic"/>
                <w:i/>
                <w:iCs/>
                <w:color w:val="000000"/>
                <w:sz w:val="18"/>
                <w:szCs w:val="18"/>
                <w:lang w:eastAsia="ja-JP"/>
              </w:rPr>
            </w:pPr>
            <w:proofErr w:type="spellStart"/>
            <w:r w:rsidRPr="00AC0205">
              <w:rPr>
                <w:rFonts w:ascii="Arial Narrow" w:eastAsia="Yu Gothic" w:hAnsi="Arial Narrow" w:cs="MS PGothic"/>
                <w:i/>
                <w:iCs/>
                <w:color w:val="000000"/>
                <w:sz w:val="18"/>
                <w:szCs w:val="18"/>
                <w:lang w:eastAsia="ja-JP"/>
              </w:rPr>
              <w:t>Ourmia</w:t>
            </w:r>
            <w:proofErr w:type="spellEnd"/>
            <w:r w:rsidRPr="00AC0205">
              <w:rPr>
                <w:rFonts w:ascii="Arial Narrow" w:eastAsia="Yu Gothic" w:hAnsi="Arial Narrow" w:cs="MS PGothic"/>
                <w:i/>
                <w:iCs/>
                <w:color w:val="000000"/>
                <w:sz w:val="18"/>
                <w:szCs w:val="18"/>
                <w:lang w:eastAsia="ja-JP"/>
              </w:rPr>
              <w:t xml:space="preserve"> melon virus</w:t>
            </w:r>
          </w:p>
        </w:tc>
        <w:tc>
          <w:tcPr>
            <w:tcW w:w="204" w:type="dxa"/>
            <w:tcBorders>
              <w:top w:val="nil"/>
              <w:left w:val="nil"/>
              <w:bottom w:val="single" w:sz="4" w:space="0" w:color="auto"/>
              <w:right w:val="nil"/>
            </w:tcBorders>
            <w:shd w:val="clear" w:color="auto" w:fill="auto"/>
            <w:noWrap/>
            <w:vAlign w:val="center"/>
            <w:hideMark/>
          </w:tcPr>
          <w:p w14:paraId="5CDF10CA" w14:textId="77777777" w:rsidR="00AC0205" w:rsidRPr="00AC0205" w:rsidRDefault="00AC0205" w:rsidP="00AC0205">
            <w:pPr>
              <w:rPr>
                <w:rFonts w:ascii="Arial Narrow" w:eastAsia="Yu Gothic" w:hAnsi="Arial Narrow" w:cs="MS PGothic"/>
                <w:i/>
                <w:iCs/>
                <w:color w:val="000000"/>
                <w:sz w:val="18"/>
                <w:szCs w:val="18"/>
                <w:lang w:eastAsia="ja-JP"/>
              </w:rPr>
            </w:pPr>
            <w:r w:rsidRPr="00AC0205">
              <w:rPr>
                <w:rFonts w:ascii="Arial Narrow" w:eastAsia="Yu Gothic" w:hAnsi="Arial Narrow" w:cs="MS PGothic"/>
                <w:i/>
                <w:iCs/>
                <w:color w:val="000000"/>
                <w:sz w:val="18"/>
                <w:szCs w:val="18"/>
                <w:lang w:eastAsia="ja-JP"/>
              </w:rPr>
              <w:t xml:space="preserve">　</w:t>
            </w:r>
          </w:p>
        </w:tc>
        <w:tc>
          <w:tcPr>
            <w:tcW w:w="3126" w:type="dxa"/>
            <w:tcBorders>
              <w:top w:val="nil"/>
              <w:left w:val="nil"/>
              <w:bottom w:val="single" w:sz="4" w:space="0" w:color="auto"/>
              <w:right w:val="nil"/>
            </w:tcBorders>
            <w:shd w:val="clear" w:color="auto" w:fill="auto"/>
            <w:noWrap/>
            <w:vAlign w:val="center"/>
            <w:hideMark/>
          </w:tcPr>
          <w:p w14:paraId="7494046C" w14:textId="77777777" w:rsidR="00AC0205" w:rsidRPr="00AC0205" w:rsidRDefault="005770DE" w:rsidP="00AC0205">
            <w:pPr>
              <w:rPr>
                <w:rFonts w:ascii="Arial Narrow" w:eastAsia="Yu Gothic" w:hAnsi="Arial Narrow" w:cs="MS PGothic"/>
                <w:color w:val="000000" w:themeColor="text1"/>
                <w:sz w:val="18"/>
                <w:szCs w:val="18"/>
                <w:lang w:eastAsia="ja-JP"/>
              </w:rPr>
            </w:pPr>
            <w:hyperlink r:id="rId124" w:history="1">
              <w:r w:rsidR="00AC0205" w:rsidRPr="00AC0205">
                <w:rPr>
                  <w:rFonts w:ascii="Arial Narrow" w:eastAsia="Yu Gothic" w:hAnsi="Arial Narrow" w:cs="MS PGothic"/>
                  <w:color w:val="000000" w:themeColor="text1"/>
                  <w:sz w:val="18"/>
                  <w:szCs w:val="18"/>
                  <w:lang w:eastAsia="ja-JP"/>
                </w:rPr>
                <w:t>Ourmia melon virus</w:t>
              </w:r>
            </w:hyperlink>
          </w:p>
        </w:tc>
        <w:tc>
          <w:tcPr>
            <w:tcW w:w="1417" w:type="dxa"/>
            <w:tcBorders>
              <w:top w:val="nil"/>
              <w:left w:val="nil"/>
              <w:bottom w:val="single" w:sz="4" w:space="0" w:color="auto"/>
              <w:right w:val="nil"/>
            </w:tcBorders>
            <w:shd w:val="clear" w:color="auto" w:fill="auto"/>
            <w:noWrap/>
            <w:vAlign w:val="center"/>
            <w:hideMark/>
          </w:tcPr>
          <w:p w14:paraId="6D7AAAC7" w14:textId="77777777" w:rsidR="00AC0205" w:rsidRPr="00AC0205" w:rsidRDefault="00AC0205" w:rsidP="00AC0205">
            <w:pPr>
              <w:rPr>
                <w:rFonts w:ascii="Arial Narrow" w:eastAsia="Yu Gothic" w:hAnsi="Arial Narrow" w:cs="MS PGothic"/>
                <w:color w:val="000000"/>
                <w:sz w:val="18"/>
                <w:szCs w:val="18"/>
                <w:lang w:eastAsia="ja-JP"/>
              </w:rPr>
            </w:pPr>
            <w:proofErr w:type="spellStart"/>
            <w:r w:rsidRPr="00AC0205">
              <w:rPr>
                <w:rFonts w:ascii="Arial Narrow" w:eastAsia="Yu Gothic" w:hAnsi="Arial Narrow" w:cs="MS PGothic"/>
                <w:color w:val="000000"/>
                <w:sz w:val="18"/>
                <w:szCs w:val="18"/>
                <w:lang w:eastAsia="ja-JP"/>
              </w:rPr>
              <w:t>OuMV</w:t>
            </w:r>
            <w:proofErr w:type="spellEnd"/>
          </w:p>
        </w:tc>
        <w:tc>
          <w:tcPr>
            <w:tcW w:w="1560" w:type="dxa"/>
            <w:tcBorders>
              <w:top w:val="nil"/>
              <w:left w:val="nil"/>
              <w:bottom w:val="single" w:sz="4" w:space="0" w:color="auto"/>
              <w:right w:val="nil"/>
            </w:tcBorders>
            <w:shd w:val="clear" w:color="auto" w:fill="auto"/>
            <w:noWrap/>
            <w:vAlign w:val="center"/>
            <w:hideMark/>
          </w:tcPr>
          <w:p w14:paraId="15F684C3" w14:textId="77777777" w:rsidR="00AC0205" w:rsidRPr="00AC0205" w:rsidRDefault="00AC0205" w:rsidP="00AC0205">
            <w:pPr>
              <w:rPr>
                <w:rFonts w:ascii="Arial Narrow" w:eastAsia="Yu Gothic" w:hAnsi="Arial Narrow" w:cs="MS PGothic"/>
                <w:color w:val="000000"/>
                <w:sz w:val="18"/>
                <w:szCs w:val="18"/>
                <w:lang w:eastAsia="ja-JP"/>
              </w:rPr>
            </w:pPr>
            <w:r w:rsidRPr="00AC0205">
              <w:rPr>
                <w:rFonts w:ascii="Arial Narrow" w:eastAsia="Yu Gothic" w:hAnsi="Arial Narrow" w:cs="MS PGothic"/>
                <w:color w:val="000000"/>
                <w:sz w:val="18"/>
                <w:szCs w:val="18"/>
                <w:lang w:eastAsia="ja-JP"/>
              </w:rPr>
              <w:t>VE9</w:t>
            </w:r>
          </w:p>
        </w:tc>
        <w:tc>
          <w:tcPr>
            <w:tcW w:w="992" w:type="dxa"/>
            <w:tcBorders>
              <w:top w:val="nil"/>
              <w:left w:val="nil"/>
              <w:bottom w:val="single" w:sz="4" w:space="0" w:color="auto"/>
              <w:right w:val="nil"/>
            </w:tcBorders>
            <w:shd w:val="clear" w:color="auto" w:fill="auto"/>
            <w:noWrap/>
            <w:vAlign w:val="center"/>
            <w:hideMark/>
          </w:tcPr>
          <w:p w14:paraId="2D4FF90B" w14:textId="452605AC" w:rsidR="00AC0205" w:rsidRPr="00AC0205" w:rsidRDefault="000F0FD2" w:rsidP="00AC0205">
            <w:pPr>
              <w:jc w:val="center"/>
              <w:rPr>
                <w:rFonts w:ascii="Arial" w:eastAsia="Yu Gothic" w:hAnsi="Arial" w:cs="Arial"/>
                <w:color w:val="000000"/>
                <w:sz w:val="18"/>
                <w:szCs w:val="18"/>
                <w:lang w:eastAsia="ja-JP"/>
              </w:rPr>
            </w:pPr>
            <w:r>
              <w:rPr>
                <w:rFonts w:ascii="Arial" w:eastAsia="Yu Gothic" w:hAnsi="Arial" w:cs="Arial"/>
                <w:color w:val="000000"/>
                <w:sz w:val="18"/>
                <w:szCs w:val="18"/>
                <w:lang w:eastAsia="ja-JP"/>
              </w:rPr>
              <w:fldChar w:fldCharType="begin"/>
            </w:r>
            <w:r w:rsidR="00224583">
              <w:rPr>
                <w:rFonts w:ascii="Arial" w:eastAsia="Yu Gothic" w:hAnsi="Arial" w:cs="Arial"/>
                <w:color w:val="000000"/>
                <w:sz w:val="18"/>
                <w:szCs w:val="18"/>
                <w:lang w:eastAsia="ja-JP"/>
              </w:rPr>
              <w:instrText xml:space="preserve"> ADDIN ZOTERO_ITEM CSL_CITATION {"citationID":"Kz2L7vl6","properties":{"formattedCitation":"[31]","plainCitation":"[31]","noteIndex":0},"citationItems":[{"id":6365,"uris":["http://zotero.org/users/8921008/items/EV2AQWWR"],"itemData":{"id":6365,"type":"article-journal","abstract":"Ourmia melon virus (OuMV), Epirus cherry virus (EpCV) and Cassava virus C (CsVC) are three species placed in the genus Ourmiavirus. We cloned and sequenced their RNA genomes. The sizes of the three genomic RNAs of OuMV, the type member of the genus, were 2814, 1064 and 974 nt and each had one open reading frame. RNA1 potentially encoded a 97.5 kDa protein carrying the GDD motif typical of RNA-dependent RNA polymerases (RdRps). The putative RdRps of ourmiaviruses are distantly related to known viral RdRps, with the closest similarity and phylogenetic affinity observed with fungal viruses of the genus Narnaviridae. RNA2 encoded a 31.6 kDa protein which, expressed in bacteria as a His-tag fusion protein and in plants through agroinfiltration, reacted specifically with antibodies made against tubular structures found in the cytoplasm. The ORF2 product is significantly similar to movement proteins of the genus Tombusviridae, and phylogenetic analysis supported this evolutionary relationship. The product of OuMV ORF3 is a 23.8 kDa protein. This protein was also expressed in bacteria and plants, and reacted specifically with antisera against the OuMV coat protein. The sequence of the ORF3 protein showed limited but significant similarity to capsid proteins of several plant and animal viruses, although phylogenetic analysis failed to reveal its most likely origin. Taken together, these results indicate that ourmiaviruses comprise a unique group of plant viruses that might have evolved by reassortment of genomic segments of RNA viruses infecting hosts belonging to different eukaryotic kingdoms, in particular, fungi and plants.","container-title":"Journal of General Virology","DOI":"10.1099/vir.0.013086-0","ISSN":"1465-2099","issue":"10","note":"publisher: Microbiology Society,","page":"2525-2535","source":"Microbiology Society Journals","title":"Molecular characterization of the plant virus genus &lt;i&gt;Ourmiavirus&lt;/i&gt; and evidence of inter-kingdom reassortment of viral genome segments as its possible route of origin","volume":"90","author":[{"family":"Rastgou","given":"M."},{"family":"Habibi","given":"M. K."},{"family":"Izadpanah","given":"K."},{"family":"Masenga","given":"V."},{"family":"Milne","given":"R. G."},{"family":"Wolf","given":"Y. I."},{"family":"Koonin","given":"E. V."},{"family":"Turina","given":"M."}],"issued":{"date-parts":[["2009"]]}}}],"schema":"https://github.com/citation-style-language/schema/raw/master/csl-citation.json"} </w:instrText>
            </w:r>
            <w:r>
              <w:rPr>
                <w:rFonts w:ascii="Arial" w:eastAsia="Yu Gothic" w:hAnsi="Arial" w:cs="Arial"/>
                <w:color w:val="000000"/>
                <w:sz w:val="18"/>
                <w:szCs w:val="18"/>
                <w:lang w:eastAsia="ja-JP"/>
              </w:rPr>
              <w:fldChar w:fldCharType="separate"/>
            </w:r>
            <w:r w:rsidR="00D31A56">
              <w:rPr>
                <w:rFonts w:ascii="Arial" w:eastAsia="Yu Gothic" w:hAnsi="Arial" w:cs="Arial"/>
                <w:sz w:val="18"/>
              </w:rPr>
              <w:t>[31]</w:t>
            </w:r>
            <w:r>
              <w:rPr>
                <w:rFonts w:ascii="Arial" w:eastAsia="Yu Gothic" w:hAnsi="Arial" w:cs="Arial"/>
                <w:color w:val="000000"/>
                <w:sz w:val="18"/>
                <w:szCs w:val="18"/>
                <w:lang w:eastAsia="ja-JP"/>
              </w:rPr>
              <w:fldChar w:fldCharType="end"/>
            </w:r>
          </w:p>
        </w:tc>
      </w:tr>
    </w:tbl>
    <w:p w14:paraId="296EB6D0" w14:textId="77777777" w:rsidR="003B28A7" w:rsidRPr="003B28A7" w:rsidRDefault="003B28A7" w:rsidP="00CF46C5">
      <w:pPr>
        <w:jc w:val="both"/>
        <w:rPr>
          <w:rFonts w:ascii="Arial" w:hAnsi="Arial" w:cs="Arial"/>
          <w:color w:val="000000" w:themeColor="text1"/>
          <w:sz w:val="21"/>
          <w:szCs w:val="21"/>
          <w:lang w:eastAsia="ja-JP"/>
        </w:rPr>
      </w:pPr>
    </w:p>
    <w:sectPr w:rsidR="003B28A7" w:rsidRPr="003B28A7" w:rsidSect="003B28A7">
      <w:pgSz w:w="16838" w:h="11906" w:orient="landscape"/>
      <w:pgMar w:top="1133" w:right="993"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941CE" w14:textId="77777777" w:rsidR="005770DE" w:rsidRDefault="005770DE">
      <w:r>
        <w:separator/>
      </w:r>
    </w:p>
  </w:endnote>
  <w:endnote w:type="continuationSeparator" w:id="0">
    <w:p w14:paraId="35E3CF3A" w14:textId="77777777" w:rsidR="005770DE" w:rsidRDefault="00577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swiss"/>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panose1 w:val="020B0004020202020204"/>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590498A3" w:rsidR="00964731" w:rsidRPr="00AD5A3A" w:rsidRDefault="00964731">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00622B1E" w:rsidRPr="00622B1E">
          <w:rPr>
            <w:rFonts w:ascii="Aptos" w:hAnsi="Aptos"/>
            <w:b/>
            <w:bCs/>
            <w:noProof/>
            <w:sz w:val="16"/>
            <w:szCs w:val="16"/>
          </w:rPr>
          <w:t>21</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964731" w:rsidRDefault="009647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157C0F" w14:textId="77777777" w:rsidR="005770DE" w:rsidRDefault="005770DE">
      <w:r>
        <w:separator/>
      </w:r>
    </w:p>
  </w:footnote>
  <w:footnote w:type="continuationSeparator" w:id="0">
    <w:p w14:paraId="4D073346" w14:textId="77777777" w:rsidR="005770DE" w:rsidRDefault="005770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9B9DBBA" w:rsidR="00964731" w:rsidRPr="00F110F7" w:rsidRDefault="00964731" w:rsidP="00AD5A3A">
    <w:pPr>
      <w:pStyle w:val="Header"/>
      <w:jc w:val="right"/>
      <w:rPr>
        <w:i/>
        <w:sz w:val="18"/>
        <w:szCs w:val="18"/>
      </w:rPr>
    </w:pPr>
    <w:r w:rsidRPr="00C95FB7">
      <w:rPr>
        <w:rFonts w:ascii="Aptos" w:hAnsi="Aptos"/>
        <w:noProof/>
        <w:lang w:val="es-ES" w:eastAsia="es-ES"/>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425925"/>
    <w:multiLevelType w:val="hybridMultilevel"/>
    <w:tmpl w:val="42D8A836"/>
    <w:lvl w:ilvl="0" w:tplc="87566B0C">
      <w:numFmt w:val="bullet"/>
      <w:lvlText w:val="-"/>
      <w:lvlJc w:val="left"/>
      <w:pPr>
        <w:ind w:left="360" w:hanging="360"/>
      </w:pPr>
      <w:rPr>
        <w:rFonts w:ascii="Times New Roman" w:eastAsia="Times New Roman"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58358C"/>
    <w:multiLevelType w:val="hybridMultilevel"/>
    <w:tmpl w:val="2384F48C"/>
    <w:lvl w:ilvl="0" w:tplc="6EBE129A">
      <w:numFmt w:val="bullet"/>
      <w:lvlText w:val="-"/>
      <w:lvlJc w:val="left"/>
      <w:pPr>
        <w:ind w:left="360" w:hanging="360"/>
      </w:pPr>
      <w:rPr>
        <w:rFonts w:ascii="Times New Roman" w:eastAsia="Times New Roman" w:hAnsi="Times New Roman" w:cs="Times New Roman"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1"/>
  </w:num>
  <w:num w:numId="2">
    <w:abstractNumId w:val="5"/>
  </w:num>
  <w:num w:numId="3">
    <w:abstractNumId w:val="2"/>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03F0E"/>
    <w:rsid w:val="000129B4"/>
    <w:rsid w:val="00017BF9"/>
    <w:rsid w:val="00025AD7"/>
    <w:rsid w:val="00035A87"/>
    <w:rsid w:val="000449DB"/>
    <w:rsid w:val="00045633"/>
    <w:rsid w:val="000720F3"/>
    <w:rsid w:val="00073C91"/>
    <w:rsid w:val="0008012E"/>
    <w:rsid w:val="00093310"/>
    <w:rsid w:val="000939E8"/>
    <w:rsid w:val="000A146A"/>
    <w:rsid w:val="000A2C5B"/>
    <w:rsid w:val="000A7027"/>
    <w:rsid w:val="000B5D78"/>
    <w:rsid w:val="000B6878"/>
    <w:rsid w:val="000F0FD2"/>
    <w:rsid w:val="000F51F4"/>
    <w:rsid w:val="000F7067"/>
    <w:rsid w:val="000F740B"/>
    <w:rsid w:val="0010142A"/>
    <w:rsid w:val="00117C72"/>
    <w:rsid w:val="001202CD"/>
    <w:rsid w:val="00124AF1"/>
    <w:rsid w:val="0013113D"/>
    <w:rsid w:val="001322FC"/>
    <w:rsid w:val="001345DD"/>
    <w:rsid w:val="00135644"/>
    <w:rsid w:val="00135A24"/>
    <w:rsid w:val="00142B97"/>
    <w:rsid w:val="001553F0"/>
    <w:rsid w:val="00165265"/>
    <w:rsid w:val="00171083"/>
    <w:rsid w:val="00172351"/>
    <w:rsid w:val="00173383"/>
    <w:rsid w:val="00190497"/>
    <w:rsid w:val="001A455A"/>
    <w:rsid w:val="001A5ABC"/>
    <w:rsid w:val="001C4660"/>
    <w:rsid w:val="001C5FD9"/>
    <w:rsid w:val="001D3E3E"/>
    <w:rsid w:val="001D4ADB"/>
    <w:rsid w:val="001E10C9"/>
    <w:rsid w:val="001F6557"/>
    <w:rsid w:val="00220A26"/>
    <w:rsid w:val="00224583"/>
    <w:rsid w:val="002312CE"/>
    <w:rsid w:val="0023142A"/>
    <w:rsid w:val="0023149A"/>
    <w:rsid w:val="00234107"/>
    <w:rsid w:val="0023696B"/>
    <w:rsid w:val="0024524D"/>
    <w:rsid w:val="0024775C"/>
    <w:rsid w:val="00253422"/>
    <w:rsid w:val="0025498B"/>
    <w:rsid w:val="00273642"/>
    <w:rsid w:val="00285FA7"/>
    <w:rsid w:val="00296DA3"/>
    <w:rsid w:val="00297D9D"/>
    <w:rsid w:val="002A1A29"/>
    <w:rsid w:val="002A5A83"/>
    <w:rsid w:val="002C1A28"/>
    <w:rsid w:val="002D251F"/>
    <w:rsid w:val="002D5B0F"/>
    <w:rsid w:val="002F693F"/>
    <w:rsid w:val="00327E73"/>
    <w:rsid w:val="003500BE"/>
    <w:rsid w:val="00355CE0"/>
    <w:rsid w:val="00363508"/>
    <w:rsid w:val="00363A30"/>
    <w:rsid w:val="0036484C"/>
    <w:rsid w:val="00371F16"/>
    <w:rsid w:val="0037243A"/>
    <w:rsid w:val="00382FE8"/>
    <w:rsid w:val="00383BBF"/>
    <w:rsid w:val="0038593F"/>
    <w:rsid w:val="003A166F"/>
    <w:rsid w:val="003A18C5"/>
    <w:rsid w:val="003A3CE7"/>
    <w:rsid w:val="003A5ED7"/>
    <w:rsid w:val="003B02E8"/>
    <w:rsid w:val="003B2289"/>
    <w:rsid w:val="003B28A7"/>
    <w:rsid w:val="003B3832"/>
    <w:rsid w:val="003C5428"/>
    <w:rsid w:val="003E1A5B"/>
    <w:rsid w:val="003F3177"/>
    <w:rsid w:val="003F5A03"/>
    <w:rsid w:val="003F7791"/>
    <w:rsid w:val="00405ADE"/>
    <w:rsid w:val="004118EE"/>
    <w:rsid w:val="0043110C"/>
    <w:rsid w:val="00433B86"/>
    <w:rsid w:val="00437970"/>
    <w:rsid w:val="00471256"/>
    <w:rsid w:val="00472084"/>
    <w:rsid w:val="004766E8"/>
    <w:rsid w:val="00494894"/>
    <w:rsid w:val="004A6624"/>
    <w:rsid w:val="004B36D5"/>
    <w:rsid w:val="004B5462"/>
    <w:rsid w:val="004C5B3D"/>
    <w:rsid w:val="004E43B6"/>
    <w:rsid w:val="004F2F1E"/>
    <w:rsid w:val="004F3196"/>
    <w:rsid w:val="00504CA0"/>
    <w:rsid w:val="00511078"/>
    <w:rsid w:val="00520285"/>
    <w:rsid w:val="005334F6"/>
    <w:rsid w:val="00536426"/>
    <w:rsid w:val="00543F86"/>
    <w:rsid w:val="0055184F"/>
    <w:rsid w:val="00565BB8"/>
    <w:rsid w:val="005770DE"/>
    <w:rsid w:val="0058465A"/>
    <w:rsid w:val="00590DF3"/>
    <w:rsid w:val="00597ED4"/>
    <w:rsid w:val="005A54C3"/>
    <w:rsid w:val="005C0117"/>
    <w:rsid w:val="005C1176"/>
    <w:rsid w:val="005F581D"/>
    <w:rsid w:val="006043FB"/>
    <w:rsid w:val="00617852"/>
    <w:rsid w:val="00622B1E"/>
    <w:rsid w:val="00647814"/>
    <w:rsid w:val="00673D35"/>
    <w:rsid w:val="0067795B"/>
    <w:rsid w:val="00683D0C"/>
    <w:rsid w:val="00687C5E"/>
    <w:rsid w:val="006916BA"/>
    <w:rsid w:val="0069734C"/>
    <w:rsid w:val="006C0138"/>
    <w:rsid w:val="006C0F51"/>
    <w:rsid w:val="006C1E2D"/>
    <w:rsid w:val="006D18F6"/>
    <w:rsid w:val="006D241D"/>
    <w:rsid w:val="006D2AC4"/>
    <w:rsid w:val="006D428E"/>
    <w:rsid w:val="006D612A"/>
    <w:rsid w:val="006D6C69"/>
    <w:rsid w:val="006E6473"/>
    <w:rsid w:val="006F29F2"/>
    <w:rsid w:val="007146DF"/>
    <w:rsid w:val="007231A5"/>
    <w:rsid w:val="00723577"/>
    <w:rsid w:val="00723898"/>
    <w:rsid w:val="0072682D"/>
    <w:rsid w:val="00736440"/>
    <w:rsid w:val="00737875"/>
    <w:rsid w:val="00740A3F"/>
    <w:rsid w:val="00767C01"/>
    <w:rsid w:val="007711AB"/>
    <w:rsid w:val="00777066"/>
    <w:rsid w:val="00777E95"/>
    <w:rsid w:val="007904E8"/>
    <w:rsid w:val="007B0F70"/>
    <w:rsid w:val="007B6511"/>
    <w:rsid w:val="007C013F"/>
    <w:rsid w:val="007C334D"/>
    <w:rsid w:val="007C5017"/>
    <w:rsid w:val="007E0EF5"/>
    <w:rsid w:val="007E242B"/>
    <w:rsid w:val="007E4B64"/>
    <w:rsid w:val="007E667B"/>
    <w:rsid w:val="008146AD"/>
    <w:rsid w:val="00822B3A"/>
    <w:rsid w:val="00824208"/>
    <w:rsid w:val="008308A0"/>
    <w:rsid w:val="0084144D"/>
    <w:rsid w:val="008472A5"/>
    <w:rsid w:val="00852D43"/>
    <w:rsid w:val="008669B5"/>
    <w:rsid w:val="008815EE"/>
    <w:rsid w:val="00895144"/>
    <w:rsid w:val="008A22E9"/>
    <w:rsid w:val="008A69E9"/>
    <w:rsid w:val="008B09EB"/>
    <w:rsid w:val="008B43B1"/>
    <w:rsid w:val="008F51E2"/>
    <w:rsid w:val="00901EBC"/>
    <w:rsid w:val="00903048"/>
    <w:rsid w:val="009078FF"/>
    <w:rsid w:val="00913F03"/>
    <w:rsid w:val="009246EC"/>
    <w:rsid w:val="009457C8"/>
    <w:rsid w:val="00950331"/>
    <w:rsid w:val="00953FFE"/>
    <w:rsid w:val="00954E51"/>
    <w:rsid w:val="00963F84"/>
    <w:rsid w:val="00964731"/>
    <w:rsid w:val="00964F7C"/>
    <w:rsid w:val="00967BFD"/>
    <w:rsid w:val="009703AF"/>
    <w:rsid w:val="009741D1"/>
    <w:rsid w:val="00976593"/>
    <w:rsid w:val="00976E37"/>
    <w:rsid w:val="009977CD"/>
    <w:rsid w:val="009A3B4A"/>
    <w:rsid w:val="009A5AD2"/>
    <w:rsid w:val="009B725F"/>
    <w:rsid w:val="009D0344"/>
    <w:rsid w:val="009F197D"/>
    <w:rsid w:val="009F7856"/>
    <w:rsid w:val="00A00D46"/>
    <w:rsid w:val="00A10BA1"/>
    <w:rsid w:val="00A12A29"/>
    <w:rsid w:val="00A174CC"/>
    <w:rsid w:val="00A2357C"/>
    <w:rsid w:val="00A443CA"/>
    <w:rsid w:val="00A459A9"/>
    <w:rsid w:val="00A5158F"/>
    <w:rsid w:val="00A54CC4"/>
    <w:rsid w:val="00A57E09"/>
    <w:rsid w:val="00A77B8E"/>
    <w:rsid w:val="00A82FBB"/>
    <w:rsid w:val="00AA4711"/>
    <w:rsid w:val="00AB1DD2"/>
    <w:rsid w:val="00AC0205"/>
    <w:rsid w:val="00AD2884"/>
    <w:rsid w:val="00AD5A3A"/>
    <w:rsid w:val="00AD759B"/>
    <w:rsid w:val="00AE2E79"/>
    <w:rsid w:val="00AE528C"/>
    <w:rsid w:val="00AE5C43"/>
    <w:rsid w:val="00AE5E9E"/>
    <w:rsid w:val="00AF4998"/>
    <w:rsid w:val="00AF6826"/>
    <w:rsid w:val="00B03B7F"/>
    <w:rsid w:val="00B03DC9"/>
    <w:rsid w:val="00B1187F"/>
    <w:rsid w:val="00B15CB0"/>
    <w:rsid w:val="00B22B0A"/>
    <w:rsid w:val="00B35CC8"/>
    <w:rsid w:val="00B47058"/>
    <w:rsid w:val="00B47589"/>
    <w:rsid w:val="00B67A47"/>
    <w:rsid w:val="00B76B9E"/>
    <w:rsid w:val="00BA0727"/>
    <w:rsid w:val="00BC6234"/>
    <w:rsid w:val="00BD7967"/>
    <w:rsid w:val="00BE4F5A"/>
    <w:rsid w:val="00BF5BE2"/>
    <w:rsid w:val="00BF5EC6"/>
    <w:rsid w:val="00C14CA4"/>
    <w:rsid w:val="00C17BC7"/>
    <w:rsid w:val="00C45DD7"/>
    <w:rsid w:val="00C55633"/>
    <w:rsid w:val="00C56F9B"/>
    <w:rsid w:val="00C74B35"/>
    <w:rsid w:val="00C95FB7"/>
    <w:rsid w:val="00CA13C4"/>
    <w:rsid w:val="00CB2C8E"/>
    <w:rsid w:val="00CC33D4"/>
    <w:rsid w:val="00CD22D9"/>
    <w:rsid w:val="00CE2A35"/>
    <w:rsid w:val="00CE4626"/>
    <w:rsid w:val="00CF04DD"/>
    <w:rsid w:val="00CF46C5"/>
    <w:rsid w:val="00CF59EA"/>
    <w:rsid w:val="00CF6F02"/>
    <w:rsid w:val="00D04287"/>
    <w:rsid w:val="00D062BE"/>
    <w:rsid w:val="00D10857"/>
    <w:rsid w:val="00D13AD5"/>
    <w:rsid w:val="00D14049"/>
    <w:rsid w:val="00D21266"/>
    <w:rsid w:val="00D23567"/>
    <w:rsid w:val="00D25F8C"/>
    <w:rsid w:val="00D31A56"/>
    <w:rsid w:val="00D32D55"/>
    <w:rsid w:val="00D338B6"/>
    <w:rsid w:val="00D46663"/>
    <w:rsid w:val="00D5558F"/>
    <w:rsid w:val="00D56981"/>
    <w:rsid w:val="00D63E5E"/>
    <w:rsid w:val="00D77E1C"/>
    <w:rsid w:val="00D87C0C"/>
    <w:rsid w:val="00D95E78"/>
    <w:rsid w:val="00DA05DF"/>
    <w:rsid w:val="00DA648B"/>
    <w:rsid w:val="00DB140D"/>
    <w:rsid w:val="00DD2BDB"/>
    <w:rsid w:val="00DD58AA"/>
    <w:rsid w:val="00DD70E6"/>
    <w:rsid w:val="00DF7C0F"/>
    <w:rsid w:val="00E00871"/>
    <w:rsid w:val="00E034BE"/>
    <w:rsid w:val="00E06C58"/>
    <w:rsid w:val="00E07C9F"/>
    <w:rsid w:val="00E1008F"/>
    <w:rsid w:val="00E10AE6"/>
    <w:rsid w:val="00E17AFC"/>
    <w:rsid w:val="00E37077"/>
    <w:rsid w:val="00E50727"/>
    <w:rsid w:val="00E63A1D"/>
    <w:rsid w:val="00E827DB"/>
    <w:rsid w:val="00E93905"/>
    <w:rsid w:val="00EB06AE"/>
    <w:rsid w:val="00EC71D3"/>
    <w:rsid w:val="00ED4569"/>
    <w:rsid w:val="00EE484F"/>
    <w:rsid w:val="00EF0444"/>
    <w:rsid w:val="00EF2448"/>
    <w:rsid w:val="00EF5E37"/>
    <w:rsid w:val="00F046D6"/>
    <w:rsid w:val="00F110F7"/>
    <w:rsid w:val="00F36397"/>
    <w:rsid w:val="00F711CE"/>
    <w:rsid w:val="00F7158A"/>
    <w:rsid w:val="00F74510"/>
    <w:rsid w:val="00F76A94"/>
    <w:rsid w:val="00F9028E"/>
    <w:rsid w:val="00F911F1"/>
    <w:rsid w:val="00FA1DC3"/>
    <w:rsid w:val="00FE7153"/>
    <w:rsid w:val="00FF4171"/>
    <w:rsid w:val="00FF77D8"/>
    <w:rsid w:val="711D8172"/>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customStyle="1" w:styleId="UnresolvedMention1">
    <w:name w:val="Unresolved Mention1"/>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paragraph" w:customStyle="1" w:styleId="1">
    <w:name w:val="文献目録1"/>
    <w:basedOn w:val="Normal"/>
    <w:link w:val="Bibliography"/>
    <w:rsid w:val="00CD22D9"/>
    <w:pPr>
      <w:tabs>
        <w:tab w:val="left" w:pos="380"/>
      </w:tabs>
      <w:spacing w:after="240"/>
      <w:ind w:left="384" w:hanging="384"/>
      <w:jc w:val="both"/>
    </w:pPr>
    <w:rPr>
      <w:rFonts w:ascii="Aptos" w:hAnsi="Aptos" w:cs="Arial"/>
      <w:sz w:val="20"/>
      <w:szCs w:val="20"/>
    </w:rPr>
  </w:style>
  <w:style w:type="character" w:customStyle="1" w:styleId="Bibliography">
    <w:name w:val="Bibliography (文字)"/>
    <w:basedOn w:val="DefaultParagraphFont"/>
    <w:link w:val="1"/>
    <w:rsid w:val="00CD22D9"/>
    <w:rPr>
      <w:rFonts w:ascii="Aptos" w:eastAsia="Times New Roman" w:hAnsi="Aptos" w:cs="Arial"/>
      <w:sz w:val="20"/>
      <w:szCs w:val="20"/>
      <w:lang w:val="en-US"/>
    </w:rPr>
  </w:style>
  <w:style w:type="paragraph" w:styleId="Bibliography0">
    <w:name w:val="Bibliography"/>
    <w:basedOn w:val="Normal"/>
    <w:next w:val="Normal"/>
    <w:uiPriority w:val="37"/>
    <w:unhideWhenUsed/>
    <w:rsid w:val="00BA0727"/>
  </w:style>
  <w:style w:type="character" w:styleId="PageNumber">
    <w:name w:val="page number"/>
    <w:basedOn w:val="DefaultParagraphFont"/>
    <w:uiPriority w:val="99"/>
    <w:semiHidden/>
    <w:unhideWhenUsed/>
    <w:rsid w:val="00BC6234"/>
  </w:style>
  <w:style w:type="character" w:customStyle="1" w:styleId="10">
    <w:name w:val="未解決のメンション1"/>
    <w:basedOn w:val="DefaultParagraphFont"/>
    <w:uiPriority w:val="99"/>
    <w:semiHidden/>
    <w:unhideWhenUsed/>
    <w:rsid w:val="00073C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76903878">
      <w:bodyDiv w:val="1"/>
      <w:marLeft w:val="0"/>
      <w:marRight w:val="0"/>
      <w:marTop w:val="0"/>
      <w:marBottom w:val="0"/>
      <w:divBdr>
        <w:top w:val="none" w:sz="0" w:space="0" w:color="auto"/>
        <w:left w:val="none" w:sz="0" w:space="0" w:color="auto"/>
        <w:bottom w:val="none" w:sz="0" w:space="0" w:color="auto"/>
        <w:right w:val="none" w:sz="0" w:space="0" w:color="auto"/>
      </w:divBdr>
    </w:div>
    <w:div w:id="209191384">
      <w:bodyDiv w:val="1"/>
      <w:marLeft w:val="0"/>
      <w:marRight w:val="0"/>
      <w:marTop w:val="0"/>
      <w:marBottom w:val="0"/>
      <w:divBdr>
        <w:top w:val="none" w:sz="0" w:space="0" w:color="auto"/>
        <w:left w:val="none" w:sz="0" w:space="0" w:color="auto"/>
        <w:bottom w:val="none" w:sz="0" w:space="0" w:color="auto"/>
        <w:right w:val="none" w:sz="0" w:space="0" w:color="auto"/>
      </w:divBdr>
    </w:div>
    <w:div w:id="265356523">
      <w:bodyDiv w:val="1"/>
      <w:marLeft w:val="0"/>
      <w:marRight w:val="0"/>
      <w:marTop w:val="0"/>
      <w:marBottom w:val="0"/>
      <w:divBdr>
        <w:top w:val="none" w:sz="0" w:space="0" w:color="auto"/>
        <w:left w:val="none" w:sz="0" w:space="0" w:color="auto"/>
        <w:bottom w:val="none" w:sz="0" w:space="0" w:color="auto"/>
        <w:right w:val="none" w:sz="0" w:space="0" w:color="auto"/>
      </w:divBdr>
    </w:div>
    <w:div w:id="340207525">
      <w:bodyDiv w:val="1"/>
      <w:marLeft w:val="0"/>
      <w:marRight w:val="0"/>
      <w:marTop w:val="0"/>
      <w:marBottom w:val="0"/>
      <w:divBdr>
        <w:top w:val="none" w:sz="0" w:space="0" w:color="auto"/>
        <w:left w:val="none" w:sz="0" w:space="0" w:color="auto"/>
        <w:bottom w:val="none" w:sz="0" w:space="0" w:color="auto"/>
        <w:right w:val="none" w:sz="0" w:space="0" w:color="auto"/>
      </w:divBdr>
    </w:div>
    <w:div w:id="369721041">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535774867">
      <w:bodyDiv w:val="1"/>
      <w:marLeft w:val="0"/>
      <w:marRight w:val="0"/>
      <w:marTop w:val="0"/>
      <w:marBottom w:val="0"/>
      <w:divBdr>
        <w:top w:val="none" w:sz="0" w:space="0" w:color="auto"/>
        <w:left w:val="none" w:sz="0" w:space="0" w:color="auto"/>
        <w:bottom w:val="none" w:sz="0" w:space="0" w:color="auto"/>
        <w:right w:val="none" w:sz="0" w:space="0" w:color="auto"/>
      </w:divBdr>
    </w:div>
    <w:div w:id="540284155">
      <w:bodyDiv w:val="1"/>
      <w:marLeft w:val="0"/>
      <w:marRight w:val="0"/>
      <w:marTop w:val="0"/>
      <w:marBottom w:val="0"/>
      <w:divBdr>
        <w:top w:val="none" w:sz="0" w:space="0" w:color="auto"/>
        <w:left w:val="none" w:sz="0" w:space="0" w:color="auto"/>
        <w:bottom w:val="none" w:sz="0" w:space="0" w:color="auto"/>
        <w:right w:val="none" w:sz="0" w:space="0" w:color="auto"/>
      </w:divBdr>
    </w:div>
    <w:div w:id="804197211">
      <w:bodyDiv w:val="1"/>
      <w:marLeft w:val="0"/>
      <w:marRight w:val="0"/>
      <w:marTop w:val="0"/>
      <w:marBottom w:val="0"/>
      <w:divBdr>
        <w:top w:val="none" w:sz="0" w:space="0" w:color="auto"/>
        <w:left w:val="none" w:sz="0" w:space="0" w:color="auto"/>
        <w:bottom w:val="none" w:sz="0" w:space="0" w:color="auto"/>
        <w:right w:val="none" w:sz="0" w:space="0" w:color="auto"/>
      </w:divBdr>
    </w:div>
    <w:div w:id="831792329">
      <w:bodyDiv w:val="1"/>
      <w:marLeft w:val="0"/>
      <w:marRight w:val="0"/>
      <w:marTop w:val="0"/>
      <w:marBottom w:val="0"/>
      <w:divBdr>
        <w:top w:val="none" w:sz="0" w:space="0" w:color="auto"/>
        <w:left w:val="none" w:sz="0" w:space="0" w:color="auto"/>
        <w:bottom w:val="none" w:sz="0" w:space="0" w:color="auto"/>
        <w:right w:val="none" w:sz="0" w:space="0" w:color="auto"/>
      </w:divBdr>
    </w:div>
    <w:div w:id="1189485770">
      <w:bodyDiv w:val="1"/>
      <w:marLeft w:val="0"/>
      <w:marRight w:val="0"/>
      <w:marTop w:val="0"/>
      <w:marBottom w:val="0"/>
      <w:divBdr>
        <w:top w:val="none" w:sz="0" w:space="0" w:color="auto"/>
        <w:left w:val="none" w:sz="0" w:space="0" w:color="auto"/>
        <w:bottom w:val="none" w:sz="0" w:space="0" w:color="auto"/>
        <w:right w:val="none" w:sz="0" w:space="0" w:color="auto"/>
      </w:divBdr>
    </w:div>
    <w:div w:id="1339044812">
      <w:bodyDiv w:val="1"/>
      <w:marLeft w:val="0"/>
      <w:marRight w:val="0"/>
      <w:marTop w:val="0"/>
      <w:marBottom w:val="0"/>
      <w:divBdr>
        <w:top w:val="none" w:sz="0" w:space="0" w:color="auto"/>
        <w:left w:val="none" w:sz="0" w:space="0" w:color="auto"/>
        <w:bottom w:val="none" w:sz="0" w:space="0" w:color="auto"/>
        <w:right w:val="none" w:sz="0" w:space="0" w:color="auto"/>
      </w:divBdr>
    </w:div>
    <w:div w:id="1438481028">
      <w:bodyDiv w:val="1"/>
      <w:marLeft w:val="0"/>
      <w:marRight w:val="0"/>
      <w:marTop w:val="0"/>
      <w:marBottom w:val="0"/>
      <w:divBdr>
        <w:top w:val="none" w:sz="0" w:space="0" w:color="auto"/>
        <w:left w:val="none" w:sz="0" w:space="0" w:color="auto"/>
        <w:bottom w:val="none" w:sz="0" w:space="0" w:color="auto"/>
        <w:right w:val="none" w:sz="0" w:space="0" w:color="auto"/>
      </w:divBdr>
    </w:div>
    <w:div w:id="1557014236">
      <w:bodyDiv w:val="1"/>
      <w:marLeft w:val="0"/>
      <w:marRight w:val="0"/>
      <w:marTop w:val="0"/>
      <w:marBottom w:val="0"/>
      <w:divBdr>
        <w:top w:val="none" w:sz="0" w:space="0" w:color="auto"/>
        <w:left w:val="none" w:sz="0" w:space="0" w:color="auto"/>
        <w:bottom w:val="none" w:sz="0" w:space="0" w:color="auto"/>
        <w:right w:val="none" w:sz="0" w:space="0" w:color="auto"/>
      </w:divBdr>
    </w:div>
    <w:div w:id="1602638085">
      <w:bodyDiv w:val="1"/>
      <w:marLeft w:val="0"/>
      <w:marRight w:val="0"/>
      <w:marTop w:val="0"/>
      <w:marBottom w:val="0"/>
      <w:divBdr>
        <w:top w:val="none" w:sz="0" w:space="0" w:color="auto"/>
        <w:left w:val="none" w:sz="0" w:space="0" w:color="auto"/>
        <w:bottom w:val="none" w:sz="0" w:space="0" w:color="auto"/>
        <w:right w:val="none" w:sz="0" w:space="0" w:color="auto"/>
      </w:divBdr>
    </w:div>
    <w:div w:id="1663505702">
      <w:bodyDiv w:val="1"/>
      <w:marLeft w:val="0"/>
      <w:marRight w:val="0"/>
      <w:marTop w:val="0"/>
      <w:marBottom w:val="0"/>
      <w:divBdr>
        <w:top w:val="none" w:sz="0" w:space="0" w:color="auto"/>
        <w:left w:val="none" w:sz="0" w:space="0" w:color="auto"/>
        <w:bottom w:val="none" w:sz="0" w:space="0" w:color="auto"/>
        <w:right w:val="none" w:sz="0" w:space="0" w:color="auto"/>
      </w:divBdr>
    </w:div>
    <w:div w:id="1683966431">
      <w:bodyDiv w:val="1"/>
      <w:marLeft w:val="0"/>
      <w:marRight w:val="0"/>
      <w:marTop w:val="0"/>
      <w:marBottom w:val="0"/>
      <w:divBdr>
        <w:top w:val="none" w:sz="0" w:space="0" w:color="auto"/>
        <w:left w:val="none" w:sz="0" w:space="0" w:color="auto"/>
        <w:bottom w:val="none" w:sz="0" w:space="0" w:color="auto"/>
        <w:right w:val="none" w:sz="0" w:space="0" w:color="auto"/>
      </w:divBdr>
    </w:div>
    <w:div w:id="1689208988">
      <w:bodyDiv w:val="1"/>
      <w:marLeft w:val="0"/>
      <w:marRight w:val="0"/>
      <w:marTop w:val="0"/>
      <w:marBottom w:val="0"/>
      <w:divBdr>
        <w:top w:val="none" w:sz="0" w:space="0" w:color="auto"/>
        <w:left w:val="none" w:sz="0" w:space="0" w:color="auto"/>
        <w:bottom w:val="none" w:sz="0" w:space="0" w:color="auto"/>
        <w:right w:val="none" w:sz="0" w:space="0" w:color="auto"/>
      </w:divBdr>
    </w:div>
    <w:div w:id="1788887907">
      <w:bodyDiv w:val="1"/>
      <w:marLeft w:val="0"/>
      <w:marRight w:val="0"/>
      <w:marTop w:val="0"/>
      <w:marBottom w:val="0"/>
      <w:divBdr>
        <w:top w:val="none" w:sz="0" w:space="0" w:color="auto"/>
        <w:left w:val="none" w:sz="0" w:space="0" w:color="auto"/>
        <w:bottom w:val="none" w:sz="0" w:space="0" w:color="auto"/>
        <w:right w:val="none" w:sz="0" w:space="0" w:color="auto"/>
      </w:divBdr>
    </w:div>
    <w:div w:id="1834879261">
      <w:bodyDiv w:val="1"/>
      <w:marLeft w:val="0"/>
      <w:marRight w:val="0"/>
      <w:marTop w:val="0"/>
      <w:marBottom w:val="0"/>
      <w:divBdr>
        <w:top w:val="none" w:sz="0" w:space="0" w:color="auto"/>
        <w:left w:val="none" w:sz="0" w:space="0" w:color="auto"/>
        <w:bottom w:val="none" w:sz="0" w:space="0" w:color="auto"/>
        <w:right w:val="none" w:sz="0" w:space="0" w:color="auto"/>
      </w:divBdr>
    </w:div>
    <w:div w:id="1857647084">
      <w:bodyDiv w:val="1"/>
      <w:marLeft w:val="0"/>
      <w:marRight w:val="0"/>
      <w:marTop w:val="0"/>
      <w:marBottom w:val="0"/>
      <w:divBdr>
        <w:top w:val="none" w:sz="0" w:space="0" w:color="auto"/>
        <w:left w:val="none" w:sz="0" w:space="0" w:color="auto"/>
        <w:bottom w:val="none" w:sz="0" w:space="0" w:color="auto"/>
        <w:right w:val="none" w:sz="0" w:space="0" w:color="auto"/>
      </w:divBdr>
    </w:div>
    <w:div w:id="1880429662">
      <w:bodyDiv w:val="1"/>
      <w:marLeft w:val="0"/>
      <w:marRight w:val="0"/>
      <w:marTop w:val="0"/>
      <w:marBottom w:val="0"/>
      <w:divBdr>
        <w:top w:val="none" w:sz="0" w:space="0" w:color="auto"/>
        <w:left w:val="none" w:sz="0" w:space="0" w:color="auto"/>
        <w:bottom w:val="none" w:sz="0" w:space="0" w:color="auto"/>
        <w:right w:val="none" w:sz="0" w:space="0" w:color="auto"/>
      </w:divBdr>
    </w:div>
    <w:div w:id="1934238503">
      <w:bodyDiv w:val="1"/>
      <w:marLeft w:val="0"/>
      <w:marRight w:val="0"/>
      <w:marTop w:val="0"/>
      <w:marBottom w:val="0"/>
      <w:divBdr>
        <w:top w:val="none" w:sz="0" w:space="0" w:color="auto"/>
        <w:left w:val="none" w:sz="0" w:space="0" w:color="auto"/>
        <w:bottom w:val="none" w:sz="0" w:space="0" w:color="auto"/>
        <w:right w:val="none" w:sz="0" w:space="0" w:color="auto"/>
      </w:divBdr>
    </w:div>
    <w:div w:id="20391175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ncbi.nlm.nih.gov/nuccore/OQ980199.1" TargetMode="External"/><Relationship Id="rId117" Type="http://schemas.openxmlformats.org/officeDocument/2006/relationships/hyperlink" Target="https://www.ncbi.nlm.nih.gov/Taxonomy/Browser/wwwtax.cgi?id=2598990" TargetMode="External"/><Relationship Id="rId21" Type="http://schemas.openxmlformats.org/officeDocument/2006/relationships/hyperlink" Target="https://www.ncbi.nlm.nih.gov/Taxonomy/Browser/wwwtax.cgi?id=2719804" TargetMode="External"/><Relationship Id="rId42" Type="http://schemas.openxmlformats.org/officeDocument/2006/relationships/hyperlink" Target="https://www.ncbi.nlm.nih.gov/nuccore/MW442879.1" TargetMode="External"/><Relationship Id="rId47" Type="http://schemas.openxmlformats.org/officeDocument/2006/relationships/hyperlink" Target="https://www.ncbi.nlm.nih.gov/Taxonomy/Browser/wwwtax.cgi?id=2719514" TargetMode="External"/><Relationship Id="rId63" Type="http://schemas.openxmlformats.org/officeDocument/2006/relationships/hyperlink" Target="https://www.ncbi.nlm.nih.gov/nuccore/LC553688.1" TargetMode="External"/><Relationship Id="rId68" Type="http://schemas.openxmlformats.org/officeDocument/2006/relationships/hyperlink" Target="https://www.ncbi.nlm.nih.gov/nuccore/LC553694.1" TargetMode="External"/><Relationship Id="rId84" Type="http://schemas.openxmlformats.org/officeDocument/2006/relationships/hyperlink" Target="https://www.ncbi.nlm.nih.gov/nuccore/OQ862540.1" TargetMode="External"/><Relationship Id="rId89" Type="http://schemas.openxmlformats.org/officeDocument/2006/relationships/hyperlink" Target="https://www.ncbi.nlm.nih.gov/nuccore/LC763254.1" TargetMode="External"/><Relationship Id="rId112" Type="http://schemas.openxmlformats.org/officeDocument/2006/relationships/image" Target="media/image3.emf"/><Relationship Id="rId16" Type="http://schemas.openxmlformats.org/officeDocument/2006/relationships/hyperlink" Target="https://www.ncbi.nlm.nih.gov/nuccore/MT711187.1" TargetMode="External"/><Relationship Id="rId107" Type="http://schemas.openxmlformats.org/officeDocument/2006/relationships/hyperlink" Target="https://www.ncbi.nlm.nih.gov/nuccore/LC553713.1" TargetMode="External"/><Relationship Id="rId11" Type="http://schemas.openxmlformats.org/officeDocument/2006/relationships/hyperlink" Target="https://ictv.global/taxonomy/templates" TargetMode="External"/><Relationship Id="rId32" Type="http://schemas.openxmlformats.org/officeDocument/2006/relationships/hyperlink" Target="https://www.ncbi.nlm.nih.gov/nuccore/MN619797.1" TargetMode="External"/><Relationship Id="rId37" Type="http://schemas.openxmlformats.org/officeDocument/2006/relationships/hyperlink" Target="https://www.ncbi.nlm.nih.gov/nuccore/OQ980197.1" TargetMode="External"/><Relationship Id="rId53" Type="http://schemas.openxmlformats.org/officeDocument/2006/relationships/hyperlink" Target="https://www.ncbi.nlm.nih.gov/nuccore/OQ980202.1" TargetMode="External"/><Relationship Id="rId58" Type="http://schemas.openxmlformats.org/officeDocument/2006/relationships/hyperlink" Target="https://www.ncbi.nlm.nih.gov/Taxonomy/Browser/wwwtax.cgi?id=2250450" TargetMode="External"/><Relationship Id="rId74" Type="http://schemas.openxmlformats.org/officeDocument/2006/relationships/hyperlink" Target="https://www.ncbi.nlm.nih.gov/Taxonomy/Browser/wwwtax.cgi?id=2841740" TargetMode="External"/><Relationship Id="rId79" Type="http://schemas.openxmlformats.org/officeDocument/2006/relationships/hyperlink" Target="https://www.ncbi.nlm.nih.gov/Taxonomy/Browser/wwwtax.cgi?id=2932870" TargetMode="External"/><Relationship Id="rId102" Type="http://schemas.openxmlformats.org/officeDocument/2006/relationships/hyperlink" Target="https://www.ncbi.nlm.nih.gov/nuccore/MW988098.1" TargetMode="External"/><Relationship Id="rId123" Type="http://schemas.openxmlformats.org/officeDocument/2006/relationships/hyperlink" Target="https://www.ncbi.nlm.nih.gov/Taxonomy/Browser/wwwtax.cgi?id=1872719" TargetMode="External"/><Relationship Id="rId5" Type="http://schemas.openxmlformats.org/officeDocument/2006/relationships/webSettings" Target="webSettings.xml"/><Relationship Id="rId90" Type="http://schemas.openxmlformats.org/officeDocument/2006/relationships/hyperlink" Target="https://www.ncbi.nlm.nih.gov/nuccore/LC763255.1" TargetMode="External"/><Relationship Id="rId95" Type="http://schemas.openxmlformats.org/officeDocument/2006/relationships/hyperlink" Target="https://www.ncbi.nlm.nih.gov/Taxonomy/Browser/wwwtax.cgi?id=2719504" TargetMode="External"/><Relationship Id="rId22" Type="http://schemas.openxmlformats.org/officeDocument/2006/relationships/hyperlink" Target="https://www.ncbi.nlm.nih.gov/nuccore/OR060921.1" TargetMode="External"/><Relationship Id="rId27" Type="http://schemas.openxmlformats.org/officeDocument/2006/relationships/hyperlink" Target="https://www.ncbi.nlm.nih.gov/nuccore/OQ980198.1" TargetMode="External"/><Relationship Id="rId43" Type="http://schemas.openxmlformats.org/officeDocument/2006/relationships/hyperlink" Target="https://www.ncbi.nlm.nih.gov/nuccore/MW442880.1" TargetMode="External"/><Relationship Id="rId48" Type="http://schemas.openxmlformats.org/officeDocument/2006/relationships/hyperlink" Target="https://www.ncbi.nlm.nih.gov/nuccore/MN539820.1" TargetMode="External"/><Relationship Id="rId64" Type="http://schemas.openxmlformats.org/officeDocument/2006/relationships/hyperlink" Target="https://www.ncbi.nlm.nih.gov/nuccore/LC553689.1" TargetMode="External"/><Relationship Id="rId69" Type="http://schemas.openxmlformats.org/officeDocument/2006/relationships/hyperlink" Target="https://www.ncbi.nlm.nih.gov/nuccore/LC553695.1" TargetMode="External"/><Relationship Id="rId113" Type="http://schemas.openxmlformats.org/officeDocument/2006/relationships/image" Target="media/image4.emf"/><Relationship Id="rId118" Type="http://schemas.openxmlformats.org/officeDocument/2006/relationships/hyperlink" Target="https://www.ncbi.nlm.nih.gov/Taxonomy/Browser/wwwtax.cgi?id=2022119" TargetMode="External"/><Relationship Id="rId80" Type="http://schemas.openxmlformats.org/officeDocument/2006/relationships/hyperlink" Target="https://www.ncbi.nlm.nih.gov/nuccore/OM837803.1" TargetMode="External"/><Relationship Id="rId85" Type="http://schemas.openxmlformats.org/officeDocument/2006/relationships/hyperlink" Target="https://www.ncbi.nlm.nih.gov/nuccore/OQ862539.1" TargetMode="External"/><Relationship Id="rId12" Type="http://schemas.openxmlformats.org/officeDocument/2006/relationships/header" Target="header1.xml"/><Relationship Id="rId17" Type="http://schemas.openxmlformats.org/officeDocument/2006/relationships/hyperlink" Target="https://www.ncbi.nlm.nih.gov/Taxonomy/Browser/wwwtax.cgi?id=2822898" TargetMode="External"/><Relationship Id="rId33" Type="http://schemas.openxmlformats.org/officeDocument/2006/relationships/hyperlink" Target="https://www.ncbi.nlm.nih.gov/nuccore/MT711185.1" TargetMode="External"/><Relationship Id="rId38" Type="http://schemas.openxmlformats.org/officeDocument/2006/relationships/hyperlink" Target="https://www.ncbi.nlm.nih.gov/nuccore/OQ980195.1" TargetMode="External"/><Relationship Id="rId59" Type="http://schemas.openxmlformats.org/officeDocument/2006/relationships/hyperlink" Target="https://www.ncbi.nlm.nih.gov/nuccore/LC553684.1" TargetMode="External"/><Relationship Id="rId103" Type="http://schemas.openxmlformats.org/officeDocument/2006/relationships/hyperlink" Target="https://www.ncbi.nlm.nih.gov/Taxonomy/Browser/wwwtax.cgi?id=2737030" TargetMode="External"/><Relationship Id="rId108" Type="http://schemas.openxmlformats.org/officeDocument/2006/relationships/hyperlink" Target="https://www.ncbi.nlm.nih.gov/Taxonomy/Browser/wwwtax.cgi?id=2992275" TargetMode="External"/><Relationship Id="rId124" Type="http://schemas.openxmlformats.org/officeDocument/2006/relationships/hyperlink" Target="https://www.ncbi.nlm.nih.gov/Taxonomy/Browser/wwwtax.cgi?id=186786" TargetMode="External"/><Relationship Id="rId54" Type="http://schemas.openxmlformats.org/officeDocument/2006/relationships/hyperlink" Target="https://www.ncbi.nlm.nih.gov/nuccore/OQ980203.1" TargetMode="External"/><Relationship Id="rId70" Type="http://schemas.openxmlformats.org/officeDocument/2006/relationships/hyperlink" Target="https://www.ncbi.nlm.nih.gov/Taxonomy/Browser/wwwtax.cgi?id=2719531" TargetMode="External"/><Relationship Id="rId75" Type="http://schemas.openxmlformats.org/officeDocument/2006/relationships/hyperlink" Target="https://www.ncbi.nlm.nih.gov/nuccore/LC634419.1" TargetMode="External"/><Relationship Id="rId91" Type="http://schemas.openxmlformats.org/officeDocument/2006/relationships/hyperlink" Target="https://www.ncbi.nlm.nih.gov/Taxonomy/Browser/wwwtax.cgi?id=2871717" TargetMode="External"/><Relationship Id="rId96" Type="http://schemas.openxmlformats.org/officeDocument/2006/relationships/hyperlink" Target="https://www.ncbi.nlm.nih.gov/nuccore/MN539837.1"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www.ncbi.nlm.nih.gov/nuccore/MZ926717.1" TargetMode="External"/><Relationship Id="rId28" Type="http://schemas.openxmlformats.org/officeDocument/2006/relationships/hyperlink" Target="https://www.ncbi.nlm.nih.gov/Taxonomy/Browser/wwwtax.cgi?id=2802527" TargetMode="External"/><Relationship Id="rId49" Type="http://schemas.openxmlformats.org/officeDocument/2006/relationships/hyperlink" Target="https://www.ncbi.nlm.nih.gov/nuccore/OQ980200.1" TargetMode="External"/><Relationship Id="rId114" Type="http://schemas.openxmlformats.org/officeDocument/2006/relationships/hyperlink" Target="https://www.ncbi.nlm.nih.gov/Taxonomy/Browser/wwwtax.cgi?id=198599" TargetMode="External"/><Relationship Id="rId119" Type="http://schemas.openxmlformats.org/officeDocument/2006/relationships/hyperlink" Target="https://www.ncbi.nlm.nih.gov/Taxonomy/Browser/wwwtax.cgi?id=1077832" TargetMode="External"/><Relationship Id="rId44" Type="http://schemas.openxmlformats.org/officeDocument/2006/relationships/hyperlink" Target="https://www.ncbi.nlm.nih.gov/Taxonomy/Browser/wwwtax.cgi?id=2800199" TargetMode="External"/><Relationship Id="rId60" Type="http://schemas.openxmlformats.org/officeDocument/2006/relationships/hyperlink" Target="applewebdata://9C081272-DAE6-4E6E-9629-AEB92638C135/Aspergillus%20fumigatus%20narnavirus%202%20J-YC-1%20genomic%20RNA,%20segment%202,%20complete%20sequence" TargetMode="External"/><Relationship Id="rId65" Type="http://schemas.openxmlformats.org/officeDocument/2006/relationships/hyperlink" Target="https://www.ncbi.nlm.nih.gov/nuccore/LC553690.1" TargetMode="External"/><Relationship Id="rId81" Type="http://schemas.openxmlformats.org/officeDocument/2006/relationships/hyperlink" Target="https://www.ncbi.nlm.nih.gov/nuccore/OM837804.1" TargetMode="External"/><Relationship Id="rId86" Type="http://schemas.openxmlformats.org/officeDocument/2006/relationships/hyperlink" Target="https://www.ncbi.nlm.nih.gov/Taxonomy/Browser/wwwtax.cgi?id=2871717" TargetMode="External"/><Relationship Id="rId13" Type="http://schemas.openxmlformats.org/officeDocument/2006/relationships/footer" Target="footer1.xml"/><Relationship Id="rId18" Type="http://schemas.openxmlformats.org/officeDocument/2006/relationships/hyperlink" Target="https://www.ncbi.nlm.nih.gov/nuccore/MW442881.1" TargetMode="External"/><Relationship Id="rId39" Type="http://schemas.openxmlformats.org/officeDocument/2006/relationships/hyperlink" Target="https://www.ncbi.nlm.nih.gov/Taxonomy/Browser/wwwtax.cgi?id=2822897" TargetMode="External"/><Relationship Id="rId109" Type="http://schemas.openxmlformats.org/officeDocument/2006/relationships/hyperlink" Target="https://www.ncbi.nlm.nih.gov/nuccore/OK573450.1" TargetMode="External"/><Relationship Id="rId34" Type="http://schemas.openxmlformats.org/officeDocument/2006/relationships/hyperlink" Target="https://www.ncbi.nlm.nih.gov/Taxonomy/Browser/wwwtax.cgi?id=2719492" TargetMode="External"/><Relationship Id="rId50" Type="http://schemas.openxmlformats.org/officeDocument/2006/relationships/hyperlink" Target="https://www.ncbi.nlm.nih.gov/nuccore/OQ980201.1" TargetMode="External"/><Relationship Id="rId55" Type="http://schemas.openxmlformats.org/officeDocument/2006/relationships/hyperlink" Target="https://www.ncbi.nlm.nih.gov/Taxonomy/Browser/wwwtax.cgi?id=2719532" TargetMode="External"/><Relationship Id="rId76" Type="http://schemas.openxmlformats.org/officeDocument/2006/relationships/hyperlink" Target="https://www.ncbi.nlm.nih.gov/nuccore/LC634420.1" TargetMode="External"/><Relationship Id="rId97" Type="http://schemas.openxmlformats.org/officeDocument/2006/relationships/hyperlink" Target="https://www.ncbi.nlm.nih.gov/nuccore/OQ990758.1" TargetMode="External"/><Relationship Id="rId104" Type="http://schemas.openxmlformats.org/officeDocument/2006/relationships/hyperlink" Target="https://www.ncbi.nlm.nih.gov/nuccore/LC553711.1" TargetMode="External"/><Relationship Id="rId120" Type="http://schemas.openxmlformats.org/officeDocument/2006/relationships/hyperlink" Target="https://www.ncbi.nlm.nih.gov/Taxonomy/Browser/wwwtax.cgi?id=2719498" TargetMode="Externa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www.ncbi.nlm.nih.gov/nuccore/MN539823.1" TargetMode="External"/><Relationship Id="rId92" Type="http://schemas.openxmlformats.org/officeDocument/2006/relationships/hyperlink" Target="https://www.ncbi.nlm.nih.gov/nuccore/MZ600055.1" TargetMode="External"/><Relationship Id="rId2" Type="http://schemas.openxmlformats.org/officeDocument/2006/relationships/numbering" Target="numbering.xml"/><Relationship Id="rId29" Type="http://schemas.openxmlformats.org/officeDocument/2006/relationships/hyperlink" Target="https://www.ncbi.nlm.nih.gov/nuccore/MN619795.1" TargetMode="External"/><Relationship Id="rId24" Type="http://schemas.openxmlformats.org/officeDocument/2006/relationships/hyperlink" Target="https://www.ncbi.nlm.nih.gov/Taxonomy/Browser/wwwtax.cgi?id=2719503" TargetMode="External"/><Relationship Id="rId40" Type="http://schemas.openxmlformats.org/officeDocument/2006/relationships/hyperlink" Target="https://www.ncbi.nlm.nih.gov/nuccore/MW442877.1" TargetMode="External"/><Relationship Id="rId45" Type="http://schemas.openxmlformats.org/officeDocument/2006/relationships/hyperlink" Target="https://www.ncbi.nlm.nih.gov/nuccore/MN619796.1" TargetMode="External"/><Relationship Id="rId66" Type="http://schemas.openxmlformats.org/officeDocument/2006/relationships/hyperlink" Target="https://www.ncbi.nlm.nih.gov/Taxonomy/Browser/wwwtax.cgi?id=2250450" TargetMode="External"/><Relationship Id="rId87" Type="http://schemas.openxmlformats.org/officeDocument/2006/relationships/hyperlink" Target="https://www.ncbi.nlm.nih.gov/nuccore/LC763252.1" TargetMode="External"/><Relationship Id="rId110" Type="http://schemas.openxmlformats.org/officeDocument/2006/relationships/hyperlink" Target="https://www.ncbi.nlm.nih.gov/nuccore/OK573451.1" TargetMode="External"/><Relationship Id="rId115" Type="http://schemas.openxmlformats.org/officeDocument/2006/relationships/hyperlink" Target="https://www.ncbi.nlm.nih.gov/Taxonomy/Browser/wwwtax.cgi?id=186772" TargetMode="External"/><Relationship Id="rId61" Type="http://schemas.openxmlformats.org/officeDocument/2006/relationships/hyperlink" Target="https://www.ncbi.nlm.nih.gov/nuccore/LC553686.1" TargetMode="External"/><Relationship Id="rId82" Type="http://schemas.openxmlformats.org/officeDocument/2006/relationships/hyperlink" Target="https://www.ncbi.nlm.nih.gov/nuccore/OM837805.1" TargetMode="External"/><Relationship Id="rId19" Type="http://schemas.openxmlformats.org/officeDocument/2006/relationships/hyperlink" Target="https://www.ncbi.nlm.nih.gov/nuccore/MW442882.1" TargetMode="External"/><Relationship Id="rId14" Type="http://schemas.openxmlformats.org/officeDocument/2006/relationships/hyperlink" Target="https://www.ncbi.nlm.nih.gov/Taxonomy/Browser/wwwtax.cgi?id=2802529" TargetMode="External"/><Relationship Id="rId30" Type="http://schemas.openxmlformats.org/officeDocument/2006/relationships/hyperlink" Target="https://www.ncbi.nlm.nih.gov/nuccore/MT711186.1" TargetMode="External"/><Relationship Id="rId35" Type="http://schemas.openxmlformats.org/officeDocument/2006/relationships/hyperlink" Target="https://www.ncbi.nlm.nih.gov/nuccore/MN539818.1" TargetMode="External"/><Relationship Id="rId56" Type="http://schemas.openxmlformats.org/officeDocument/2006/relationships/hyperlink" Target="https://www.ncbi.nlm.nih.gov/nuccore/MN539824.1" TargetMode="External"/><Relationship Id="rId77" Type="http://schemas.openxmlformats.org/officeDocument/2006/relationships/hyperlink" Target="https://www.ncbi.nlm.nih.gov/nuccore/LC634421.1" TargetMode="External"/><Relationship Id="rId100" Type="http://schemas.openxmlformats.org/officeDocument/2006/relationships/hyperlink" Target="https://www.ncbi.nlm.nih.gov/nuccore/MN736964.1" TargetMode="External"/><Relationship Id="rId105" Type="http://schemas.openxmlformats.org/officeDocument/2006/relationships/hyperlink" Target="https://www.ncbi.nlm.nih.gov/nuccore/LC553710.1" TargetMode="External"/><Relationship Id="rId12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www.ncbi.nlm.nih.gov/Taxonomy/Browser/wwwtax.cgi?id=2719525" TargetMode="External"/><Relationship Id="rId72" Type="http://schemas.openxmlformats.org/officeDocument/2006/relationships/hyperlink" Target="https://www.ncbi.nlm.nih.gov/nuccore/OQ980204.1" TargetMode="External"/><Relationship Id="rId93" Type="http://schemas.openxmlformats.org/officeDocument/2006/relationships/hyperlink" Target="https://www.ncbi.nlm.nih.gov/nuccore/MZ600054.1" TargetMode="External"/><Relationship Id="rId98" Type="http://schemas.openxmlformats.org/officeDocument/2006/relationships/hyperlink" Target="https://www.ncbi.nlm.nih.gov/nuccore/OQ990759.1" TargetMode="External"/><Relationship Id="rId121" Type="http://schemas.openxmlformats.org/officeDocument/2006/relationships/hyperlink" Target="https://www.ncbi.nlm.nih.gov/Taxonomy/Browser/wwwtax.cgi?id=3017315" TargetMode="External"/><Relationship Id="rId3" Type="http://schemas.openxmlformats.org/officeDocument/2006/relationships/styles" Target="styles.xml"/><Relationship Id="rId25" Type="http://schemas.openxmlformats.org/officeDocument/2006/relationships/hyperlink" Target="https://www.ncbi.nlm.nih.gov/nuccore/MN539819.1" TargetMode="External"/><Relationship Id="rId46" Type="http://schemas.openxmlformats.org/officeDocument/2006/relationships/hyperlink" Target="https://www.ncbi.nlm.nih.gov/nuccore/MT119676.2" TargetMode="External"/><Relationship Id="rId67" Type="http://schemas.openxmlformats.org/officeDocument/2006/relationships/hyperlink" Target="https://www.ncbi.nlm.nih.gov/nuccore/LC553693.1" TargetMode="External"/><Relationship Id="rId116" Type="http://schemas.openxmlformats.org/officeDocument/2006/relationships/hyperlink" Target="https://www.ncbi.nlm.nih.gov/Taxonomy/Browser/wwwtax.cgi?id=2562539" TargetMode="External"/><Relationship Id="rId20" Type="http://schemas.openxmlformats.org/officeDocument/2006/relationships/hyperlink" Target="https://www.ncbi.nlm.nih.gov/nuccore/MW442883.1" TargetMode="External"/><Relationship Id="rId41" Type="http://schemas.openxmlformats.org/officeDocument/2006/relationships/hyperlink" Target="https://www.ncbi.nlm.nih.gov/nuccore/MW442878.1" TargetMode="External"/><Relationship Id="rId62" Type="http://schemas.openxmlformats.org/officeDocument/2006/relationships/hyperlink" Target="https://www.ncbi.nlm.nih.gov/Taxonomy/Browser/wwwtax.cgi?id=2250450" TargetMode="External"/><Relationship Id="rId83" Type="http://schemas.openxmlformats.org/officeDocument/2006/relationships/hyperlink" Target="https://www.ncbi.nlm.nih.gov/Taxonomy/Browser/wwwtax.cgi?id=3067823" TargetMode="External"/><Relationship Id="rId88" Type="http://schemas.openxmlformats.org/officeDocument/2006/relationships/hyperlink" Target="https://www.ncbi.nlm.nih.gov/nuccore/LC763253.1" TargetMode="External"/><Relationship Id="rId111" Type="http://schemas.openxmlformats.org/officeDocument/2006/relationships/image" Target="media/image2.emf"/><Relationship Id="rId15" Type="http://schemas.openxmlformats.org/officeDocument/2006/relationships/hyperlink" Target="https://www.ncbi.nlm.nih.gov/nuccore/MN619799" TargetMode="External"/><Relationship Id="rId36" Type="http://schemas.openxmlformats.org/officeDocument/2006/relationships/hyperlink" Target="https://www.ncbi.nlm.nih.gov/nuccore/OQ980196.1" TargetMode="External"/><Relationship Id="rId57" Type="http://schemas.openxmlformats.org/officeDocument/2006/relationships/hyperlink" Target="https://www.ncbi.nlm.nih.gov/nuccore/OQ990757.1" TargetMode="External"/><Relationship Id="rId106" Type="http://schemas.openxmlformats.org/officeDocument/2006/relationships/hyperlink" Target="https://www.ncbi.nlm.nih.gov/nuccore/LC553712.1" TargetMode="External"/><Relationship Id="rId10" Type="http://schemas.openxmlformats.org/officeDocument/2006/relationships/hyperlink" Target="https://ictv.global/sc" TargetMode="External"/><Relationship Id="rId31" Type="http://schemas.openxmlformats.org/officeDocument/2006/relationships/hyperlink" Target="https://www.ncbi.nlm.nih.gov/Taxonomy/Browser/wwwtax.cgi?id=2802528" TargetMode="External"/><Relationship Id="rId52" Type="http://schemas.openxmlformats.org/officeDocument/2006/relationships/hyperlink" Target="https://www.ncbi.nlm.nih.gov/nuccore/MN539821.1" TargetMode="External"/><Relationship Id="rId73" Type="http://schemas.openxmlformats.org/officeDocument/2006/relationships/hyperlink" Target="https://www.ncbi.nlm.nih.gov/nuccore/OQ980205.1" TargetMode="External"/><Relationship Id="rId78" Type="http://schemas.openxmlformats.org/officeDocument/2006/relationships/hyperlink" Target="https://www.ncbi.nlm.nih.gov/nuccore/LC649880.1" TargetMode="External"/><Relationship Id="rId94" Type="http://schemas.openxmlformats.org/officeDocument/2006/relationships/hyperlink" Target="https://www.ncbi.nlm.nih.gov/nuccore/MZ600056.1" TargetMode="External"/><Relationship Id="rId99" Type="http://schemas.openxmlformats.org/officeDocument/2006/relationships/hyperlink" Target="https://www.ncbi.nlm.nih.gov/Taxonomy/Browser/wwwtax.cgi?id=2769353" TargetMode="External"/><Relationship Id="rId101" Type="http://schemas.openxmlformats.org/officeDocument/2006/relationships/hyperlink" Target="https://www.ncbi.nlm.nih.gov/nuccore/MN736965.1" TargetMode="External"/><Relationship Id="rId122" Type="http://schemas.openxmlformats.org/officeDocument/2006/relationships/hyperlink" Target="https://www.ncbi.nlm.nih.gov/Taxonomy/Browser/wwwtax.cgi?id=2875495" TargetMode="External"/><Relationship Id="rId4" Type="http://schemas.openxmlformats.org/officeDocument/2006/relationships/settings" Target="settings.xml"/><Relationship Id="rId9" Type="http://schemas.openxmlformats.org/officeDocument/2006/relationships/hyperlink" Target="https://ictv.global/taxonomy/templat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B5EE8D-3A96-4C8D-A88C-05682AD0F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29155</Words>
  <Characters>166185</Characters>
  <Application>Microsoft Office Word</Application>
  <DocSecurity>0</DocSecurity>
  <Lines>1384</Lines>
  <Paragraphs>389</Paragraphs>
  <ScaleCrop>false</ScaleCrop>
  <HeadingPairs>
    <vt:vector size="8" baseType="variant">
      <vt:variant>
        <vt:lpstr>タイトル</vt:lpstr>
      </vt:variant>
      <vt:variant>
        <vt:i4>1</vt:i4>
      </vt:variant>
      <vt:variant>
        <vt:lpstr>Titolo</vt:lpstr>
      </vt:variant>
      <vt:variant>
        <vt:i4>1</vt:i4>
      </vt:variant>
      <vt:variant>
        <vt:lpstr>Título</vt:lpstr>
      </vt:variant>
      <vt:variant>
        <vt:i4>1</vt:i4>
      </vt:variant>
      <vt:variant>
        <vt:lpstr>Title</vt:lpstr>
      </vt:variant>
      <vt:variant>
        <vt:i4>1</vt:i4>
      </vt:variant>
    </vt:vector>
  </HeadingPairs>
  <TitlesOfParts>
    <vt:vector size="4" baseType="lpstr">
      <vt:lpstr/>
      <vt:lpstr/>
      <vt:lpstr/>
      <vt:lpstr/>
    </vt:vector>
  </TitlesOfParts>
  <Company/>
  <LinksUpToDate>false</LinksUpToDate>
  <CharactersWithSpaces>194951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2</cp:revision>
  <dcterms:created xsi:type="dcterms:W3CDTF">2024-07-09T06:17:00Z</dcterms:created>
  <dcterms:modified xsi:type="dcterms:W3CDTF">2024-07-09T06:17:00Z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ZOTERO_PREF_1">
    <vt:lpwstr>&lt;data data-version="3" zotero-version="6.0.37"&gt;&lt;session id="Yd3Go5M3"/&gt;&lt;style id="http://www.zotero.org/styles/archives-of-virology" hasBibliography="1" bibliographyStyleHasBeenSet="1"/&gt;&lt;prefs&gt;&lt;pref name="fieldType" value="Field"/&gt;&lt;pref name="delayCitatio</vt:lpwstr>
  </property>
  <property fmtid="{D5CDD505-2E9C-101B-9397-08002B2CF9AE}" pid="9" name="ZOTERO_PREF_2">
    <vt:lpwstr>nUpdates" value="true"/&gt;&lt;pref name="dontAskDelayCitationUpdates" value="true"/&gt;&lt;/prefs&gt;&lt;/data&gt;</vt:lpwstr>
  </property>
  <property fmtid="{D5CDD505-2E9C-101B-9397-08002B2CF9AE}" pid="10" name="GrammarlyDocumentId">
    <vt:lpwstr>7423718892fd5344133b79501b44309b1b6fc29d0a8493df1c87f0f2be29144d</vt:lpwstr>
  </property>
</Properties>
</file>