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58C36E58"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C95FB7" w14:paraId="3BAAFFE7" w14:textId="77777777" w:rsidTr="00873E0B">
        <w:trPr>
          <w:trHeight w:val="841"/>
        </w:trPr>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216C9E60" w:rsidR="00E37077" w:rsidRPr="00873E0B" w:rsidRDefault="00EF5FE6" w:rsidP="00DD58AA">
            <w:pPr>
              <w:rPr>
                <w:rFonts w:ascii="Aptos" w:hAnsi="Aptos" w:cs="Arial"/>
                <w:bCs/>
                <w:sz w:val="20"/>
              </w:rPr>
            </w:pPr>
            <w:r w:rsidRPr="00873E0B">
              <w:rPr>
                <w:rFonts w:ascii="Aptos" w:hAnsi="Aptos" w:cs="Arial"/>
                <w:bCs/>
                <w:color w:val="000000" w:themeColor="text1"/>
                <w:sz w:val="20"/>
                <w:szCs w:val="20"/>
              </w:rPr>
              <w:t>Create one (1) new family</w:t>
            </w:r>
            <w:r w:rsidR="00440492" w:rsidRPr="00873E0B">
              <w:rPr>
                <w:rFonts w:ascii="Aptos" w:hAnsi="Aptos" w:cs="Arial"/>
                <w:bCs/>
                <w:color w:val="000000" w:themeColor="text1"/>
                <w:sz w:val="20"/>
                <w:szCs w:val="20"/>
              </w:rPr>
              <w:t xml:space="preserve"> (</w:t>
            </w:r>
            <w:r w:rsidR="0095722C" w:rsidRPr="00873E0B">
              <w:rPr>
                <w:rFonts w:ascii="Aptos" w:hAnsi="Aptos" w:cs="Arial"/>
                <w:bCs/>
                <w:i/>
                <w:iCs/>
                <w:color w:val="000000" w:themeColor="text1"/>
                <w:sz w:val="20"/>
                <w:szCs w:val="20"/>
              </w:rPr>
              <w:t>Felixviridae</w:t>
            </w:r>
            <w:r w:rsidR="00440492" w:rsidRPr="00873E0B">
              <w:rPr>
                <w:rFonts w:ascii="Aptos" w:hAnsi="Aptos" w:cs="Arial"/>
                <w:bCs/>
                <w:color w:val="000000" w:themeColor="text1"/>
                <w:sz w:val="20"/>
                <w:szCs w:val="20"/>
              </w:rPr>
              <w:t>)</w:t>
            </w:r>
            <w:r w:rsidRPr="00873E0B">
              <w:rPr>
                <w:rFonts w:ascii="Aptos" w:hAnsi="Aptos" w:cs="Arial"/>
                <w:bCs/>
                <w:color w:val="000000" w:themeColor="text1"/>
                <w:sz w:val="20"/>
                <w:szCs w:val="20"/>
              </w:rPr>
              <w:t xml:space="preserve">, </w:t>
            </w:r>
            <w:r w:rsidR="00440492" w:rsidRPr="00873E0B">
              <w:rPr>
                <w:rFonts w:ascii="Aptos" w:hAnsi="Aptos" w:cs="Arial"/>
                <w:bCs/>
                <w:color w:val="000000" w:themeColor="text1"/>
                <w:sz w:val="20"/>
                <w:szCs w:val="20"/>
              </w:rPr>
              <w:t xml:space="preserve">including </w:t>
            </w:r>
            <w:r w:rsidR="00C40176" w:rsidRPr="00873E0B">
              <w:rPr>
                <w:rFonts w:ascii="Aptos" w:hAnsi="Aptos" w:cs="Arial"/>
                <w:bCs/>
                <w:color w:val="000000" w:themeColor="text1"/>
                <w:sz w:val="20"/>
                <w:szCs w:val="20"/>
              </w:rPr>
              <w:t>one (1) new subfamily (</w:t>
            </w:r>
            <w:r w:rsidR="00465EDC" w:rsidRPr="00873E0B">
              <w:rPr>
                <w:rFonts w:ascii="Aptos" w:hAnsi="Aptos" w:cs="Arial"/>
                <w:bCs/>
                <w:i/>
                <w:iCs/>
                <w:color w:val="000000" w:themeColor="text1"/>
                <w:sz w:val="20"/>
                <w:szCs w:val="20"/>
              </w:rPr>
              <w:t>Maevirinae</w:t>
            </w:r>
            <w:r w:rsidR="00C40176" w:rsidRPr="00873E0B">
              <w:rPr>
                <w:rFonts w:ascii="Aptos" w:hAnsi="Aptos" w:cs="Arial"/>
                <w:bCs/>
                <w:color w:val="000000" w:themeColor="text1"/>
                <w:sz w:val="20"/>
                <w:szCs w:val="20"/>
              </w:rPr>
              <w:t xml:space="preserve">), </w:t>
            </w:r>
            <w:r w:rsidR="0095722C" w:rsidRPr="00873E0B">
              <w:rPr>
                <w:rFonts w:ascii="Aptos" w:hAnsi="Aptos" w:cs="Arial"/>
                <w:bCs/>
                <w:color w:val="000000" w:themeColor="text1"/>
                <w:sz w:val="20"/>
                <w:szCs w:val="20"/>
              </w:rPr>
              <w:t>t</w:t>
            </w:r>
            <w:r w:rsidR="00A926F2" w:rsidRPr="00873E0B">
              <w:rPr>
                <w:rFonts w:ascii="Aptos" w:hAnsi="Aptos" w:cs="Arial"/>
                <w:bCs/>
                <w:color w:val="000000" w:themeColor="text1"/>
                <w:sz w:val="20"/>
                <w:szCs w:val="20"/>
              </w:rPr>
              <w:t>hree</w:t>
            </w:r>
            <w:r w:rsidR="0095722C" w:rsidRPr="00873E0B">
              <w:rPr>
                <w:rFonts w:ascii="Aptos" w:hAnsi="Aptos" w:cs="Arial"/>
                <w:bCs/>
                <w:color w:val="000000" w:themeColor="text1"/>
                <w:sz w:val="20"/>
                <w:szCs w:val="20"/>
              </w:rPr>
              <w:t xml:space="preserve"> </w:t>
            </w:r>
            <w:r w:rsidR="00440492" w:rsidRPr="00873E0B">
              <w:rPr>
                <w:rFonts w:ascii="Aptos" w:hAnsi="Aptos" w:cs="Arial"/>
                <w:bCs/>
                <w:color w:val="000000" w:themeColor="text1"/>
                <w:sz w:val="20"/>
                <w:szCs w:val="20"/>
              </w:rPr>
              <w:t>(</w:t>
            </w:r>
            <w:r w:rsidR="00A926F2" w:rsidRPr="00873E0B">
              <w:rPr>
                <w:rFonts w:ascii="Aptos" w:hAnsi="Aptos" w:cs="Arial"/>
                <w:bCs/>
                <w:color w:val="000000" w:themeColor="text1"/>
                <w:sz w:val="20"/>
                <w:szCs w:val="20"/>
              </w:rPr>
              <w:t>3</w:t>
            </w:r>
            <w:r w:rsidR="00440492" w:rsidRPr="00873E0B">
              <w:rPr>
                <w:rFonts w:ascii="Aptos" w:hAnsi="Aptos" w:cs="Arial"/>
                <w:bCs/>
                <w:color w:val="000000" w:themeColor="text1"/>
                <w:sz w:val="20"/>
                <w:szCs w:val="20"/>
              </w:rPr>
              <w:t xml:space="preserve">) </w:t>
            </w:r>
            <w:r w:rsidRPr="00873E0B">
              <w:rPr>
                <w:rFonts w:ascii="Aptos" w:hAnsi="Aptos" w:cs="Arial"/>
                <w:bCs/>
                <w:color w:val="000000" w:themeColor="text1"/>
                <w:sz w:val="20"/>
                <w:szCs w:val="20"/>
              </w:rPr>
              <w:t>gen</w:t>
            </w:r>
            <w:r w:rsidR="00FF5EDD" w:rsidRPr="00873E0B">
              <w:rPr>
                <w:rFonts w:ascii="Aptos" w:hAnsi="Aptos" w:cs="Arial"/>
                <w:bCs/>
                <w:color w:val="000000" w:themeColor="text1"/>
                <w:sz w:val="20"/>
                <w:szCs w:val="20"/>
              </w:rPr>
              <w:t>era</w:t>
            </w:r>
            <w:r w:rsidR="00440492" w:rsidRPr="00873E0B">
              <w:rPr>
                <w:rFonts w:ascii="Aptos" w:hAnsi="Aptos" w:cs="Arial"/>
                <w:bCs/>
                <w:color w:val="000000" w:themeColor="text1"/>
                <w:sz w:val="20"/>
                <w:szCs w:val="20"/>
              </w:rPr>
              <w:t xml:space="preserve"> (</w:t>
            </w:r>
            <w:r w:rsidR="00A926F2" w:rsidRPr="00873E0B">
              <w:rPr>
                <w:rFonts w:ascii="Aptos" w:hAnsi="Aptos" w:cs="Arial"/>
                <w:bCs/>
                <w:color w:val="000000" w:themeColor="text1"/>
                <w:sz w:val="20"/>
                <w:szCs w:val="20"/>
              </w:rPr>
              <w:t>two</w:t>
            </w:r>
            <w:r w:rsidR="00FF5EDD" w:rsidRPr="00873E0B">
              <w:rPr>
                <w:rFonts w:ascii="Aptos" w:hAnsi="Aptos" w:cs="Arial"/>
                <w:bCs/>
                <w:color w:val="000000" w:themeColor="text1"/>
                <w:sz w:val="20"/>
                <w:szCs w:val="20"/>
              </w:rPr>
              <w:t xml:space="preserve"> new: </w:t>
            </w:r>
            <w:r w:rsidR="0095722C" w:rsidRPr="00873E0B">
              <w:rPr>
                <w:rFonts w:ascii="Aptos" w:hAnsi="Aptos" w:cs="Arial"/>
                <w:bCs/>
                <w:i/>
                <w:iCs/>
                <w:color w:val="000000" w:themeColor="text1"/>
                <w:sz w:val="20"/>
                <w:szCs w:val="20"/>
              </w:rPr>
              <w:t>Nakavirus</w:t>
            </w:r>
            <w:r w:rsidR="00A926F2" w:rsidRPr="00873E0B">
              <w:rPr>
                <w:rFonts w:ascii="Aptos" w:hAnsi="Aptos" w:cs="Arial"/>
                <w:bCs/>
                <w:i/>
                <w:iCs/>
                <w:color w:val="000000" w:themeColor="text1"/>
                <w:sz w:val="20"/>
                <w:szCs w:val="20"/>
              </w:rPr>
              <w:t>, Chronisvirus</w:t>
            </w:r>
            <w:r w:rsidR="00FF5EDD" w:rsidRPr="00873E0B">
              <w:rPr>
                <w:rFonts w:ascii="Aptos" w:hAnsi="Aptos" w:cs="Arial"/>
                <w:bCs/>
                <w:i/>
                <w:iCs/>
                <w:color w:val="000000" w:themeColor="text1"/>
                <w:sz w:val="20"/>
                <w:szCs w:val="20"/>
              </w:rPr>
              <w:t>;</w:t>
            </w:r>
            <w:r w:rsidR="0095722C" w:rsidRPr="00873E0B">
              <w:rPr>
                <w:rFonts w:ascii="Aptos" w:hAnsi="Aptos" w:cs="Arial"/>
                <w:bCs/>
                <w:color w:val="000000" w:themeColor="text1"/>
                <w:sz w:val="20"/>
                <w:szCs w:val="20"/>
              </w:rPr>
              <w:t xml:space="preserve"> </w:t>
            </w:r>
            <w:r w:rsidR="00FF5EDD" w:rsidRPr="00873E0B">
              <w:rPr>
                <w:rFonts w:ascii="Aptos" w:hAnsi="Aptos" w:cs="Arial"/>
                <w:bCs/>
                <w:color w:val="000000" w:themeColor="text1"/>
                <w:sz w:val="20"/>
                <w:szCs w:val="20"/>
              </w:rPr>
              <w:t>one existent</w:t>
            </w:r>
            <w:r w:rsidR="00FF5EDD" w:rsidRPr="00873E0B">
              <w:rPr>
                <w:rFonts w:ascii="Aptos" w:hAnsi="Aptos" w:cs="Arial"/>
                <w:bCs/>
                <w:i/>
                <w:iCs/>
                <w:color w:val="000000" w:themeColor="text1"/>
                <w:sz w:val="20"/>
                <w:szCs w:val="20"/>
              </w:rPr>
              <w:t>: Certeviru</w:t>
            </w:r>
            <w:r w:rsidR="00C8069A" w:rsidRPr="00873E0B">
              <w:rPr>
                <w:rFonts w:ascii="Aptos" w:hAnsi="Aptos" w:cs="Arial"/>
                <w:bCs/>
                <w:i/>
                <w:iCs/>
                <w:color w:val="000000" w:themeColor="text1"/>
                <w:sz w:val="20"/>
                <w:szCs w:val="20"/>
              </w:rPr>
              <w:t>s</w:t>
            </w:r>
            <w:r w:rsidR="00440492" w:rsidRPr="00873E0B">
              <w:rPr>
                <w:rFonts w:ascii="Aptos" w:hAnsi="Aptos" w:cs="Arial"/>
                <w:bCs/>
                <w:color w:val="000000" w:themeColor="text1"/>
                <w:sz w:val="20"/>
                <w:szCs w:val="20"/>
              </w:rPr>
              <w:t>)</w:t>
            </w:r>
            <w:r w:rsidR="00FF5EDD" w:rsidRPr="00873E0B">
              <w:rPr>
                <w:rFonts w:ascii="Aptos" w:hAnsi="Aptos" w:cs="Arial"/>
                <w:bCs/>
                <w:color w:val="000000" w:themeColor="text1"/>
                <w:sz w:val="20"/>
                <w:szCs w:val="20"/>
              </w:rPr>
              <w:t xml:space="preserve">, </w:t>
            </w:r>
            <w:r w:rsidRPr="00873E0B">
              <w:rPr>
                <w:rFonts w:ascii="Aptos" w:hAnsi="Aptos" w:cs="Arial"/>
                <w:bCs/>
                <w:color w:val="000000" w:themeColor="text1"/>
                <w:sz w:val="20"/>
                <w:szCs w:val="20"/>
              </w:rPr>
              <w:t xml:space="preserve">including </w:t>
            </w:r>
            <w:r w:rsidR="00A926F2" w:rsidRPr="00873E0B">
              <w:rPr>
                <w:rFonts w:ascii="Aptos" w:hAnsi="Aptos" w:cs="Arial"/>
                <w:bCs/>
                <w:color w:val="000000" w:themeColor="text1"/>
                <w:sz w:val="20"/>
                <w:szCs w:val="20"/>
              </w:rPr>
              <w:t>two</w:t>
            </w:r>
            <w:r w:rsidR="00CA16B9" w:rsidRPr="00873E0B">
              <w:rPr>
                <w:rFonts w:ascii="Aptos" w:hAnsi="Aptos" w:cs="Arial"/>
                <w:bCs/>
                <w:color w:val="000000" w:themeColor="text1"/>
                <w:sz w:val="20"/>
                <w:szCs w:val="20"/>
              </w:rPr>
              <w:t xml:space="preserve"> </w:t>
            </w:r>
            <w:r w:rsidRPr="00873E0B">
              <w:rPr>
                <w:rFonts w:ascii="Aptos" w:hAnsi="Aptos" w:cs="Arial"/>
                <w:bCs/>
                <w:color w:val="000000" w:themeColor="text1"/>
                <w:sz w:val="20"/>
                <w:szCs w:val="20"/>
              </w:rPr>
              <w:t>(</w:t>
            </w:r>
            <w:r w:rsidR="00A926F2" w:rsidRPr="00873E0B">
              <w:rPr>
                <w:rFonts w:ascii="Aptos" w:hAnsi="Aptos" w:cs="Arial"/>
                <w:bCs/>
                <w:color w:val="000000" w:themeColor="text1"/>
                <w:sz w:val="20"/>
                <w:szCs w:val="20"/>
              </w:rPr>
              <w:t>2</w:t>
            </w:r>
            <w:r w:rsidRPr="00873E0B">
              <w:rPr>
                <w:rFonts w:ascii="Aptos" w:hAnsi="Aptos" w:cs="Arial"/>
                <w:bCs/>
                <w:color w:val="000000" w:themeColor="text1"/>
                <w:sz w:val="20"/>
                <w:szCs w:val="20"/>
              </w:rPr>
              <w:t xml:space="preserve">) new species </w:t>
            </w:r>
            <w:r w:rsidR="00440492" w:rsidRPr="00873E0B">
              <w:rPr>
                <w:rFonts w:ascii="Aptos" w:hAnsi="Aptos" w:cs="Arial"/>
                <w:bCs/>
                <w:color w:val="000000" w:themeColor="text1"/>
                <w:sz w:val="20"/>
                <w:szCs w:val="20"/>
              </w:rPr>
              <w:t>(</w:t>
            </w:r>
            <w:r w:rsidR="00C8069A" w:rsidRPr="00873E0B">
              <w:rPr>
                <w:rFonts w:ascii="Aptos" w:hAnsi="Aptos" w:cs="Arial"/>
                <w:bCs/>
                <w:i/>
                <w:iCs/>
                <w:color w:val="000000" w:themeColor="text1"/>
                <w:sz w:val="20"/>
                <w:szCs w:val="20"/>
              </w:rPr>
              <w:t>Nakavirus sapi</w:t>
            </w:r>
            <w:r w:rsidR="00A926F2" w:rsidRPr="00873E0B">
              <w:rPr>
                <w:rFonts w:ascii="Aptos" w:hAnsi="Aptos" w:cs="Arial"/>
                <w:bCs/>
                <w:i/>
                <w:iCs/>
                <w:color w:val="000000" w:themeColor="text1"/>
                <w:sz w:val="20"/>
                <w:szCs w:val="20"/>
              </w:rPr>
              <w:t xml:space="preserve"> </w:t>
            </w:r>
            <w:r w:rsidR="00A926F2" w:rsidRPr="00873E0B">
              <w:rPr>
                <w:rFonts w:ascii="Aptos" w:hAnsi="Aptos" w:cs="Arial"/>
                <w:bCs/>
                <w:color w:val="000000" w:themeColor="text1"/>
                <w:sz w:val="20"/>
                <w:szCs w:val="20"/>
              </w:rPr>
              <w:t xml:space="preserve">and </w:t>
            </w:r>
            <w:r w:rsidR="00A926F2" w:rsidRPr="00873E0B">
              <w:rPr>
                <w:rFonts w:ascii="Aptos" w:hAnsi="Aptos" w:cs="Arial"/>
                <w:bCs/>
                <w:i/>
                <w:iCs/>
                <w:color w:val="000000" w:themeColor="text1"/>
                <w:sz w:val="20"/>
                <w:szCs w:val="20"/>
              </w:rPr>
              <w:t>Chronisvirus chronis</w:t>
            </w:r>
            <w:r w:rsidR="00440492" w:rsidRPr="00873E0B">
              <w:rPr>
                <w:rFonts w:ascii="Aptos" w:hAnsi="Aptos" w:cs="Arial"/>
                <w:bCs/>
                <w:color w:val="000000" w:themeColor="text1"/>
                <w:sz w:val="20"/>
                <w:szCs w:val="20"/>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1A68B88F" w:rsidR="00E37077" w:rsidRPr="00AD5A3A" w:rsidRDefault="00873E0B" w:rsidP="00DD58AA">
            <w:pPr>
              <w:pStyle w:val="BodyTextIndent"/>
              <w:ind w:left="0" w:firstLine="0"/>
              <w:rPr>
                <w:rFonts w:ascii="Aptos" w:hAnsi="Aptos" w:cs="Arial"/>
                <w:bCs/>
                <w:i/>
                <w:sz w:val="20"/>
              </w:rPr>
            </w:pPr>
            <w:r w:rsidRPr="003E2FAB">
              <w:rPr>
                <w:rFonts w:ascii="Aptos" w:hAnsi="Aptos" w:cs="Arial"/>
                <w:bCs/>
                <w:iCs/>
                <w:color w:val="000000" w:themeColor="text1"/>
                <w:sz w:val="20"/>
              </w:rPr>
              <w:t>2024.044B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788"/>
        <w:gridCol w:w="3702"/>
        <w:gridCol w:w="2248"/>
        <w:gridCol w:w="1585"/>
      </w:tblGrid>
      <w:tr w:rsidR="009703AF" w14:paraId="46D8D295" w14:textId="4B68158E" w:rsidTr="00704681">
        <w:trPr>
          <w:trHeight w:val="173"/>
        </w:trPr>
        <w:tc>
          <w:tcPr>
            <w:tcW w:w="9323" w:type="dxa"/>
            <w:gridSpan w:val="4"/>
            <w:shd w:val="clear" w:color="auto" w:fill="F2F2F2" w:themeFill="background1" w:themeFillShade="F2"/>
          </w:tcPr>
          <w:p w14:paraId="730FC69E" w14:textId="68C0AC30"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440492">
        <w:trPr>
          <w:trHeight w:val="411"/>
        </w:trPr>
        <w:tc>
          <w:tcPr>
            <w:tcW w:w="1788" w:type="dxa"/>
            <w:shd w:val="clear" w:color="auto" w:fill="F2F2F2" w:themeFill="background1" w:themeFillShade="F2"/>
          </w:tcPr>
          <w:p w14:paraId="52C384EB" w14:textId="42F4FEA7"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702" w:type="dxa"/>
            <w:shd w:val="clear" w:color="auto" w:fill="F2F2F2" w:themeFill="background1" w:themeFillShade="F2"/>
          </w:tcPr>
          <w:p w14:paraId="31CF02AA" w14:textId="0A623072"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248" w:type="dxa"/>
            <w:shd w:val="clear" w:color="auto" w:fill="F2F2F2" w:themeFill="background1" w:themeFillShade="F2"/>
          </w:tcPr>
          <w:p w14:paraId="6DA5FEAF" w14:textId="7551BA42"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5" w:type="dxa"/>
            <w:shd w:val="clear" w:color="auto" w:fill="F2F2F2" w:themeFill="background1" w:themeFillShade="F2"/>
          </w:tcPr>
          <w:p w14:paraId="1F78D756" w14:textId="77328136"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4E4F537" w14:textId="79E9BB15" w:rsidTr="00440492">
        <w:tc>
          <w:tcPr>
            <w:tcW w:w="1788" w:type="dxa"/>
            <w:shd w:val="clear" w:color="auto" w:fill="FFFFFF" w:themeFill="background1"/>
            <w:vAlign w:val="center"/>
          </w:tcPr>
          <w:p w14:paraId="6EA9DED5" w14:textId="7C251CBA" w:rsidR="009703AF" w:rsidRPr="00873E0B" w:rsidRDefault="00440492" w:rsidP="009A3B4A">
            <w:pPr>
              <w:rPr>
                <w:rFonts w:ascii="Aptos" w:hAnsi="Aptos" w:cs="Arial"/>
                <w:bCs/>
                <w:color w:val="000000" w:themeColor="text1"/>
                <w:sz w:val="20"/>
                <w:szCs w:val="20"/>
              </w:rPr>
            </w:pPr>
            <w:r w:rsidRPr="00873E0B">
              <w:rPr>
                <w:rFonts w:ascii="Aptos" w:hAnsi="Aptos" w:cs="Arial"/>
                <w:bCs/>
                <w:color w:val="000000" w:themeColor="text1"/>
                <w:sz w:val="20"/>
                <w:szCs w:val="20"/>
              </w:rPr>
              <w:t>Nobrega F.L.</w:t>
            </w:r>
          </w:p>
        </w:tc>
        <w:tc>
          <w:tcPr>
            <w:tcW w:w="3702" w:type="dxa"/>
            <w:shd w:val="clear" w:color="auto" w:fill="FFFFFF" w:themeFill="background1"/>
            <w:vAlign w:val="center"/>
          </w:tcPr>
          <w:p w14:paraId="05D68F1D" w14:textId="60D7B9C3" w:rsidR="009703AF" w:rsidRPr="00440492" w:rsidRDefault="00440492" w:rsidP="009A3B4A">
            <w:pPr>
              <w:rPr>
                <w:rFonts w:ascii="Aptos" w:hAnsi="Aptos" w:cs="Arial"/>
                <w:b/>
                <w:color w:val="000000" w:themeColor="text1"/>
                <w:sz w:val="20"/>
                <w:szCs w:val="20"/>
                <w:lang w:val="en-GB"/>
              </w:rPr>
            </w:pPr>
            <w:r w:rsidRPr="00440492">
              <w:rPr>
                <w:rFonts w:ascii="Aptos" w:hAnsi="Aptos" w:cs="Arial"/>
                <w:color w:val="000000" w:themeColor="text1"/>
                <w:sz w:val="20"/>
                <w:szCs w:val="20"/>
                <w:lang w:val="en-GB"/>
              </w:rPr>
              <w:t>School of Biological Sciences, University of Southampton, Southampton, United Kingdom</w:t>
            </w:r>
          </w:p>
        </w:tc>
        <w:tc>
          <w:tcPr>
            <w:tcW w:w="2248" w:type="dxa"/>
            <w:shd w:val="clear" w:color="auto" w:fill="FFFFFF" w:themeFill="background1"/>
            <w:vAlign w:val="center"/>
          </w:tcPr>
          <w:p w14:paraId="133CF739" w14:textId="052B9436" w:rsidR="009703AF" w:rsidRPr="00440492" w:rsidRDefault="00440492" w:rsidP="009A3B4A">
            <w:pPr>
              <w:rPr>
                <w:rFonts w:ascii="Aptos" w:hAnsi="Aptos" w:cs="Arial"/>
                <w:b/>
                <w:color w:val="000000" w:themeColor="text1"/>
                <w:sz w:val="20"/>
                <w:szCs w:val="20"/>
              </w:rPr>
            </w:pPr>
            <w:r w:rsidRPr="00440492">
              <w:rPr>
                <w:rFonts w:ascii="Aptos" w:hAnsi="Aptos" w:cs="Arial"/>
                <w:color w:val="000000" w:themeColor="text1"/>
                <w:sz w:val="20"/>
                <w:szCs w:val="20"/>
              </w:rPr>
              <w:t>f.nobrega@soton.ac.uk</w:t>
            </w:r>
          </w:p>
        </w:tc>
        <w:tc>
          <w:tcPr>
            <w:tcW w:w="1585" w:type="dxa"/>
            <w:shd w:val="clear" w:color="auto" w:fill="FFFFFF" w:themeFill="background1"/>
            <w:vAlign w:val="center"/>
          </w:tcPr>
          <w:p w14:paraId="16BB015A" w14:textId="73E197C8" w:rsidR="009703AF" w:rsidRPr="00440492" w:rsidRDefault="00440492" w:rsidP="009703AF">
            <w:pPr>
              <w:jc w:val="center"/>
              <w:rPr>
                <w:rFonts w:ascii="Aptos" w:hAnsi="Aptos" w:cs="Arial"/>
                <w:color w:val="000000" w:themeColor="text1"/>
                <w:sz w:val="20"/>
                <w:szCs w:val="20"/>
              </w:rPr>
            </w:pPr>
            <w:r w:rsidRPr="00440492">
              <w:rPr>
                <w:rFonts w:ascii="Aptos" w:hAnsi="Aptos" w:cs="Arial"/>
                <w:color w:val="000000" w:themeColor="text1"/>
                <w:sz w:val="20"/>
                <w:szCs w:val="20"/>
              </w:rPr>
              <w:t>X</w:t>
            </w:r>
          </w:p>
        </w:tc>
      </w:tr>
      <w:tr w:rsidR="009703AF" w14:paraId="25991084" w14:textId="1F2FA2C1" w:rsidTr="00440492">
        <w:tc>
          <w:tcPr>
            <w:tcW w:w="1788" w:type="dxa"/>
            <w:vAlign w:val="center"/>
          </w:tcPr>
          <w:p w14:paraId="7E9FF899" w14:textId="66E3A1CC" w:rsidR="009703AF" w:rsidRPr="00873E0B" w:rsidRDefault="00440492" w:rsidP="009A3B4A">
            <w:pPr>
              <w:rPr>
                <w:rFonts w:ascii="Aptos" w:hAnsi="Aptos" w:cs="Arial"/>
                <w:bCs/>
                <w:color w:val="000000" w:themeColor="text1"/>
                <w:sz w:val="20"/>
                <w:szCs w:val="20"/>
              </w:rPr>
            </w:pPr>
            <w:r w:rsidRPr="00873E0B">
              <w:rPr>
                <w:rFonts w:ascii="Aptos" w:hAnsi="Aptos" w:cs="Arial"/>
                <w:bCs/>
                <w:color w:val="000000" w:themeColor="text1"/>
                <w:sz w:val="20"/>
                <w:szCs w:val="20"/>
              </w:rPr>
              <w:t>Rothschild-Rodriguez, D.</w:t>
            </w:r>
          </w:p>
        </w:tc>
        <w:tc>
          <w:tcPr>
            <w:tcW w:w="3702" w:type="dxa"/>
            <w:vAlign w:val="center"/>
          </w:tcPr>
          <w:p w14:paraId="5A10F992" w14:textId="6E62C43F" w:rsidR="009703AF" w:rsidRPr="00440492" w:rsidRDefault="00440492" w:rsidP="009A3B4A">
            <w:pPr>
              <w:rPr>
                <w:rFonts w:ascii="Aptos" w:hAnsi="Aptos" w:cs="Arial"/>
                <w:b/>
                <w:color w:val="000000" w:themeColor="text1"/>
                <w:sz w:val="20"/>
                <w:szCs w:val="20"/>
              </w:rPr>
            </w:pPr>
            <w:r w:rsidRPr="00440492">
              <w:rPr>
                <w:rFonts w:ascii="Aptos" w:hAnsi="Aptos" w:cs="Arial"/>
                <w:color w:val="000000" w:themeColor="text1"/>
                <w:sz w:val="20"/>
                <w:szCs w:val="20"/>
                <w:lang w:val="en-GB"/>
              </w:rPr>
              <w:t>School of Biological Sciences, University of Southampton, Southampton, United Kingdom</w:t>
            </w:r>
          </w:p>
        </w:tc>
        <w:tc>
          <w:tcPr>
            <w:tcW w:w="2248" w:type="dxa"/>
            <w:vAlign w:val="center"/>
          </w:tcPr>
          <w:p w14:paraId="584336C5" w14:textId="734E44E6" w:rsidR="009703AF" w:rsidRPr="00440492" w:rsidRDefault="00440492" w:rsidP="009A3B4A">
            <w:pPr>
              <w:rPr>
                <w:rFonts w:ascii="Aptos" w:hAnsi="Aptos" w:cs="Arial"/>
                <w:bCs/>
                <w:sz w:val="18"/>
                <w:szCs w:val="18"/>
              </w:rPr>
            </w:pPr>
            <w:r w:rsidRPr="00440492">
              <w:rPr>
                <w:rFonts w:ascii="Aptos" w:hAnsi="Aptos" w:cs="Arial"/>
                <w:bCs/>
                <w:sz w:val="18"/>
                <w:szCs w:val="18"/>
              </w:rPr>
              <w:t>d.rothschild-rodriguez@soton.ac.uk</w:t>
            </w:r>
          </w:p>
        </w:tc>
        <w:tc>
          <w:tcPr>
            <w:tcW w:w="1585" w:type="dxa"/>
            <w:vAlign w:val="center"/>
          </w:tcPr>
          <w:p w14:paraId="01837D6A" w14:textId="61C52A51" w:rsidR="009703AF" w:rsidRPr="00C95FB7" w:rsidRDefault="009703AF" w:rsidP="009703AF">
            <w:pPr>
              <w:jc w:val="center"/>
              <w:rPr>
                <w:rFonts w:ascii="Aptos" w:hAnsi="Aptos" w:cs="Arial"/>
                <w:b/>
                <w:sz w:val="18"/>
                <w:szCs w:val="18"/>
              </w:rPr>
            </w:pPr>
          </w:p>
        </w:tc>
      </w:tr>
      <w:tr w:rsidR="009703AF" w:rsidRPr="00440492" w14:paraId="1B668FB3" w14:textId="2C6F00EF" w:rsidTr="00440492">
        <w:tc>
          <w:tcPr>
            <w:tcW w:w="1788" w:type="dxa"/>
            <w:vAlign w:val="center"/>
          </w:tcPr>
          <w:p w14:paraId="7C1B4F79" w14:textId="558303F9" w:rsidR="009703AF" w:rsidRPr="00873E0B" w:rsidRDefault="00440492" w:rsidP="009A3B4A">
            <w:pPr>
              <w:rPr>
                <w:rFonts w:ascii="Aptos" w:hAnsi="Aptos" w:cs="Arial"/>
                <w:bCs/>
                <w:color w:val="000000" w:themeColor="text1"/>
                <w:sz w:val="20"/>
                <w:szCs w:val="20"/>
              </w:rPr>
            </w:pPr>
            <w:r w:rsidRPr="00873E0B">
              <w:rPr>
                <w:rFonts w:ascii="Aptos" w:hAnsi="Aptos" w:cs="Arial"/>
                <w:bCs/>
                <w:color w:val="000000" w:themeColor="text1"/>
                <w:sz w:val="20"/>
                <w:szCs w:val="20"/>
              </w:rPr>
              <w:t>Lambon, K.</w:t>
            </w:r>
          </w:p>
        </w:tc>
        <w:tc>
          <w:tcPr>
            <w:tcW w:w="3702" w:type="dxa"/>
            <w:vAlign w:val="center"/>
          </w:tcPr>
          <w:p w14:paraId="3EC4C5A6" w14:textId="5E0F8CF6" w:rsidR="009703AF" w:rsidRPr="00440492" w:rsidRDefault="00440492" w:rsidP="009A3B4A">
            <w:pPr>
              <w:rPr>
                <w:rFonts w:ascii="Aptos" w:hAnsi="Aptos" w:cs="Arial"/>
                <w:b/>
                <w:color w:val="000000" w:themeColor="text1"/>
                <w:sz w:val="20"/>
                <w:szCs w:val="20"/>
              </w:rPr>
            </w:pPr>
            <w:r w:rsidRPr="00440492">
              <w:rPr>
                <w:rFonts w:ascii="Aptos" w:hAnsi="Aptos" w:cs="Arial"/>
                <w:color w:val="000000" w:themeColor="text1"/>
                <w:sz w:val="20"/>
                <w:szCs w:val="20"/>
                <w:lang w:val="en-GB"/>
              </w:rPr>
              <w:t>School of Biological Sciences, University of Southampton, Southampton, United Kingdom</w:t>
            </w:r>
          </w:p>
        </w:tc>
        <w:tc>
          <w:tcPr>
            <w:tcW w:w="2248" w:type="dxa"/>
            <w:vAlign w:val="center"/>
          </w:tcPr>
          <w:p w14:paraId="1DDF5257" w14:textId="24000A02" w:rsidR="009703AF" w:rsidRPr="00440492" w:rsidRDefault="00440492" w:rsidP="009A3B4A">
            <w:pPr>
              <w:rPr>
                <w:rFonts w:ascii="Aptos" w:hAnsi="Aptos" w:cs="Arial"/>
                <w:bCs/>
                <w:sz w:val="18"/>
                <w:szCs w:val="18"/>
                <w:lang w:val="es-ES"/>
              </w:rPr>
            </w:pPr>
            <w:r w:rsidRPr="00440492">
              <w:rPr>
                <w:rFonts w:ascii="Aptos" w:hAnsi="Aptos" w:cs="Arial"/>
                <w:bCs/>
                <w:sz w:val="18"/>
                <w:szCs w:val="18"/>
                <w:lang w:val="es-ES"/>
              </w:rPr>
              <w:t>ksl1u20@soton.ac.uk</w:t>
            </w:r>
          </w:p>
        </w:tc>
        <w:tc>
          <w:tcPr>
            <w:tcW w:w="1585" w:type="dxa"/>
            <w:vAlign w:val="center"/>
          </w:tcPr>
          <w:p w14:paraId="398397DC" w14:textId="63F54794" w:rsidR="009703AF" w:rsidRPr="00440492" w:rsidRDefault="009703AF" w:rsidP="009703AF">
            <w:pPr>
              <w:jc w:val="center"/>
              <w:rPr>
                <w:rFonts w:ascii="Aptos" w:hAnsi="Aptos" w:cs="Arial"/>
                <w:b/>
                <w:sz w:val="18"/>
                <w:szCs w:val="18"/>
                <w:lang w:val="es-ES"/>
              </w:rPr>
            </w:pPr>
          </w:p>
        </w:tc>
      </w:tr>
    </w:tbl>
    <w:p w14:paraId="070FAC74" w14:textId="7A9A7276" w:rsidR="00A174CC" w:rsidRPr="00440492" w:rsidRDefault="00A174CC" w:rsidP="00DD58AA">
      <w:pPr>
        <w:rPr>
          <w:rFonts w:ascii="Aptos" w:hAnsi="Aptos" w:cs="Arial"/>
          <w:b/>
          <w:sz w:val="20"/>
          <w:szCs w:val="20"/>
          <w:lang w:val="es-ES"/>
        </w:rPr>
      </w:pPr>
    </w:p>
    <w:p w14:paraId="27ACB96D" w14:textId="77777777" w:rsidR="00D062BE" w:rsidRPr="00440492" w:rsidRDefault="00D062BE">
      <w:pPr>
        <w:rPr>
          <w:rFonts w:ascii="Aptos" w:eastAsia="Times" w:hAnsi="Aptos" w:cs="Arial"/>
          <w:b/>
          <w:color w:val="000000"/>
          <w:sz w:val="20"/>
          <w:szCs w:val="20"/>
          <w:lang w:val="es-ES" w:eastAsia="en-GB"/>
        </w:rPr>
      </w:pPr>
      <w:r w:rsidRPr="00440492">
        <w:rPr>
          <w:rFonts w:ascii="Aptos" w:eastAsia="Times" w:hAnsi="Aptos" w:cs="Arial"/>
          <w:b/>
          <w:color w:val="000000"/>
          <w:sz w:val="20"/>
          <w:szCs w:val="20"/>
          <w:lang w:val="es-ES" w:eastAsia="en-GB"/>
        </w:rPr>
        <w:br w:type="page"/>
      </w:r>
    </w:p>
    <w:p w14:paraId="1382B4BD" w14:textId="31435B05"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2F88B9D2"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5317D15A" w:rsidR="00D062BE" w:rsidRDefault="00CA16B9"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7F8B0193"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443E5DCF"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7F4EC4CB" w14:textId="4BD0ABE2" w:rsidR="0072682D" w:rsidRPr="000C5189" w:rsidRDefault="00043C7E" w:rsidP="00DD58AA">
            <w:pPr>
              <w:rPr>
                <w:rFonts w:ascii="Aptos" w:hAnsi="Aptos" w:cs="Arial"/>
                <w:sz w:val="20"/>
                <w:szCs w:val="20"/>
              </w:rPr>
            </w:pPr>
            <w:r>
              <w:rPr>
                <w:rFonts w:ascii="Aptos" w:hAnsi="Aptos" w:cs="Arial"/>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D380982"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F3C0489" w:rsidR="003A18C5" w:rsidRDefault="003A18C5" w:rsidP="00C95E56">
            <w:pPr>
              <w:rPr>
                <w:rFonts w:ascii="Aptos" w:hAnsi="Aptos" w:cs="Arial"/>
                <w:bCs/>
                <w:sz w:val="20"/>
                <w:szCs w:val="20"/>
              </w:rPr>
            </w:pPr>
            <w:r>
              <w:rPr>
                <w:rFonts w:ascii="Aptos" w:hAnsi="Aptos" w:cs="Arial"/>
                <w:bCs/>
                <w:sz w:val="20"/>
                <w:szCs w:val="20"/>
              </w:rPr>
              <w:t xml:space="preserve">  </w:t>
            </w:r>
            <w:r w:rsidR="00CA16B9" w:rsidRPr="00EB59C7">
              <w:rPr>
                <w:rFonts w:ascii="Aptos" w:hAnsi="Aptos" w:cs="Arial"/>
                <w:bCs/>
                <w:color w:val="000000" w:themeColor="text1"/>
                <w:sz w:val="20"/>
                <w:szCs w:val="20"/>
              </w:rPr>
              <w:t>19</w:t>
            </w:r>
            <w:r w:rsidR="00EB59C7" w:rsidRPr="00EB59C7">
              <w:rPr>
                <w:rFonts w:ascii="Aptos" w:hAnsi="Aptos" w:cs="Arial"/>
                <w:bCs/>
                <w:color w:val="000000" w:themeColor="text1"/>
                <w:sz w:val="20"/>
                <w:szCs w:val="20"/>
              </w:rPr>
              <w:t>/</w:t>
            </w:r>
            <w:r w:rsidR="00CA16B9" w:rsidRPr="00EB59C7">
              <w:rPr>
                <w:rFonts w:ascii="Aptos" w:hAnsi="Aptos" w:cs="Arial"/>
                <w:bCs/>
                <w:color w:val="000000" w:themeColor="text1"/>
                <w:sz w:val="20"/>
                <w:szCs w:val="20"/>
              </w:rPr>
              <w:t>06</w:t>
            </w:r>
            <w:r w:rsidRPr="00EB59C7">
              <w:rPr>
                <w:rFonts w:ascii="Aptos" w:hAnsi="Aptos" w:cs="Arial"/>
                <w:bCs/>
                <w:color w:val="000000" w:themeColor="text1"/>
                <w:sz w:val="20"/>
                <w:szCs w:val="20"/>
              </w:rPr>
              <w:t>/</w:t>
            </w:r>
            <w:r w:rsidR="00CA16B9" w:rsidRPr="00EB59C7">
              <w:rPr>
                <w:rFonts w:ascii="Aptos" w:hAnsi="Aptos" w:cs="Arial"/>
                <w:bCs/>
                <w:color w:val="000000" w:themeColor="text1"/>
                <w:sz w:val="20"/>
                <w:szCs w:val="20"/>
              </w:rPr>
              <w:t>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6F4C08D9"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35A1A974" w:rsidR="000A7027" w:rsidRDefault="00BE72CC"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23B15D2"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0BF84057"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30177EE" w14:textId="681D497F"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4E4DCA63" w:rsidR="00BE4F5A" w:rsidRDefault="00BE4F5A" w:rsidP="00DD58AA">
            <w:pPr>
              <w:rPr>
                <w:rFonts w:ascii="Aptos" w:hAnsi="Aptos" w:cs="Arial"/>
                <w:bCs/>
                <w:sz w:val="20"/>
                <w:szCs w:val="20"/>
              </w:rPr>
            </w:pPr>
            <w:r>
              <w:rPr>
                <w:rFonts w:ascii="Aptos" w:hAnsi="Aptos" w:cs="Arial"/>
                <w:bCs/>
                <w:sz w:val="20"/>
                <w:szCs w:val="20"/>
              </w:rPr>
              <w:t xml:space="preserve">  </w:t>
            </w:r>
            <w:r w:rsidR="00860777">
              <w:rPr>
                <w:rFonts w:ascii="Aptos" w:hAnsi="Aptos" w:cs="Arial"/>
                <w:bCs/>
                <w:sz w:val="20"/>
                <w:szCs w:val="20"/>
              </w:rPr>
              <w:t>2</w:t>
            </w:r>
            <w:r w:rsidR="00A926F2">
              <w:rPr>
                <w:rFonts w:ascii="Aptos" w:hAnsi="Aptos" w:cs="Arial"/>
                <w:bCs/>
                <w:sz w:val="20"/>
                <w:szCs w:val="20"/>
              </w:rPr>
              <w:t>7</w:t>
            </w:r>
            <w:r w:rsidR="00860777">
              <w:rPr>
                <w:rFonts w:ascii="Aptos" w:hAnsi="Aptos" w:cs="Arial"/>
                <w:bCs/>
                <w:sz w:val="20"/>
                <w:szCs w:val="20"/>
              </w:rPr>
              <w:t>/06/2024</w:t>
            </w:r>
          </w:p>
        </w:tc>
      </w:tr>
    </w:tbl>
    <w:p w14:paraId="5F5E1C06" w14:textId="77777777" w:rsidR="00953FFE" w:rsidRDefault="00953FFE" w:rsidP="00DD58AA">
      <w:pPr>
        <w:ind w:firstLine="720"/>
        <w:rPr>
          <w:rFonts w:ascii="Aptos" w:hAnsi="Aptos" w:cs="Arial"/>
          <w:b/>
          <w:bCs/>
          <w:sz w:val="20"/>
          <w:szCs w:val="20"/>
        </w:rPr>
      </w:pPr>
    </w:p>
    <w:p w14:paraId="42759BC8" w14:textId="31F054F0" w:rsidR="00953FFE" w:rsidRPr="00860777" w:rsidRDefault="00953FFE">
      <w:pPr>
        <w:rPr>
          <w:rFonts w:ascii="Aptos" w:hAnsi="Aptos" w:cs="Arial"/>
          <w:color w:val="C00000"/>
          <w:sz w:val="20"/>
          <w:szCs w:val="20"/>
        </w:rPr>
      </w:pPr>
    </w:p>
    <w:p w14:paraId="1E73CFEA" w14:textId="6508A15A" w:rsidR="00A174CC" w:rsidRPr="009F7856" w:rsidRDefault="00A174CC" w:rsidP="00F74510">
      <w:pPr>
        <w:rPr>
          <w:rFonts w:ascii="Aptos" w:hAnsi="Aptos"/>
          <w:sz w:val="20"/>
          <w:szCs w:val="20"/>
        </w:rPr>
      </w:pPr>
    </w:p>
    <w:p w14:paraId="1DBAFC17" w14:textId="77777777" w:rsidR="00873E0B" w:rsidRDefault="00873E0B">
      <w:pPr>
        <w:rPr>
          <w:rFonts w:ascii="Aptos" w:eastAsia="Times" w:hAnsi="Aptos" w:cs="Arial"/>
          <w:b/>
          <w:color w:val="000000"/>
          <w:sz w:val="20"/>
          <w:szCs w:val="20"/>
          <w:lang w:eastAsia="en-GB"/>
        </w:rPr>
      </w:pPr>
      <w:r>
        <w:rPr>
          <w:rFonts w:ascii="Aptos" w:hAnsi="Aptos" w:cs="Arial"/>
          <w:b/>
          <w:color w:val="000000"/>
          <w:sz w:val="20"/>
        </w:rPr>
        <w:br w:type="page"/>
      </w:r>
    </w:p>
    <w:p w14:paraId="48DB7F5D" w14:textId="7E1C461F"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33CFE1D4"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6CF6C2E2"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5F67AF01" w:rsidR="00953FFE" w:rsidRPr="003F20E3" w:rsidRDefault="003E2FAB" w:rsidP="00DD58AA">
            <w:pPr>
              <w:pStyle w:val="BodyTextIndent"/>
              <w:ind w:left="0" w:firstLine="0"/>
              <w:rPr>
                <w:rFonts w:ascii="Aptos" w:hAnsi="Aptos" w:cs="Arial"/>
                <w:b/>
                <w:iCs/>
                <w:color w:val="000000"/>
                <w:sz w:val="20"/>
              </w:rPr>
            </w:pPr>
            <w:r w:rsidRPr="003E2FAB">
              <w:rPr>
                <w:rFonts w:ascii="Aptos" w:hAnsi="Aptos" w:cs="Arial"/>
                <w:bCs/>
                <w:iCs/>
                <w:color w:val="000000" w:themeColor="text1"/>
                <w:sz w:val="20"/>
              </w:rPr>
              <w:t>2024.044B.</w:t>
            </w:r>
            <w:r w:rsidR="0053195C">
              <w:rPr>
                <w:rFonts w:ascii="Aptos" w:hAnsi="Aptos" w:cs="Arial"/>
                <w:bCs/>
                <w:iCs/>
                <w:color w:val="000000" w:themeColor="text1"/>
                <w:sz w:val="20"/>
              </w:rPr>
              <w:t>A</w:t>
            </w:r>
            <w:r w:rsidRPr="003E2FAB">
              <w:rPr>
                <w:rFonts w:ascii="Aptos" w:hAnsi="Aptos" w:cs="Arial"/>
                <w:bCs/>
                <w:iCs/>
                <w:color w:val="000000" w:themeColor="text1"/>
                <w:sz w:val="20"/>
              </w:rPr>
              <w:t>.v1.Felixviridae_1nf</w:t>
            </w:r>
            <w:r>
              <w:rPr>
                <w:rFonts w:ascii="Aptos" w:hAnsi="Aptos" w:cs="Arial"/>
                <w:bCs/>
                <w:iCs/>
                <w:color w:val="000000" w:themeColor="text1"/>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1D067456"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A72E340" w:rsidR="00953FFE" w:rsidRPr="00964EF2" w:rsidRDefault="00964EF2" w:rsidP="00DD58AA">
            <w:pPr>
              <w:rPr>
                <w:rFonts w:ascii="Aptos" w:eastAsia="Times" w:hAnsi="Aptos" w:cs="Arial"/>
                <w:b/>
                <w:color w:val="000000"/>
                <w:sz w:val="20"/>
                <w:szCs w:val="20"/>
                <w:lang w:eastAsia="en-GB"/>
              </w:rPr>
            </w:pPr>
            <w:r w:rsidRPr="00964EF2">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46A40664"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354041E4"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205BDD23"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00BD162A" w:rsidRPr="00F56B1C">
              <w:rPr>
                <w:rFonts w:ascii="Aptos" w:hAnsi="Aptos" w:cs="Arial"/>
                <w:b/>
                <w:bCs/>
                <w:color w:val="00000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751A4DDA"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35220CE3" w14:textId="57A746A1" w:rsidR="0030102F" w:rsidRPr="0030102F" w:rsidRDefault="0030102F" w:rsidP="00DD58AA">
            <w:pPr>
              <w:rPr>
                <w:rFonts w:ascii="Aptos" w:hAnsi="Aptos" w:cs="Arial"/>
                <w:iCs/>
                <w:sz w:val="20"/>
                <w:szCs w:val="20"/>
              </w:rPr>
            </w:pPr>
          </w:p>
          <w:p w14:paraId="2858EDEF" w14:textId="0FEDE976"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76ACB905" w14:textId="4A14704D" w:rsidR="00A77B8E" w:rsidRPr="00CA16B9" w:rsidRDefault="00964EF2" w:rsidP="00964EF2">
            <w:pPr>
              <w:rPr>
                <w:rFonts w:ascii="Aptos" w:hAnsi="Aptos" w:cs="Arial"/>
                <w:sz w:val="20"/>
                <w:szCs w:val="20"/>
                <w:lang w:val="en-GB"/>
              </w:rPr>
            </w:pPr>
            <w:r w:rsidRPr="00CA16B9">
              <w:rPr>
                <w:rFonts w:ascii="Aptos" w:hAnsi="Aptos" w:cs="Arial"/>
                <w:sz w:val="20"/>
                <w:szCs w:val="20"/>
                <w:lang w:val="en-GB"/>
              </w:rPr>
              <w:t>Viruses</w:t>
            </w:r>
            <w:r w:rsidRPr="0030102F">
              <w:rPr>
                <w:rFonts w:ascii="Aptos" w:hAnsi="Aptos" w:cs="Arial"/>
                <w:i/>
                <w:iCs/>
                <w:sz w:val="20"/>
                <w:szCs w:val="20"/>
                <w:lang w:val="en-GB"/>
              </w:rPr>
              <w:t>; Duplodnaviria; Heunggongvirae; Uroviricota; Caudoviricetes</w:t>
            </w:r>
          </w:p>
          <w:p w14:paraId="5B42F4CB" w14:textId="77777777" w:rsidR="00A77B8E" w:rsidRPr="00CA16B9" w:rsidRDefault="00A77B8E" w:rsidP="00DD58AA">
            <w:pPr>
              <w:rPr>
                <w:rFonts w:ascii="Aptos" w:hAnsi="Aptos" w:cs="Arial"/>
                <w:sz w:val="20"/>
                <w:szCs w:val="20"/>
                <w:lang w:val="en-GB"/>
              </w:rPr>
            </w:pPr>
          </w:p>
          <w:p w14:paraId="1321FC18" w14:textId="0D25097A" w:rsidR="00A77B8E"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DCC9646" w14:textId="1BBE917C" w:rsidR="00964EF2" w:rsidRPr="00737497" w:rsidRDefault="00964EF2" w:rsidP="00DD58AA">
            <w:pPr>
              <w:rPr>
                <w:rFonts w:ascii="Aptos" w:hAnsi="Aptos" w:cs="Arial"/>
                <w:i/>
                <w:iCs/>
                <w:sz w:val="20"/>
                <w:szCs w:val="20"/>
              </w:rPr>
            </w:pPr>
            <w:r>
              <w:rPr>
                <w:rFonts w:ascii="Aptos" w:hAnsi="Aptos" w:cs="Arial"/>
                <w:sz w:val="20"/>
                <w:szCs w:val="20"/>
              </w:rPr>
              <w:t xml:space="preserve">Unclassified </w:t>
            </w:r>
            <w:r w:rsidRPr="00737497">
              <w:rPr>
                <w:rFonts w:ascii="Aptos" w:hAnsi="Aptos" w:cs="Arial"/>
                <w:i/>
                <w:iCs/>
                <w:sz w:val="20"/>
                <w:szCs w:val="20"/>
              </w:rPr>
              <w:t>Caudoviricetes</w:t>
            </w:r>
            <w:r w:rsidR="00614E59">
              <w:rPr>
                <w:rFonts w:ascii="Aptos" w:hAnsi="Aptos" w:cs="Arial"/>
                <w:i/>
                <w:iCs/>
                <w:sz w:val="20"/>
                <w:szCs w:val="20"/>
              </w:rPr>
              <w:t>.</w:t>
            </w:r>
          </w:p>
          <w:p w14:paraId="15DE1298" w14:textId="77777777" w:rsidR="00964EF2" w:rsidRPr="00BE4F5A" w:rsidRDefault="00964EF2" w:rsidP="00DD58AA">
            <w:pPr>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7B7BADE9" w14:textId="66CF0446" w:rsidR="00A77B8E" w:rsidRPr="006D7648" w:rsidRDefault="00964EF2" w:rsidP="00614E59">
            <w:pPr>
              <w:jc w:val="both"/>
              <w:rPr>
                <w:rFonts w:ascii="Aptos" w:hAnsi="Aptos" w:cs="Arial"/>
                <w:sz w:val="20"/>
                <w:szCs w:val="20"/>
              </w:rPr>
            </w:pPr>
            <w:r>
              <w:rPr>
                <w:rFonts w:ascii="Aptos" w:hAnsi="Aptos" w:cs="Arial"/>
                <w:sz w:val="20"/>
                <w:szCs w:val="20"/>
              </w:rPr>
              <w:t>W</w:t>
            </w:r>
            <w:r w:rsidR="00E93008">
              <w:rPr>
                <w:rFonts w:ascii="Aptos" w:hAnsi="Aptos" w:cs="Arial"/>
                <w:sz w:val="20"/>
                <w:szCs w:val="20"/>
              </w:rPr>
              <w:t xml:space="preserve">e’d like to add a new family, </w:t>
            </w:r>
            <w:r w:rsidR="00003834">
              <w:rPr>
                <w:rFonts w:ascii="Aptos" w:hAnsi="Aptos" w:cs="Arial"/>
                <w:i/>
                <w:iCs/>
                <w:sz w:val="20"/>
                <w:szCs w:val="20"/>
              </w:rPr>
              <w:t>Felixviridae</w:t>
            </w:r>
            <w:r w:rsidR="00E93008">
              <w:rPr>
                <w:rFonts w:ascii="Aptos" w:hAnsi="Aptos" w:cs="Arial"/>
                <w:sz w:val="20"/>
                <w:szCs w:val="20"/>
              </w:rPr>
              <w:t xml:space="preserve">, which </w:t>
            </w:r>
            <w:r w:rsidR="00E93008" w:rsidRPr="00750F73">
              <w:rPr>
                <w:rFonts w:ascii="Aptos" w:hAnsi="Aptos" w:cs="Arial"/>
                <w:sz w:val="20"/>
                <w:szCs w:val="20"/>
              </w:rPr>
              <w:t>includes</w:t>
            </w:r>
            <w:r w:rsidR="00465EDC">
              <w:rPr>
                <w:rFonts w:ascii="Aptos" w:hAnsi="Aptos" w:cs="Arial"/>
                <w:sz w:val="20"/>
                <w:szCs w:val="20"/>
              </w:rPr>
              <w:t xml:space="preserve"> at least one new subfamily, </w:t>
            </w:r>
            <w:r w:rsidR="00465EDC">
              <w:rPr>
                <w:rFonts w:ascii="Aptos" w:hAnsi="Aptos" w:cs="Arial"/>
                <w:i/>
                <w:iCs/>
                <w:sz w:val="20"/>
                <w:szCs w:val="20"/>
              </w:rPr>
              <w:t xml:space="preserve">Maevirinae, </w:t>
            </w:r>
            <w:r w:rsidR="00804A6C">
              <w:rPr>
                <w:rFonts w:ascii="Aptos" w:hAnsi="Aptos" w:cs="Arial"/>
                <w:sz w:val="20"/>
                <w:szCs w:val="20"/>
              </w:rPr>
              <w:t xml:space="preserve">and </w:t>
            </w:r>
            <w:r w:rsidR="00465EDC">
              <w:rPr>
                <w:rFonts w:ascii="Aptos" w:hAnsi="Aptos" w:cs="Arial"/>
                <w:sz w:val="20"/>
                <w:szCs w:val="20"/>
              </w:rPr>
              <w:t>at least</w:t>
            </w:r>
            <w:r w:rsidR="00E93008" w:rsidRPr="00750F73">
              <w:rPr>
                <w:rFonts w:ascii="Aptos" w:hAnsi="Aptos" w:cs="Arial"/>
                <w:sz w:val="20"/>
                <w:szCs w:val="20"/>
              </w:rPr>
              <w:t xml:space="preserve"> </w:t>
            </w:r>
            <w:r w:rsidR="006D7648">
              <w:rPr>
                <w:rFonts w:ascii="Aptos" w:hAnsi="Aptos" w:cs="Arial"/>
                <w:sz w:val="20"/>
                <w:szCs w:val="20"/>
              </w:rPr>
              <w:t>three</w:t>
            </w:r>
            <w:r w:rsidR="00737497" w:rsidRPr="00750F73">
              <w:rPr>
                <w:rFonts w:ascii="Aptos" w:hAnsi="Aptos" w:cs="Arial"/>
                <w:sz w:val="20"/>
                <w:szCs w:val="20"/>
              </w:rPr>
              <w:t xml:space="preserve"> </w:t>
            </w:r>
            <w:r w:rsidR="00E93008" w:rsidRPr="00750F73">
              <w:rPr>
                <w:rFonts w:ascii="Aptos" w:hAnsi="Aptos" w:cs="Arial"/>
                <w:sz w:val="20"/>
                <w:szCs w:val="20"/>
              </w:rPr>
              <w:t>gen</w:t>
            </w:r>
            <w:r w:rsidR="00737497" w:rsidRPr="00750F73">
              <w:rPr>
                <w:rFonts w:ascii="Aptos" w:hAnsi="Aptos" w:cs="Arial"/>
                <w:sz w:val="20"/>
                <w:szCs w:val="20"/>
              </w:rPr>
              <w:t>era</w:t>
            </w:r>
            <w:r w:rsidR="00E93008">
              <w:rPr>
                <w:rFonts w:ascii="Aptos" w:hAnsi="Aptos" w:cs="Arial"/>
                <w:sz w:val="20"/>
                <w:szCs w:val="20"/>
              </w:rPr>
              <w:t>,</w:t>
            </w:r>
            <w:r w:rsidR="00003834">
              <w:rPr>
                <w:rFonts w:ascii="Aptos" w:hAnsi="Aptos" w:cs="Arial"/>
                <w:sz w:val="20"/>
                <w:szCs w:val="20"/>
              </w:rPr>
              <w:t xml:space="preserve"> </w:t>
            </w:r>
            <w:r w:rsidR="00003834">
              <w:rPr>
                <w:rFonts w:ascii="Aptos" w:hAnsi="Aptos" w:cs="Arial"/>
                <w:i/>
                <w:iCs/>
                <w:sz w:val="20"/>
                <w:szCs w:val="20"/>
              </w:rPr>
              <w:t>Nakavirus</w:t>
            </w:r>
            <w:r w:rsidR="00003834" w:rsidRPr="00750F73">
              <w:rPr>
                <w:rFonts w:ascii="Aptos" w:hAnsi="Aptos" w:cs="Arial"/>
                <w:sz w:val="20"/>
                <w:szCs w:val="20"/>
              </w:rPr>
              <w:t xml:space="preserve"> </w:t>
            </w:r>
            <w:r w:rsidR="00750F73" w:rsidRPr="00750F73">
              <w:rPr>
                <w:rFonts w:ascii="Aptos" w:hAnsi="Aptos" w:cs="Arial"/>
                <w:sz w:val="20"/>
                <w:szCs w:val="20"/>
              </w:rPr>
              <w:t>(</w:t>
            </w:r>
            <w:r w:rsidR="00750F73">
              <w:rPr>
                <w:rFonts w:ascii="Aptos" w:hAnsi="Aptos" w:cs="Arial"/>
                <w:sz w:val="20"/>
                <w:szCs w:val="20"/>
              </w:rPr>
              <w:t>new)</w:t>
            </w:r>
            <w:r w:rsidR="006D7648">
              <w:rPr>
                <w:rFonts w:ascii="Aptos" w:hAnsi="Aptos" w:cs="Arial"/>
                <w:sz w:val="20"/>
                <w:szCs w:val="20"/>
              </w:rPr>
              <w:t xml:space="preserve">, </w:t>
            </w:r>
            <w:r w:rsidR="006D7648">
              <w:rPr>
                <w:rFonts w:ascii="Aptos" w:hAnsi="Aptos" w:cs="Arial"/>
                <w:i/>
                <w:iCs/>
                <w:sz w:val="20"/>
                <w:szCs w:val="20"/>
              </w:rPr>
              <w:t xml:space="preserve">Chronisvirus </w:t>
            </w:r>
            <w:r w:rsidR="006D7648">
              <w:rPr>
                <w:rFonts w:ascii="Aptos" w:hAnsi="Aptos" w:cs="Arial"/>
                <w:sz w:val="20"/>
                <w:szCs w:val="20"/>
              </w:rPr>
              <w:t xml:space="preserve">(new) </w:t>
            </w:r>
            <w:r w:rsidR="00003834">
              <w:rPr>
                <w:rFonts w:ascii="Aptos" w:hAnsi="Aptos" w:cs="Arial"/>
                <w:sz w:val="20"/>
                <w:szCs w:val="20"/>
              </w:rPr>
              <w:t>and</w:t>
            </w:r>
            <w:r w:rsidR="00750F73">
              <w:rPr>
                <w:rFonts w:ascii="Aptos" w:hAnsi="Aptos" w:cs="Arial"/>
                <w:sz w:val="20"/>
                <w:szCs w:val="20"/>
              </w:rPr>
              <w:t xml:space="preserve"> </w:t>
            </w:r>
            <w:r w:rsidR="00750F73" w:rsidRPr="00750F73">
              <w:rPr>
                <w:rFonts w:ascii="Aptos" w:hAnsi="Aptos" w:cs="Arial"/>
                <w:i/>
                <w:iCs/>
                <w:sz w:val="20"/>
                <w:szCs w:val="20"/>
              </w:rPr>
              <w:t>Certevirus</w:t>
            </w:r>
            <w:r w:rsidR="00750F73">
              <w:rPr>
                <w:rFonts w:ascii="Aptos" w:hAnsi="Aptos" w:cs="Arial"/>
                <w:i/>
                <w:iCs/>
                <w:sz w:val="20"/>
                <w:szCs w:val="20"/>
              </w:rPr>
              <w:t xml:space="preserve"> </w:t>
            </w:r>
            <w:r w:rsidR="00750F73">
              <w:rPr>
                <w:rFonts w:ascii="Aptos" w:hAnsi="Aptos" w:cs="Arial"/>
                <w:sz w:val="20"/>
                <w:szCs w:val="20"/>
              </w:rPr>
              <w:t xml:space="preserve">(already existent). The </w:t>
            </w:r>
            <w:r w:rsidR="00804A6C">
              <w:rPr>
                <w:rFonts w:ascii="Aptos" w:hAnsi="Aptos" w:cs="Arial"/>
                <w:i/>
                <w:iCs/>
                <w:sz w:val="20"/>
                <w:szCs w:val="20"/>
              </w:rPr>
              <w:t xml:space="preserve">Nakavirus </w:t>
            </w:r>
            <w:r w:rsidR="006D7648">
              <w:rPr>
                <w:rFonts w:ascii="Aptos" w:hAnsi="Aptos" w:cs="Arial"/>
                <w:sz w:val="20"/>
                <w:szCs w:val="20"/>
              </w:rPr>
              <w:t xml:space="preserve">and </w:t>
            </w:r>
            <w:r w:rsidR="006D7648">
              <w:rPr>
                <w:rFonts w:ascii="Aptos" w:hAnsi="Aptos" w:cs="Arial"/>
                <w:i/>
                <w:iCs/>
                <w:sz w:val="20"/>
                <w:szCs w:val="20"/>
              </w:rPr>
              <w:t xml:space="preserve">Chronisvirus </w:t>
            </w:r>
            <w:r w:rsidR="00804A6C">
              <w:rPr>
                <w:rFonts w:ascii="Aptos" w:hAnsi="Aptos" w:cs="Arial"/>
                <w:sz w:val="20"/>
                <w:szCs w:val="20"/>
              </w:rPr>
              <w:t>gen</w:t>
            </w:r>
            <w:r w:rsidR="006D7648">
              <w:rPr>
                <w:rFonts w:ascii="Aptos" w:hAnsi="Aptos" w:cs="Arial"/>
                <w:sz w:val="20"/>
                <w:szCs w:val="20"/>
              </w:rPr>
              <w:t>era</w:t>
            </w:r>
            <w:r w:rsidR="00E93008">
              <w:rPr>
                <w:rFonts w:ascii="Aptos" w:hAnsi="Aptos" w:cs="Arial"/>
                <w:sz w:val="20"/>
                <w:szCs w:val="20"/>
              </w:rPr>
              <w:t xml:space="preserve"> include </w:t>
            </w:r>
            <w:r w:rsidR="00614E59">
              <w:rPr>
                <w:rFonts w:ascii="Aptos" w:hAnsi="Aptos" w:cs="Arial"/>
                <w:sz w:val="20"/>
                <w:szCs w:val="20"/>
              </w:rPr>
              <w:t>at</w:t>
            </w:r>
            <w:r w:rsidR="00804A6C">
              <w:rPr>
                <w:rFonts w:ascii="Aptos" w:hAnsi="Aptos" w:cs="Arial"/>
                <w:sz w:val="20"/>
                <w:szCs w:val="20"/>
              </w:rPr>
              <w:t xml:space="preserve"> least</w:t>
            </w:r>
            <w:r w:rsidR="00614E59">
              <w:rPr>
                <w:rFonts w:ascii="Aptos" w:hAnsi="Aptos" w:cs="Arial"/>
                <w:sz w:val="20"/>
                <w:szCs w:val="20"/>
              </w:rPr>
              <w:t xml:space="preserve"> one</w:t>
            </w:r>
            <w:r w:rsidR="0030102F">
              <w:rPr>
                <w:rFonts w:ascii="Aptos" w:hAnsi="Aptos" w:cs="Arial"/>
                <w:sz w:val="20"/>
                <w:szCs w:val="20"/>
              </w:rPr>
              <w:t xml:space="preserve"> new</w:t>
            </w:r>
            <w:r w:rsidR="00750F73">
              <w:rPr>
                <w:rFonts w:ascii="Aptos" w:hAnsi="Aptos" w:cs="Arial"/>
                <w:sz w:val="20"/>
                <w:szCs w:val="20"/>
              </w:rPr>
              <w:t>ly proposed</w:t>
            </w:r>
            <w:r w:rsidR="00E93008">
              <w:rPr>
                <w:rFonts w:ascii="Aptos" w:hAnsi="Aptos" w:cs="Arial"/>
                <w:sz w:val="20"/>
                <w:szCs w:val="20"/>
              </w:rPr>
              <w:t xml:space="preserve"> species</w:t>
            </w:r>
            <w:r w:rsidR="006D7648">
              <w:rPr>
                <w:rFonts w:ascii="Aptos" w:hAnsi="Aptos" w:cs="Arial"/>
                <w:sz w:val="20"/>
                <w:szCs w:val="20"/>
              </w:rPr>
              <w:t xml:space="preserve"> each</w:t>
            </w:r>
            <w:r w:rsidR="00614E59">
              <w:rPr>
                <w:rFonts w:ascii="Aptos" w:hAnsi="Aptos" w:cs="Arial"/>
                <w:sz w:val="20"/>
                <w:szCs w:val="20"/>
              </w:rPr>
              <w:t xml:space="preserve">, </w:t>
            </w:r>
            <w:r w:rsidR="00614E59">
              <w:rPr>
                <w:rFonts w:ascii="Aptos" w:hAnsi="Aptos" w:cs="Arial"/>
                <w:i/>
                <w:iCs/>
                <w:sz w:val="20"/>
                <w:szCs w:val="20"/>
              </w:rPr>
              <w:t xml:space="preserve">Nakavirus sapi </w:t>
            </w:r>
            <w:r w:rsidR="00E93008">
              <w:rPr>
                <w:rFonts w:ascii="Aptos" w:hAnsi="Aptos" w:cs="Arial"/>
                <w:sz w:val="20"/>
                <w:szCs w:val="20"/>
              </w:rPr>
              <w:t>(</w:t>
            </w:r>
            <w:r w:rsidR="00614E59">
              <w:rPr>
                <w:rFonts w:ascii="Aptos" w:hAnsi="Aptos" w:cs="Arial"/>
                <w:sz w:val="20"/>
                <w:szCs w:val="20"/>
              </w:rPr>
              <w:t xml:space="preserve">for phages </w:t>
            </w:r>
            <w:r w:rsidR="00E93008">
              <w:rPr>
                <w:rFonts w:ascii="Aptos" w:hAnsi="Aptos" w:cs="Arial"/>
                <w:sz w:val="20"/>
                <w:szCs w:val="20"/>
              </w:rPr>
              <w:t>RothC</w:t>
            </w:r>
            <w:r w:rsidR="00804A6C">
              <w:rPr>
                <w:rFonts w:ascii="Aptos" w:hAnsi="Aptos" w:cs="Arial"/>
                <w:sz w:val="20"/>
                <w:szCs w:val="20"/>
              </w:rPr>
              <w:t xml:space="preserve"> and</w:t>
            </w:r>
            <w:r w:rsidR="00E93008">
              <w:rPr>
                <w:rFonts w:ascii="Aptos" w:hAnsi="Aptos" w:cs="Arial"/>
                <w:sz w:val="20"/>
                <w:szCs w:val="20"/>
              </w:rPr>
              <w:t xml:space="preserve"> RothD)</w:t>
            </w:r>
            <w:r w:rsidR="006D7648">
              <w:rPr>
                <w:rFonts w:ascii="Aptos" w:hAnsi="Aptos" w:cs="Arial"/>
                <w:sz w:val="20"/>
                <w:szCs w:val="20"/>
              </w:rPr>
              <w:t xml:space="preserve">, and </w:t>
            </w:r>
            <w:r w:rsidR="006D7648">
              <w:rPr>
                <w:rFonts w:ascii="Aptos" w:hAnsi="Aptos" w:cs="Arial"/>
                <w:i/>
                <w:iCs/>
                <w:sz w:val="20"/>
                <w:szCs w:val="20"/>
              </w:rPr>
              <w:t xml:space="preserve">Chronisvirus chronis </w:t>
            </w:r>
            <w:r w:rsidR="006D7648">
              <w:rPr>
                <w:rFonts w:ascii="Aptos" w:hAnsi="Aptos" w:cs="Arial"/>
                <w:sz w:val="20"/>
                <w:szCs w:val="20"/>
              </w:rPr>
              <w:t>(for phage vB_Kpn_Chronis), respectively.</w:t>
            </w:r>
          </w:p>
          <w:p w14:paraId="52CBC545" w14:textId="77777777" w:rsidR="00A77B8E" w:rsidRPr="00BE4F5A" w:rsidRDefault="00A77B8E" w:rsidP="00DD58AA">
            <w:pPr>
              <w:rPr>
                <w:rFonts w:ascii="Aptos" w:hAnsi="Aptos" w:cs="Arial"/>
                <w:sz w:val="20"/>
                <w:szCs w:val="20"/>
              </w:rPr>
            </w:pPr>
          </w:p>
          <w:p w14:paraId="79BB1536" w14:textId="77777777" w:rsidR="003D2BEC" w:rsidRDefault="00A77B8E" w:rsidP="003D2BEC">
            <w:pPr>
              <w:pStyle w:val="BodyTextIndent"/>
              <w:ind w:left="0" w:firstLine="0"/>
              <w:rPr>
                <w:rFonts w:ascii="Aptos" w:hAnsi="Aptos" w:cs="Arial"/>
                <w:sz w:val="20"/>
              </w:rPr>
            </w:pPr>
            <w:r w:rsidRPr="00BE4F5A">
              <w:rPr>
                <w:rFonts w:ascii="Aptos" w:hAnsi="Aptos" w:cs="Arial"/>
                <w:i/>
                <w:sz w:val="20"/>
              </w:rPr>
              <w:t>Justification</w:t>
            </w:r>
            <w:r w:rsidR="003D2BEC">
              <w:rPr>
                <w:rFonts w:ascii="Aptos" w:hAnsi="Aptos" w:cs="Arial"/>
                <w:sz w:val="20"/>
              </w:rPr>
              <w:t>:</w:t>
            </w:r>
          </w:p>
          <w:p w14:paraId="18507DF4" w14:textId="3B6B17E0" w:rsidR="00A77B8E" w:rsidRPr="006D7648" w:rsidRDefault="0030102F" w:rsidP="007203DB">
            <w:pPr>
              <w:pStyle w:val="BodyTextIndent"/>
              <w:ind w:left="0" w:firstLine="0"/>
              <w:jc w:val="both"/>
              <w:rPr>
                <w:rFonts w:ascii="Aptos" w:hAnsi="Aptos" w:cs="Arial"/>
                <w:color w:val="0000FF"/>
                <w:sz w:val="20"/>
              </w:rPr>
            </w:pPr>
            <w:r>
              <w:rPr>
                <w:rFonts w:ascii="Aptos" w:hAnsi="Aptos" w:cs="Arial"/>
                <w:color w:val="000000"/>
                <w:sz w:val="20"/>
              </w:rPr>
              <w:t xml:space="preserve">This family has </w:t>
            </w:r>
            <w:r w:rsidR="00BD162A">
              <w:rPr>
                <w:rFonts w:ascii="Aptos" w:hAnsi="Aptos" w:cs="Arial"/>
                <w:color w:val="000000"/>
                <w:sz w:val="20"/>
              </w:rPr>
              <w:t xml:space="preserve">not </w:t>
            </w:r>
            <w:r>
              <w:rPr>
                <w:rFonts w:ascii="Aptos" w:hAnsi="Aptos" w:cs="Arial"/>
                <w:color w:val="000000"/>
                <w:sz w:val="20"/>
              </w:rPr>
              <w:t xml:space="preserve">been </w:t>
            </w:r>
            <w:r w:rsidR="00BE77CB">
              <w:rPr>
                <w:rFonts w:ascii="Aptos" w:hAnsi="Aptos" w:cs="Arial"/>
                <w:color w:val="000000"/>
                <w:sz w:val="20"/>
              </w:rPr>
              <w:t>taxonomically characterised</w:t>
            </w:r>
            <w:r w:rsidR="00737497">
              <w:rPr>
                <w:rFonts w:ascii="Aptos" w:hAnsi="Aptos" w:cs="Arial"/>
                <w:color w:val="000000"/>
                <w:sz w:val="20"/>
              </w:rPr>
              <w:t>, with only one previously cultured</w:t>
            </w:r>
            <w:r w:rsidR="00472860">
              <w:rPr>
                <w:rFonts w:ascii="Aptos" w:hAnsi="Aptos" w:cs="Arial"/>
                <w:color w:val="000000"/>
                <w:sz w:val="20"/>
              </w:rPr>
              <w:t xml:space="preserve"> </w:t>
            </w:r>
            <w:r w:rsidR="00472860">
              <w:rPr>
                <w:rFonts w:ascii="Aptos" w:hAnsi="Aptos" w:cs="Arial"/>
                <w:i/>
                <w:iCs/>
                <w:color w:val="000000"/>
                <w:sz w:val="20"/>
              </w:rPr>
              <w:t>Klebsiella</w:t>
            </w:r>
            <w:r w:rsidR="00737497">
              <w:rPr>
                <w:rFonts w:ascii="Aptos" w:hAnsi="Aptos" w:cs="Arial"/>
                <w:color w:val="000000"/>
                <w:sz w:val="20"/>
              </w:rPr>
              <w:t xml:space="preserve"> phage relative</w:t>
            </w:r>
            <w:r w:rsidR="00D714E0">
              <w:rPr>
                <w:rFonts w:ascii="Aptos" w:hAnsi="Aptos" w:cs="Arial"/>
                <w:color w:val="000000"/>
                <w:sz w:val="20"/>
              </w:rPr>
              <w:t>, vB_Kpn_Chronis</w:t>
            </w:r>
            <w:r w:rsidR="00472860">
              <w:rPr>
                <w:rFonts w:ascii="Aptos" w:hAnsi="Aptos" w:cs="Arial"/>
                <w:color w:val="000000"/>
                <w:sz w:val="20"/>
              </w:rPr>
              <w:t xml:space="preserve">, and a Protoea </w:t>
            </w:r>
            <w:r w:rsidR="00FF5EDD">
              <w:rPr>
                <w:rFonts w:ascii="Aptos" w:hAnsi="Aptos" w:cs="Arial"/>
                <w:color w:val="000000"/>
                <w:sz w:val="20"/>
              </w:rPr>
              <w:t>phage, PdC23</w:t>
            </w:r>
            <w:r w:rsidR="00BE77CB">
              <w:rPr>
                <w:rFonts w:ascii="Aptos" w:hAnsi="Aptos" w:cs="Arial"/>
                <w:color w:val="000000"/>
                <w:sz w:val="20"/>
              </w:rPr>
              <w:t xml:space="preserve">. </w:t>
            </w:r>
            <w:r w:rsidR="00D714E0">
              <w:rPr>
                <w:rFonts w:ascii="Aptos" w:hAnsi="Aptos" w:cs="Arial"/>
                <w:color w:val="000000"/>
                <w:sz w:val="20"/>
              </w:rPr>
              <w:t xml:space="preserve">We isolated 53 phages as part of the Klebsiella Phage Collection, two of which, RothC and RothD were not able to be assigned to any existing viral families, leading us to propose a new family, </w:t>
            </w:r>
            <w:r w:rsidR="00D714E0">
              <w:rPr>
                <w:rFonts w:ascii="Aptos" w:hAnsi="Aptos" w:cs="Arial"/>
                <w:i/>
                <w:iCs/>
                <w:color w:val="000000"/>
                <w:sz w:val="20"/>
              </w:rPr>
              <w:t xml:space="preserve">Felixviridae. </w:t>
            </w:r>
            <w:r w:rsidR="00D714E0">
              <w:rPr>
                <w:rFonts w:ascii="Aptos" w:hAnsi="Aptos" w:cs="Arial"/>
                <w:color w:val="000000"/>
                <w:sz w:val="20"/>
              </w:rPr>
              <w:t>W</w:t>
            </w:r>
            <w:r w:rsidR="00BE77CB">
              <w:rPr>
                <w:rFonts w:ascii="Aptos" w:hAnsi="Aptos" w:cs="Arial"/>
                <w:color w:val="000000"/>
                <w:sz w:val="20"/>
              </w:rPr>
              <w:t>e</w:t>
            </w:r>
            <w:r w:rsidR="00D714E0">
              <w:rPr>
                <w:rFonts w:ascii="Aptos" w:hAnsi="Aptos" w:cs="Arial"/>
                <w:color w:val="000000"/>
                <w:sz w:val="20"/>
              </w:rPr>
              <w:t xml:space="preserve"> additionally</w:t>
            </w:r>
            <w:r w:rsidR="00BE77CB">
              <w:rPr>
                <w:rFonts w:ascii="Aptos" w:hAnsi="Aptos" w:cs="Arial"/>
                <w:color w:val="000000"/>
                <w:sz w:val="20"/>
              </w:rPr>
              <w:t xml:space="preserve"> found this family of phages </w:t>
            </w:r>
            <w:r w:rsidR="00804A6C">
              <w:rPr>
                <w:rFonts w:ascii="Aptos" w:hAnsi="Aptos" w:cs="Arial"/>
                <w:color w:val="000000"/>
                <w:sz w:val="20"/>
              </w:rPr>
              <w:t xml:space="preserve">to be </w:t>
            </w:r>
            <w:r w:rsidR="00D714E0">
              <w:rPr>
                <w:rFonts w:ascii="Aptos" w:hAnsi="Aptos" w:cs="Arial"/>
                <w:color w:val="000000"/>
                <w:sz w:val="20"/>
              </w:rPr>
              <w:t>present</w:t>
            </w:r>
            <w:r>
              <w:rPr>
                <w:rFonts w:ascii="Aptos" w:hAnsi="Aptos" w:cs="Arial"/>
                <w:color w:val="000000"/>
                <w:sz w:val="20"/>
              </w:rPr>
              <w:t xml:space="preserve"> in metagenomes coming from human stool, a proxy for the human gut microbiota</w:t>
            </w:r>
            <w:r w:rsidR="00BE77CB">
              <w:rPr>
                <w:rFonts w:ascii="Aptos" w:hAnsi="Aptos" w:cs="Arial"/>
                <w:color w:val="000000"/>
                <w:sz w:val="20"/>
              </w:rPr>
              <w:t xml:space="preserve">, which </w:t>
            </w:r>
            <w:r w:rsidR="00D714E0">
              <w:rPr>
                <w:rFonts w:ascii="Aptos" w:hAnsi="Aptos" w:cs="Arial"/>
                <w:color w:val="000000"/>
                <w:sz w:val="20"/>
              </w:rPr>
              <w:t>are also currently</w:t>
            </w:r>
            <w:r w:rsidR="00BE77CB">
              <w:rPr>
                <w:rFonts w:ascii="Aptos" w:hAnsi="Aptos" w:cs="Arial"/>
                <w:color w:val="000000"/>
                <w:sz w:val="20"/>
              </w:rPr>
              <w:t xml:space="preserve"> unclassified</w:t>
            </w:r>
            <w:r w:rsidR="00614E59">
              <w:rPr>
                <w:rFonts w:ascii="Aptos" w:hAnsi="Aptos" w:cs="Arial"/>
                <w:color w:val="000000"/>
                <w:sz w:val="20"/>
              </w:rPr>
              <w:t>, but previously identified by the Gut Phage Database (GPD)</w:t>
            </w:r>
            <w:r w:rsidR="00D714E0">
              <w:rPr>
                <w:rFonts w:ascii="Aptos" w:hAnsi="Aptos" w:cs="Arial"/>
                <w:color w:val="000000"/>
                <w:sz w:val="20"/>
              </w:rPr>
              <w:t xml:space="preserve">. Genomic analyses provide sufficient evidence to suggest the </w:t>
            </w:r>
            <w:r w:rsidR="00D714E0">
              <w:rPr>
                <w:rFonts w:ascii="Aptos" w:hAnsi="Aptos" w:cs="Arial"/>
                <w:i/>
                <w:iCs/>
                <w:color w:val="000000"/>
                <w:sz w:val="20"/>
              </w:rPr>
              <w:t xml:space="preserve">Felixviridae </w:t>
            </w:r>
            <w:r w:rsidR="00D714E0">
              <w:rPr>
                <w:rFonts w:ascii="Aptos" w:hAnsi="Aptos" w:cs="Arial"/>
                <w:color w:val="000000"/>
                <w:sz w:val="20"/>
              </w:rPr>
              <w:t xml:space="preserve">family is currently composed of </w:t>
            </w:r>
            <w:r w:rsidR="00860777">
              <w:rPr>
                <w:rFonts w:ascii="Aptos" w:hAnsi="Aptos" w:cs="Arial"/>
                <w:color w:val="000000"/>
                <w:sz w:val="20"/>
              </w:rPr>
              <w:t xml:space="preserve">at least one subfamily, </w:t>
            </w:r>
            <w:r w:rsidR="00465EDC" w:rsidRPr="00465EDC">
              <w:rPr>
                <w:rFonts w:ascii="Aptos" w:hAnsi="Aptos" w:cs="Arial"/>
                <w:i/>
                <w:iCs/>
                <w:color w:val="000000"/>
                <w:sz w:val="20"/>
              </w:rPr>
              <w:t>Mae</w:t>
            </w:r>
            <w:r w:rsidR="00860777" w:rsidRPr="00465EDC">
              <w:rPr>
                <w:rFonts w:ascii="Aptos" w:hAnsi="Aptos" w:cs="Arial"/>
                <w:i/>
                <w:iCs/>
                <w:color w:val="000000"/>
                <w:sz w:val="20"/>
              </w:rPr>
              <w:t>virinae</w:t>
            </w:r>
            <w:r w:rsidR="00860777">
              <w:rPr>
                <w:rFonts w:ascii="Aptos" w:hAnsi="Aptos" w:cs="Arial"/>
                <w:color w:val="000000"/>
                <w:sz w:val="20"/>
              </w:rPr>
              <w:t xml:space="preserve">, comprising RothC, D and Chronis; </w:t>
            </w:r>
            <w:r w:rsidR="00860777" w:rsidRPr="00860777">
              <w:rPr>
                <w:rFonts w:ascii="Aptos" w:hAnsi="Aptos" w:cs="Arial"/>
                <w:color w:val="000000"/>
                <w:sz w:val="20"/>
              </w:rPr>
              <w:t>at</w:t>
            </w:r>
            <w:r w:rsidR="00860777">
              <w:rPr>
                <w:rFonts w:ascii="Aptos" w:hAnsi="Aptos" w:cs="Arial"/>
                <w:color w:val="000000"/>
                <w:sz w:val="20"/>
              </w:rPr>
              <w:t xml:space="preserve"> least </w:t>
            </w:r>
            <w:r w:rsidR="006D7648">
              <w:rPr>
                <w:rFonts w:ascii="Aptos" w:hAnsi="Aptos" w:cs="Arial"/>
                <w:color w:val="000000"/>
                <w:sz w:val="20"/>
              </w:rPr>
              <w:t>three</w:t>
            </w:r>
            <w:r w:rsidR="00D714E0">
              <w:rPr>
                <w:rFonts w:ascii="Aptos" w:hAnsi="Aptos" w:cs="Arial"/>
                <w:color w:val="000000"/>
                <w:sz w:val="20"/>
              </w:rPr>
              <w:t xml:space="preserve"> genera, </w:t>
            </w:r>
            <w:r w:rsidR="00D714E0">
              <w:rPr>
                <w:rFonts w:ascii="Aptos" w:hAnsi="Aptos" w:cs="Arial"/>
                <w:i/>
                <w:iCs/>
                <w:color w:val="000000"/>
                <w:sz w:val="20"/>
              </w:rPr>
              <w:t>Nakavirus</w:t>
            </w:r>
            <w:r w:rsidR="006D7648">
              <w:rPr>
                <w:rFonts w:ascii="Aptos" w:hAnsi="Aptos" w:cs="Arial"/>
                <w:i/>
                <w:iCs/>
                <w:color w:val="000000"/>
                <w:sz w:val="20"/>
              </w:rPr>
              <w:t>, Chronisvirus,</w:t>
            </w:r>
            <w:r w:rsidR="00D714E0">
              <w:rPr>
                <w:rFonts w:ascii="Aptos" w:hAnsi="Aptos" w:cs="Arial"/>
                <w:i/>
                <w:iCs/>
                <w:color w:val="000000"/>
                <w:sz w:val="20"/>
              </w:rPr>
              <w:t xml:space="preserve"> </w:t>
            </w:r>
            <w:r w:rsidR="00D714E0">
              <w:rPr>
                <w:rFonts w:ascii="Aptos" w:hAnsi="Aptos" w:cs="Arial"/>
                <w:color w:val="000000"/>
                <w:sz w:val="20"/>
              </w:rPr>
              <w:t>and</w:t>
            </w:r>
            <w:r w:rsidR="00FF5EDD">
              <w:rPr>
                <w:rFonts w:ascii="Aptos" w:hAnsi="Aptos" w:cs="Arial"/>
                <w:color w:val="000000"/>
                <w:sz w:val="20"/>
              </w:rPr>
              <w:t xml:space="preserve"> previously existent </w:t>
            </w:r>
            <w:r w:rsidR="00FF5EDD">
              <w:rPr>
                <w:rFonts w:ascii="Aptos" w:hAnsi="Aptos" w:cs="Arial"/>
                <w:i/>
                <w:iCs/>
                <w:color w:val="000000"/>
                <w:sz w:val="20"/>
              </w:rPr>
              <w:t>Certevirus</w:t>
            </w:r>
            <w:r w:rsidR="00033E37">
              <w:rPr>
                <w:rFonts w:ascii="Aptos" w:hAnsi="Aptos" w:cs="Arial"/>
                <w:i/>
                <w:iCs/>
                <w:color w:val="000000"/>
                <w:sz w:val="20"/>
              </w:rPr>
              <w:t>.</w:t>
            </w:r>
            <w:r w:rsidR="00D714E0">
              <w:rPr>
                <w:rFonts w:ascii="Aptos" w:hAnsi="Aptos" w:cs="Arial"/>
                <w:i/>
                <w:iCs/>
                <w:color w:val="000000"/>
                <w:sz w:val="20"/>
              </w:rPr>
              <w:t xml:space="preserve"> </w:t>
            </w:r>
            <w:r w:rsidR="00D714E0">
              <w:rPr>
                <w:rFonts w:ascii="Aptos" w:hAnsi="Aptos" w:cs="Arial"/>
                <w:color w:val="000000"/>
                <w:sz w:val="20"/>
              </w:rPr>
              <w:t xml:space="preserve">The </w:t>
            </w:r>
            <w:r w:rsidR="00804A6C">
              <w:rPr>
                <w:rFonts w:ascii="Aptos" w:hAnsi="Aptos" w:cs="Arial"/>
                <w:i/>
                <w:iCs/>
                <w:color w:val="000000"/>
                <w:sz w:val="20"/>
              </w:rPr>
              <w:t xml:space="preserve">Nakavirus </w:t>
            </w:r>
            <w:r w:rsidR="00804A6C">
              <w:rPr>
                <w:rFonts w:ascii="Aptos" w:hAnsi="Aptos" w:cs="Arial"/>
                <w:color w:val="000000"/>
                <w:sz w:val="20"/>
              </w:rPr>
              <w:t>genus</w:t>
            </w:r>
            <w:r w:rsidR="00D714E0">
              <w:rPr>
                <w:rFonts w:ascii="Aptos" w:hAnsi="Aptos" w:cs="Arial"/>
                <w:color w:val="000000"/>
                <w:sz w:val="20"/>
              </w:rPr>
              <w:t xml:space="preserve"> holds phages RothC</w:t>
            </w:r>
            <w:r w:rsidR="00804A6C">
              <w:rPr>
                <w:rFonts w:ascii="Aptos" w:hAnsi="Aptos" w:cs="Arial"/>
                <w:color w:val="000000"/>
                <w:sz w:val="20"/>
              </w:rPr>
              <w:t xml:space="preserve"> and</w:t>
            </w:r>
            <w:r w:rsidR="00D714E0">
              <w:rPr>
                <w:rFonts w:ascii="Aptos" w:hAnsi="Aptos" w:cs="Arial"/>
                <w:color w:val="000000"/>
                <w:sz w:val="20"/>
              </w:rPr>
              <w:t xml:space="preserve"> </w:t>
            </w:r>
            <w:r w:rsidR="00804A6C">
              <w:rPr>
                <w:rFonts w:ascii="Aptos" w:hAnsi="Aptos" w:cs="Arial"/>
                <w:color w:val="000000"/>
                <w:sz w:val="20"/>
              </w:rPr>
              <w:t>Roth</w:t>
            </w:r>
            <w:r w:rsidR="00D714E0">
              <w:rPr>
                <w:rFonts w:ascii="Aptos" w:hAnsi="Aptos" w:cs="Arial"/>
                <w:color w:val="000000"/>
                <w:sz w:val="20"/>
              </w:rPr>
              <w:t>D.</w:t>
            </w:r>
            <w:r w:rsidR="006D7648">
              <w:rPr>
                <w:rFonts w:ascii="Aptos" w:hAnsi="Aptos" w:cs="Arial"/>
                <w:color w:val="000000"/>
                <w:sz w:val="20"/>
              </w:rPr>
              <w:t xml:space="preserve"> </w:t>
            </w:r>
            <w:r w:rsidR="00D714E0">
              <w:rPr>
                <w:rFonts w:ascii="Aptos" w:hAnsi="Aptos" w:cs="Arial"/>
                <w:color w:val="000000"/>
                <w:sz w:val="20"/>
              </w:rPr>
              <w:t xml:space="preserve">High similarity between RothC and </w:t>
            </w:r>
            <w:r w:rsidR="00804A6C">
              <w:rPr>
                <w:rFonts w:ascii="Aptos" w:hAnsi="Aptos" w:cs="Arial"/>
                <w:color w:val="000000"/>
                <w:sz w:val="20"/>
              </w:rPr>
              <w:t>Roth</w:t>
            </w:r>
            <w:r w:rsidR="00D714E0">
              <w:rPr>
                <w:rFonts w:ascii="Aptos" w:hAnsi="Aptos" w:cs="Arial"/>
                <w:color w:val="000000"/>
                <w:sz w:val="20"/>
              </w:rPr>
              <w:t xml:space="preserve">D places them under the same species proposed to be </w:t>
            </w:r>
            <w:r w:rsidR="00D714E0">
              <w:rPr>
                <w:rFonts w:ascii="Aptos" w:hAnsi="Aptos" w:cs="Arial"/>
                <w:i/>
                <w:iCs/>
                <w:color w:val="000000"/>
                <w:sz w:val="20"/>
              </w:rPr>
              <w:t>Nakavirus sapi</w:t>
            </w:r>
            <w:r w:rsidR="00D714E0">
              <w:rPr>
                <w:rFonts w:ascii="Aptos" w:hAnsi="Aptos" w:cs="Arial"/>
                <w:color w:val="000000"/>
                <w:sz w:val="20"/>
              </w:rPr>
              <w:t xml:space="preserve">. </w:t>
            </w:r>
            <w:r w:rsidR="006D7648">
              <w:rPr>
                <w:rFonts w:ascii="Aptos" w:hAnsi="Aptos" w:cs="Arial"/>
                <w:color w:val="000000"/>
                <w:sz w:val="20"/>
              </w:rPr>
              <w:t xml:space="preserve">The </w:t>
            </w:r>
            <w:r w:rsidR="006D7648">
              <w:rPr>
                <w:rFonts w:ascii="Aptos" w:hAnsi="Aptos" w:cs="Arial"/>
                <w:i/>
                <w:iCs/>
                <w:color w:val="000000"/>
                <w:sz w:val="20"/>
              </w:rPr>
              <w:t xml:space="preserve">Chronisvirus </w:t>
            </w:r>
            <w:r w:rsidR="006D7648">
              <w:rPr>
                <w:rFonts w:ascii="Aptos" w:hAnsi="Aptos" w:cs="Arial"/>
                <w:color w:val="000000"/>
                <w:sz w:val="20"/>
              </w:rPr>
              <w:t xml:space="preserve">genus holds the phage vB_Kpn_Chronis, forming the </w:t>
            </w:r>
            <w:r w:rsidR="006D7648">
              <w:rPr>
                <w:rFonts w:ascii="Aptos" w:hAnsi="Aptos" w:cs="Arial"/>
                <w:i/>
                <w:iCs/>
                <w:color w:val="000000"/>
                <w:sz w:val="20"/>
              </w:rPr>
              <w:t xml:space="preserve">Chronisvirus chronis </w:t>
            </w:r>
            <w:r w:rsidR="006D7648">
              <w:rPr>
                <w:rFonts w:ascii="Aptos" w:hAnsi="Aptos" w:cs="Arial"/>
                <w:color w:val="000000"/>
                <w:sz w:val="20"/>
              </w:rPr>
              <w:t>species.</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09E6F8FA"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993234E" w14:textId="14B3B845" w:rsidR="00A77B8E" w:rsidRPr="00546CE3" w:rsidRDefault="0030102F" w:rsidP="00DD58AA">
            <w:pPr>
              <w:rPr>
                <w:rFonts w:ascii="Aptos" w:hAnsi="Aptos" w:cs="Arial"/>
                <w:sz w:val="20"/>
                <w:szCs w:val="20"/>
                <w:lang w:val="en-GB"/>
              </w:rPr>
            </w:pPr>
            <w:r w:rsidRPr="00546CE3">
              <w:rPr>
                <w:rFonts w:ascii="Aptos" w:hAnsi="Aptos" w:cs="Arial"/>
                <w:sz w:val="20"/>
                <w:szCs w:val="20"/>
                <w:lang w:val="en-GB"/>
              </w:rPr>
              <w:t>Viruses</w:t>
            </w:r>
            <w:r w:rsidRPr="00546CE3">
              <w:rPr>
                <w:rFonts w:ascii="Aptos" w:hAnsi="Aptos" w:cs="Arial"/>
                <w:i/>
                <w:iCs/>
                <w:sz w:val="20"/>
                <w:szCs w:val="20"/>
                <w:lang w:val="en-GB"/>
              </w:rPr>
              <w:t>; Duplodnaviria; Heunggongvirae; Uroviricota; Caudoviricetes</w:t>
            </w:r>
            <w:r w:rsidR="005222BC" w:rsidRPr="00546CE3">
              <w:rPr>
                <w:rFonts w:ascii="Aptos" w:hAnsi="Aptos" w:cs="Arial"/>
                <w:i/>
                <w:iCs/>
                <w:sz w:val="20"/>
                <w:szCs w:val="20"/>
                <w:lang w:val="en-GB"/>
              </w:rPr>
              <w:t>.</w:t>
            </w:r>
          </w:p>
          <w:p w14:paraId="4CBE5628" w14:textId="77777777" w:rsidR="00A77B8E" w:rsidRPr="00546CE3" w:rsidRDefault="00A77B8E" w:rsidP="00DD58AA">
            <w:pPr>
              <w:rPr>
                <w:rFonts w:ascii="Aptos" w:hAnsi="Aptos" w:cs="Arial"/>
                <w:sz w:val="20"/>
                <w:szCs w:val="20"/>
                <w:lang w:val="en-GB"/>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BEAC398" w14:textId="2DB505FE" w:rsidR="00A77B8E" w:rsidRPr="0030102F" w:rsidRDefault="0030102F" w:rsidP="00DD58AA">
            <w:pPr>
              <w:rPr>
                <w:rFonts w:ascii="Aptos" w:hAnsi="Aptos" w:cs="Arial"/>
                <w:sz w:val="20"/>
                <w:szCs w:val="20"/>
              </w:rPr>
            </w:pPr>
            <w:r>
              <w:rPr>
                <w:rFonts w:ascii="Aptos" w:hAnsi="Aptos" w:cs="Arial"/>
                <w:sz w:val="20"/>
                <w:szCs w:val="20"/>
              </w:rPr>
              <w:t xml:space="preserve">Unclassified </w:t>
            </w:r>
            <w:r>
              <w:rPr>
                <w:rFonts w:ascii="Aptos" w:hAnsi="Aptos" w:cs="Arial"/>
                <w:i/>
                <w:iCs/>
                <w:sz w:val="20"/>
                <w:szCs w:val="20"/>
              </w:rPr>
              <w:t>Caudoviricetes</w:t>
            </w:r>
            <w:r w:rsidR="005222BC">
              <w:rPr>
                <w:rFonts w:ascii="Aptos" w:hAnsi="Aptos" w:cs="Arial"/>
                <w:i/>
                <w:iCs/>
                <w:sz w:val="20"/>
                <w:szCs w:val="20"/>
              </w:rPr>
              <w:t>.</w:t>
            </w:r>
          </w:p>
          <w:p w14:paraId="685E6240"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66F20E4" w14:textId="5A108A9B" w:rsidR="00A77B8E" w:rsidRDefault="001D589E" w:rsidP="00DD58AA">
            <w:pPr>
              <w:rPr>
                <w:rFonts w:ascii="Aptos" w:hAnsi="Aptos" w:cs="Arial"/>
                <w:b/>
                <w:bCs/>
                <w:sz w:val="20"/>
                <w:szCs w:val="20"/>
              </w:rPr>
            </w:pPr>
            <w:r>
              <w:rPr>
                <w:rFonts w:ascii="Aptos" w:hAnsi="Aptos" w:cs="Arial"/>
                <w:b/>
                <w:bCs/>
                <w:sz w:val="20"/>
                <w:szCs w:val="20"/>
              </w:rPr>
              <w:t>Family ‘</w:t>
            </w:r>
            <w:r w:rsidRPr="001D589E">
              <w:rPr>
                <w:rFonts w:ascii="Aptos" w:hAnsi="Aptos" w:cs="Arial"/>
                <w:b/>
                <w:bCs/>
                <w:i/>
                <w:iCs/>
                <w:sz w:val="20"/>
                <w:szCs w:val="20"/>
              </w:rPr>
              <w:t>Felixviridae</w:t>
            </w:r>
            <w:r>
              <w:rPr>
                <w:rFonts w:ascii="Aptos" w:hAnsi="Aptos" w:cs="Arial"/>
                <w:b/>
                <w:bCs/>
                <w:sz w:val="20"/>
                <w:szCs w:val="20"/>
              </w:rPr>
              <w:t>’</w:t>
            </w:r>
          </w:p>
          <w:p w14:paraId="384E5B96" w14:textId="32CBEE2E" w:rsidR="001D589E" w:rsidRDefault="001D589E" w:rsidP="005222BC">
            <w:pPr>
              <w:rPr>
                <w:rFonts w:ascii="Aptos" w:hAnsi="Aptos" w:cs="Arial"/>
                <w:sz w:val="20"/>
                <w:szCs w:val="20"/>
              </w:rPr>
            </w:pPr>
            <w:r>
              <w:rPr>
                <w:rFonts w:ascii="Aptos" w:hAnsi="Aptos" w:cs="Arial"/>
                <w:sz w:val="20"/>
                <w:szCs w:val="20"/>
              </w:rPr>
              <w:lastRenderedPageBreak/>
              <w:t>The family ‘Felixviridae’ was selected as the Roth phages C and D were all found by ‘luck’</w:t>
            </w:r>
            <w:r w:rsidR="00860777">
              <w:rPr>
                <w:rFonts w:ascii="Aptos" w:hAnsi="Aptos" w:cs="Arial"/>
                <w:sz w:val="20"/>
                <w:szCs w:val="20"/>
              </w:rPr>
              <w:t xml:space="preserve"> considering their temperate lifestyle</w:t>
            </w:r>
            <w:r>
              <w:rPr>
                <w:rFonts w:ascii="Aptos" w:hAnsi="Aptos" w:cs="Arial"/>
                <w:sz w:val="20"/>
                <w:szCs w:val="20"/>
              </w:rPr>
              <w:t>, where ‘Felix’ is latin for ‘luck’.</w:t>
            </w:r>
          </w:p>
          <w:p w14:paraId="204608E2" w14:textId="77777777" w:rsidR="002D5560" w:rsidRDefault="002D5560" w:rsidP="005222BC">
            <w:pPr>
              <w:rPr>
                <w:rFonts w:ascii="Aptos" w:hAnsi="Aptos" w:cs="Arial"/>
                <w:sz w:val="20"/>
                <w:szCs w:val="20"/>
              </w:rPr>
            </w:pPr>
          </w:p>
          <w:p w14:paraId="6AF5EC37" w14:textId="079A7C7C" w:rsidR="002D5560" w:rsidRDefault="002D5560" w:rsidP="005222BC">
            <w:pPr>
              <w:rPr>
                <w:rFonts w:ascii="Aptos" w:hAnsi="Aptos" w:cs="Arial"/>
                <w:b/>
                <w:bCs/>
                <w:i/>
                <w:iCs/>
                <w:sz w:val="20"/>
                <w:szCs w:val="20"/>
              </w:rPr>
            </w:pPr>
            <w:r>
              <w:rPr>
                <w:rFonts w:ascii="Aptos" w:hAnsi="Aptos" w:cs="Arial"/>
                <w:b/>
                <w:bCs/>
                <w:sz w:val="20"/>
                <w:szCs w:val="20"/>
              </w:rPr>
              <w:t>Subfamily ‘</w:t>
            </w:r>
            <w:r>
              <w:rPr>
                <w:rFonts w:ascii="Aptos" w:hAnsi="Aptos" w:cs="Arial"/>
                <w:b/>
                <w:bCs/>
                <w:i/>
                <w:iCs/>
                <w:sz w:val="20"/>
                <w:szCs w:val="20"/>
              </w:rPr>
              <w:t>Maevirinae’</w:t>
            </w:r>
          </w:p>
          <w:p w14:paraId="24F3FF9F" w14:textId="735B1E22" w:rsidR="002D5560" w:rsidRPr="002D5560" w:rsidRDefault="002D5560" w:rsidP="005222BC">
            <w:pPr>
              <w:rPr>
                <w:rFonts w:ascii="Aptos" w:hAnsi="Aptos" w:cs="Arial"/>
                <w:sz w:val="20"/>
                <w:szCs w:val="20"/>
              </w:rPr>
            </w:pPr>
            <w:r>
              <w:rPr>
                <w:rFonts w:ascii="Aptos" w:hAnsi="Aptos" w:cs="Arial"/>
                <w:sz w:val="20"/>
                <w:szCs w:val="20"/>
              </w:rPr>
              <w:t xml:space="preserve">The subfamily ‘Maevirinae’ was named after the Spanish-language colloquialism ‘mae’, commonly used in Costa Rica, where PhD student DRR is from. The colloquialism is often used in the context of calling someone (e.g. ‘hey man’) and is applicable to any gender. </w:t>
            </w:r>
          </w:p>
          <w:p w14:paraId="72D323DA" w14:textId="77777777" w:rsidR="001D589E" w:rsidRPr="001D589E" w:rsidRDefault="001D589E" w:rsidP="00185694">
            <w:pPr>
              <w:jc w:val="both"/>
              <w:rPr>
                <w:rFonts w:ascii="Aptos" w:hAnsi="Aptos" w:cs="Arial"/>
                <w:sz w:val="20"/>
                <w:szCs w:val="20"/>
              </w:rPr>
            </w:pPr>
          </w:p>
          <w:p w14:paraId="1C745DB7" w14:textId="29CB3E00" w:rsidR="001D589E" w:rsidRDefault="001D589E" w:rsidP="00185694">
            <w:pPr>
              <w:jc w:val="both"/>
              <w:rPr>
                <w:rFonts w:ascii="Aptos" w:hAnsi="Aptos" w:cs="Arial"/>
                <w:i/>
                <w:iCs/>
                <w:sz w:val="20"/>
                <w:szCs w:val="20"/>
              </w:rPr>
            </w:pPr>
            <w:r>
              <w:rPr>
                <w:rFonts w:ascii="Aptos" w:hAnsi="Aptos" w:cs="Arial"/>
                <w:b/>
                <w:bCs/>
                <w:sz w:val="20"/>
                <w:szCs w:val="20"/>
              </w:rPr>
              <w:t>Genus ‘</w:t>
            </w:r>
            <w:r>
              <w:rPr>
                <w:rFonts w:ascii="Aptos" w:hAnsi="Aptos" w:cs="Arial"/>
                <w:b/>
                <w:bCs/>
                <w:i/>
                <w:iCs/>
                <w:sz w:val="20"/>
                <w:szCs w:val="20"/>
              </w:rPr>
              <w:t>Nakavirus’</w:t>
            </w:r>
          </w:p>
          <w:p w14:paraId="756A9828" w14:textId="37EB3139" w:rsidR="001D589E" w:rsidRDefault="00F56B1C" w:rsidP="00FF5EDD">
            <w:pPr>
              <w:jc w:val="both"/>
              <w:rPr>
                <w:rFonts w:ascii="Aptos" w:hAnsi="Aptos" w:cs="Arial"/>
                <w:sz w:val="20"/>
                <w:szCs w:val="20"/>
              </w:rPr>
            </w:pPr>
            <w:r>
              <w:rPr>
                <w:rFonts w:ascii="Aptos" w:hAnsi="Aptos" w:cs="Arial"/>
                <w:sz w:val="20"/>
                <w:szCs w:val="20"/>
              </w:rPr>
              <w:t>We propose that t</w:t>
            </w:r>
            <w:r w:rsidR="001D589E">
              <w:rPr>
                <w:rFonts w:ascii="Aptos" w:hAnsi="Aptos" w:cs="Arial"/>
                <w:sz w:val="20"/>
                <w:szCs w:val="20"/>
              </w:rPr>
              <w:t xml:space="preserve">he main phages of our work (RothC and </w:t>
            </w:r>
            <w:r w:rsidR="00033E37">
              <w:rPr>
                <w:rFonts w:ascii="Aptos" w:hAnsi="Aptos" w:cs="Arial"/>
                <w:sz w:val="20"/>
                <w:szCs w:val="20"/>
              </w:rPr>
              <w:t>Roth</w:t>
            </w:r>
            <w:r w:rsidR="001D589E">
              <w:rPr>
                <w:rFonts w:ascii="Aptos" w:hAnsi="Aptos" w:cs="Arial"/>
                <w:sz w:val="20"/>
                <w:szCs w:val="20"/>
              </w:rPr>
              <w:t xml:space="preserve">D) </w:t>
            </w:r>
            <w:r>
              <w:rPr>
                <w:rFonts w:ascii="Aptos" w:hAnsi="Aptos" w:cs="Arial"/>
                <w:sz w:val="20"/>
                <w:szCs w:val="20"/>
              </w:rPr>
              <w:t xml:space="preserve">are assigned </w:t>
            </w:r>
            <w:r w:rsidR="001D589E">
              <w:rPr>
                <w:rFonts w:ascii="Aptos" w:hAnsi="Aptos" w:cs="Arial"/>
                <w:sz w:val="20"/>
                <w:szCs w:val="20"/>
              </w:rPr>
              <w:t xml:space="preserve">to </w:t>
            </w:r>
            <w:r>
              <w:rPr>
                <w:rFonts w:ascii="Aptos" w:hAnsi="Aptos" w:cs="Arial"/>
                <w:sz w:val="20"/>
                <w:szCs w:val="20"/>
              </w:rPr>
              <w:t xml:space="preserve">a new </w:t>
            </w:r>
            <w:r w:rsidR="001D589E">
              <w:rPr>
                <w:rFonts w:ascii="Aptos" w:hAnsi="Aptos" w:cs="Arial"/>
                <w:sz w:val="20"/>
                <w:szCs w:val="20"/>
              </w:rPr>
              <w:t>genus</w:t>
            </w:r>
            <w:r>
              <w:rPr>
                <w:rFonts w:ascii="Aptos" w:hAnsi="Aptos" w:cs="Arial"/>
                <w:sz w:val="20"/>
                <w:szCs w:val="20"/>
              </w:rPr>
              <w:t xml:space="preserve"> named</w:t>
            </w:r>
            <w:r w:rsidR="001D589E">
              <w:rPr>
                <w:rFonts w:ascii="Aptos" w:hAnsi="Aptos" w:cs="Arial"/>
                <w:sz w:val="20"/>
                <w:szCs w:val="20"/>
              </w:rPr>
              <w:t xml:space="preserve"> ‘Nakavirus’, where ‘Naka’ is Japanese for ‘inside’, which can also be interpreted as ‘stomach’ or ‘belly’. Proposed by Master student K.L. who has Japanese heritage and played a key contribution in identifying the conserved region that differentiates this genus. The founding members of this genus, RothC and </w:t>
            </w:r>
            <w:r w:rsidR="00033E37">
              <w:rPr>
                <w:rFonts w:ascii="Aptos" w:hAnsi="Aptos" w:cs="Arial"/>
                <w:sz w:val="20"/>
                <w:szCs w:val="20"/>
              </w:rPr>
              <w:t>Roth</w:t>
            </w:r>
            <w:r w:rsidR="001D589E">
              <w:rPr>
                <w:rFonts w:ascii="Aptos" w:hAnsi="Aptos" w:cs="Arial"/>
                <w:sz w:val="20"/>
                <w:szCs w:val="20"/>
              </w:rPr>
              <w:t xml:space="preserve">D, </w:t>
            </w:r>
            <w:r w:rsidR="00185694">
              <w:rPr>
                <w:rFonts w:ascii="Aptos" w:hAnsi="Aptos" w:cs="Arial"/>
                <w:sz w:val="20"/>
                <w:szCs w:val="20"/>
              </w:rPr>
              <w:t xml:space="preserve">are of the proposed </w:t>
            </w:r>
            <w:r w:rsidR="00185694" w:rsidRPr="003140C8">
              <w:rPr>
                <w:rFonts w:ascii="Aptos" w:hAnsi="Aptos" w:cs="Arial"/>
                <w:i/>
                <w:iCs/>
                <w:sz w:val="20"/>
                <w:szCs w:val="20"/>
              </w:rPr>
              <w:t>Nakavirus sapi</w:t>
            </w:r>
            <w:r w:rsidR="00185694">
              <w:rPr>
                <w:rFonts w:ascii="Aptos" w:hAnsi="Aptos" w:cs="Arial"/>
                <w:i/>
                <w:iCs/>
                <w:sz w:val="20"/>
                <w:szCs w:val="20"/>
              </w:rPr>
              <w:t xml:space="preserve"> </w:t>
            </w:r>
            <w:r w:rsidR="00185694">
              <w:rPr>
                <w:rFonts w:ascii="Aptos" w:hAnsi="Aptos" w:cs="Arial"/>
                <w:sz w:val="20"/>
                <w:szCs w:val="20"/>
              </w:rPr>
              <w:t xml:space="preserve">species, where sapi comes from </w:t>
            </w:r>
            <w:r w:rsidR="00185694">
              <w:rPr>
                <w:rFonts w:ascii="Aptos" w:hAnsi="Aptos" w:cs="Arial"/>
                <w:i/>
                <w:iCs/>
                <w:sz w:val="20"/>
                <w:szCs w:val="20"/>
              </w:rPr>
              <w:t>sapiens</w:t>
            </w:r>
            <w:r w:rsidR="00185694">
              <w:rPr>
                <w:rFonts w:ascii="Aptos" w:hAnsi="Aptos" w:cs="Arial"/>
                <w:sz w:val="20"/>
                <w:szCs w:val="20"/>
              </w:rPr>
              <w:t>.</w:t>
            </w:r>
          </w:p>
          <w:p w14:paraId="3EC17F34" w14:textId="77777777" w:rsidR="006D7648" w:rsidRDefault="006D7648" w:rsidP="00FF5EDD">
            <w:pPr>
              <w:jc w:val="both"/>
              <w:rPr>
                <w:rFonts w:ascii="Aptos" w:hAnsi="Aptos" w:cs="Arial"/>
                <w:b/>
                <w:bCs/>
                <w:sz w:val="20"/>
                <w:szCs w:val="20"/>
                <w:u w:val="single"/>
              </w:rPr>
            </w:pPr>
          </w:p>
          <w:p w14:paraId="0A101F2C" w14:textId="476C2D71" w:rsidR="006D7648" w:rsidRDefault="006D7648" w:rsidP="00FF5EDD">
            <w:pPr>
              <w:jc w:val="both"/>
              <w:rPr>
                <w:rFonts w:ascii="Aptos" w:hAnsi="Aptos" w:cs="Arial"/>
                <w:b/>
                <w:bCs/>
                <w:sz w:val="20"/>
                <w:szCs w:val="20"/>
              </w:rPr>
            </w:pPr>
            <w:r>
              <w:rPr>
                <w:rFonts w:ascii="Aptos" w:hAnsi="Aptos" w:cs="Arial"/>
                <w:b/>
                <w:bCs/>
                <w:sz w:val="20"/>
                <w:szCs w:val="20"/>
              </w:rPr>
              <w:t>Genus ‘</w:t>
            </w:r>
            <w:r w:rsidRPr="006D7648">
              <w:rPr>
                <w:rFonts w:ascii="Aptos" w:hAnsi="Aptos" w:cs="Arial"/>
                <w:b/>
                <w:bCs/>
                <w:i/>
                <w:iCs/>
                <w:sz w:val="20"/>
                <w:szCs w:val="20"/>
              </w:rPr>
              <w:t>Chronisvirus</w:t>
            </w:r>
            <w:r>
              <w:rPr>
                <w:rFonts w:ascii="Aptos" w:hAnsi="Aptos" w:cs="Arial"/>
                <w:b/>
                <w:bCs/>
                <w:sz w:val="20"/>
                <w:szCs w:val="20"/>
              </w:rPr>
              <w:t>’</w:t>
            </w:r>
          </w:p>
          <w:p w14:paraId="66BEC3A4" w14:textId="4DA05D5E" w:rsidR="006D7648" w:rsidRPr="006D7648" w:rsidRDefault="006D7648" w:rsidP="00FF5EDD">
            <w:pPr>
              <w:jc w:val="both"/>
              <w:rPr>
                <w:rFonts w:ascii="Aptos" w:hAnsi="Aptos" w:cs="Arial"/>
                <w:i/>
                <w:iCs/>
                <w:sz w:val="20"/>
                <w:szCs w:val="20"/>
              </w:rPr>
            </w:pPr>
            <w:r>
              <w:rPr>
                <w:rFonts w:ascii="Aptos" w:hAnsi="Aptos" w:cs="Arial"/>
                <w:sz w:val="20"/>
                <w:szCs w:val="20"/>
              </w:rPr>
              <w:t xml:space="preserve">We propose the other cultured phage that falls under the </w:t>
            </w:r>
            <w:r w:rsidRPr="006D7648">
              <w:rPr>
                <w:rFonts w:ascii="Aptos" w:hAnsi="Aptos" w:cs="Arial"/>
                <w:i/>
                <w:iCs/>
                <w:sz w:val="20"/>
                <w:szCs w:val="20"/>
              </w:rPr>
              <w:t>Maevirinae</w:t>
            </w:r>
            <w:r>
              <w:rPr>
                <w:rFonts w:ascii="Aptos" w:hAnsi="Aptos" w:cs="Arial"/>
                <w:sz w:val="20"/>
                <w:szCs w:val="20"/>
              </w:rPr>
              <w:t xml:space="preserve"> subfamily, to be assigned a new genus, named after its only phage so far, vB_Kpn_Chronis, with the species </w:t>
            </w:r>
            <w:r>
              <w:rPr>
                <w:rFonts w:ascii="Aptos" w:hAnsi="Aptos" w:cs="Arial"/>
                <w:i/>
                <w:iCs/>
                <w:sz w:val="20"/>
                <w:szCs w:val="20"/>
              </w:rPr>
              <w:t>Chronisvirus chronis.</w:t>
            </w:r>
          </w:p>
          <w:p w14:paraId="01CF51F7" w14:textId="77777777" w:rsidR="001D589E" w:rsidRPr="001D589E" w:rsidRDefault="001D589E" w:rsidP="00185694">
            <w:pPr>
              <w:jc w:val="both"/>
              <w:rPr>
                <w:rFonts w:ascii="Aptos" w:hAnsi="Aptos" w:cs="Arial"/>
                <w:sz w:val="20"/>
                <w:szCs w:val="20"/>
              </w:rPr>
            </w:pPr>
          </w:p>
          <w:p w14:paraId="14CB9DFC" w14:textId="2FD0D180" w:rsidR="001D589E" w:rsidRDefault="001D589E" w:rsidP="00185694">
            <w:pPr>
              <w:jc w:val="both"/>
              <w:rPr>
                <w:rFonts w:ascii="Aptos" w:hAnsi="Aptos" w:cs="Arial"/>
                <w:b/>
                <w:bCs/>
                <w:i/>
                <w:iCs/>
                <w:sz w:val="20"/>
                <w:szCs w:val="20"/>
              </w:rPr>
            </w:pPr>
            <w:r>
              <w:rPr>
                <w:rFonts w:ascii="Aptos" w:hAnsi="Aptos" w:cs="Arial"/>
                <w:b/>
                <w:bCs/>
                <w:sz w:val="20"/>
                <w:szCs w:val="20"/>
              </w:rPr>
              <w:t>Genus ‘</w:t>
            </w:r>
            <w:r w:rsidR="00FF5EDD">
              <w:rPr>
                <w:rFonts w:ascii="Aptos" w:hAnsi="Aptos" w:cs="Arial"/>
                <w:b/>
                <w:bCs/>
                <w:i/>
                <w:iCs/>
                <w:sz w:val="20"/>
                <w:szCs w:val="20"/>
              </w:rPr>
              <w:t>Certevirus</w:t>
            </w:r>
            <w:r>
              <w:rPr>
                <w:rFonts w:ascii="Aptos" w:hAnsi="Aptos" w:cs="Arial"/>
                <w:b/>
                <w:bCs/>
                <w:i/>
                <w:iCs/>
                <w:sz w:val="20"/>
                <w:szCs w:val="20"/>
              </w:rPr>
              <w:t>’</w:t>
            </w:r>
          </w:p>
          <w:p w14:paraId="5F9CF5E9" w14:textId="5948FA1F" w:rsidR="001D589E" w:rsidRPr="001D589E" w:rsidRDefault="001D589E" w:rsidP="00FF5EDD">
            <w:pPr>
              <w:jc w:val="both"/>
              <w:rPr>
                <w:rFonts w:ascii="Aptos" w:hAnsi="Aptos" w:cs="Arial"/>
                <w:sz w:val="20"/>
                <w:szCs w:val="20"/>
              </w:rPr>
            </w:pPr>
            <w:r>
              <w:rPr>
                <w:rFonts w:ascii="Aptos" w:hAnsi="Aptos" w:cs="Arial"/>
                <w:sz w:val="20"/>
                <w:szCs w:val="20"/>
              </w:rPr>
              <w:t xml:space="preserve">While investigating RothC and </w:t>
            </w:r>
            <w:r w:rsidR="00804A6C">
              <w:rPr>
                <w:rFonts w:ascii="Aptos" w:hAnsi="Aptos" w:cs="Arial"/>
                <w:sz w:val="20"/>
                <w:szCs w:val="20"/>
              </w:rPr>
              <w:t>Roth</w:t>
            </w:r>
            <w:r>
              <w:rPr>
                <w:rFonts w:ascii="Aptos" w:hAnsi="Aptos" w:cs="Arial"/>
                <w:sz w:val="20"/>
                <w:szCs w:val="20"/>
              </w:rPr>
              <w:t xml:space="preserve">D, we identified </w:t>
            </w:r>
            <w:r w:rsidR="00FF5EDD">
              <w:rPr>
                <w:rFonts w:ascii="Aptos" w:hAnsi="Aptos" w:cs="Arial"/>
                <w:sz w:val="20"/>
                <w:szCs w:val="20"/>
              </w:rPr>
              <w:t>isolate Protoea phage PdC23 shares high similarity at the protein leve</w:t>
            </w:r>
            <w:r w:rsidR="00033E37">
              <w:rPr>
                <w:rFonts w:ascii="Aptos" w:hAnsi="Aptos" w:cs="Arial"/>
                <w:sz w:val="20"/>
                <w:szCs w:val="20"/>
              </w:rPr>
              <w:t>l</w:t>
            </w:r>
            <w:r w:rsidR="00FF5EDD">
              <w:rPr>
                <w:rFonts w:ascii="Aptos" w:hAnsi="Aptos" w:cs="Arial"/>
                <w:sz w:val="20"/>
                <w:szCs w:val="20"/>
              </w:rPr>
              <w:t xml:space="preserve">. PdC23 was previously assigned to the former </w:t>
            </w:r>
            <w:r w:rsidR="00FF5EDD">
              <w:rPr>
                <w:rFonts w:ascii="Aptos" w:hAnsi="Aptos" w:cs="Arial"/>
                <w:i/>
                <w:iCs/>
                <w:sz w:val="20"/>
                <w:szCs w:val="20"/>
              </w:rPr>
              <w:t xml:space="preserve">Siphoviridae </w:t>
            </w:r>
            <w:r w:rsidR="00FF5EDD">
              <w:rPr>
                <w:rFonts w:ascii="Aptos" w:hAnsi="Aptos" w:cs="Arial"/>
                <w:sz w:val="20"/>
                <w:szCs w:val="20"/>
              </w:rPr>
              <w:t>family (</w:t>
            </w:r>
            <w:r w:rsidR="00FF5EDD">
              <w:rPr>
                <w:rFonts w:ascii="Aptos" w:hAnsi="Aptos" w:cs="Arial"/>
                <w:i/>
                <w:iCs/>
                <w:sz w:val="20"/>
                <w:szCs w:val="20"/>
              </w:rPr>
              <w:t xml:space="preserve">Certevirus </w:t>
            </w:r>
            <w:r w:rsidR="00FF5EDD">
              <w:rPr>
                <w:rFonts w:ascii="Aptos" w:hAnsi="Aptos" w:cs="Arial"/>
                <w:sz w:val="20"/>
                <w:szCs w:val="20"/>
              </w:rPr>
              <w:t xml:space="preserve">genus, </w:t>
            </w:r>
            <w:r w:rsidR="00FF5EDD">
              <w:rPr>
                <w:rFonts w:ascii="Aptos" w:hAnsi="Aptos" w:cs="Arial"/>
                <w:i/>
                <w:iCs/>
                <w:sz w:val="20"/>
                <w:szCs w:val="20"/>
              </w:rPr>
              <w:t xml:space="preserve">Certevirus C23 </w:t>
            </w:r>
            <w:r w:rsidR="00FF5EDD">
              <w:rPr>
                <w:rFonts w:ascii="Aptos" w:hAnsi="Aptos" w:cs="Arial"/>
                <w:sz w:val="20"/>
                <w:szCs w:val="20"/>
              </w:rPr>
              <w:t xml:space="preserve">species), we propose it should now be under the </w:t>
            </w:r>
            <w:r w:rsidR="00FF5EDD">
              <w:rPr>
                <w:rFonts w:ascii="Aptos" w:hAnsi="Aptos" w:cs="Arial"/>
                <w:i/>
                <w:iCs/>
                <w:sz w:val="20"/>
                <w:szCs w:val="20"/>
              </w:rPr>
              <w:t xml:space="preserve">Felixviridae </w:t>
            </w:r>
            <w:r w:rsidR="00FF5EDD" w:rsidRPr="00FF5EDD">
              <w:rPr>
                <w:rFonts w:ascii="Aptos" w:hAnsi="Aptos" w:cs="Arial"/>
                <w:sz w:val="20"/>
                <w:szCs w:val="20"/>
              </w:rPr>
              <w:t>family.</w:t>
            </w:r>
          </w:p>
          <w:p w14:paraId="659C4E74" w14:textId="77777777" w:rsidR="001D589E" w:rsidRPr="00BE4F5A" w:rsidRDefault="001D589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59AA4D58" w14:textId="76F4AFFE" w:rsidR="00EA6633" w:rsidRDefault="00BF1BD1" w:rsidP="005222BC">
            <w:pPr>
              <w:jc w:val="both"/>
              <w:rPr>
                <w:rFonts w:ascii="Aptos" w:hAnsi="Aptos" w:cs="Arial"/>
                <w:iCs/>
                <w:sz w:val="20"/>
                <w:szCs w:val="20"/>
              </w:rPr>
            </w:pPr>
            <w:r>
              <w:rPr>
                <w:rFonts w:ascii="Aptos" w:hAnsi="Aptos" w:cs="Arial"/>
                <w:iCs/>
                <w:sz w:val="20"/>
                <w:szCs w:val="20"/>
              </w:rPr>
              <w:t>A threshold of</w:t>
            </w:r>
            <w:r w:rsidR="00860777">
              <w:rPr>
                <w:rFonts w:ascii="Aptos" w:hAnsi="Aptos" w:cs="Arial"/>
                <w:iCs/>
                <w:sz w:val="20"/>
                <w:szCs w:val="20"/>
              </w:rPr>
              <w:t xml:space="preserve"> </w:t>
            </w:r>
            <m:oMath>
              <m:r>
                <w:rPr>
                  <w:rFonts w:ascii="Cambria Math" w:hAnsi="Cambria Math" w:cs="Arial"/>
                  <w:sz w:val="20"/>
                  <w:szCs w:val="20"/>
                </w:rPr>
                <m:t>≥</m:t>
              </m:r>
            </m:oMath>
            <w:r w:rsidR="00860777">
              <w:rPr>
                <w:rFonts w:ascii="Aptos" w:hAnsi="Aptos" w:cs="Arial"/>
                <w:sz w:val="20"/>
                <w:szCs w:val="20"/>
              </w:rPr>
              <w:t xml:space="preserve">46.6% nucleotide identity to RothC and </w:t>
            </w:r>
            <w:r w:rsidR="00FE6D4C">
              <w:rPr>
                <w:rFonts w:ascii="Aptos" w:hAnsi="Aptos" w:cs="Arial"/>
                <w:sz w:val="20"/>
                <w:szCs w:val="20"/>
              </w:rPr>
              <w:t>Roth</w:t>
            </w:r>
            <w:r w:rsidR="00860777">
              <w:rPr>
                <w:rFonts w:ascii="Aptos" w:hAnsi="Aptos" w:cs="Arial"/>
                <w:sz w:val="20"/>
                <w:szCs w:val="20"/>
              </w:rPr>
              <w:t>D was used for assign</w:t>
            </w:r>
            <w:r w:rsidR="00FE6D4C">
              <w:rPr>
                <w:rFonts w:ascii="Aptos" w:hAnsi="Aptos" w:cs="Arial"/>
                <w:sz w:val="20"/>
                <w:szCs w:val="20"/>
              </w:rPr>
              <w:t>ing</w:t>
            </w:r>
            <w:r w:rsidR="00860777">
              <w:rPr>
                <w:rFonts w:ascii="Aptos" w:hAnsi="Aptos" w:cs="Arial"/>
                <w:sz w:val="20"/>
                <w:szCs w:val="20"/>
              </w:rPr>
              <w:t xml:space="preserve"> at the subfamily level. A</w:t>
            </w:r>
            <w:r>
              <w:rPr>
                <w:rFonts w:ascii="Aptos" w:hAnsi="Aptos" w:cs="Arial"/>
                <w:iCs/>
                <w:sz w:val="20"/>
                <w:szCs w:val="20"/>
              </w:rPr>
              <w:t xml:space="preserve"> </w:t>
            </w:r>
            <m:oMath>
              <m:r>
                <w:rPr>
                  <w:rFonts w:ascii="Cambria Math" w:hAnsi="Cambria Math" w:cs="Arial"/>
                  <w:sz w:val="20"/>
                  <w:szCs w:val="20"/>
                </w:rPr>
                <m:t>≥</m:t>
              </m:r>
            </m:oMath>
            <w:r w:rsidR="00AA46F9">
              <w:rPr>
                <w:rFonts w:ascii="Aptos" w:hAnsi="Aptos" w:cs="Arial"/>
                <w:iCs/>
                <w:sz w:val="20"/>
                <w:szCs w:val="20"/>
              </w:rPr>
              <w:t>70</w:t>
            </w:r>
            <w:r>
              <w:rPr>
                <w:rFonts w:ascii="Aptos" w:hAnsi="Aptos" w:cs="Arial"/>
                <w:iCs/>
                <w:sz w:val="20"/>
                <w:szCs w:val="20"/>
              </w:rPr>
              <w:t xml:space="preserve">% nucleotide identity was used for </w:t>
            </w:r>
            <w:r w:rsidR="00AA46F9">
              <w:rPr>
                <w:rFonts w:ascii="Aptos" w:hAnsi="Aptos" w:cs="Arial"/>
                <w:iCs/>
                <w:sz w:val="20"/>
                <w:szCs w:val="20"/>
              </w:rPr>
              <w:t>assign</w:t>
            </w:r>
            <w:r w:rsidR="00FE6D4C">
              <w:rPr>
                <w:rFonts w:ascii="Aptos" w:hAnsi="Aptos" w:cs="Arial"/>
                <w:iCs/>
                <w:sz w:val="20"/>
                <w:szCs w:val="20"/>
              </w:rPr>
              <w:t>ing</w:t>
            </w:r>
            <w:r>
              <w:rPr>
                <w:rFonts w:ascii="Aptos" w:hAnsi="Aptos" w:cs="Arial"/>
                <w:iCs/>
                <w:sz w:val="20"/>
                <w:szCs w:val="20"/>
              </w:rPr>
              <w:t xml:space="preserve"> at the genus level</w:t>
            </w:r>
            <w:r w:rsidR="007B24C3">
              <w:rPr>
                <w:rFonts w:ascii="Aptos" w:hAnsi="Aptos" w:cs="Arial"/>
                <w:iCs/>
                <w:sz w:val="20"/>
                <w:szCs w:val="20"/>
              </w:rPr>
              <w:t xml:space="preserve">, and </w:t>
            </w:r>
            <m:oMath>
              <m:r>
                <w:rPr>
                  <w:rFonts w:ascii="Cambria Math" w:hAnsi="Cambria Math" w:cs="Arial"/>
                  <w:sz w:val="20"/>
                  <w:szCs w:val="20"/>
                </w:rPr>
                <m:t>≥</m:t>
              </m:r>
            </m:oMath>
            <w:r>
              <w:rPr>
                <w:rFonts w:ascii="Aptos" w:hAnsi="Aptos" w:cs="Arial"/>
                <w:iCs/>
                <w:sz w:val="20"/>
                <w:szCs w:val="20"/>
              </w:rPr>
              <w:t>95% was set for same species classification</w:t>
            </w:r>
            <w:r w:rsidR="007B24C3">
              <w:rPr>
                <w:rFonts w:ascii="Aptos" w:hAnsi="Aptos" w:cs="Arial"/>
                <w:iCs/>
                <w:sz w:val="20"/>
                <w:szCs w:val="20"/>
              </w:rPr>
              <w:t xml:space="preserve">. This was based </w:t>
            </w:r>
            <w:r w:rsidR="00FE6D4C">
              <w:rPr>
                <w:rFonts w:ascii="Aptos" w:hAnsi="Aptos" w:cs="Arial"/>
                <w:iCs/>
                <w:sz w:val="20"/>
                <w:szCs w:val="20"/>
              </w:rPr>
              <w:t xml:space="preserve">on </w:t>
            </w:r>
            <w:r w:rsidR="007B24C3">
              <w:rPr>
                <w:rFonts w:ascii="Aptos" w:hAnsi="Aptos" w:cs="Arial"/>
                <w:iCs/>
                <w:sz w:val="20"/>
                <w:szCs w:val="20"/>
              </w:rPr>
              <w:t xml:space="preserve">complete genome nucleotide comparisons. </w:t>
            </w:r>
          </w:p>
          <w:p w14:paraId="0AF48463" w14:textId="77777777" w:rsidR="00EA6633" w:rsidRPr="00EA6633" w:rsidRDefault="00EA6633" w:rsidP="00DD58AA">
            <w:pPr>
              <w:rPr>
                <w:rFonts w:ascii="Aptos" w:hAnsi="Aptos" w:cs="Arial"/>
                <w:iCs/>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064F2005" w14:textId="3ECC079E" w:rsidR="00F35048" w:rsidRDefault="00D67A6C" w:rsidP="005222BC">
            <w:pPr>
              <w:pStyle w:val="BodyTextIndent"/>
              <w:ind w:left="0" w:firstLine="0"/>
              <w:jc w:val="both"/>
              <w:rPr>
                <w:rFonts w:ascii="Aptos" w:hAnsi="Aptos" w:cs="Arial"/>
                <w:sz w:val="20"/>
              </w:rPr>
            </w:pPr>
            <w:r>
              <w:rPr>
                <w:rFonts w:ascii="Aptos" w:hAnsi="Aptos" w:cs="Arial"/>
                <w:sz w:val="20"/>
              </w:rPr>
              <w:t>Temperate p</w:t>
            </w:r>
            <w:r w:rsidR="00BE77CB">
              <w:rPr>
                <w:rFonts w:ascii="Aptos" w:hAnsi="Aptos" w:cs="Arial"/>
                <w:sz w:val="20"/>
              </w:rPr>
              <w:t>hages RothC and RothD were isolated in January 2023 using sewage filtrate from Southampton, UK, England,</w:t>
            </w:r>
            <w:r w:rsidR="00C94749">
              <w:rPr>
                <w:rFonts w:ascii="Aptos" w:hAnsi="Aptos" w:cs="Arial"/>
                <w:sz w:val="20"/>
              </w:rPr>
              <w:t xml:space="preserve"> against ST323 (capsule KL21) </w:t>
            </w:r>
            <w:r w:rsidR="00C94749">
              <w:rPr>
                <w:rFonts w:ascii="Aptos" w:hAnsi="Aptos" w:cs="Arial"/>
                <w:i/>
                <w:iCs/>
                <w:sz w:val="20"/>
              </w:rPr>
              <w:t>Klebsiella pneumoniae,</w:t>
            </w:r>
            <w:r w:rsidR="00BE77CB">
              <w:rPr>
                <w:rFonts w:ascii="Aptos" w:hAnsi="Aptos" w:cs="Arial"/>
                <w:sz w:val="20"/>
              </w:rPr>
              <w:t xml:space="preserve"> as part of the 53 phages in the Klebsiella Phage Collection open-source resource (</w:t>
            </w:r>
            <w:hyperlink r:id="rId12" w:history="1">
              <w:r w:rsidR="00BE77CB" w:rsidRPr="00451EFC">
                <w:rPr>
                  <w:rStyle w:val="Hyperlink"/>
                  <w:rFonts w:ascii="Aptos" w:hAnsi="Aptos" w:cs="Arial"/>
                  <w:sz w:val="20"/>
                </w:rPr>
                <w:t>www.klebphacol.org</w:t>
              </w:r>
            </w:hyperlink>
            <w:r w:rsidR="00BE77CB">
              <w:rPr>
                <w:rFonts w:ascii="Aptos" w:hAnsi="Aptos" w:cs="Arial"/>
                <w:sz w:val="20"/>
              </w:rPr>
              <w:t xml:space="preserve">). While all other Roth phages belonged to classified taxa, </w:t>
            </w:r>
            <w:r w:rsidR="00FE6D4C">
              <w:rPr>
                <w:rFonts w:ascii="Aptos" w:hAnsi="Aptos" w:cs="Arial"/>
                <w:sz w:val="20"/>
              </w:rPr>
              <w:t>Roth</w:t>
            </w:r>
            <w:r w:rsidR="00BE77CB">
              <w:rPr>
                <w:rFonts w:ascii="Aptos" w:hAnsi="Aptos" w:cs="Arial"/>
                <w:sz w:val="20"/>
              </w:rPr>
              <w:t>C an</w:t>
            </w:r>
            <w:r w:rsidR="00614E59">
              <w:rPr>
                <w:rFonts w:ascii="Aptos" w:hAnsi="Aptos" w:cs="Arial"/>
                <w:sz w:val="20"/>
              </w:rPr>
              <w:t xml:space="preserve">d </w:t>
            </w:r>
            <w:r w:rsidR="00FE6D4C">
              <w:rPr>
                <w:rFonts w:ascii="Aptos" w:hAnsi="Aptos" w:cs="Arial"/>
                <w:sz w:val="20"/>
              </w:rPr>
              <w:t>Roth</w:t>
            </w:r>
            <w:r w:rsidR="00BE77CB">
              <w:rPr>
                <w:rFonts w:ascii="Aptos" w:hAnsi="Aptos" w:cs="Arial"/>
                <w:sz w:val="20"/>
              </w:rPr>
              <w:t>D were left unassigned. Upon an initial BLASTn to the NCBI database, no closely related phage genomes were within the top 10 hits</w:t>
            </w:r>
            <w:r w:rsidR="00614E59">
              <w:rPr>
                <w:rFonts w:ascii="Aptos" w:hAnsi="Aptos" w:cs="Arial"/>
                <w:sz w:val="20"/>
              </w:rPr>
              <w:t>. F</w:t>
            </w:r>
            <w:r w:rsidR="00BE77CB">
              <w:rPr>
                <w:rFonts w:ascii="Aptos" w:hAnsi="Aptos" w:cs="Arial"/>
                <w:sz w:val="20"/>
              </w:rPr>
              <w:t xml:space="preserve">iltering to the virus taxa </w:t>
            </w:r>
            <w:r w:rsidR="00B37224">
              <w:rPr>
                <w:rFonts w:ascii="Aptos" w:hAnsi="Aptos" w:cs="Arial"/>
                <w:sz w:val="20"/>
              </w:rPr>
              <w:t xml:space="preserve">ID (10239) </w:t>
            </w:r>
            <w:r w:rsidR="00BE77CB">
              <w:rPr>
                <w:rFonts w:ascii="Aptos" w:hAnsi="Aptos" w:cs="Arial"/>
                <w:sz w:val="20"/>
              </w:rPr>
              <w:t xml:space="preserve">revealed </w:t>
            </w:r>
            <w:r w:rsidR="009A4924">
              <w:rPr>
                <w:rFonts w:ascii="Aptos" w:hAnsi="Aptos" w:cs="Arial"/>
                <w:sz w:val="20"/>
              </w:rPr>
              <w:t>the top hit</w:t>
            </w:r>
            <w:r w:rsidR="00614E59">
              <w:rPr>
                <w:rFonts w:ascii="Aptos" w:hAnsi="Aptos" w:cs="Arial"/>
                <w:sz w:val="20"/>
              </w:rPr>
              <w:t xml:space="preserve"> was</w:t>
            </w:r>
            <w:r w:rsidR="009A4924">
              <w:rPr>
                <w:rFonts w:ascii="Aptos" w:hAnsi="Aptos" w:cs="Arial"/>
                <w:sz w:val="20"/>
              </w:rPr>
              <w:t xml:space="preserve"> a metagenome</w:t>
            </w:r>
            <w:r w:rsidR="00614E59">
              <w:rPr>
                <w:rFonts w:ascii="Aptos" w:hAnsi="Aptos" w:cs="Arial"/>
                <w:sz w:val="20"/>
              </w:rPr>
              <w:t>-derived</w:t>
            </w:r>
            <w:r w:rsidR="009A4924">
              <w:rPr>
                <w:rFonts w:ascii="Aptos" w:hAnsi="Aptos" w:cs="Arial"/>
                <w:sz w:val="20"/>
              </w:rPr>
              <w:t xml:space="preserve"> partially complete </w:t>
            </w:r>
            <w:r w:rsidR="00614E59">
              <w:rPr>
                <w:rFonts w:ascii="Aptos" w:hAnsi="Aptos" w:cs="Arial"/>
                <w:sz w:val="20"/>
              </w:rPr>
              <w:t xml:space="preserve">phage </w:t>
            </w:r>
            <w:r w:rsidR="009A4924">
              <w:rPr>
                <w:rFonts w:ascii="Aptos" w:hAnsi="Aptos" w:cs="Arial"/>
                <w:sz w:val="20"/>
              </w:rPr>
              <w:t xml:space="preserve">assembly: ctlJz2 (accession </w:t>
            </w:r>
            <w:hyperlink r:id="rId13" w:history="1">
              <w:r w:rsidR="009A4924" w:rsidRPr="009A4924">
                <w:rPr>
                  <w:rStyle w:val="Hyperlink"/>
                  <w:rFonts w:ascii="Aptos" w:hAnsi="Aptos" w:cs="Arial"/>
                  <w:sz w:val="20"/>
                </w:rPr>
                <w:t>BK029112.1</w:t>
              </w:r>
            </w:hyperlink>
            <w:r w:rsidR="009A4924">
              <w:rPr>
                <w:rFonts w:ascii="Aptos" w:hAnsi="Aptos" w:cs="Arial"/>
                <w:sz w:val="20"/>
              </w:rPr>
              <w:t>)</w:t>
            </w:r>
            <w:sdt>
              <w:sdtPr>
                <w:rPr>
                  <w:rFonts w:ascii="Aptos" w:hAnsi="Aptos" w:cs="Arial"/>
                  <w:color w:val="000000"/>
                  <w:sz w:val="20"/>
                  <w:vertAlign w:val="superscript"/>
                </w:rPr>
                <w:tag w:val="MENDELEY_CITATION_v3_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"/>
                <w:id w:val="679551360"/>
                <w:placeholder>
                  <w:docPart w:val="DefaultPlaceholder_-1854013440"/>
                </w:placeholder>
              </w:sdtPr>
              <w:sdtContent>
                <w:r w:rsidR="002D266A" w:rsidRPr="002D266A">
                  <w:rPr>
                    <w:rFonts w:ascii="Aptos" w:hAnsi="Aptos" w:cs="Arial"/>
                    <w:color w:val="000000"/>
                    <w:sz w:val="20"/>
                    <w:vertAlign w:val="superscript"/>
                  </w:rPr>
                  <w:t>1</w:t>
                </w:r>
              </w:sdtContent>
            </w:sdt>
            <w:r w:rsidR="009A4924">
              <w:rPr>
                <w:rFonts w:ascii="Aptos" w:hAnsi="Aptos" w:cs="Arial"/>
                <w:sz w:val="20"/>
              </w:rPr>
              <w:t xml:space="preserve">, followed by a previously cultured phage: vB_Kpn_Chronis (accession </w:t>
            </w:r>
            <w:hyperlink r:id="rId14" w:history="1">
              <w:r w:rsidR="009A4924" w:rsidRPr="00915BF6">
                <w:rPr>
                  <w:rStyle w:val="Hyperlink"/>
                  <w:rFonts w:ascii="Aptos" w:hAnsi="Aptos" w:cs="Arial"/>
                  <w:iCs/>
                  <w:sz w:val="20"/>
                </w:rPr>
                <w:t>MN013086.1</w:t>
              </w:r>
            </w:hyperlink>
            <w:r w:rsidR="009A4924">
              <w:rPr>
                <w:rFonts w:ascii="Aptos" w:hAnsi="Aptos" w:cs="Arial"/>
                <w:iCs/>
                <w:sz w:val="20"/>
              </w:rPr>
              <w:t>)</w:t>
            </w:r>
            <w:sdt>
              <w:sdtPr>
                <w:rPr>
                  <w:rFonts w:ascii="Aptos" w:hAnsi="Aptos" w:cs="Arial"/>
                  <w:iCs/>
                  <w:color w:val="000000"/>
                  <w:sz w:val="20"/>
                  <w:vertAlign w:val="superscript"/>
                </w:rPr>
                <w:tag w:val="MENDELEY_CITATION_v3_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"/>
                <w:id w:val="1647010530"/>
                <w:placeholder>
                  <w:docPart w:val="542700D86C722646AD05AEF99F41EA40"/>
                </w:placeholder>
              </w:sdtPr>
              <w:sdtContent>
                <w:r w:rsidR="002D266A" w:rsidRPr="002D266A">
                  <w:rPr>
                    <w:rFonts w:ascii="Aptos" w:hAnsi="Aptos" w:cs="Arial"/>
                    <w:iCs/>
                    <w:color w:val="000000"/>
                    <w:sz w:val="20"/>
                    <w:vertAlign w:val="superscript"/>
                  </w:rPr>
                  <w:t>2</w:t>
                </w:r>
              </w:sdtContent>
            </w:sdt>
            <w:r w:rsidR="009A4924">
              <w:rPr>
                <w:rFonts w:ascii="Aptos" w:hAnsi="Aptos" w:cs="Arial"/>
                <w:sz w:val="20"/>
              </w:rPr>
              <w:t xml:space="preserve"> currently ‘</w:t>
            </w:r>
            <w:r w:rsidR="009A4924" w:rsidRPr="009A4924">
              <w:rPr>
                <w:rFonts w:ascii="Aptos" w:hAnsi="Aptos" w:cs="Arial"/>
                <w:i/>
                <w:iCs/>
                <w:sz w:val="20"/>
              </w:rPr>
              <w:t>unclassified</w:t>
            </w:r>
            <w:r w:rsidR="009A4924">
              <w:rPr>
                <w:rFonts w:ascii="Aptos" w:hAnsi="Aptos" w:cs="Arial"/>
                <w:sz w:val="20"/>
              </w:rPr>
              <w:t>’, and several more partial metagenomes, most of which came from the</w:t>
            </w:r>
            <w:r w:rsidR="007F2B80">
              <w:rPr>
                <w:rFonts w:ascii="Aptos" w:hAnsi="Aptos" w:cs="Arial"/>
                <w:sz w:val="20"/>
              </w:rPr>
              <w:t xml:space="preserve"> same human gut study as the first hit (Table 1)</w:t>
            </w:r>
            <w:sdt>
              <w:sdtPr>
                <w:rPr>
                  <w:rFonts w:ascii="Aptos" w:hAnsi="Aptos" w:cs="Arial"/>
                  <w:color w:val="000000"/>
                  <w:sz w:val="20"/>
                  <w:vertAlign w:val="superscript"/>
                </w:rPr>
                <w:tag w:val="MENDELEY_CITATION_v3_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"/>
                <w:id w:val="-905993365"/>
                <w:placeholder>
                  <w:docPart w:val="DefaultPlaceholder_-1854013440"/>
                </w:placeholder>
              </w:sdtPr>
              <w:sdtContent>
                <w:r w:rsidR="002D266A" w:rsidRPr="002D266A">
                  <w:rPr>
                    <w:rFonts w:ascii="Aptos" w:hAnsi="Aptos" w:cs="Arial"/>
                    <w:color w:val="000000"/>
                    <w:sz w:val="20"/>
                    <w:vertAlign w:val="superscript"/>
                  </w:rPr>
                  <w:t>1</w:t>
                </w:r>
              </w:sdtContent>
            </w:sdt>
            <w:r w:rsidR="009A4924">
              <w:rPr>
                <w:rFonts w:ascii="Aptos" w:hAnsi="Aptos" w:cs="Arial"/>
                <w:sz w:val="20"/>
              </w:rPr>
              <w:t xml:space="preserve">. </w:t>
            </w:r>
            <w:r w:rsidR="007F2B80">
              <w:rPr>
                <w:rFonts w:ascii="Aptos" w:hAnsi="Aptos" w:cs="Arial"/>
                <w:sz w:val="20"/>
              </w:rPr>
              <w:t>Only</w:t>
            </w:r>
            <w:r w:rsidR="009A4924">
              <w:rPr>
                <w:rFonts w:ascii="Aptos" w:hAnsi="Aptos" w:cs="Arial"/>
                <w:sz w:val="20"/>
              </w:rPr>
              <w:t xml:space="preserve"> phage Chronis was kept for downstream comparisons</w:t>
            </w:r>
            <w:r w:rsidR="007F2B80">
              <w:rPr>
                <w:rFonts w:ascii="Aptos" w:hAnsi="Aptos" w:cs="Arial"/>
                <w:sz w:val="20"/>
              </w:rPr>
              <w:t xml:space="preserve"> due to</w:t>
            </w:r>
            <w:r w:rsidR="002239D3">
              <w:rPr>
                <w:rFonts w:ascii="Aptos" w:hAnsi="Aptos" w:cs="Arial"/>
                <w:sz w:val="20"/>
              </w:rPr>
              <w:t xml:space="preserve"> </w:t>
            </w:r>
            <w:r w:rsidR="00F35048">
              <w:rPr>
                <w:rFonts w:ascii="Aptos" w:hAnsi="Aptos" w:cs="Arial"/>
                <w:sz w:val="20"/>
              </w:rPr>
              <w:t>its</w:t>
            </w:r>
            <w:r w:rsidR="007F2B80">
              <w:rPr>
                <w:rFonts w:ascii="Aptos" w:hAnsi="Aptos" w:cs="Arial"/>
                <w:sz w:val="20"/>
              </w:rPr>
              <w:t xml:space="preserve"> complete genome</w:t>
            </w:r>
            <w:r w:rsidR="00AA46F9">
              <w:rPr>
                <w:rFonts w:ascii="Aptos" w:hAnsi="Aptos" w:cs="Arial"/>
                <w:sz w:val="20"/>
              </w:rPr>
              <w:t xml:space="preserve"> (</w:t>
            </w:r>
            <w:r w:rsidR="001A5214">
              <w:rPr>
                <w:rFonts w:ascii="Aptos" w:hAnsi="Aptos" w:cs="Arial"/>
                <w:sz w:val="20"/>
              </w:rPr>
              <w:t>see Table 2 for the characteristics of these phages</w:t>
            </w:r>
            <w:r w:rsidR="00AA46F9">
              <w:rPr>
                <w:rFonts w:ascii="Aptos" w:hAnsi="Aptos" w:cs="Arial"/>
                <w:sz w:val="20"/>
              </w:rPr>
              <w:t>)</w:t>
            </w:r>
            <w:r w:rsidR="001A5214">
              <w:rPr>
                <w:rFonts w:ascii="Aptos" w:hAnsi="Aptos" w:cs="Arial"/>
                <w:sz w:val="20"/>
              </w:rPr>
              <w:t>.</w:t>
            </w:r>
          </w:p>
          <w:p w14:paraId="31BF07AB" w14:textId="77777777" w:rsidR="007F2B80" w:rsidRDefault="007F2B80" w:rsidP="005222BC">
            <w:pPr>
              <w:pStyle w:val="BodyTextIndent"/>
              <w:ind w:left="0" w:firstLine="0"/>
              <w:jc w:val="both"/>
              <w:rPr>
                <w:rFonts w:ascii="Aptos" w:hAnsi="Aptos" w:cs="Arial"/>
                <w:sz w:val="20"/>
              </w:rPr>
            </w:pPr>
          </w:p>
          <w:p w14:paraId="224BE13A" w14:textId="7AE1F840" w:rsidR="00614E59" w:rsidRDefault="00BE77CB" w:rsidP="00614E59">
            <w:pPr>
              <w:pStyle w:val="BodyTextIndent"/>
              <w:ind w:left="0" w:firstLine="0"/>
              <w:jc w:val="both"/>
              <w:rPr>
                <w:rFonts w:ascii="Aptos" w:hAnsi="Aptos" w:cs="Arial"/>
                <w:i/>
                <w:iCs/>
                <w:sz w:val="20"/>
              </w:rPr>
            </w:pPr>
            <w:r>
              <w:rPr>
                <w:rFonts w:ascii="Aptos" w:hAnsi="Aptos" w:cs="Arial"/>
                <w:sz w:val="20"/>
              </w:rPr>
              <w:t>Network clustering analyses on vContact2</w:t>
            </w:r>
            <w:sdt>
              <w:sdtPr>
                <w:rPr>
                  <w:rFonts w:ascii="Aptos" w:hAnsi="Aptos" w:cs="Arial"/>
                  <w:color w:val="000000"/>
                  <w:sz w:val="20"/>
                  <w:vertAlign w:val="superscript"/>
                </w:rPr>
                <w:tag w:val="MENDELEY_CITATION_v3_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"/>
                <w:id w:val="-1244415516"/>
                <w:placeholder>
                  <w:docPart w:val="DefaultPlaceholder_-1854013440"/>
                </w:placeholder>
              </w:sdtPr>
              <w:sdtContent>
                <w:r w:rsidR="002D266A" w:rsidRPr="002D266A">
                  <w:rPr>
                    <w:rFonts w:ascii="Aptos" w:hAnsi="Aptos" w:cs="Arial"/>
                    <w:color w:val="000000"/>
                    <w:sz w:val="20"/>
                    <w:vertAlign w:val="superscript"/>
                  </w:rPr>
                  <w:t>3</w:t>
                </w:r>
              </w:sdtContent>
            </w:sdt>
            <w:r>
              <w:rPr>
                <w:rFonts w:ascii="Aptos" w:hAnsi="Aptos" w:cs="Arial"/>
                <w:sz w:val="20"/>
              </w:rPr>
              <w:t xml:space="preserve"> against its own database</w:t>
            </w:r>
            <w:r w:rsidR="00B03AAF">
              <w:rPr>
                <w:rFonts w:ascii="Aptos" w:hAnsi="Aptos" w:cs="Arial"/>
                <w:sz w:val="20"/>
              </w:rPr>
              <w:t xml:space="preserve"> showed RothC and </w:t>
            </w:r>
            <w:r w:rsidR="00FE6D4C">
              <w:rPr>
                <w:rFonts w:ascii="Aptos" w:hAnsi="Aptos" w:cs="Arial"/>
                <w:sz w:val="20"/>
              </w:rPr>
              <w:t>Roth</w:t>
            </w:r>
            <w:r w:rsidR="00B03AAF">
              <w:rPr>
                <w:rFonts w:ascii="Aptos" w:hAnsi="Aptos" w:cs="Arial"/>
                <w:sz w:val="20"/>
              </w:rPr>
              <w:t>D shared edges with some phages</w:t>
            </w:r>
            <w:r w:rsidR="00DA30C9">
              <w:rPr>
                <w:rFonts w:ascii="Aptos" w:hAnsi="Aptos" w:cs="Arial"/>
                <w:sz w:val="20"/>
              </w:rPr>
              <w:t xml:space="preserve"> (</w:t>
            </w:r>
            <w:r w:rsidR="00DA30C9" w:rsidRPr="006270CE">
              <w:rPr>
                <w:rFonts w:ascii="Aptos" w:hAnsi="Aptos" w:cs="Arial"/>
                <w:sz w:val="20"/>
              </w:rPr>
              <w:t>Figure 1a</w:t>
            </w:r>
            <w:r w:rsidR="00DA30C9">
              <w:rPr>
                <w:rFonts w:ascii="Aptos" w:hAnsi="Aptos" w:cs="Arial"/>
                <w:sz w:val="20"/>
              </w:rPr>
              <w:t>)</w:t>
            </w:r>
            <w:r w:rsidR="00B03AAF">
              <w:rPr>
                <w:rFonts w:ascii="Aptos" w:hAnsi="Aptos" w:cs="Arial"/>
                <w:sz w:val="20"/>
              </w:rPr>
              <w:t>, however</w:t>
            </w:r>
            <w:r w:rsidR="00185694">
              <w:rPr>
                <w:rFonts w:ascii="Aptos" w:hAnsi="Aptos" w:cs="Arial"/>
                <w:sz w:val="20"/>
              </w:rPr>
              <w:t xml:space="preserve"> at very</w:t>
            </w:r>
            <w:r w:rsidR="00B03AAF">
              <w:rPr>
                <w:rFonts w:ascii="Aptos" w:hAnsi="Aptos" w:cs="Arial"/>
                <w:sz w:val="20"/>
              </w:rPr>
              <w:t xml:space="preserve"> low intergenomic similarity </w:t>
            </w:r>
            <w:r w:rsidR="00185694">
              <w:rPr>
                <w:rFonts w:ascii="Aptos" w:hAnsi="Aptos" w:cs="Arial"/>
                <w:sz w:val="20"/>
              </w:rPr>
              <w:t>such that</w:t>
            </w:r>
            <w:r w:rsidR="00B03AAF">
              <w:rPr>
                <w:rFonts w:ascii="Aptos" w:hAnsi="Aptos" w:cs="Arial"/>
                <w:sz w:val="20"/>
              </w:rPr>
              <w:t xml:space="preserve"> </w:t>
            </w:r>
            <w:r>
              <w:rPr>
                <w:rFonts w:ascii="Aptos" w:hAnsi="Aptos" w:cs="Arial"/>
                <w:sz w:val="20"/>
              </w:rPr>
              <w:t xml:space="preserve">RothC and </w:t>
            </w:r>
            <w:r w:rsidR="00FE6D4C">
              <w:rPr>
                <w:rFonts w:ascii="Aptos" w:hAnsi="Aptos" w:cs="Arial"/>
                <w:sz w:val="20"/>
              </w:rPr>
              <w:t>Roth</w:t>
            </w:r>
            <w:r>
              <w:rPr>
                <w:rFonts w:ascii="Aptos" w:hAnsi="Aptos" w:cs="Arial"/>
                <w:sz w:val="20"/>
              </w:rPr>
              <w:t>D</w:t>
            </w:r>
            <w:r w:rsidR="00B03AAF">
              <w:rPr>
                <w:rFonts w:ascii="Aptos" w:hAnsi="Aptos" w:cs="Arial"/>
                <w:sz w:val="20"/>
              </w:rPr>
              <w:t xml:space="preserve"> were assigned into their own viral cluster by the tool</w:t>
            </w:r>
            <w:r w:rsidR="00185694">
              <w:rPr>
                <w:rFonts w:ascii="Aptos" w:hAnsi="Aptos" w:cs="Arial"/>
                <w:sz w:val="20"/>
              </w:rPr>
              <w:t xml:space="preserve"> (</w:t>
            </w:r>
            <w:r w:rsidR="00185694" w:rsidRPr="006270CE">
              <w:rPr>
                <w:rFonts w:ascii="Aptos" w:hAnsi="Aptos" w:cs="Arial"/>
                <w:sz w:val="20"/>
              </w:rPr>
              <w:t>Figure 1</w:t>
            </w:r>
            <w:r w:rsidR="00DA30C9" w:rsidRPr="006270CE">
              <w:rPr>
                <w:rFonts w:ascii="Aptos" w:hAnsi="Aptos" w:cs="Arial"/>
                <w:sz w:val="20"/>
              </w:rPr>
              <w:t>b</w:t>
            </w:r>
            <w:r w:rsidR="00185694">
              <w:rPr>
                <w:rFonts w:ascii="Aptos" w:hAnsi="Aptos" w:cs="Arial"/>
                <w:sz w:val="20"/>
              </w:rPr>
              <w:t>)</w:t>
            </w:r>
            <w:r w:rsidR="00B03AAF">
              <w:rPr>
                <w:rFonts w:ascii="Aptos" w:hAnsi="Aptos" w:cs="Arial"/>
                <w:sz w:val="20"/>
              </w:rPr>
              <w:t>.</w:t>
            </w:r>
            <w:r w:rsidR="00A14DF3">
              <w:rPr>
                <w:rFonts w:ascii="Aptos" w:hAnsi="Aptos" w:cs="Arial"/>
                <w:sz w:val="20"/>
              </w:rPr>
              <w:t xml:space="preserve"> </w:t>
            </w:r>
            <w:r w:rsidR="00B03AAF">
              <w:rPr>
                <w:rFonts w:ascii="Aptos" w:hAnsi="Aptos" w:cs="Arial"/>
                <w:sz w:val="20"/>
              </w:rPr>
              <w:t xml:space="preserve">We </w:t>
            </w:r>
            <w:r w:rsidR="00185694">
              <w:rPr>
                <w:rFonts w:ascii="Aptos" w:hAnsi="Aptos" w:cs="Arial"/>
                <w:sz w:val="20"/>
              </w:rPr>
              <w:t xml:space="preserve">therefore, </w:t>
            </w:r>
            <w:r w:rsidR="00B03AAF">
              <w:rPr>
                <w:rFonts w:ascii="Aptos" w:hAnsi="Aptos" w:cs="Arial"/>
                <w:sz w:val="20"/>
              </w:rPr>
              <w:t>proceeded to expand the database by adding</w:t>
            </w:r>
            <w:r w:rsidR="00185694">
              <w:rPr>
                <w:rFonts w:ascii="Aptos" w:hAnsi="Aptos" w:cs="Arial"/>
                <w:sz w:val="20"/>
              </w:rPr>
              <w:t xml:space="preserve"> 83</w:t>
            </w:r>
            <w:r w:rsidR="00C94749">
              <w:rPr>
                <w:rFonts w:ascii="Aptos" w:hAnsi="Aptos" w:cs="Arial"/>
                <w:sz w:val="20"/>
              </w:rPr>
              <w:t xml:space="preserve"> curated </w:t>
            </w:r>
            <w:r w:rsidR="00C94749">
              <w:rPr>
                <w:rFonts w:ascii="Aptos" w:hAnsi="Aptos" w:cs="Arial"/>
                <w:i/>
                <w:iCs/>
                <w:sz w:val="20"/>
              </w:rPr>
              <w:t xml:space="preserve">Klebsiella </w:t>
            </w:r>
            <w:r w:rsidR="00C94749">
              <w:rPr>
                <w:rFonts w:ascii="Aptos" w:hAnsi="Aptos" w:cs="Arial"/>
                <w:sz w:val="20"/>
              </w:rPr>
              <w:t>phages (INPHARED accessed January 2024</w:t>
            </w:r>
            <w:sdt>
              <w:sdtPr>
                <w:rPr>
                  <w:rFonts w:ascii="Aptos" w:hAnsi="Aptos" w:cs="Arial"/>
                  <w:color w:val="000000"/>
                  <w:sz w:val="20"/>
                  <w:vertAlign w:val="superscript"/>
                </w:rPr>
                <w:tag w:val="MENDELEY_CITATION_v3_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"/>
                <w:id w:val="-443919662"/>
                <w:placeholder>
                  <w:docPart w:val="DefaultPlaceholder_-1854013440"/>
                </w:placeholder>
              </w:sdtPr>
              <w:sdtContent>
                <w:r w:rsidR="002D266A" w:rsidRPr="002D266A">
                  <w:rPr>
                    <w:rFonts w:ascii="Aptos" w:hAnsi="Aptos" w:cs="Arial"/>
                    <w:color w:val="000000"/>
                    <w:sz w:val="20"/>
                    <w:vertAlign w:val="superscript"/>
                  </w:rPr>
                  <w:t>4</w:t>
                </w:r>
              </w:sdtContent>
            </w:sdt>
            <w:r w:rsidR="00C94749">
              <w:rPr>
                <w:rFonts w:ascii="Aptos" w:hAnsi="Aptos" w:cs="Arial"/>
                <w:sz w:val="20"/>
              </w:rPr>
              <w:t xml:space="preserve"> and NCBI virus accessed </w:t>
            </w:r>
            <w:r w:rsidR="00185694">
              <w:rPr>
                <w:rFonts w:ascii="Aptos" w:hAnsi="Aptos" w:cs="Arial"/>
                <w:sz w:val="20"/>
              </w:rPr>
              <w:t>29</w:t>
            </w:r>
            <w:r w:rsidR="00185694" w:rsidRPr="00185694">
              <w:rPr>
                <w:rFonts w:ascii="Aptos" w:hAnsi="Aptos" w:cs="Arial"/>
                <w:sz w:val="20"/>
                <w:vertAlign w:val="superscript"/>
              </w:rPr>
              <w:t>th</w:t>
            </w:r>
            <w:r w:rsidR="00185694">
              <w:rPr>
                <w:rFonts w:ascii="Aptos" w:hAnsi="Aptos" w:cs="Arial"/>
                <w:sz w:val="20"/>
              </w:rPr>
              <w:t xml:space="preserve"> of January</w:t>
            </w:r>
            <w:r w:rsidR="00C94749">
              <w:rPr>
                <w:rFonts w:ascii="Aptos" w:hAnsi="Aptos" w:cs="Arial"/>
                <w:sz w:val="20"/>
              </w:rPr>
              <w:t xml:space="preserve"> 2024)</w:t>
            </w:r>
            <w:r w:rsidR="00A14DF3">
              <w:rPr>
                <w:rFonts w:ascii="Aptos" w:hAnsi="Aptos" w:cs="Arial"/>
                <w:sz w:val="20"/>
              </w:rPr>
              <w:t>.</w:t>
            </w:r>
            <w:r w:rsidR="00C94749">
              <w:rPr>
                <w:rFonts w:ascii="Aptos" w:hAnsi="Aptos" w:cs="Arial"/>
                <w:sz w:val="20"/>
              </w:rPr>
              <w:t xml:space="preserve"> </w:t>
            </w:r>
            <w:r w:rsidR="00DA30C9">
              <w:rPr>
                <w:rFonts w:ascii="Aptos" w:hAnsi="Aptos" w:cs="Arial"/>
                <w:sz w:val="20"/>
              </w:rPr>
              <w:t>Similarly, some phages showed shared e</w:t>
            </w:r>
            <w:r w:rsidR="000C5939">
              <w:rPr>
                <w:rFonts w:ascii="Aptos" w:hAnsi="Aptos" w:cs="Arial"/>
                <w:sz w:val="20"/>
              </w:rPr>
              <w:t>dges (</w:t>
            </w:r>
            <w:r w:rsidR="000C5939" w:rsidRPr="006270CE">
              <w:rPr>
                <w:rFonts w:ascii="Aptos" w:hAnsi="Aptos" w:cs="Arial"/>
                <w:sz w:val="20"/>
              </w:rPr>
              <w:t>Figure 1c</w:t>
            </w:r>
            <w:r w:rsidR="000C5939">
              <w:rPr>
                <w:rFonts w:ascii="Aptos" w:hAnsi="Aptos" w:cs="Arial"/>
                <w:sz w:val="20"/>
              </w:rPr>
              <w:t>), but only phage Chronis showed a higher (48.8%) intergenomic similarity</w:t>
            </w:r>
            <w:r w:rsidR="00614E59">
              <w:rPr>
                <w:rFonts w:ascii="Aptos" w:hAnsi="Aptos" w:cs="Arial"/>
                <w:sz w:val="20"/>
              </w:rPr>
              <w:t xml:space="preserve"> at the nucleotide level</w:t>
            </w:r>
            <w:r w:rsidR="000C5939">
              <w:rPr>
                <w:rFonts w:ascii="Aptos" w:hAnsi="Aptos" w:cs="Arial"/>
                <w:sz w:val="20"/>
              </w:rPr>
              <w:t xml:space="preserve"> (</w:t>
            </w:r>
            <w:r w:rsidR="000C5939" w:rsidRPr="006270CE">
              <w:rPr>
                <w:rFonts w:ascii="Aptos" w:hAnsi="Aptos" w:cs="Arial"/>
                <w:sz w:val="20"/>
              </w:rPr>
              <w:t>Figure 1d</w:t>
            </w:r>
            <w:r w:rsidR="000C5939">
              <w:rPr>
                <w:rFonts w:ascii="Aptos" w:hAnsi="Aptos" w:cs="Arial"/>
                <w:sz w:val="20"/>
              </w:rPr>
              <w:t>).</w:t>
            </w:r>
            <w:r w:rsidR="00086C4C">
              <w:rPr>
                <w:rFonts w:ascii="Aptos" w:hAnsi="Aptos" w:cs="Arial"/>
                <w:sz w:val="20"/>
              </w:rPr>
              <w:t xml:space="preserve"> </w:t>
            </w:r>
            <w:r w:rsidR="000C5939">
              <w:rPr>
                <w:rFonts w:ascii="Aptos" w:hAnsi="Aptos" w:cs="Arial"/>
                <w:sz w:val="20"/>
              </w:rPr>
              <w:t xml:space="preserve">Gene-based comparisons </w:t>
            </w:r>
            <w:r w:rsidR="00050EE9">
              <w:rPr>
                <w:rFonts w:ascii="Aptos" w:hAnsi="Aptos" w:cs="Arial"/>
                <w:sz w:val="20"/>
              </w:rPr>
              <w:t>using Clinker</w:t>
            </w:r>
            <w:sdt>
              <w:sdtPr>
                <w:rPr>
                  <w:rFonts w:ascii="Aptos" w:hAnsi="Aptos" w:cs="Arial"/>
                  <w:color w:val="000000"/>
                  <w:sz w:val="20"/>
                  <w:vertAlign w:val="superscript"/>
                </w:rPr>
                <w:tag w:val="MENDELEY_CITATION_v3_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"/>
                <w:id w:val="17821014"/>
                <w:placeholder>
                  <w:docPart w:val="DefaultPlaceholder_-1854013440"/>
                </w:placeholder>
              </w:sdtPr>
              <w:sdtContent>
                <w:r w:rsidR="002D266A" w:rsidRPr="002D266A">
                  <w:rPr>
                    <w:rFonts w:ascii="Aptos" w:hAnsi="Aptos" w:cs="Arial"/>
                    <w:color w:val="000000"/>
                    <w:sz w:val="20"/>
                    <w:vertAlign w:val="superscript"/>
                  </w:rPr>
                  <w:t>5</w:t>
                </w:r>
              </w:sdtContent>
            </w:sdt>
            <w:r w:rsidR="00050EE9">
              <w:rPr>
                <w:rFonts w:ascii="Aptos" w:hAnsi="Aptos" w:cs="Arial"/>
                <w:sz w:val="20"/>
              </w:rPr>
              <w:t xml:space="preserve"> </w:t>
            </w:r>
            <w:r w:rsidR="000C5939">
              <w:rPr>
                <w:rFonts w:ascii="Aptos" w:hAnsi="Aptos" w:cs="Arial"/>
                <w:sz w:val="20"/>
              </w:rPr>
              <w:t xml:space="preserve">on RothC, </w:t>
            </w:r>
            <w:r w:rsidR="00621EB1">
              <w:rPr>
                <w:rFonts w:ascii="Aptos" w:hAnsi="Aptos" w:cs="Arial"/>
                <w:sz w:val="20"/>
              </w:rPr>
              <w:t>Roth</w:t>
            </w:r>
            <w:r w:rsidR="000C5939">
              <w:rPr>
                <w:rFonts w:ascii="Aptos" w:hAnsi="Aptos" w:cs="Arial"/>
                <w:sz w:val="20"/>
              </w:rPr>
              <w:t>D and Chronis, led us to identify a</w:t>
            </w:r>
            <w:r w:rsidR="00614E59">
              <w:rPr>
                <w:rFonts w:ascii="Aptos" w:hAnsi="Aptos" w:cs="Arial"/>
                <w:sz w:val="20"/>
              </w:rPr>
              <w:t xml:space="preserve"> highly</w:t>
            </w:r>
            <w:r w:rsidR="000C5939">
              <w:rPr>
                <w:rFonts w:ascii="Aptos" w:hAnsi="Aptos" w:cs="Arial"/>
                <w:sz w:val="20"/>
              </w:rPr>
              <w:t xml:space="preserve"> </w:t>
            </w:r>
            <w:r w:rsidR="00C94749">
              <w:rPr>
                <w:rFonts w:ascii="Aptos" w:hAnsi="Aptos" w:cs="Arial"/>
                <w:sz w:val="20"/>
              </w:rPr>
              <w:t>conserved region</w:t>
            </w:r>
            <w:r w:rsidR="00D67A6C">
              <w:rPr>
                <w:rFonts w:ascii="Aptos" w:hAnsi="Aptos" w:cs="Arial"/>
                <w:sz w:val="20"/>
              </w:rPr>
              <w:t xml:space="preserve"> </w:t>
            </w:r>
            <w:r w:rsidR="001A5214">
              <w:rPr>
                <w:rFonts w:ascii="Aptos" w:hAnsi="Aptos" w:cs="Arial"/>
                <w:sz w:val="20"/>
              </w:rPr>
              <w:t>(</w:t>
            </w:r>
            <w:r w:rsidR="00D67A6C">
              <w:rPr>
                <w:rFonts w:ascii="Aptos" w:hAnsi="Aptos" w:cs="Arial"/>
                <w:sz w:val="20"/>
              </w:rPr>
              <w:t xml:space="preserve">1bp – </w:t>
            </w:r>
            <w:r w:rsidR="00EE78E8">
              <w:rPr>
                <w:rFonts w:ascii="Aptos" w:hAnsi="Aptos" w:cs="Arial"/>
                <w:sz w:val="20"/>
              </w:rPr>
              <w:t>20,241</w:t>
            </w:r>
            <w:r w:rsidR="00D67A6C">
              <w:rPr>
                <w:rFonts w:ascii="Aptos" w:hAnsi="Aptos" w:cs="Arial"/>
                <w:sz w:val="20"/>
              </w:rPr>
              <w:t>bp</w:t>
            </w:r>
            <w:r w:rsidR="001A5214">
              <w:rPr>
                <w:rFonts w:ascii="Aptos" w:hAnsi="Aptos" w:cs="Arial"/>
                <w:sz w:val="20"/>
              </w:rPr>
              <w:t>, encoding 2</w:t>
            </w:r>
            <w:r w:rsidR="00621EB1">
              <w:rPr>
                <w:rFonts w:ascii="Aptos" w:hAnsi="Aptos" w:cs="Arial"/>
                <w:sz w:val="20"/>
              </w:rPr>
              <w:t>4</w:t>
            </w:r>
            <w:r w:rsidR="001A5214">
              <w:rPr>
                <w:rFonts w:ascii="Aptos" w:hAnsi="Aptos" w:cs="Arial"/>
                <w:sz w:val="20"/>
              </w:rPr>
              <w:t xml:space="preserve"> genes</w:t>
            </w:r>
            <w:r w:rsidR="00D67A6C">
              <w:rPr>
                <w:rFonts w:ascii="Aptos" w:hAnsi="Aptos" w:cs="Arial"/>
                <w:sz w:val="20"/>
              </w:rPr>
              <w:t>)</w:t>
            </w:r>
            <w:r w:rsidR="00C94749">
              <w:rPr>
                <w:rFonts w:ascii="Aptos" w:hAnsi="Aptos" w:cs="Arial"/>
                <w:sz w:val="20"/>
              </w:rPr>
              <w:t xml:space="preserve"> on these three phages</w:t>
            </w:r>
            <w:r w:rsidR="00F35048">
              <w:rPr>
                <w:rFonts w:ascii="Aptos" w:hAnsi="Aptos" w:cs="Arial"/>
                <w:sz w:val="20"/>
              </w:rPr>
              <w:t xml:space="preserve"> of ≈</w:t>
            </w:r>
            <w:r w:rsidR="00660DF8">
              <w:rPr>
                <w:rFonts w:ascii="Aptos" w:hAnsi="Aptos" w:cs="Arial"/>
                <w:sz w:val="20"/>
              </w:rPr>
              <w:t>46k</w:t>
            </w:r>
            <w:r w:rsidR="00F35048">
              <w:rPr>
                <w:rFonts w:ascii="Aptos" w:hAnsi="Aptos" w:cs="Arial"/>
                <w:sz w:val="20"/>
              </w:rPr>
              <w:t>bp</w:t>
            </w:r>
            <w:r w:rsidR="00660DF8">
              <w:rPr>
                <w:rFonts w:ascii="Aptos" w:hAnsi="Aptos" w:cs="Arial"/>
                <w:sz w:val="20"/>
              </w:rPr>
              <w:t xml:space="preserve"> genome</w:t>
            </w:r>
            <w:r w:rsidR="00F35048">
              <w:rPr>
                <w:rFonts w:ascii="Aptos" w:hAnsi="Aptos" w:cs="Arial"/>
                <w:sz w:val="20"/>
              </w:rPr>
              <w:t xml:space="preserve"> length</w:t>
            </w:r>
            <w:r w:rsidR="000C5939">
              <w:rPr>
                <w:rFonts w:ascii="Aptos" w:hAnsi="Aptos" w:cs="Arial"/>
                <w:sz w:val="20"/>
              </w:rPr>
              <w:t xml:space="preserve"> (Figure 1</w:t>
            </w:r>
            <w:r w:rsidR="00D67A6C">
              <w:rPr>
                <w:rFonts w:ascii="Aptos" w:hAnsi="Aptos" w:cs="Arial"/>
                <w:sz w:val="20"/>
              </w:rPr>
              <w:t>e)</w:t>
            </w:r>
            <w:r w:rsidR="00C94749">
              <w:rPr>
                <w:rFonts w:ascii="Aptos" w:hAnsi="Aptos" w:cs="Arial"/>
                <w:sz w:val="20"/>
              </w:rPr>
              <w:t>.</w:t>
            </w:r>
            <w:r w:rsidR="00614E59">
              <w:rPr>
                <w:rFonts w:ascii="Aptos" w:hAnsi="Aptos" w:cs="Arial"/>
                <w:sz w:val="20"/>
              </w:rPr>
              <w:t xml:space="preserve"> The limited homology to phages in recognized families, and the high core gene similarity between RothC, </w:t>
            </w:r>
            <w:r w:rsidR="00FE6D4C">
              <w:rPr>
                <w:rFonts w:ascii="Aptos" w:hAnsi="Aptos" w:cs="Arial"/>
                <w:sz w:val="20"/>
              </w:rPr>
              <w:t>Roth</w:t>
            </w:r>
            <w:r w:rsidR="00614E59">
              <w:rPr>
                <w:rFonts w:ascii="Aptos" w:hAnsi="Aptos" w:cs="Arial"/>
                <w:sz w:val="20"/>
              </w:rPr>
              <w:t xml:space="preserve">D and Chronis, leads us to suggest these phages belong to a new family, with the proposed name of </w:t>
            </w:r>
            <w:r w:rsidR="006270CE">
              <w:rPr>
                <w:rFonts w:ascii="Aptos" w:hAnsi="Aptos" w:cs="Arial"/>
                <w:i/>
                <w:iCs/>
                <w:sz w:val="20"/>
              </w:rPr>
              <w:t>Felix</w:t>
            </w:r>
            <w:r w:rsidR="00614E59">
              <w:rPr>
                <w:rFonts w:ascii="Aptos" w:hAnsi="Aptos" w:cs="Arial"/>
                <w:i/>
                <w:iCs/>
                <w:sz w:val="20"/>
              </w:rPr>
              <w:t xml:space="preserve">viridae. </w:t>
            </w:r>
          </w:p>
          <w:p w14:paraId="78F2E67B" w14:textId="540C2990" w:rsidR="00614E59" w:rsidRDefault="00614E59" w:rsidP="005222BC">
            <w:pPr>
              <w:pStyle w:val="BodyTextIndent"/>
              <w:ind w:left="0" w:firstLine="0"/>
              <w:jc w:val="both"/>
              <w:rPr>
                <w:rFonts w:ascii="Aptos" w:hAnsi="Aptos" w:cs="Arial"/>
                <w:sz w:val="20"/>
              </w:rPr>
            </w:pPr>
          </w:p>
          <w:p w14:paraId="055577ED" w14:textId="77777777" w:rsidR="00614E59" w:rsidRDefault="00614E59" w:rsidP="005222BC">
            <w:pPr>
              <w:pStyle w:val="BodyTextIndent"/>
              <w:ind w:left="0" w:firstLine="0"/>
              <w:jc w:val="both"/>
              <w:rPr>
                <w:rFonts w:ascii="Aptos" w:hAnsi="Aptos" w:cs="Arial"/>
                <w:sz w:val="20"/>
              </w:rPr>
            </w:pPr>
          </w:p>
          <w:p w14:paraId="3F726B1E" w14:textId="7964BE77" w:rsidR="001A5214" w:rsidRPr="00C9191F" w:rsidRDefault="00D67A6C" w:rsidP="005222BC">
            <w:pPr>
              <w:pStyle w:val="BodyTextIndent"/>
              <w:ind w:left="0" w:firstLine="0"/>
              <w:jc w:val="both"/>
              <w:rPr>
                <w:rFonts w:ascii="Aptos" w:hAnsi="Aptos" w:cs="Arial"/>
                <w:sz w:val="20"/>
              </w:rPr>
            </w:pPr>
            <w:r>
              <w:rPr>
                <w:rFonts w:ascii="Aptos" w:hAnsi="Aptos" w:cs="Arial"/>
                <w:sz w:val="20"/>
              </w:rPr>
              <w:t xml:space="preserve">As mentioned above, </w:t>
            </w:r>
            <w:r w:rsidR="00C94749">
              <w:rPr>
                <w:rFonts w:ascii="Aptos" w:hAnsi="Aptos" w:cs="Arial"/>
                <w:sz w:val="20"/>
              </w:rPr>
              <w:t xml:space="preserve">RothC and </w:t>
            </w:r>
            <w:r w:rsidR="00253330">
              <w:rPr>
                <w:rFonts w:ascii="Aptos" w:hAnsi="Aptos" w:cs="Arial"/>
                <w:sz w:val="20"/>
              </w:rPr>
              <w:t>Roth</w:t>
            </w:r>
            <w:r w:rsidR="00C94749">
              <w:rPr>
                <w:rFonts w:ascii="Aptos" w:hAnsi="Aptos" w:cs="Arial"/>
                <w:sz w:val="20"/>
              </w:rPr>
              <w:t xml:space="preserve">D </w:t>
            </w:r>
            <w:r>
              <w:rPr>
                <w:rFonts w:ascii="Aptos" w:hAnsi="Aptos" w:cs="Arial"/>
                <w:sz w:val="20"/>
              </w:rPr>
              <w:t xml:space="preserve">have relatives in gut metagenome (Table 1). Moreover, they </w:t>
            </w:r>
            <w:r w:rsidR="00C94749">
              <w:rPr>
                <w:rFonts w:ascii="Aptos" w:hAnsi="Aptos" w:cs="Arial"/>
                <w:sz w:val="20"/>
              </w:rPr>
              <w:t xml:space="preserve">were isolated to target a gut-associated pathobiont (ST323 </w:t>
            </w:r>
            <w:r w:rsidR="00C94749">
              <w:rPr>
                <w:rFonts w:ascii="Aptos" w:hAnsi="Aptos" w:cs="Arial"/>
                <w:i/>
                <w:iCs/>
                <w:sz w:val="20"/>
              </w:rPr>
              <w:t>K. pneumoniae</w:t>
            </w:r>
            <w:r w:rsidR="00C94749">
              <w:rPr>
                <w:rFonts w:ascii="Aptos" w:hAnsi="Aptos" w:cs="Arial"/>
                <w:sz w:val="20"/>
              </w:rPr>
              <w:t>)</w:t>
            </w:r>
            <w:sdt>
              <w:sdtPr>
                <w:rPr>
                  <w:rFonts w:ascii="Aptos" w:hAnsi="Aptos" w:cs="Arial"/>
                  <w:color w:val="000000"/>
                  <w:sz w:val="20"/>
                  <w:vertAlign w:val="superscript"/>
                </w:rPr>
                <w:tag w:val="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"/>
                <w:id w:val="-278878199"/>
                <w:placeholder>
                  <w:docPart w:val="DefaultPlaceholder_-1854013440"/>
                </w:placeholder>
              </w:sdtPr>
              <w:sdtContent>
                <w:r w:rsidR="002D266A" w:rsidRPr="002D266A">
                  <w:rPr>
                    <w:rFonts w:ascii="Aptos" w:hAnsi="Aptos" w:cs="Arial"/>
                    <w:color w:val="000000"/>
                    <w:sz w:val="20"/>
                    <w:vertAlign w:val="superscript"/>
                  </w:rPr>
                  <w:t>6</w:t>
                </w:r>
              </w:sdtContent>
            </w:sdt>
            <w:r w:rsidR="00C94749">
              <w:rPr>
                <w:rFonts w:ascii="Aptos" w:hAnsi="Aptos" w:cs="Arial"/>
                <w:sz w:val="20"/>
              </w:rPr>
              <w:t xml:space="preserve">, </w:t>
            </w:r>
            <w:r>
              <w:rPr>
                <w:rFonts w:ascii="Aptos" w:hAnsi="Aptos" w:cs="Arial"/>
                <w:sz w:val="20"/>
              </w:rPr>
              <w:t>we therefore</w:t>
            </w:r>
            <w:r w:rsidR="00C94749">
              <w:rPr>
                <w:rFonts w:ascii="Aptos" w:hAnsi="Aptos" w:cs="Arial"/>
                <w:sz w:val="20"/>
              </w:rPr>
              <w:t xml:space="preserve"> wanted to determine if </w:t>
            </w:r>
            <w:r>
              <w:rPr>
                <w:rFonts w:ascii="Aptos" w:hAnsi="Aptos" w:cs="Arial"/>
                <w:sz w:val="20"/>
              </w:rPr>
              <w:t>we could find</w:t>
            </w:r>
            <w:r w:rsidR="007F2B80">
              <w:rPr>
                <w:rFonts w:ascii="Aptos" w:hAnsi="Aptos" w:cs="Arial"/>
                <w:sz w:val="20"/>
              </w:rPr>
              <w:t xml:space="preserve"> other closely related phages </w:t>
            </w:r>
            <w:r>
              <w:rPr>
                <w:rFonts w:ascii="Aptos" w:hAnsi="Aptos" w:cs="Arial"/>
                <w:sz w:val="20"/>
              </w:rPr>
              <w:t xml:space="preserve">in </w:t>
            </w:r>
            <w:r w:rsidR="001A5214">
              <w:rPr>
                <w:rFonts w:ascii="Aptos" w:hAnsi="Aptos" w:cs="Arial"/>
                <w:sz w:val="20"/>
              </w:rPr>
              <w:t>publicly available gut phage databases</w:t>
            </w:r>
            <w:r w:rsidR="00560199">
              <w:rPr>
                <w:rFonts w:ascii="Aptos" w:hAnsi="Aptos" w:cs="Arial"/>
                <w:sz w:val="20"/>
              </w:rPr>
              <w:t>. We</w:t>
            </w:r>
            <w:r w:rsidR="001A5214">
              <w:rPr>
                <w:rFonts w:ascii="Aptos" w:hAnsi="Aptos" w:cs="Arial"/>
                <w:sz w:val="20"/>
              </w:rPr>
              <w:t xml:space="preserve"> </w:t>
            </w:r>
            <w:r w:rsidR="001A5214">
              <w:rPr>
                <w:rFonts w:ascii="Aptos" w:hAnsi="Aptos" w:cs="Arial"/>
                <w:sz w:val="20"/>
              </w:rPr>
              <w:lastRenderedPageBreak/>
              <w:t xml:space="preserve">searched for relatives in </w:t>
            </w:r>
            <w:r w:rsidR="00C94749">
              <w:rPr>
                <w:rFonts w:ascii="Aptos" w:hAnsi="Aptos" w:cs="Arial"/>
                <w:sz w:val="20"/>
              </w:rPr>
              <w:t>the Gut Phage Database (GPD)</w:t>
            </w:r>
            <w:sdt>
              <w:sdtPr>
                <w:rPr>
                  <w:rFonts w:ascii="Aptos" w:hAnsi="Aptos" w:cs="Arial"/>
                  <w:color w:val="000000"/>
                  <w:sz w:val="20"/>
                  <w:vertAlign w:val="superscript"/>
                </w:rPr>
                <w:tag w:val="MENDELEY_CITATION_v3_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"/>
                <w:id w:val="-389963175"/>
                <w:placeholder>
                  <w:docPart w:val="DefaultPlaceholder_-1854013440"/>
                </w:placeholder>
              </w:sdtPr>
              <w:sdtContent>
                <w:r w:rsidR="002D266A" w:rsidRPr="002D266A">
                  <w:rPr>
                    <w:rFonts w:ascii="Aptos" w:hAnsi="Aptos" w:cs="Arial"/>
                    <w:color w:val="000000"/>
                    <w:sz w:val="20"/>
                    <w:vertAlign w:val="superscript"/>
                  </w:rPr>
                  <w:t>7</w:t>
                </w:r>
              </w:sdtContent>
            </w:sdt>
            <w:r w:rsidR="001A5214">
              <w:rPr>
                <w:rFonts w:ascii="Aptos" w:hAnsi="Aptos" w:cs="Arial"/>
                <w:sz w:val="20"/>
              </w:rPr>
              <w:t xml:space="preserve"> via BLASTn</w:t>
            </w:r>
            <w:r w:rsidR="007F2B80">
              <w:rPr>
                <w:rFonts w:ascii="Aptos" w:hAnsi="Aptos" w:cs="Arial"/>
                <w:sz w:val="20"/>
              </w:rPr>
              <w:t xml:space="preserve">. </w:t>
            </w:r>
            <w:r w:rsidR="001A5214">
              <w:rPr>
                <w:rFonts w:ascii="Aptos" w:hAnsi="Aptos" w:cs="Arial"/>
                <w:sz w:val="20"/>
              </w:rPr>
              <w:t xml:space="preserve">Searching the entire genomes of RothC and </w:t>
            </w:r>
            <w:r w:rsidR="00253330">
              <w:rPr>
                <w:rFonts w:ascii="Aptos" w:hAnsi="Aptos" w:cs="Arial"/>
                <w:sz w:val="20"/>
              </w:rPr>
              <w:t>Roth</w:t>
            </w:r>
            <w:r w:rsidR="001A5214">
              <w:rPr>
                <w:rFonts w:ascii="Aptos" w:hAnsi="Aptos" w:cs="Arial"/>
                <w:sz w:val="20"/>
              </w:rPr>
              <w:t>D, w</w:t>
            </w:r>
            <w:r w:rsidR="00C94749">
              <w:rPr>
                <w:rFonts w:ascii="Aptos" w:hAnsi="Aptos" w:cs="Arial"/>
                <w:sz w:val="20"/>
              </w:rPr>
              <w:t>e found 500 other closely related</w:t>
            </w:r>
            <w:r w:rsidR="001A5214">
              <w:rPr>
                <w:rFonts w:ascii="Aptos" w:hAnsi="Aptos" w:cs="Arial"/>
                <w:sz w:val="20"/>
              </w:rPr>
              <w:t xml:space="preserve"> </w:t>
            </w:r>
            <w:r w:rsidR="00C94749">
              <w:rPr>
                <w:rFonts w:ascii="Aptos" w:hAnsi="Aptos" w:cs="Arial"/>
                <w:sz w:val="20"/>
              </w:rPr>
              <w:t>metagenomic assemblies of phages belonging to this family</w:t>
            </w:r>
            <w:r w:rsidR="001A5214">
              <w:rPr>
                <w:rFonts w:ascii="Aptos" w:hAnsi="Aptos" w:cs="Arial"/>
                <w:sz w:val="20"/>
              </w:rPr>
              <w:t xml:space="preserve"> (</w:t>
            </w:r>
            <w:r w:rsidR="00050EE9">
              <w:rPr>
                <w:rFonts w:ascii="Aptos" w:hAnsi="Aptos" w:cs="Arial"/>
                <w:sz w:val="20"/>
              </w:rPr>
              <w:t>Evalues of 0</w:t>
            </w:r>
            <w:r w:rsidR="007B24C3">
              <w:rPr>
                <w:rFonts w:ascii="Aptos" w:hAnsi="Aptos" w:cs="Arial"/>
                <w:sz w:val="20"/>
              </w:rPr>
              <w:t xml:space="preserve"> to </w:t>
            </w:r>
            <w:r w:rsidR="00050EE9">
              <w:rPr>
                <w:rFonts w:ascii="Aptos" w:hAnsi="Aptos" w:cs="Arial"/>
                <w:sz w:val="20"/>
              </w:rPr>
              <w:t xml:space="preserve">9E-132; </w:t>
            </w:r>
            <w:r w:rsidR="001A5214" w:rsidRPr="006270CE">
              <w:rPr>
                <w:rFonts w:ascii="Aptos" w:hAnsi="Aptos" w:cs="Arial"/>
                <w:sz w:val="20"/>
              </w:rPr>
              <w:t>Figure 1f</w:t>
            </w:r>
            <w:r w:rsidR="001A5214">
              <w:rPr>
                <w:rFonts w:ascii="Aptos" w:hAnsi="Aptos" w:cs="Arial"/>
                <w:sz w:val="20"/>
              </w:rPr>
              <w:t>)</w:t>
            </w:r>
            <w:r w:rsidR="00614E59">
              <w:rPr>
                <w:rFonts w:ascii="Aptos" w:hAnsi="Aptos" w:cs="Arial"/>
                <w:sz w:val="20"/>
              </w:rPr>
              <w:t>;</w:t>
            </w:r>
            <w:r w:rsidR="001A5214">
              <w:rPr>
                <w:rFonts w:ascii="Aptos" w:hAnsi="Aptos" w:cs="Arial"/>
                <w:sz w:val="20"/>
              </w:rPr>
              <w:t xml:space="preserve"> only 4</w:t>
            </w:r>
            <w:r w:rsidR="006A7B5E">
              <w:rPr>
                <w:rFonts w:ascii="Aptos" w:hAnsi="Aptos" w:cs="Arial"/>
                <w:sz w:val="20"/>
              </w:rPr>
              <w:t>5</w:t>
            </w:r>
            <w:r w:rsidR="001A5214">
              <w:rPr>
                <w:rFonts w:ascii="Aptos" w:hAnsi="Aptos" w:cs="Arial"/>
                <w:sz w:val="20"/>
              </w:rPr>
              <w:t xml:space="preserve"> remained when searching </w:t>
            </w:r>
            <w:r w:rsidR="00614E59">
              <w:rPr>
                <w:rFonts w:ascii="Aptos" w:hAnsi="Aptos" w:cs="Arial"/>
                <w:sz w:val="20"/>
              </w:rPr>
              <w:t xml:space="preserve">for </w:t>
            </w:r>
            <w:r w:rsidR="001A5214">
              <w:rPr>
                <w:rFonts w:ascii="Aptos" w:hAnsi="Aptos" w:cs="Arial"/>
                <w:sz w:val="20"/>
              </w:rPr>
              <w:t xml:space="preserve">the conserved region. However, due to the presence of many low quality </w:t>
            </w:r>
            <w:r w:rsidR="00614E59">
              <w:rPr>
                <w:rFonts w:ascii="Aptos" w:hAnsi="Aptos" w:cs="Arial"/>
                <w:sz w:val="20"/>
              </w:rPr>
              <w:t xml:space="preserve">(as assigned by the GPD’s metadata using checkv) </w:t>
            </w:r>
            <w:r w:rsidR="001A5214">
              <w:rPr>
                <w:rFonts w:ascii="Aptos" w:hAnsi="Aptos" w:cs="Arial"/>
                <w:sz w:val="20"/>
              </w:rPr>
              <w:t xml:space="preserve">and/or incomplete assemblies from GPD hits, we proceeded our comparisons </w:t>
            </w:r>
            <w:r w:rsidR="006A7B5E">
              <w:rPr>
                <w:rFonts w:ascii="Aptos" w:hAnsi="Aptos" w:cs="Arial"/>
                <w:sz w:val="20"/>
              </w:rPr>
              <w:t xml:space="preserve">retaining only “high-quality” assemblies </w:t>
            </w:r>
            <w:r w:rsidR="00614E59">
              <w:rPr>
                <w:rFonts w:ascii="Aptos" w:hAnsi="Aptos" w:cs="Arial"/>
                <w:sz w:val="20"/>
              </w:rPr>
              <w:t xml:space="preserve">with a </w:t>
            </w:r>
            <w:r w:rsidR="00546CE3">
              <w:rPr>
                <w:rFonts w:ascii="Aptos" w:hAnsi="Aptos" w:cs="Arial"/>
                <w:sz w:val="20"/>
              </w:rPr>
              <w:t xml:space="preserve">mean </w:t>
            </w:r>
            <m:oMath>
              <m:r>
                <w:rPr>
                  <w:rFonts w:ascii="Cambria Math" w:hAnsi="Cambria Math" w:cs="Arial"/>
                  <w:sz w:val="20"/>
                </w:rPr>
                <m:t>±</m:t>
              </m:r>
            </m:oMath>
            <w:r w:rsidR="00546CE3">
              <w:rPr>
                <w:rFonts w:ascii="Aptos" w:hAnsi="Aptos" w:cs="Arial"/>
                <w:sz w:val="20"/>
              </w:rPr>
              <w:t xml:space="preserve"> SD genome completeness</w:t>
            </w:r>
            <w:r w:rsidR="00614E59">
              <w:rPr>
                <w:rFonts w:ascii="Aptos" w:hAnsi="Aptos" w:cs="Arial"/>
                <w:sz w:val="20"/>
              </w:rPr>
              <w:t xml:space="preserve"> of</w:t>
            </w:r>
            <w:r w:rsidR="00546CE3">
              <w:rPr>
                <w:rFonts w:ascii="Aptos" w:hAnsi="Aptos" w:cs="Arial"/>
                <w:sz w:val="20"/>
              </w:rPr>
              <w:t xml:space="preserve"> 98.</w:t>
            </w:r>
            <w:r w:rsidR="00DE1276">
              <w:rPr>
                <w:rFonts w:ascii="Aptos" w:hAnsi="Aptos" w:cs="Arial"/>
                <w:sz w:val="20"/>
              </w:rPr>
              <w:t>0</w:t>
            </w:r>
            <w:r w:rsidR="00546CE3">
              <w:rPr>
                <w:rFonts w:ascii="Aptos" w:hAnsi="Aptos" w:cs="Arial"/>
                <w:sz w:val="20"/>
              </w:rPr>
              <w:t xml:space="preserve">% </w:t>
            </w:r>
            <m:oMath>
              <m:r>
                <w:rPr>
                  <w:rFonts w:ascii="Cambria Math" w:hAnsi="Cambria Math" w:cs="Arial"/>
                  <w:sz w:val="20"/>
                </w:rPr>
                <m:t>±</m:t>
              </m:r>
            </m:oMath>
            <w:r w:rsidR="00546CE3">
              <w:rPr>
                <w:rFonts w:ascii="Aptos" w:hAnsi="Aptos" w:cs="Arial"/>
                <w:sz w:val="20"/>
              </w:rPr>
              <w:t xml:space="preserve"> 2.</w:t>
            </w:r>
            <w:r w:rsidR="00DE1276">
              <w:rPr>
                <w:rFonts w:ascii="Aptos" w:hAnsi="Aptos" w:cs="Arial"/>
                <w:sz w:val="20"/>
              </w:rPr>
              <w:t>84</w:t>
            </w:r>
            <w:r w:rsidR="00614E59">
              <w:rPr>
                <w:rFonts w:ascii="Aptos" w:hAnsi="Aptos" w:cs="Arial"/>
                <w:sz w:val="20"/>
              </w:rPr>
              <w:t xml:space="preserve"> (n=154). We used VipTree</w:t>
            </w:r>
            <w:sdt>
              <w:sdtPr>
                <w:rPr>
                  <w:rFonts w:ascii="Aptos" w:hAnsi="Aptos" w:cs="Arial"/>
                  <w:color w:val="000000"/>
                  <w:sz w:val="20"/>
                  <w:vertAlign w:val="superscript"/>
                </w:rPr>
                <w:tag w:val="MENDELEY_CITATION_v3_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"/>
                <w:id w:val="-1779641432"/>
                <w:placeholder>
                  <w:docPart w:val="DefaultPlaceholder_-1854013440"/>
                </w:placeholder>
              </w:sdtPr>
              <w:sdtContent>
                <w:r w:rsidR="002D266A" w:rsidRPr="002D266A">
                  <w:rPr>
                    <w:rFonts w:ascii="Aptos" w:hAnsi="Aptos" w:cs="Arial"/>
                    <w:color w:val="000000"/>
                    <w:sz w:val="20"/>
                    <w:vertAlign w:val="superscript"/>
                  </w:rPr>
                  <w:t>8</w:t>
                </w:r>
              </w:sdtContent>
            </w:sdt>
            <w:r w:rsidR="00614E59">
              <w:rPr>
                <w:rFonts w:ascii="Aptos" w:hAnsi="Aptos" w:cs="Arial"/>
                <w:sz w:val="20"/>
              </w:rPr>
              <w:t xml:space="preserve"> to infer </w:t>
            </w:r>
            <w:r w:rsidR="007E2534">
              <w:rPr>
                <w:rFonts w:ascii="Aptos" w:hAnsi="Aptos" w:cs="Arial"/>
                <w:sz w:val="20"/>
              </w:rPr>
              <w:t xml:space="preserve">order and family rank, which uses a proteomic approach. We selected for comparison with other dsDNA viruses of the VipTree database. The 154 phages in addition to RothC, </w:t>
            </w:r>
            <w:r w:rsidR="00253330">
              <w:rPr>
                <w:rFonts w:ascii="Aptos" w:hAnsi="Aptos" w:cs="Arial"/>
                <w:sz w:val="20"/>
              </w:rPr>
              <w:t>Roth</w:t>
            </w:r>
            <w:r w:rsidR="007E2534">
              <w:rPr>
                <w:rFonts w:ascii="Aptos" w:hAnsi="Aptos" w:cs="Arial"/>
                <w:sz w:val="20"/>
              </w:rPr>
              <w:t xml:space="preserve">D and Chronis, were separated into </w:t>
            </w:r>
            <w:r w:rsidR="007B24C3">
              <w:rPr>
                <w:rFonts w:ascii="Aptos" w:hAnsi="Aptos" w:cs="Arial"/>
                <w:sz w:val="20"/>
              </w:rPr>
              <w:t>10</w:t>
            </w:r>
            <w:r w:rsidR="007E2534">
              <w:rPr>
                <w:rFonts w:ascii="Aptos" w:hAnsi="Aptos" w:cs="Arial"/>
                <w:sz w:val="20"/>
              </w:rPr>
              <w:t xml:space="preserve"> </w:t>
            </w:r>
            <w:r w:rsidR="007B24C3">
              <w:rPr>
                <w:rFonts w:ascii="Aptos" w:hAnsi="Aptos" w:cs="Arial"/>
                <w:sz w:val="20"/>
              </w:rPr>
              <w:t>groups</w:t>
            </w:r>
            <w:r w:rsidR="007E2534">
              <w:rPr>
                <w:rFonts w:ascii="Aptos" w:hAnsi="Aptos" w:cs="Arial"/>
                <w:sz w:val="20"/>
              </w:rPr>
              <w:t xml:space="preserve"> (</w:t>
            </w:r>
            <w:r w:rsidR="007E2534" w:rsidRPr="006270CE">
              <w:rPr>
                <w:rFonts w:ascii="Aptos" w:hAnsi="Aptos" w:cs="Arial"/>
                <w:sz w:val="20"/>
              </w:rPr>
              <w:t>Figure 2a</w:t>
            </w:r>
            <w:r w:rsidR="007E2534">
              <w:rPr>
                <w:rFonts w:ascii="Aptos" w:hAnsi="Aptos" w:cs="Arial"/>
                <w:sz w:val="20"/>
              </w:rPr>
              <w:t xml:space="preserve">). We therefore continued with the characterization of </w:t>
            </w:r>
            <w:r w:rsidR="007B24C3">
              <w:rPr>
                <w:rFonts w:ascii="Aptos" w:hAnsi="Aptos" w:cs="Arial"/>
                <w:sz w:val="20"/>
              </w:rPr>
              <w:t>group</w:t>
            </w:r>
            <w:r w:rsidR="007E2534">
              <w:rPr>
                <w:rFonts w:ascii="Aptos" w:hAnsi="Aptos" w:cs="Arial"/>
                <w:sz w:val="20"/>
              </w:rPr>
              <w:t xml:space="preserve"> number V</w:t>
            </w:r>
            <w:r w:rsidR="007B24C3">
              <w:rPr>
                <w:rFonts w:ascii="Aptos" w:hAnsi="Aptos" w:cs="Arial"/>
                <w:sz w:val="20"/>
              </w:rPr>
              <w:t>I</w:t>
            </w:r>
            <w:r w:rsidR="007E2534">
              <w:rPr>
                <w:rFonts w:ascii="Aptos" w:hAnsi="Aptos" w:cs="Arial"/>
                <w:sz w:val="20"/>
              </w:rPr>
              <w:t xml:space="preserve">, which is where RothC, </w:t>
            </w:r>
            <w:r w:rsidR="00253330">
              <w:rPr>
                <w:rFonts w:ascii="Aptos" w:hAnsi="Aptos" w:cs="Arial"/>
                <w:sz w:val="20"/>
              </w:rPr>
              <w:t>Roth</w:t>
            </w:r>
            <w:r w:rsidR="007E2534">
              <w:rPr>
                <w:rFonts w:ascii="Aptos" w:hAnsi="Aptos" w:cs="Arial"/>
                <w:sz w:val="20"/>
              </w:rPr>
              <w:t xml:space="preserve">D and Chronis lie, with an additional 19 phages from the GPD (total n=22 phages; </w:t>
            </w:r>
            <w:r w:rsidR="007E2534" w:rsidRPr="006270CE">
              <w:rPr>
                <w:rFonts w:ascii="Aptos" w:hAnsi="Aptos" w:cs="Arial"/>
                <w:sz w:val="20"/>
              </w:rPr>
              <w:t>Figure 2b</w:t>
            </w:r>
            <w:r w:rsidR="007E2534">
              <w:rPr>
                <w:rFonts w:ascii="Aptos" w:hAnsi="Aptos" w:cs="Arial"/>
                <w:sz w:val="20"/>
              </w:rPr>
              <w:t xml:space="preserve">). </w:t>
            </w:r>
            <w:r w:rsidR="00AA46F9">
              <w:rPr>
                <w:rFonts w:ascii="Aptos" w:hAnsi="Aptos" w:cs="Arial"/>
                <w:sz w:val="20"/>
              </w:rPr>
              <w:t xml:space="preserve">This revealed </w:t>
            </w:r>
            <w:r w:rsidR="007E2534">
              <w:rPr>
                <w:rFonts w:ascii="Aptos" w:hAnsi="Aptos" w:cs="Arial"/>
                <w:sz w:val="20"/>
              </w:rPr>
              <w:t>Pantoea phage PdC23 (NC_071008</w:t>
            </w:r>
            <w:r w:rsidR="00CB0612">
              <w:rPr>
                <w:rFonts w:ascii="Aptos" w:hAnsi="Aptos" w:cs="Arial"/>
                <w:sz w:val="20"/>
              </w:rPr>
              <w:t>/OL396571</w:t>
            </w:r>
            <w:r w:rsidR="007E2534">
              <w:rPr>
                <w:rFonts w:ascii="Aptos" w:hAnsi="Aptos" w:cs="Arial"/>
                <w:sz w:val="20"/>
              </w:rPr>
              <w:t xml:space="preserve">) </w:t>
            </w:r>
            <w:r w:rsidR="00AA46F9">
              <w:rPr>
                <w:rFonts w:ascii="Aptos" w:hAnsi="Aptos" w:cs="Arial"/>
                <w:sz w:val="20"/>
              </w:rPr>
              <w:t xml:space="preserve">was under the same clade as the </w:t>
            </w:r>
            <w:r w:rsidR="00CB0612">
              <w:rPr>
                <w:rFonts w:ascii="Aptos" w:hAnsi="Aptos" w:cs="Arial"/>
                <w:sz w:val="20"/>
              </w:rPr>
              <w:t>22 phages of</w:t>
            </w:r>
            <w:r w:rsidR="007E2534">
              <w:rPr>
                <w:rFonts w:ascii="Aptos" w:hAnsi="Aptos" w:cs="Arial"/>
                <w:sz w:val="20"/>
              </w:rPr>
              <w:t xml:space="preserve"> new proposed </w:t>
            </w:r>
            <w:r w:rsidR="007E2534">
              <w:rPr>
                <w:rFonts w:ascii="Aptos" w:hAnsi="Aptos" w:cs="Arial"/>
                <w:i/>
                <w:iCs/>
                <w:sz w:val="20"/>
              </w:rPr>
              <w:t xml:space="preserve">Felixviridae </w:t>
            </w:r>
            <w:r w:rsidR="007E2534">
              <w:rPr>
                <w:rFonts w:ascii="Aptos" w:hAnsi="Aptos" w:cs="Arial"/>
                <w:sz w:val="20"/>
              </w:rPr>
              <w:t>family (</w:t>
            </w:r>
            <w:r w:rsidR="007E2534" w:rsidRPr="006270CE">
              <w:rPr>
                <w:rFonts w:ascii="Aptos" w:hAnsi="Aptos" w:cs="Arial"/>
                <w:sz w:val="20"/>
              </w:rPr>
              <w:t>Figure 2b</w:t>
            </w:r>
            <w:r w:rsidR="007E2534">
              <w:rPr>
                <w:rFonts w:ascii="Aptos" w:hAnsi="Aptos" w:cs="Arial"/>
                <w:sz w:val="20"/>
              </w:rPr>
              <w:t>)</w:t>
            </w:r>
            <w:r w:rsidR="00CB0612">
              <w:rPr>
                <w:rFonts w:ascii="Aptos" w:hAnsi="Aptos" w:cs="Arial"/>
                <w:sz w:val="20"/>
              </w:rPr>
              <w:t xml:space="preserve">, </w:t>
            </w:r>
            <w:r w:rsidR="00253330">
              <w:rPr>
                <w:rFonts w:ascii="Aptos" w:hAnsi="Aptos" w:cs="Arial"/>
                <w:sz w:val="20"/>
              </w:rPr>
              <w:t xml:space="preserve">and </w:t>
            </w:r>
            <w:r w:rsidR="00CB0612">
              <w:rPr>
                <w:rFonts w:ascii="Aptos" w:hAnsi="Aptos" w:cs="Arial"/>
                <w:sz w:val="20"/>
              </w:rPr>
              <w:t>we therefore decided to add it to the downstream analyses (n=23 phages)</w:t>
            </w:r>
            <w:r w:rsidR="007E2534">
              <w:rPr>
                <w:rFonts w:ascii="Aptos" w:hAnsi="Aptos" w:cs="Arial"/>
                <w:sz w:val="20"/>
              </w:rPr>
              <w:t xml:space="preserve">. </w:t>
            </w:r>
            <w:r w:rsidR="00830B1D">
              <w:rPr>
                <w:rFonts w:ascii="Aptos" w:hAnsi="Aptos" w:cs="Arial"/>
                <w:sz w:val="20"/>
              </w:rPr>
              <w:t xml:space="preserve">PdC23 phage belongs to </w:t>
            </w:r>
            <w:r w:rsidR="000F152C">
              <w:rPr>
                <w:rFonts w:ascii="Aptos" w:hAnsi="Aptos" w:cs="Arial"/>
                <w:sz w:val="20"/>
              </w:rPr>
              <w:t xml:space="preserve">an unclassified family </w:t>
            </w:r>
            <w:r w:rsidR="00CB0612">
              <w:rPr>
                <w:rFonts w:ascii="Aptos" w:hAnsi="Aptos" w:cs="Arial"/>
                <w:sz w:val="20"/>
              </w:rPr>
              <w:t xml:space="preserve">(previously </w:t>
            </w:r>
            <w:r w:rsidR="00CB0612" w:rsidRPr="00CB0612">
              <w:rPr>
                <w:rFonts w:ascii="Aptos" w:hAnsi="Aptos" w:cs="Arial"/>
                <w:i/>
                <w:iCs/>
                <w:sz w:val="20"/>
              </w:rPr>
              <w:t>Siphoviridae</w:t>
            </w:r>
            <w:r w:rsidR="00CB0612">
              <w:rPr>
                <w:rFonts w:ascii="Aptos" w:hAnsi="Aptos" w:cs="Arial"/>
                <w:sz w:val="20"/>
              </w:rPr>
              <w:t xml:space="preserve">) </w:t>
            </w:r>
            <w:r w:rsidR="000F152C" w:rsidRPr="00CB0612">
              <w:rPr>
                <w:rFonts w:ascii="Aptos" w:hAnsi="Aptos" w:cs="Arial"/>
                <w:sz w:val="20"/>
              </w:rPr>
              <w:t>and</w:t>
            </w:r>
            <w:r w:rsidR="000F152C">
              <w:rPr>
                <w:rFonts w:ascii="Aptos" w:hAnsi="Aptos" w:cs="Arial"/>
                <w:sz w:val="20"/>
              </w:rPr>
              <w:t xml:space="preserve"> the </w:t>
            </w:r>
            <w:r w:rsidR="00830B1D">
              <w:rPr>
                <w:rFonts w:ascii="Aptos" w:hAnsi="Aptos" w:cs="Arial"/>
                <w:i/>
                <w:iCs/>
                <w:sz w:val="20"/>
              </w:rPr>
              <w:t xml:space="preserve">Certevirus </w:t>
            </w:r>
            <w:r w:rsidR="00830B1D">
              <w:rPr>
                <w:rFonts w:ascii="Aptos" w:hAnsi="Aptos" w:cs="Arial"/>
                <w:sz w:val="20"/>
              </w:rPr>
              <w:t xml:space="preserve">genus (species </w:t>
            </w:r>
            <w:r w:rsidR="00830B1D">
              <w:rPr>
                <w:rFonts w:ascii="Aptos" w:hAnsi="Aptos" w:cs="Arial"/>
                <w:i/>
                <w:iCs/>
                <w:sz w:val="20"/>
              </w:rPr>
              <w:t>Certevirus C23</w:t>
            </w:r>
            <w:r w:rsidR="00830B1D">
              <w:rPr>
                <w:rFonts w:ascii="Aptos" w:hAnsi="Aptos" w:cs="Arial"/>
                <w:sz w:val="20"/>
              </w:rPr>
              <w:t>)</w:t>
            </w:r>
            <w:r w:rsidR="000F152C">
              <w:rPr>
                <w:rFonts w:ascii="Aptos" w:hAnsi="Aptos" w:cs="Arial"/>
                <w:sz w:val="20"/>
              </w:rPr>
              <w:t>;</w:t>
            </w:r>
            <w:r w:rsidR="00830B1D">
              <w:rPr>
                <w:rFonts w:ascii="Aptos" w:hAnsi="Aptos" w:cs="Arial"/>
                <w:sz w:val="20"/>
              </w:rPr>
              <w:t xml:space="preserve"> </w:t>
            </w:r>
            <w:r w:rsidR="000F152C">
              <w:rPr>
                <w:rFonts w:ascii="Aptos" w:hAnsi="Aptos" w:cs="Arial"/>
                <w:sz w:val="20"/>
              </w:rPr>
              <w:t>it</w:t>
            </w:r>
            <w:r w:rsidR="00830B1D">
              <w:rPr>
                <w:rFonts w:ascii="Aptos" w:hAnsi="Aptos" w:cs="Arial"/>
                <w:sz w:val="20"/>
              </w:rPr>
              <w:t xml:space="preserve"> shares </w:t>
            </w:r>
            <w:r w:rsidR="00EF57A3">
              <w:rPr>
                <w:rFonts w:ascii="Aptos" w:hAnsi="Aptos" w:cs="Arial"/>
                <w:sz w:val="20"/>
              </w:rPr>
              <w:t xml:space="preserve">24% intergenomic similarity to RothC and </w:t>
            </w:r>
            <w:r w:rsidR="00253330">
              <w:rPr>
                <w:rFonts w:ascii="Aptos" w:hAnsi="Aptos" w:cs="Arial"/>
                <w:sz w:val="20"/>
              </w:rPr>
              <w:t>Roth</w:t>
            </w:r>
            <w:r w:rsidR="00EF57A3">
              <w:rPr>
                <w:rFonts w:ascii="Aptos" w:hAnsi="Aptos" w:cs="Arial"/>
                <w:sz w:val="20"/>
              </w:rPr>
              <w:t>D</w:t>
            </w:r>
            <w:r w:rsidR="00CB0612">
              <w:rPr>
                <w:rFonts w:ascii="Aptos" w:hAnsi="Aptos" w:cs="Arial"/>
                <w:sz w:val="20"/>
              </w:rPr>
              <w:t xml:space="preserve"> (figure 2c)</w:t>
            </w:r>
            <w:r w:rsidR="00EF57A3">
              <w:rPr>
                <w:rFonts w:ascii="Aptos" w:hAnsi="Aptos" w:cs="Arial"/>
                <w:sz w:val="20"/>
              </w:rPr>
              <w:t>.</w:t>
            </w:r>
            <w:r w:rsidR="00830B1D">
              <w:rPr>
                <w:rFonts w:ascii="Aptos" w:hAnsi="Aptos" w:cs="Arial"/>
                <w:sz w:val="20"/>
              </w:rPr>
              <w:t xml:space="preserve"> </w:t>
            </w:r>
            <w:r w:rsidR="007E2534">
              <w:rPr>
                <w:rFonts w:ascii="Aptos" w:hAnsi="Aptos" w:cs="Arial"/>
                <w:sz w:val="20"/>
              </w:rPr>
              <w:t xml:space="preserve">At the nucleotide level, intergenomic comparisons </w:t>
            </w:r>
            <w:r w:rsidR="00CB0612">
              <w:rPr>
                <w:rFonts w:ascii="Aptos" w:hAnsi="Aptos" w:cs="Arial"/>
                <w:sz w:val="20"/>
              </w:rPr>
              <w:t>using VIRIDIC</w:t>
            </w:r>
            <w:sdt>
              <w:sdtPr>
                <w:rPr>
                  <w:rFonts w:ascii="Aptos" w:hAnsi="Aptos" w:cs="Arial"/>
                  <w:color w:val="000000"/>
                  <w:sz w:val="20"/>
                  <w:vertAlign w:val="superscript"/>
                </w:rPr>
                <w:tag w:val="MENDELEY_CITATION_v3_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"/>
                <w:id w:val="683473299"/>
                <w:placeholder>
                  <w:docPart w:val="DefaultPlaceholder_-1854013440"/>
                </w:placeholder>
              </w:sdtPr>
              <w:sdtContent>
                <w:r w:rsidR="002D266A" w:rsidRPr="002D266A">
                  <w:rPr>
                    <w:rFonts w:ascii="Aptos" w:hAnsi="Aptos" w:cs="Arial"/>
                    <w:color w:val="000000"/>
                    <w:sz w:val="20"/>
                    <w:vertAlign w:val="superscript"/>
                  </w:rPr>
                  <w:t>9</w:t>
                </w:r>
              </w:sdtContent>
            </w:sdt>
            <w:r w:rsidR="007E2534">
              <w:rPr>
                <w:rFonts w:ascii="Aptos" w:hAnsi="Aptos" w:cs="Arial"/>
                <w:sz w:val="20"/>
              </w:rPr>
              <w:t xml:space="preserve"> between the 2</w:t>
            </w:r>
            <w:r w:rsidR="00CB0612">
              <w:rPr>
                <w:rFonts w:ascii="Aptos" w:hAnsi="Aptos" w:cs="Arial"/>
                <w:sz w:val="20"/>
              </w:rPr>
              <w:t>3</w:t>
            </w:r>
            <w:r w:rsidR="007E2534">
              <w:rPr>
                <w:rFonts w:ascii="Aptos" w:hAnsi="Aptos" w:cs="Arial"/>
                <w:sz w:val="20"/>
              </w:rPr>
              <w:t xml:space="preserve"> phages of interest show &gt;22% similarity (</w:t>
            </w:r>
            <w:r w:rsidR="007E2534" w:rsidRPr="006270CE">
              <w:rPr>
                <w:rFonts w:ascii="Aptos" w:hAnsi="Aptos" w:cs="Arial"/>
                <w:sz w:val="20"/>
              </w:rPr>
              <w:t>Figure 2c</w:t>
            </w:r>
            <w:r w:rsidR="007E2534">
              <w:rPr>
                <w:rFonts w:ascii="Aptos" w:hAnsi="Aptos" w:cs="Arial"/>
                <w:sz w:val="20"/>
              </w:rPr>
              <w:t xml:space="preserve">), and viral phylogenic predictor VICTOR </w:t>
            </w:r>
            <w:r w:rsidR="00EE78E8">
              <w:rPr>
                <w:rFonts w:ascii="Aptos" w:hAnsi="Aptos" w:cs="Arial"/>
                <w:sz w:val="20"/>
              </w:rPr>
              <w:t>(</w:t>
            </w:r>
            <w:r w:rsidR="007E2534">
              <w:rPr>
                <w:rFonts w:ascii="Aptos" w:hAnsi="Aptos" w:cs="Arial"/>
                <w:sz w:val="20"/>
              </w:rPr>
              <w:t xml:space="preserve">based on </w:t>
            </w:r>
            <w:r w:rsidR="00EE78E8">
              <w:rPr>
                <w:rFonts w:ascii="Aptos" w:hAnsi="Aptos" w:cs="Arial"/>
                <w:sz w:val="20"/>
              </w:rPr>
              <w:t>the Genome BLAST Distance Phylogeny (GBDP) tailored to prokaryotic viruses)</w:t>
            </w:r>
            <w:sdt>
              <w:sdtPr>
                <w:rPr>
                  <w:rFonts w:ascii="Aptos" w:hAnsi="Aptos" w:cs="Arial"/>
                  <w:color w:val="000000"/>
                  <w:sz w:val="20"/>
                  <w:vertAlign w:val="superscript"/>
                </w:rPr>
                <w:tag w:val="MENDELEY_CITATION_v3_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"/>
                <w:id w:val="1137830574"/>
                <w:placeholder>
                  <w:docPart w:val="DefaultPlaceholder_-1854013440"/>
                </w:placeholder>
              </w:sdtPr>
              <w:sdtContent>
                <w:r w:rsidR="002D266A" w:rsidRPr="002D266A">
                  <w:rPr>
                    <w:rFonts w:ascii="Aptos" w:hAnsi="Aptos" w:cs="Arial"/>
                    <w:color w:val="000000"/>
                    <w:sz w:val="20"/>
                    <w:vertAlign w:val="superscript"/>
                  </w:rPr>
                  <w:t>10</w:t>
                </w:r>
              </w:sdtContent>
            </w:sdt>
            <w:r w:rsidR="007E2534">
              <w:rPr>
                <w:rFonts w:ascii="Aptos" w:hAnsi="Aptos" w:cs="Arial"/>
                <w:sz w:val="20"/>
              </w:rPr>
              <w:t>, predicts all 22 phage</w:t>
            </w:r>
            <w:r w:rsidR="00A752A4">
              <w:rPr>
                <w:rFonts w:ascii="Aptos" w:hAnsi="Aptos" w:cs="Arial"/>
                <w:sz w:val="20"/>
              </w:rPr>
              <w:t xml:space="preserve"> </w:t>
            </w:r>
            <w:r w:rsidR="007E2534">
              <w:rPr>
                <w:rFonts w:ascii="Aptos" w:hAnsi="Aptos" w:cs="Arial"/>
                <w:sz w:val="20"/>
              </w:rPr>
              <w:t>belong to the same genus</w:t>
            </w:r>
            <w:r w:rsidR="007B24C3">
              <w:rPr>
                <w:rFonts w:ascii="Aptos" w:hAnsi="Aptos" w:cs="Arial"/>
                <w:sz w:val="20"/>
              </w:rPr>
              <w:t xml:space="preserve">, contrasting with traditional thresholds of </w:t>
            </w:r>
            <m:oMath>
              <m:r>
                <w:rPr>
                  <w:rFonts w:ascii="Cambria Math" w:hAnsi="Cambria Math" w:cs="Arial"/>
                  <w:sz w:val="20"/>
                </w:rPr>
                <m:t>≥</m:t>
              </m:r>
            </m:oMath>
            <w:r w:rsidR="007B24C3">
              <w:rPr>
                <w:rFonts w:ascii="Aptos" w:hAnsi="Aptos" w:cs="Arial"/>
                <w:sz w:val="20"/>
              </w:rPr>
              <w:t xml:space="preserve">70% similarity for genus classification which would suggest only phages RothC and </w:t>
            </w:r>
            <w:r w:rsidR="00253330">
              <w:rPr>
                <w:rFonts w:ascii="Aptos" w:hAnsi="Aptos" w:cs="Arial"/>
                <w:sz w:val="20"/>
              </w:rPr>
              <w:t>Roth</w:t>
            </w:r>
            <w:r w:rsidR="007B24C3">
              <w:rPr>
                <w:rFonts w:ascii="Aptos" w:hAnsi="Aptos" w:cs="Arial"/>
                <w:sz w:val="20"/>
              </w:rPr>
              <w:t>D share the same genus</w:t>
            </w:r>
            <w:r w:rsidR="007E2534">
              <w:rPr>
                <w:rFonts w:ascii="Aptos" w:hAnsi="Aptos" w:cs="Arial"/>
                <w:sz w:val="20"/>
              </w:rPr>
              <w:t xml:space="preserve"> (</w:t>
            </w:r>
            <w:r w:rsidR="007E2534" w:rsidRPr="006270CE">
              <w:rPr>
                <w:rFonts w:ascii="Aptos" w:hAnsi="Aptos" w:cs="Arial"/>
                <w:sz w:val="20"/>
              </w:rPr>
              <w:t>Figure 2c,d</w:t>
            </w:r>
            <w:r w:rsidR="007E2534">
              <w:rPr>
                <w:rFonts w:ascii="Aptos" w:hAnsi="Aptos" w:cs="Arial"/>
                <w:sz w:val="20"/>
              </w:rPr>
              <w:t xml:space="preserve">). </w:t>
            </w:r>
            <w:r w:rsidR="007B24C3">
              <w:rPr>
                <w:rFonts w:ascii="Aptos" w:hAnsi="Aptos" w:cs="Arial"/>
                <w:sz w:val="20"/>
              </w:rPr>
              <w:t xml:space="preserve">Additionally, these comparisons suggest a new subfamily encompassing 11/23 phages, based on a similarity of </w:t>
            </w:r>
            <m:oMath>
              <m:r>
                <w:rPr>
                  <w:rFonts w:ascii="Cambria Math" w:hAnsi="Cambria Math" w:cs="Arial"/>
                  <w:sz w:val="20"/>
                </w:rPr>
                <m:t>≥</m:t>
              </m:r>
            </m:oMath>
            <w:r w:rsidR="007B24C3">
              <w:rPr>
                <w:rFonts w:ascii="Aptos" w:hAnsi="Aptos" w:cs="Arial"/>
                <w:sz w:val="20"/>
              </w:rPr>
              <w:t xml:space="preserve">46.6% </w:t>
            </w:r>
            <w:r w:rsidR="00621EB1">
              <w:rPr>
                <w:rFonts w:ascii="Aptos" w:hAnsi="Aptos" w:cs="Arial"/>
                <w:sz w:val="20"/>
              </w:rPr>
              <w:t xml:space="preserve">to RothC and RothD </w:t>
            </w:r>
            <w:r w:rsidR="007B24C3">
              <w:rPr>
                <w:rFonts w:ascii="Aptos" w:hAnsi="Aptos" w:cs="Arial"/>
                <w:sz w:val="20"/>
              </w:rPr>
              <w:t xml:space="preserve">(Figure 2c). </w:t>
            </w:r>
            <w:r w:rsidR="00EE78E8">
              <w:rPr>
                <w:rFonts w:ascii="Aptos" w:hAnsi="Aptos" w:cs="Arial"/>
                <w:sz w:val="20"/>
              </w:rPr>
              <w:t>Gene synteny plots from Clinker, demonstrate the conserved region is maintained in all 2</w:t>
            </w:r>
            <w:r w:rsidR="00CB0612">
              <w:rPr>
                <w:rFonts w:ascii="Aptos" w:hAnsi="Aptos" w:cs="Arial"/>
                <w:sz w:val="20"/>
              </w:rPr>
              <w:t>3</w:t>
            </w:r>
            <w:r w:rsidR="00EE78E8">
              <w:rPr>
                <w:rFonts w:ascii="Aptos" w:hAnsi="Aptos" w:cs="Arial"/>
                <w:sz w:val="20"/>
              </w:rPr>
              <w:t xml:space="preserve"> phages (</w:t>
            </w:r>
            <w:r w:rsidR="00EE78E8" w:rsidRPr="006270CE">
              <w:rPr>
                <w:rFonts w:ascii="Aptos" w:hAnsi="Aptos" w:cs="Arial"/>
                <w:sz w:val="20"/>
              </w:rPr>
              <w:t>Figure 2e</w:t>
            </w:r>
            <w:r w:rsidR="00EE78E8">
              <w:rPr>
                <w:rFonts w:ascii="Aptos" w:hAnsi="Aptos" w:cs="Arial"/>
                <w:sz w:val="20"/>
              </w:rPr>
              <w:t>)</w:t>
            </w:r>
            <w:r w:rsidR="003141BC">
              <w:rPr>
                <w:rFonts w:ascii="Aptos" w:hAnsi="Aptos" w:cs="Arial"/>
                <w:sz w:val="20"/>
              </w:rPr>
              <w:t>.</w:t>
            </w:r>
            <w:r w:rsidR="00EE78E8">
              <w:rPr>
                <w:rFonts w:ascii="Aptos" w:hAnsi="Aptos" w:cs="Arial"/>
                <w:sz w:val="20"/>
              </w:rPr>
              <w:t xml:space="preserve"> </w:t>
            </w:r>
            <w:r w:rsidR="003141BC">
              <w:rPr>
                <w:rFonts w:ascii="Aptos" w:hAnsi="Aptos" w:cs="Arial"/>
                <w:sz w:val="20"/>
              </w:rPr>
              <w:t xml:space="preserve">We </w:t>
            </w:r>
            <w:r w:rsidR="00EE78E8">
              <w:rPr>
                <w:rFonts w:ascii="Aptos" w:hAnsi="Aptos" w:cs="Arial"/>
                <w:sz w:val="20"/>
              </w:rPr>
              <w:t>therefore proceeded to characterize the core genome of these phages to infer taxonomy at and below the rank of family.</w:t>
            </w:r>
            <w:r w:rsidR="006E0D18">
              <w:rPr>
                <w:rFonts w:ascii="Aptos" w:hAnsi="Aptos" w:cs="Arial"/>
                <w:sz w:val="20"/>
              </w:rPr>
              <w:t xml:space="preserve"> Firstly, annotations of the conserved region for the representative phages of the proposed family (RothC and RothD), show 2</w:t>
            </w:r>
            <w:r w:rsidR="007B24C3">
              <w:rPr>
                <w:rFonts w:ascii="Aptos" w:hAnsi="Aptos" w:cs="Arial"/>
                <w:sz w:val="20"/>
              </w:rPr>
              <w:t>2</w:t>
            </w:r>
            <w:r w:rsidR="006E0D18">
              <w:rPr>
                <w:rFonts w:ascii="Aptos" w:hAnsi="Aptos" w:cs="Arial"/>
                <w:sz w:val="20"/>
              </w:rPr>
              <w:t>/2</w:t>
            </w:r>
            <w:r w:rsidR="007B24C3">
              <w:rPr>
                <w:rFonts w:ascii="Aptos" w:hAnsi="Aptos" w:cs="Arial"/>
                <w:sz w:val="20"/>
              </w:rPr>
              <w:t>4</w:t>
            </w:r>
            <w:r w:rsidR="006E0D18">
              <w:rPr>
                <w:rFonts w:ascii="Aptos" w:hAnsi="Aptos" w:cs="Arial"/>
                <w:sz w:val="20"/>
              </w:rPr>
              <w:t xml:space="preserve"> coding sequences are hypothetical proteins (2</w:t>
            </w:r>
            <w:r w:rsidR="007B24C3">
              <w:rPr>
                <w:rFonts w:ascii="Aptos" w:hAnsi="Aptos" w:cs="Arial"/>
                <w:sz w:val="20"/>
              </w:rPr>
              <w:t>0</w:t>
            </w:r>
            <w:r w:rsidR="006E0D18">
              <w:rPr>
                <w:rFonts w:ascii="Aptos" w:hAnsi="Aptos" w:cs="Arial"/>
                <w:sz w:val="20"/>
              </w:rPr>
              <w:t xml:space="preserve">/23 have no known sequence homologs </w:t>
            </w:r>
            <w:r w:rsidR="007B24C3">
              <w:rPr>
                <w:rFonts w:ascii="Aptos" w:hAnsi="Aptos" w:cs="Arial"/>
                <w:sz w:val="20"/>
              </w:rPr>
              <w:t xml:space="preserve">in other phage genomes </w:t>
            </w:r>
            <w:r w:rsidR="006E0D18">
              <w:rPr>
                <w:rFonts w:ascii="Aptos" w:hAnsi="Aptos" w:cs="Arial"/>
                <w:sz w:val="20"/>
              </w:rPr>
              <w:t>when a BLASTp search was conducted on the NCBI database), one is the terminase large subunit, and another</w:t>
            </w:r>
            <w:r w:rsidR="003141BC">
              <w:rPr>
                <w:rFonts w:ascii="Aptos" w:hAnsi="Aptos" w:cs="Arial"/>
                <w:sz w:val="20"/>
              </w:rPr>
              <w:t xml:space="preserve"> is a</w:t>
            </w:r>
            <w:r w:rsidR="006E0D18">
              <w:rPr>
                <w:rFonts w:ascii="Aptos" w:hAnsi="Aptos" w:cs="Arial"/>
                <w:sz w:val="20"/>
              </w:rPr>
              <w:t xml:space="preserve"> tape measure protein. </w:t>
            </w:r>
            <w:r w:rsidR="00CB0612">
              <w:rPr>
                <w:rFonts w:ascii="Aptos" w:hAnsi="Aptos" w:cs="Arial"/>
                <w:sz w:val="20"/>
              </w:rPr>
              <w:t xml:space="preserve"> Intergenomic similarities of only the extracted conserved region demonstrates all phages fall within the same genus (&gt;70%), except for PdC23. </w:t>
            </w:r>
            <w:r w:rsidR="007B24C3">
              <w:rPr>
                <w:rFonts w:ascii="Aptos" w:hAnsi="Aptos" w:cs="Arial"/>
                <w:sz w:val="20"/>
              </w:rPr>
              <w:t>These core genome analyses would</w:t>
            </w:r>
            <w:r w:rsidR="00CB0612">
              <w:rPr>
                <w:rFonts w:ascii="Aptos" w:hAnsi="Aptos" w:cs="Arial"/>
                <w:sz w:val="20"/>
              </w:rPr>
              <w:t xml:space="preserve"> therefore suggest PdC23 remain</w:t>
            </w:r>
            <w:r w:rsidR="007B24C3">
              <w:rPr>
                <w:rFonts w:ascii="Aptos" w:hAnsi="Aptos" w:cs="Arial"/>
                <w:sz w:val="20"/>
              </w:rPr>
              <w:t>s</w:t>
            </w:r>
            <w:r w:rsidR="00CB0612">
              <w:rPr>
                <w:rFonts w:ascii="Aptos" w:hAnsi="Aptos" w:cs="Arial"/>
                <w:sz w:val="20"/>
              </w:rPr>
              <w:t xml:space="preserve"> under its </w:t>
            </w:r>
            <w:r w:rsidR="00CB0612">
              <w:rPr>
                <w:rFonts w:ascii="Aptos" w:hAnsi="Aptos" w:cs="Arial"/>
                <w:i/>
                <w:iCs/>
                <w:sz w:val="20"/>
              </w:rPr>
              <w:t xml:space="preserve">Certevirus </w:t>
            </w:r>
            <w:r w:rsidR="00CB0612">
              <w:rPr>
                <w:rFonts w:ascii="Aptos" w:hAnsi="Aptos" w:cs="Arial"/>
                <w:sz w:val="20"/>
              </w:rPr>
              <w:t xml:space="preserve">genus but </w:t>
            </w:r>
            <w:r w:rsidR="007B24C3">
              <w:rPr>
                <w:rFonts w:ascii="Aptos" w:hAnsi="Aptos" w:cs="Arial"/>
                <w:sz w:val="20"/>
              </w:rPr>
              <w:t>should move to</w:t>
            </w:r>
            <w:r w:rsidR="00CB0612">
              <w:rPr>
                <w:rFonts w:ascii="Aptos" w:hAnsi="Aptos" w:cs="Arial"/>
                <w:sz w:val="20"/>
              </w:rPr>
              <w:t xml:space="preserve"> the </w:t>
            </w:r>
            <w:r w:rsidR="00CB0612">
              <w:rPr>
                <w:rFonts w:ascii="Aptos" w:hAnsi="Aptos" w:cs="Arial"/>
                <w:i/>
                <w:iCs/>
                <w:sz w:val="20"/>
              </w:rPr>
              <w:t xml:space="preserve">Felixviridae </w:t>
            </w:r>
            <w:r w:rsidR="00CB0612">
              <w:rPr>
                <w:rFonts w:ascii="Aptos" w:hAnsi="Aptos" w:cs="Arial"/>
                <w:sz w:val="20"/>
              </w:rPr>
              <w:t>family</w:t>
            </w:r>
            <w:r w:rsidR="007B24C3">
              <w:rPr>
                <w:rFonts w:ascii="Aptos" w:hAnsi="Aptos" w:cs="Arial"/>
                <w:sz w:val="20"/>
              </w:rPr>
              <w:t xml:space="preserve">, </w:t>
            </w:r>
            <w:r w:rsidR="00CB0612">
              <w:rPr>
                <w:rFonts w:ascii="Aptos" w:hAnsi="Aptos" w:cs="Arial"/>
                <w:sz w:val="20"/>
              </w:rPr>
              <w:t xml:space="preserve">and </w:t>
            </w:r>
            <w:r w:rsidR="007B24C3">
              <w:rPr>
                <w:rFonts w:ascii="Aptos" w:hAnsi="Aptos" w:cs="Arial"/>
                <w:sz w:val="20"/>
              </w:rPr>
              <w:t>that</w:t>
            </w:r>
            <w:r w:rsidR="00CB0612">
              <w:rPr>
                <w:rFonts w:ascii="Aptos" w:hAnsi="Aptos" w:cs="Arial"/>
                <w:sz w:val="20"/>
              </w:rPr>
              <w:t xml:space="preserve"> all other phages</w:t>
            </w:r>
            <w:r w:rsidR="007B24C3">
              <w:rPr>
                <w:rFonts w:ascii="Aptos" w:hAnsi="Aptos" w:cs="Arial"/>
                <w:sz w:val="20"/>
              </w:rPr>
              <w:t xml:space="preserve"> </w:t>
            </w:r>
            <w:r w:rsidR="00CB0612">
              <w:rPr>
                <w:rFonts w:ascii="Aptos" w:hAnsi="Aptos" w:cs="Arial"/>
                <w:sz w:val="20"/>
              </w:rPr>
              <w:t xml:space="preserve">fall under the new </w:t>
            </w:r>
            <w:r w:rsidR="00CB0612">
              <w:rPr>
                <w:rFonts w:ascii="Aptos" w:hAnsi="Aptos" w:cs="Arial"/>
                <w:i/>
                <w:iCs/>
                <w:sz w:val="20"/>
              </w:rPr>
              <w:t xml:space="preserve">Nakavirus </w:t>
            </w:r>
            <w:r w:rsidR="00CB0612">
              <w:rPr>
                <w:rFonts w:ascii="Aptos" w:hAnsi="Aptos" w:cs="Arial"/>
                <w:sz w:val="20"/>
              </w:rPr>
              <w:t>genus (</w:t>
            </w:r>
            <w:r w:rsidR="007B24C3">
              <w:rPr>
                <w:rFonts w:ascii="Aptos" w:hAnsi="Aptos" w:cs="Arial"/>
                <w:sz w:val="20"/>
              </w:rPr>
              <w:t>Figure 2f</w:t>
            </w:r>
            <w:r w:rsidR="00CB0612">
              <w:rPr>
                <w:rFonts w:ascii="Aptos" w:hAnsi="Aptos" w:cs="Arial"/>
                <w:sz w:val="20"/>
              </w:rPr>
              <w:t xml:space="preserve">). </w:t>
            </w:r>
            <w:r w:rsidR="007B24C3">
              <w:rPr>
                <w:rFonts w:ascii="Aptos" w:hAnsi="Aptos" w:cs="Arial"/>
                <w:sz w:val="20"/>
              </w:rPr>
              <w:t>However, maintain</w:t>
            </w:r>
            <w:r w:rsidR="00CE3A1F">
              <w:rPr>
                <w:rFonts w:ascii="Aptos" w:hAnsi="Aptos" w:cs="Arial"/>
                <w:sz w:val="20"/>
              </w:rPr>
              <w:t>ing</w:t>
            </w:r>
            <w:r w:rsidR="007B24C3">
              <w:rPr>
                <w:rFonts w:ascii="Aptos" w:hAnsi="Aptos" w:cs="Arial"/>
                <w:sz w:val="20"/>
              </w:rPr>
              <w:t xml:space="preserve"> a conservative classification, we propose </w:t>
            </w:r>
            <w:r w:rsidR="00CE3A1F">
              <w:rPr>
                <w:rFonts w:ascii="Aptos" w:hAnsi="Aptos" w:cs="Arial"/>
                <w:sz w:val="20"/>
              </w:rPr>
              <w:t xml:space="preserve">all 23 phages fall under </w:t>
            </w:r>
            <w:r w:rsidR="00CE3A1F">
              <w:rPr>
                <w:rFonts w:ascii="Aptos" w:hAnsi="Aptos" w:cs="Arial"/>
                <w:i/>
                <w:iCs/>
                <w:sz w:val="20"/>
              </w:rPr>
              <w:t xml:space="preserve">Felixviridae, </w:t>
            </w:r>
            <w:r w:rsidR="00CE3A1F">
              <w:rPr>
                <w:rFonts w:ascii="Aptos" w:hAnsi="Aptos" w:cs="Arial"/>
                <w:sz w:val="20"/>
              </w:rPr>
              <w:t xml:space="preserve">11 of the phages belong to a new proposed subfamily, </w:t>
            </w:r>
            <w:r w:rsidR="00465EDC" w:rsidRPr="00465EDC">
              <w:rPr>
                <w:rFonts w:ascii="Aptos" w:hAnsi="Aptos" w:cs="Arial"/>
                <w:i/>
                <w:iCs/>
                <w:sz w:val="20"/>
              </w:rPr>
              <w:t>Mae</w:t>
            </w:r>
            <w:r w:rsidR="00CE3A1F" w:rsidRPr="00465EDC">
              <w:rPr>
                <w:rFonts w:ascii="Aptos" w:hAnsi="Aptos" w:cs="Arial"/>
                <w:i/>
                <w:iCs/>
                <w:sz w:val="20"/>
              </w:rPr>
              <w:t>virinae</w:t>
            </w:r>
            <w:r w:rsidR="006D7648">
              <w:rPr>
                <w:rFonts w:ascii="Aptos" w:hAnsi="Aptos" w:cs="Arial"/>
                <w:i/>
                <w:iCs/>
                <w:sz w:val="20"/>
              </w:rPr>
              <w:t xml:space="preserve">. </w:t>
            </w:r>
            <w:r w:rsidR="006D7648">
              <w:rPr>
                <w:rFonts w:ascii="Aptos" w:hAnsi="Aptos" w:cs="Arial"/>
                <w:sz w:val="20"/>
              </w:rPr>
              <w:t xml:space="preserve">Within the </w:t>
            </w:r>
            <w:r w:rsidR="006D7648">
              <w:rPr>
                <w:rFonts w:ascii="Aptos" w:hAnsi="Aptos" w:cs="Arial"/>
                <w:i/>
                <w:iCs/>
                <w:sz w:val="20"/>
              </w:rPr>
              <w:t xml:space="preserve">Maevirinae </w:t>
            </w:r>
            <w:r w:rsidR="006D7648">
              <w:rPr>
                <w:rFonts w:ascii="Aptos" w:hAnsi="Aptos" w:cs="Arial"/>
                <w:sz w:val="20"/>
              </w:rPr>
              <w:t xml:space="preserve">subfamily, we propose two new genera, </w:t>
            </w:r>
            <w:r w:rsidR="006D7648">
              <w:rPr>
                <w:rFonts w:ascii="Aptos" w:hAnsi="Aptos" w:cs="Arial"/>
                <w:i/>
                <w:iCs/>
                <w:sz w:val="20"/>
              </w:rPr>
              <w:t xml:space="preserve">Nakavirus </w:t>
            </w:r>
            <w:r w:rsidR="006D7648">
              <w:rPr>
                <w:rFonts w:ascii="Aptos" w:hAnsi="Aptos" w:cs="Arial"/>
                <w:sz w:val="20"/>
              </w:rPr>
              <w:t xml:space="preserve">and </w:t>
            </w:r>
            <w:r w:rsidR="006D7648">
              <w:rPr>
                <w:rFonts w:ascii="Aptos" w:hAnsi="Aptos" w:cs="Arial"/>
                <w:i/>
                <w:iCs/>
                <w:sz w:val="20"/>
              </w:rPr>
              <w:t xml:space="preserve">Chronisvirus </w:t>
            </w:r>
            <w:r w:rsidR="006D7648">
              <w:rPr>
                <w:rFonts w:ascii="Aptos" w:hAnsi="Aptos" w:cs="Arial"/>
                <w:sz w:val="20"/>
              </w:rPr>
              <w:t>encompassing p</w:t>
            </w:r>
            <w:r w:rsidR="00CE3A1F">
              <w:rPr>
                <w:rFonts w:ascii="Aptos" w:hAnsi="Aptos" w:cs="Arial"/>
                <w:sz w:val="20"/>
              </w:rPr>
              <w:t>hages RothC</w:t>
            </w:r>
            <w:r w:rsidR="006D7648">
              <w:rPr>
                <w:rFonts w:ascii="Aptos" w:hAnsi="Aptos" w:cs="Arial"/>
                <w:sz w:val="20"/>
              </w:rPr>
              <w:t xml:space="preserve">, </w:t>
            </w:r>
            <w:r w:rsidR="00253330">
              <w:rPr>
                <w:rFonts w:ascii="Aptos" w:hAnsi="Aptos" w:cs="Arial"/>
                <w:sz w:val="20"/>
              </w:rPr>
              <w:t>Roth</w:t>
            </w:r>
            <w:r w:rsidR="00CE3A1F">
              <w:rPr>
                <w:rFonts w:ascii="Aptos" w:hAnsi="Aptos" w:cs="Arial"/>
                <w:sz w:val="20"/>
              </w:rPr>
              <w:t xml:space="preserve">D </w:t>
            </w:r>
            <w:r w:rsidR="006D7648">
              <w:rPr>
                <w:rFonts w:ascii="Aptos" w:hAnsi="Aptos" w:cs="Arial"/>
                <w:sz w:val="20"/>
              </w:rPr>
              <w:t xml:space="preserve">and vB_Kpn_Chronis, respectively </w:t>
            </w:r>
            <w:r w:rsidR="00CE3A1F">
              <w:rPr>
                <w:rFonts w:ascii="Aptos" w:hAnsi="Aptos" w:cs="Arial"/>
                <w:sz w:val="20"/>
              </w:rPr>
              <w:t xml:space="preserve">(as per Figure 2c). </w:t>
            </w:r>
            <w:r w:rsidR="006D7648">
              <w:rPr>
                <w:rFonts w:ascii="Aptos" w:hAnsi="Aptos" w:cs="Arial"/>
                <w:sz w:val="20"/>
              </w:rPr>
              <w:t xml:space="preserve">High intergenomic similarity (&gt;95%) between </w:t>
            </w:r>
            <w:r w:rsidR="00CB0612">
              <w:rPr>
                <w:rFonts w:ascii="Aptos" w:hAnsi="Aptos" w:cs="Arial"/>
                <w:sz w:val="20"/>
              </w:rPr>
              <w:t xml:space="preserve">RothC and </w:t>
            </w:r>
            <w:r w:rsidR="00253330">
              <w:rPr>
                <w:rFonts w:ascii="Aptos" w:hAnsi="Aptos" w:cs="Arial"/>
                <w:sz w:val="20"/>
              </w:rPr>
              <w:t>Roth</w:t>
            </w:r>
            <w:r w:rsidR="00CB0612">
              <w:rPr>
                <w:rFonts w:ascii="Aptos" w:hAnsi="Aptos" w:cs="Arial"/>
                <w:sz w:val="20"/>
              </w:rPr>
              <w:t xml:space="preserve">D leads us to propose a new species for them, </w:t>
            </w:r>
            <w:r w:rsidR="00CB0612">
              <w:rPr>
                <w:rFonts w:ascii="Aptos" w:hAnsi="Aptos" w:cs="Arial"/>
                <w:i/>
                <w:iCs/>
                <w:sz w:val="20"/>
              </w:rPr>
              <w:t xml:space="preserve">Nakavirus sapi </w:t>
            </w:r>
            <w:r w:rsidR="00CB0612">
              <w:rPr>
                <w:rFonts w:ascii="Aptos" w:hAnsi="Aptos" w:cs="Arial"/>
                <w:sz w:val="20"/>
              </w:rPr>
              <w:t>(Figure 2f, Table 3)</w:t>
            </w:r>
            <w:r w:rsidR="006D7648">
              <w:rPr>
                <w:rFonts w:ascii="Aptos" w:hAnsi="Aptos" w:cs="Arial"/>
                <w:sz w:val="20"/>
              </w:rPr>
              <w:t xml:space="preserve">; and lastly, </w:t>
            </w:r>
            <w:r w:rsidR="00C9191F">
              <w:rPr>
                <w:rFonts w:ascii="Aptos" w:hAnsi="Aptos" w:cs="Arial"/>
                <w:sz w:val="20"/>
              </w:rPr>
              <w:t xml:space="preserve">a new species for vB_Kpn_Chronis, </w:t>
            </w:r>
            <w:r w:rsidR="00C9191F">
              <w:rPr>
                <w:rFonts w:ascii="Aptos" w:hAnsi="Aptos" w:cs="Arial"/>
                <w:i/>
                <w:iCs/>
                <w:sz w:val="20"/>
              </w:rPr>
              <w:t>Chronisvirus chronis</w:t>
            </w:r>
            <w:r w:rsidR="00C9191F">
              <w:rPr>
                <w:rFonts w:ascii="Aptos" w:hAnsi="Aptos" w:cs="Arial"/>
                <w:sz w:val="20"/>
              </w:rPr>
              <w:t xml:space="preserve">. </w:t>
            </w:r>
          </w:p>
          <w:p w14:paraId="53651FB6" w14:textId="77777777" w:rsidR="00B37224" w:rsidRDefault="00B37224" w:rsidP="005222BC">
            <w:pPr>
              <w:jc w:val="both"/>
              <w:rPr>
                <w:rFonts w:ascii="Aptos" w:hAnsi="Aptos" w:cs="Arial"/>
                <w:i/>
                <w:sz w:val="20"/>
                <w:szCs w:val="20"/>
              </w:rPr>
            </w:pPr>
          </w:p>
          <w:p w14:paraId="6439F55D" w14:textId="1BD6678F" w:rsidR="00A77B8E" w:rsidRPr="001A5214" w:rsidRDefault="00B37224" w:rsidP="00DE7F28">
            <w:pPr>
              <w:pStyle w:val="BodyTextIndent"/>
              <w:ind w:left="0" w:firstLine="0"/>
              <w:rPr>
                <w:rFonts w:ascii="Aptos" w:hAnsi="Aptos" w:cs="Arial"/>
                <w:sz w:val="20"/>
              </w:rPr>
            </w:pPr>
            <w:r>
              <w:rPr>
                <w:rFonts w:ascii="Aptos" w:hAnsi="Aptos" w:cs="Arial"/>
                <w:iCs/>
                <w:sz w:val="20"/>
              </w:rPr>
              <w:t xml:space="preserve">Annotated phages RothC and RothD </w:t>
            </w:r>
            <w:r w:rsidR="001931E2">
              <w:rPr>
                <w:rFonts w:ascii="Aptos" w:hAnsi="Aptos" w:cs="Arial"/>
                <w:iCs/>
                <w:sz w:val="20"/>
              </w:rPr>
              <w:t>were deposited to GenBank on the 18</w:t>
            </w:r>
            <w:r w:rsidR="001931E2" w:rsidRPr="001931E2">
              <w:rPr>
                <w:rFonts w:ascii="Aptos" w:hAnsi="Aptos" w:cs="Arial"/>
                <w:iCs/>
                <w:sz w:val="20"/>
                <w:vertAlign w:val="superscript"/>
              </w:rPr>
              <w:t>th</w:t>
            </w:r>
            <w:r w:rsidR="001931E2">
              <w:rPr>
                <w:rFonts w:ascii="Aptos" w:hAnsi="Aptos" w:cs="Arial"/>
                <w:iCs/>
                <w:sz w:val="20"/>
              </w:rPr>
              <w:t xml:space="preserve"> of June </w:t>
            </w:r>
            <w:r w:rsidR="00465EDC">
              <w:rPr>
                <w:rFonts w:ascii="Aptos" w:hAnsi="Aptos" w:cs="Arial"/>
                <w:iCs/>
                <w:sz w:val="20"/>
              </w:rPr>
              <w:t xml:space="preserve">2024 </w:t>
            </w:r>
            <w:r w:rsidR="001931E2">
              <w:rPr>
                <w:rFonts w:ascii="Aptos" w:hAnsi="Aptos" w:cs="Arial"/>
                <w:iCs/>
                <w:sz w:val="20"/>
              </w:rPr>
              <w:t>via the Geneious portal (BankIT ID: 2841377)</w:t>
            </w:r>
            <w:r>
              <w:rPr>
                <w:rFonts w:ascii="Aptos" w:hAnsi="Aptos" w:cs="Arial"/>
                <w:iCs/>
                <w:sz w:val="20"/>
              </w:rPr>
              <w:t>,</w:t>
            </w:r>
            <w:r w:rsidR="001931E2">
              <w:rPr>
                <w:rFonts w:ascii="Aptos" w:hAnsi="Aptos" w:cs="Arial"/>
                <w:iCs/>
                <w:sz w:val="20"/>
              </w:rPr>
              <w:t xml:space="preserve"> </w:t>
            </w:r>
            <w:r w:rsidR="00465EDC">
              <w:rPr>
                <w:rFonts w:ascii="Aptos" w:hAnsi="Aptos" w:cs="Arial"/>
                <w:iCs/>
                <w:sz w:val="20"/>
              </w:rPr>
              <w:t>accession numbers: PP934563 and PP934564, respectively</w:t>
            </w:r>
            <w:r w:rsidR="001931E2">
              <w:rPr>
                <w:rFonts w:ascii="Aptos" w:hAnsi="Aptos" w:cs="Arial"/>
                <w:iCs/>
                <w:sz w:val="20"/>
              </w:rPr>
              <w:t>.</w:t>
            </w:r>
            <w:r>
              <w:rPr>
                <w:rFonts w:ascii="Aptos" w:hAnsi="Aptos" w:cs="Arial"/>
                <w:iCs/>
                <w:sz w:val="20"/>
              </w:rPr>
              <w:t xml:space="preserve"> </w:t>
            </w:r>
            <w:r w:rsidR="001931E2">
              <w:rPr>
                <w:rFonts w:ascii="Aptos" w:hAnsi="Aptos" w:cs="Arial"/>
                <w:iCs/>
                <w:sz w:val="20"/>
              </w:rPr>
              <w:t>T</w:t>
            </w:r>
            <w:r w:rsidR="00DE7F28">
              <w:rPr>
                <w:rFonts w:ascii="Aptos" w:hAnsi="Aptos" w:cs="Arial"/>
                <w:iCs/>
                <w:sz w:val="20"/>
              </w:rPr>
              <w:t xml:space="preserve">he complete dataset is also </w:t>
            </w:r>
            <w:r>
              <w:rPr>
                <w:rFonts w:ascii="Aptos" w:hAnsi="Aptos" w:cs="Arial"/>
                <w:iCs/>
                <w:sz w:val="20"/>
              </w:rPr>
              <w:t xml:space="preserve">available on figshare: </w:t>
            </w:r>
            <w:hyperlink r:id="rId15" w:history="1">
              <w:r w:rsidR="00DE7F28" w:rsidRPr="00E9280F">
                <w:rPr>
                  <w:rStyle w:val="Hyperlink"/>
                  <w:rFonts w:ascii="Aptos" w:hAnsi="Aptos" w:cs="Arial"/>
                  <w:iCs/>
                  <w:sz w:val="20"/>
                </w:rPr>
                <w:t>https://figshare.com/articles/dataset/RothC_and_RothD_genomes_and_annotations/26058466</w:t>
              </w:r>
            </w:hyperlink>
            <w:r w:rsidR="00DE7F28">
              <w:rPr>
                <w:rFonts w:ascii="Aptos" w:hAnsi="Aptos" w:cs="Arial"/>
                <w:iCs/>
                <w:sz w:val="20"/>
              </w:rPr>
              <w:t>.</w:t>
            </w:r>
            <w:r>
              <w:rPr>
                <w:rFonts w:ascii="Aptos" w:hAnsi="Aptos" w:cs="Arial"/>
                <w:iCs/>
                <w:sz w:val="20"/>
              </w:rPr>
              <w:t xml:space="preserve"> The manuscript entailing the complete characterization of these phages is currently under preparation.</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77777777" w:rsidR="00953FFE" w:rsidRPr="00BE4F5A" w:rsidRDefault="00953FFE" w:rsidP="00DD58AA">
            <w:pPr>
              <w:rPr>
                <w:rFonts w:ascii="Aptos" w:hAnsi="Aptos" w:cs="Arial"/>
                <w:sz w:val="20"/>
                <w:szCs w:val="20"/>
              </w:rPr>
            </w:pPr>
          </w:p>
          <w:p w14:paraId="05CA8559" w14:textId="77777777" w:rsidR="00BF179C" w:rsidRDefault="00953FFE">
            <w:pPr>
              <w:autoSpaceDE w:val="0"/>
              <w:autoSpaceDN w:val="0"/>
              <w:ind w:left="640" w:hanging="640"/>
              <w:divId w:val="2055735723"/>
              <w:rPr>
                <w:rFonts w:ascii="Aptos" w:hAnsi="Aptos" w:cs="Arial"/>
                <w:sz w:val="20"/>
                <w:szCs w:val="20"/>
              </w:rPr>
            </w:pPr>
            <w:r w:rsidRPr="00BE4F5A">
              <w:rPr>
                <w:rFonts w:ascii="Aptos" w:hAnsi="Aptos" w:cs="Arial"/>
                <w:sz w:val="20"/>
                <w:szCs w:val="20"/>
              </w:rPr>
              <w:t xml:space="preserve">  </w:t>
            </w:r>
          </w:p>
          <w:sdt>
            <w:sdtPr>
              <w:rPr>
                <w:rFonts w:ascii="Aptos" w:hAnsi="Aptos" w:cs="Arial"/>
                <w:sz w:val="20"/>
                <w:szCs w:val="20"/>
              </w:rPr>
              <w:tag w:val="MENDELEY_BIBLIOGRAPHY"/>
              <w:id w:val="1425992583"/>
              <w:placeholder>
                <w:docPart w:val="DefaultPlaceholder_-1854013440"/>
              </w:placeholder>
            </w:sdtPr>
            <w:sdtContent>
              <w:p w14:paraId="41CFB06E" w14:textId="77777777" w:rsidR="002D266A" w:rsidRDefault="002D266A">
                <w:pPr>
                  <w:autoSpaceDE w:val="0"/>
                  <w:autoSpaceDN w:val="0"/>
                  <w:ind w:hanging="640"/>
                  <w:divId w:val="1197737146"/>
                </w:pPr>
                <w:r>
                  <w:t>1.</w:t>
                </w:r>
                <w:r>
                  <w:tab/>
                  <w:t xml:space="preserve">Tisza, M. J. &amp; Buck, C. B. A catalog of tens of thousands of viruses from human metagenomes reveals hidden associations with chronic diseases. </w:t>
                </w:r>
                <w:r>
                  <w:rPr>
                    <w:i/>
                    <w:iCs/>
                  </w:rPr>
                  <w:t>Proc Natl Acad Sci U S A</w:t>
                </w:r>
                <w:r>
                  <w:t xml:space="preserve"> </w:t>
                </w:r>
                <w:r>
                  <w:rPr>
                    <w:b/>
                    <w:bCs/>
                  </w:rPr>
                  <w:t>118</w:t>
                </w:r>
                <w:r>
                  <w:t>, e2023202118 (2021).</w:t>
                </w:r>
              </w:p>
              <w:p w14:paraId="57B04A98" w14:textId="77777777" w:rsidR="002D266A" w:rsidRDefault="002D266A">
                <w:pPr>
                  <w:autoSpaceDE w:val="0"/>
                  <w:autoSpaceDN w:val="0"/>
                  <w:ind w:hanging="640"/>
                  <w:divId w:val="2067872819"/>
                </w:pPr>
                <w:r>
                  <w:t>2.</w:t>
                </w:r>
                <w:r>
                  <w:tab/>
                  <w:t xml:space="preserve">Thurgood, T. L. </w:t>
                </w:r>
                <w:r>
                  <w:rPr>
                    <w:i/>
                    <w:iCs/>
                  </w:rPr>
                  <w:t>et al.</w:t>
                </w:r>
                <w:r>
                  <w:t xml:space="preserve"> Genome Sequences of 12 Phages That Infect Klebsiella pneumoniae. </w:t>
                </w:r>
                <w:r>
                  <w:rPr>
                    <w:i/>
                    <w:iCs/>
                  </w:rPr>
                  <w:t>Microbiol Resour Announc</w:t>
                </w:r>
                <w:r>
                  <w:t xml:space="preserve"> </w:t>
                </w:r>
                <w:r>
                  <w:rPr>
                    <w:b/>
                    <w:bCs/>
                  </w:rPr>
                  <w:t>9</w:t>
                </w:r>
                <w:r>
                  <w:t>, (2020).</w:t>
                </w:r>
              </w:p>
              <w:p w14:paraId="212A92DF" w14:textId="77777777" w:rsidR="002D266A" w:rsidRDefault="002D266A">
                <w:pPr>
                  <w:autoSpaceDE w:val="0"/>
                  <w:autoSpaceDN w:val="0"/>
                  <w:ind w:hanging="640"/>
                  <w:divId w:val="1744327190"/>
                </w:pPr>
                <w:r>
                  <w:t>3.</w:t>
                </w:r>
                <w:r>
                  <w:tab/>
                  <w:t xml:space="preserve">Bin Jang, H. </w:t>
                </w:r>
                <w:r>
                  <w:rPr>
                    <w:i/>
                    <w:iCs/>
                  </w:rPr>
                  <w:t>et al.</w:t>
                </w:r>
                <w:r>
                  <w:t xml:space="preserve"> Taxonomic assignment of uncultivated prokaryotic virus genomes is enabled by gene-sharing networks. </w:t>
                </w:r>
                <w:r>
                  <w:rPr>
                    <w:i/>
                    <w:iCs/>
                  </w:rPr>
                  <w:t>Nature Biotechnology 2019 37:6</w:t>
                </w:r>
                <w:r>
                  <w:t xml:space="preserve"> </w:t>
                </w:r>
                <w:r>
                  <w:rPr>
                    <w:b/>
                    <w:bCs/>
                  </w:rPr>
                  <w:t>37</w:t>
                </w:r>
                <w:r>
                  <w:t>, 632–639 (2019).</w:t>
                </w:r>
              </w:p>
              <w:p w14:paraId="79512CD5" w14:textId="77777777" w:rsidR="002D266A" w:rsidRDefault="002D266A">
                <w:pPr>
                  <w:autoSpaceDE w:val="0"/>
                  <w:autoSpaceDN w:val="0"/>
                  <w:ind w:hanging="640"/>
                  <w:divId w:val="947081285"/>
                </w:pPr>
                <w:r>
                  <w:lastRenderedPageBreak/>
                  <w:t>4.</w:t>
                </w:r>
                <w:r>
                  <w:tab/>
                  <w:t xml:space="preserve">Cook, R. </w:t>
                </w:r>
                <w:r>
                  <w:rPr>
                    <w:i/>
                    <w:iCs/>
                  </w:rPr>
                  <w:t>et al.</w:t>
                </w:r>
                <w:r>
                  <w:t xml:space="preserve"> INfrastructure for a PHAge REference Database: Identification of Large-Scale Biases in the Current Collection of Cultured Phage Genomes. </w:t>
                </w:r>
                <w:r>
                  <w:rPr>
                    <w:i/>
                    <w:iCs/>
                  </w:rPr>
                  <w:t>Phage</w:t>
                </w:r>
                <w:r>
                  <w:t xml:space="preserve"> </w:t>
                </w:r>
                <w:r>
                  <w:rPr>
                    <w:b/>
                    <w:bCs/>
                  </w:rPr>
                  <w:t>2</w:t>
                </w:r>
                <w:r>
                  <w:t>, 214 (2021).</w:t>
                </w:r>
              </w:p>
              <w:p w14:paraId="3A31CD95" w14:textId="77777777" w:rsidR="002D266A" w:rsidRDefault="002D266A">
                <w:pPr>
                  <w:autoSpaceDE w:val="0"/>
                  <w:autoSpaceDN w:val="0"/>
                  <w:ind w:hanging="640"/>
                  <w:divId w:val="877090203"/>
                </w:pPr>
                <w:r>
                  <w:t>5.</w:t>
                </w:r>
                <w:r>
                  <w:tab/>
                  <w:t xml:space="preserve">Gilchrist, C. L. M. &amp; Chooi, Y. H. clinker &amp; clustermap.js: automatic generation of gene cluster comparison figures. </w:t>
                </w:r>
                <w:r>
                  <w:rPr>
                    <w:i/>
                    <w:iCs/>
                  </w:rPr>
                  <w:t>Bioinformatics</w:t>
                </w:r>
                <w:r>
                  <w:t xml:space="preserve"> </w:t>
                </w:r>
                <w:r>
                  <w:rPr>
                    <w:b/>
                    <w:bCs/>
                  </w:rPr>
                  <w:t>37</w:t>
                </w:r>
                <w:r>
                  <w:t>, 2473–2475 (2021).</w:t>
                </w:r>
              </w:p>
              <w:p w14:paraId="23A89DAE" w14:textId="77777777" w:rsidR="002D266A" w:rsidRDefault="002D266A">
                <w:pPr>
                  <w:autoSpaceDE w:val="0"/>
                  <w:autoSpaceDN w:val="0"/>
                  <w:ind w:hanging="640"/>
                  <w:divId w:val="1466240218"/>
                </w:pPr>
                <w:r>
                  <w:t>6.</w:t>
                </w:r>
                <w:r>
                  <w:tab/>
                  <w:t xml:space="preserve">Federici, S. </w:t>
                </w:r>
                <w:r>
                  <w:rPr>
                    <w:i/>
                    <w:iCs/>
                  </w:rPr>
                  <w:t>et al.</w:t>
                </w:r>
                <w:r>
                  <w:t xml:space="preserve"> Targeted suppression of human IBD-associated gut microbiota commensals by phage consortia for treatment of intestinal inflammation. </w:t>
                </w:r>
                <w:r>
                  <w:rPr>
                    <w:i/>
                    <w:iCs/>
                  </w:rPr>
                  <w:t>Cell</w:t>
                </w:r>
                <w:r>
                  <w:t xml:space="preserve"> </w:t>
                </w:r>
                <w:r>
                  <w:rPr>
                    <w:b/>
                    <w:bCs/>
                  </w:rPr>
                  <w:t>185</w:t>
                </w:r>
                <w:r>
                  <w:t>, 2879-2898.e24 (2022).</w:t>
                </w:r>
              </w:p>
              <w:p w14:paraId="16B5D9CE" w14:textId="77777777" w:rsidR="002D266A" w:rsidRDefault="002D266A">
                <w:pPr>
                  <w:autoSpaceDE w:val="0"/>
                  <w:autoSpaceDN w:val="0"/>
                  <w:ind w:hanging="640"/>
                  <w:divId w:val="970358559"/>
                </w:pPr>
                <w:r>
                  <w:t>7.</w:t>
                </w:r>
                <w:r>
                  <w:tab/>
                  <w:t xml:space="preserve">Camarillo-Guerrero, L. F., Almeida, A., Rangel-Pineros, G., Finn, R. D. &amp; Lawley, T. D. Massive expansion of human gut bacteriophage diversity. </w:t>
                </w:r>
                <w:r>
                  <w:rPr>
                    <w:i/>
                    <w:iCs/>
                  </w:rPr>
                  <w:t>Cell</w:t>
                </w:r>
                <w:r>
                  <w:t xml:space="preserve"> </w:t>
                </w:r>
                <w:r>
                  <w:rPr>
                    <w:b/>
                    <w:bCs/>
                  </w:rPr>
                  <w:t>184</w:t>
                </w:r>
                <w:r>
                  <w:t>, 1098-1109.e9 (2021).</w:t>
                </w:r>
              </w:p>
              <w:p w14:paraId="59717326" w14:textId="77777777" w:rsidR="002D266A" w:rsidRDefault="002D266A">
                <w:pPr>
                  <w:autoSpaceDE w:val="0"/>
                  <w:autoSpaceDN w:val="0"/>
                  <w:ind w:hanging="640"/>
                  <w:divId w:val="112212955"/>
                </w:pPr>
                <w:r>
                  <w:t>8.</w:t>
                </w:r>
                <w:r>
                  <w:tab/>
                  <w:t xml:space="preserve">Nishimura, Y. </w:t>
                </w:r>
                <w:r>
                  <w:rPr>
                    <w:i/>
                    <w:iCs/>
                  </w:rPr>
                  <w:t>et al.</w:t>
                </w:r>
                <w:r>
                  <w:t xml:space="preserve"> ViPTree: the viral proteomic tree server. </w:t>
                </w:r>
                <w:r>
                  <w:rPr>
                    <w:i/>
                    <w:iCs/>
                  </w:rPr>
                  <w:t>Bioinformatics</w:t>
                </w:r>
                <w:r>
                  <w:t xml:space="preserve"> </w:t>
                </w:r>
                <w:r>
                  <w:rPr>
                    <w:b/>
                    <w:bCs/>
                  </w:rPr>
                  <w:t>33</w:t>
                </w:r>
                <w:r>
                  <w:t>, 2379–2380 (2017).</w:t>
                </w:r>
              </w:p>
              <w:p w14:paraId="705B654C" w14:textId="77777777" w:rsidR="002D266A" w:rsidRDefault="002D266A">
                <w:pPr>
                  <w:autoSpaceDE w:val="0"/>
                  <w:autoSpaceDN w:val="0"/>
                  <w:ind w:hanging="640"/>
                  <w:divId w:val="1990404593"/>
                </w:pPr>
                <w:r>
                  <w:t>9.</w:t>
                </w:r>
                <w:r>
                  <w:tab/>
                  <w:t xml:space="preserve">Moraru, C., Varsani, A. &amp; Kropinski, A. M. VIRIDIC—A Novel Tool to Calculate the Intergenomic Similarities of Prokaryote-Infecting Viruses. </w:t>
                </w:r>
                <w:r>
                  <w:rPr>
                    <w:i/>
                    <w:iCs/>
                  </w:rPr>
                  <w:t>Viruses 2020, Vol. 12, Page 1268</w:t>
                </w:r>
                <w:r>
                  <w:t xml:space="preserve"> </w:t>
                </w:r>
                <w:r>
                  <w:rPr>
                    <w:b/>
                    <w:bCs/>
                  </w:rPr>
                  <w:t>12</w:t>
                </w:r>
                <w:r>
                  <w:t>, 1268 (2020).</w:t>
                </w:r>
              </w:p>
              <w:p w14:paraId="7D4A1568" w14:textId="77777777" w:rsidR="002D266A" w:rsidRDefault="002D266A">
                <w:pPr>
                  <w:autoSpaceDE w:val="0"/>
                  <w:autoSpaceDN w:val="0"/>
                  <w:ind w:hanging="640"/>
                  <w:divId w:val="462577051"/>
                </w:pPr>
                <w:r>
                  <w:t>10.</w:t>
                </w:r>
                <w:r>
                  <w:tab/>
                  <w:t xml:space="preserve">Meier-Kolthoff, J. P. &amp; Göker, M. VICTOR: genome-based phylogeny and classification of prokaryotic viruses. </w:t>
                </w:r>
                <w:r>
                  <w:rPr>
                    <w:i/>
                    <w:iCs/>
                  </w:rPr>
                  <w:t>Bioinformatics</w:t>
                </w:r>
                <w:r>
                  <w:t xml:space="preserve"> </w:t>
                </w:r>
                <w:r>
                  <w:rPr>
                    <w:b/>
                    <w:bCs/>
                  </w:rPr>
                  <w:t>33</w:t>
                </w:r>
                <w:r>
                  <w:t>, 3396–3404 (2017).</w:t>
                </w:r>
              </w:p>
              <w:p w14:paraId="1E244047" w14:textId="77777777" w:rsidR="002D266A" w:rsidRDefault="002D266A">
                <w:pPr>
                  <w:autoSpaceDE w:val="0"/>
                  <w:autoSpaceDN w:val="0"/>
                  <w:ind w:hanging="640"/>
                  <w:divId w:val="268582965"/>
                </w:pPr>
                <w:r>
                  <w:t>11.</w:t>
                </w:r>
                <w:r>
                  <w:tab/>
                  <w:t xml:space="preserve">Hockenberry, A. J. &amp; Wilke, C. O. BACPHLIP: Predicting bacteriophage lifestyle from conserved protein domains. </w:t>
                </w:r>
                <w:r>
                  <w:rPr>
                    <w:i/>
                    <w:iCs/>
                  </w:rPr>
                  <w:t>PeerJ</w:t>
                </w:r>
                <w:r>
                  <w:t xml:space="preserve"> </w:t>
                </w:r>
                <w:r>
                  <w:rPr>
                    <w:b/>
                    <w:bCs/>
                  </w:rPr>
                  <w:t>9</w:t>
                </w:r>
                <w:r>
                  <w:t>, (2021).</w:t>
                </w:r>
              </w:p>
              <w:p w14:paraId="6FC2A341" w14:textId="77777777" w:rsidR="002D266A" w:rsidRDefault="002D266A">
                <w:pPr>
                  <w:autoSpaceDE w:val="0"/>
                  <w:autoSpaceDN w:val="0"/>
                  <w:ind w:hanging="640"/>
                  <w:divId w:val="1402678930"/>
                </w:pPr>
                <w:r>
                  <w:t>12.</w:t>
                </w:r>
                <w:r>
                  <w:tab/>
                  <w:t xml:space="preserve">Grami, E. </w:t>
                </w:r>
                <w:r>
                  <w:rPr>
                    <w:i/>
                    <w:iCs/>
                  </w:rPr>
                  <w:t>et al.</w:t>
                </w:r>
                <w:r>
                  <w:t xml:space="preserve"> Isolation, Characterization, and Comparative Genomic Analysis of vB_Pd_C23, a Novel Bacteriophage of Pantoea dispersa. </w:t>
                </w:r>
                <w:r>
                  <w:rPr>
                    <w:i/>
                    <w:iCs/>
                  </w:rPr>
                  <w:t>Curr Microbiol</w:t>
                </w:r>
                <w:r>
                  <w:t xml:space="preserve"> </w:t>
                </w:r>
                <w:r>
                  <w:rPr>
                    <w:b/>
                    <w:bCs/>
                  </w:rPr>
                  <w:t>80</w:t>
                </w:r>
                <w:r>
                  <w:t>, 1–11 (2023).</w:t>
                </w:r>
              </w:p>
              <w:p w14:paraId="461A617F" w14:textId="18FDEF0C" w:rsidR="00953FFE" w:rsidRPr="00BE4F5A" w:rsidRDefault="002D266A" w:rsidP="00DD58AA">
                <w:pPr>
                  <w:rPr>
                    <w:rFonts w:ascii="Aptos" w:hAnsi="Aptos" w:cs="Arial"/>
                    <w:sz w:val="20"/>
                    <w:szCs w:val="20"/>
                  </w:rPr>
                </w:pPr>
                <w:r>
                  <w:t> </w:t>
                </w:r>
              </w:p>
            </w:sdtContent>
          </w:sdt>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7CAF7266"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73D32FE" w14:textId="6ADAB937" w:rsidR="002239D3" w:rsidRDefault="002239D3" w:rsidP="002239D3">
      <w:pPr>
        <w:rPr>
          <w:rFonts w:ascii="Aptos" w:hAnsi="Aptos" w:cs="Arial"/>
          <w:color w:val="808080" w:themeColor="background1" w:themeShade="80"/>
          <w:sz w:val="20"/>
        </w:rPr>
      </w:pPr>
    </w:p>
    <w:p w14:paraId="124DD73C" w14:textId="77777777" w:rsidR="00587B43" w:rsidRDefault="00587B43" w:rsidP="002239D3">
      <w:pPr>
        <w:ind w:left="-1134"/>
        <w:rPr>
          <w:rFonts w:ascii="Aptos" w:hAnsi="Aptos" w:cs="Arial"/>
          <w:b/>
          <w:bCs/>
          <w:color w:val="000000" w:themeColor="text1"/>
          <w:sz w:val="20"/>
        </w:rPr>
      </w:pPr>
    </w:p>
    <w:p w14:paraId="6C0E7478" w14:textId="77777777" w:rsidR="00587B43" w:rsidRDefault="00587B43" w:rsidP="002239D3">
      <w:pPr>
        <w:ind w:left="-1134"/>
        <w:rPr>
          <w:rFonts w:ascii="Aptos" w:hAnsi="Aptos" w:cs="Arial"/>
          <w:b/>
          <w:bCs/>
          <w:color w:val="000000" w:themeColor="text1"/>
          <w:sz w:val="20"/>
        </w:rPr>
      </w:pPr>
    </w:p>
    <w:p w14:paraId="721D04EC" w14:textId="4F46D962" w:rsidR="002239D3" w:rsidRDefault="002239D3" w:rsidP="002239D3">
      <w:pPr>
        <w:ind w:left="-1134"/>
        <w:rPr>
          <w:rFonts w:ascii="Aptos" w:hAnsi="Aptos" w:cs="Arial"/>
          <w:color w:val="000000" w:themeColor="text1"/>
          <w:sz w:val="20"/>
        </w:rPr>
      </w:pPr>
      <w:r w:rsidRPr="002239D3">
        <w:rPr>
          <w:rFonts w:ascii="Aptos" w:hAnsi="Aptos" w:cs="Arial"/>
          <w:b/>
          <w:bCs/>
          <w:color w:val="000000" w:themeColor="text1"/>
          <w:sz w:val="20"/>
        </w:rPr>
        <w:t>Table 1</w:t>
      </w:r>
      <w:r w:rsidR="00587B43">
        <w:rPr>
          <w:rFonts w:ascii="Aptos" w:hAnsi="Aptos" w:cs="Arial"/>
          <w:color w:val="000000" w:themeColor="text1"/>
          <w:sz w:val="20"/>
        </w:rPr>
        <w:t>:</w:t>
      </w:r>
      <w:r>
        <w:rPr>
          <w:rFonts w:ascii="Aptos" w:hAnsi="Aptos" w:cs="Arial"/>
          <w:color w:val="000000" w:themeColor="text1"/>
          <w:sz w:val="20"/>
        </w:rPr>
        <w:t xml:space="preserve"> Top 10 BLASTn hits (</w:t>
      </w:r>
      <w:r w:rsidR="003141BC">
        <w:rPr>
          <w:rFonts w:ascii="Aptos" w:hAnsi="Aptos" w:cs="Arial"/>
          <w:color w:val="000000" w:themeColor="text1"/>
          <w:sz w:val="20"/>
        </w:rPr>
        <w:t>filtered for ID</w:t>
      </w:r>
      <w:r>
        <w:rPr>
          <w:rFonts w:ascii="Aptos" w:hAnsi="Aptos" w:cs="Arial"/>
          <w:color w:val="000000" w:themeColor="text1"/>
          <w:sz w:val="20"/>
        </w:rPr>
        <w:t>10293</w:t>
      </w:r>
      <w:r w:rsidR="003141BC">
        <w:rPr>
          <w:rFonts w:ascii="Aptos" w:hAnsi="Aptos" w:cs="Arial"/>
          <w:color w:val="000000" w:themeColor="text1"/>
          <w:sz w:val="20"/>
        </w:rPr>
        <w:t>-</w:t>
      </w:r>
      <w:r>
        <w:rPr>
          <w:rFonts w:ascii="Aptos" w:hAnsi="Aptos" w:cs="Arial"/>
          <w:color w:val="000000" w:themeColor="text1"/>
          <w:sz w:val="20"/>
        </w:rPr>
        <w:t>viruses) for RothD (shares &gt;99</w:t>
      </w:r>
      <w:r w:rsidR="003141BC">
        <w:rPr>
          <w:rFonts w:ascii="Aptos" w:hAnsi="Aptos" w:cs="Arial"/>
          <w:color w:val="000000" w:themeColor="text1"/>
          <w:sz w:val="20"/>
        </w:rPr>
        <w:t>.9</w:t>
      </w:r>
      <w:r>
        <w:rPr>
          <w:rFonts w:ascii="Aptos" w:hAnsi="Aptos" w:cs="Arial"/>
          <w:color w:val="000000" w:themeColor="text1"/>
          <w:sz w:val="20"/>
        </w:rPr>
        <w:t>% similarity to RothC).</w:t>
      </w:r>
    </w:p>
    <w:tbl>
      <w:tblPr>
        <w:tblStyle w:val="TableGrid"/>
        <w:tblW w:w="11199"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0"/>
        <w:gridCol w:w="1696"/>
        <w:gridCol w:w="825"/>
        <w:gridCol w:w="825"/>
        <w:gridCol w:w="810"/>
        <w:gridCol w:w="854"/>
        <w:gridCol w:w="910"/>
        <w:gridCol w:w="1591"/>
        <w:gridCol w:w="1458"/>
      </w:tblGrid>
      <w:tr w:rsidR="002239D3" w:rsidRPr="00C24520" w14:paraId="0973C134" w14:textId="77777777" w:rsidTr="002239D3">
        <w:tc>
          <w:tcPr>
            <w:tcW w:w="2230" w:type="dxa"/>
            <w:tcBorders>
              <w:top w:val="single" w:sz="4" w:space="0" w:color="auto"/>
              <w:bottom w:val="single" w:sz="4" w:space="0" w:color="auto"/>
            </w:tcBorders>
          </w:tcPr>
          <w:p w14:paraId="147C5613" w14:textId="77777777" w:rsidR="002239D3" w:rsidRPr="002239D3" w:rsidRDefault="002239D3" w:rsidP="00266A51">
            <w:pPr>
              <w:rPr>
                <w:rFonts w:asciiTheme="minorHAnsi" w:hAnsiTheme="minorHAnsi"/>
                <w:b/>
                <w:bCs/>
                <w:sz w:val="20"/>
                <w:szCs w:val="20"/>
              </w:rPr>
            </w:pPr>
            <w:r w:rsidRPr="002239D3">
              <w:rPr>
                <w:rFonts w:asciiTheme="minorHAnsi" w:hAnsiTheme="minorHAnsi"/>
                <w:b/>
                <w:bCs/>
                <w:sz w:val="20"/>
                <w:szCs w:val="20"/>
              </w:rPr>
              <w:t>Description</w:t>
            </w:r>
          </w:p>
        </w:tc>
        <w:tc>
          <w:tcPr>
            <w:tcW w:w="1696" w:type="dxa"/>
            <w:tcBorders>
              <w:top w:val="single" w:sz="4" w:space="0" w:color="auto"/>
              <w:bottom w:val="single" w:sz="4" w:space="0" w:color="auto"/>
            </w:tcBorders>
          </w:tcPr>
          <w:p w14:paraId="00FECE47" w14:textId="77777777" w:rsidR="002239D3" w:rsidRPr="002239D3" w:rsidRDefault="002239D3" w:rsidP="00266A51">
            <w:pPr>
              <w:rPr>
                <w:rFonts w:asciiTheme="minorHAnsi" w:hAnsiTheme="minorHAnsi"/>
                <w:b/>
                <w:bCs/>
                <w:sz w:val="20"/>
                <w:szCs w:val="20"/>
              </w:rPr>
            </w:pPr>
            <w:r w:rsidRPr="002239D3">
              <w:rPr>
                <w:rFonts w:asciiTheme="minorHAnsi" w:hAnsiTheme="minorHAnsi"/>
                <w:b/>
                <w:bCs/>
                <w:sz w:val="20"/>
                <w:szCs w:val="20"/>
              </w:rPr>
              <w:t>Name</w:t>
            </w:r>
          </w:p>
        </w:tc>
        <w:tc>
          <w:tcPr>
            <w:tcW w:w="825" w:type="dxa"/>
            <w:tcBorders>
              <w:top w:val="single" w:sz="4" w:space="0" w:color="auto"/>
              <w:bottom w:val="single" w:sz="4" w:space="0" w:color="auto"/>
            </w:tcBorders>
          </w:tcPr>
          <w:p w14:paraId="4A3C362F" w14:textId="77777777" w:rsidR="002239D3" w:rsidRPr="002239D3" w:rsidRDefault="002239D3" w:rsidP="00266A51">
            <w:pPr>
              <w:rPr>
                <w:rFonts w:asciiTheme="minorHAnsi" w:hAnsiTheme="minorHAnsi"/>
                <w:b/>
                <w:bCs/>
                <w:sz w:val="20"/>
                <w:szCs w:val="20"/>
              </w:rPr>
            </w:pPr>
            <w:r w:rsidRPr="002239D3">
              <w:rPr>
                <w:rFonts w:asciiTheme="minorHAnsi" w:hAnsiTheme="minorHAnsi"/>
                <w:b/>
                <w:bCs/>
                <w:sz w:val="20"/>
                <w:szCs w:val="20"/>
              </w:rPr>
              <w:t>Max</w:t>
            </w:r>
          </w:p>
          <w:p w14:paraId="02F7925B" w14:textId="77777777" w:rsidR="002239D3" w:rsidRPr="002239D3" w:rsidRDefault="002239D3" w:rsidP="00266A51">
            <w:pPr>
              <w:rPr>
                <w:rFonts w:asciiTheme="minorHAnsi" w:hAnsiTheme="minorHAnsi"/>
                <w:b/>
                <w:bCs/>
                <w:sz w:val="20"/>
                <w:szCs w:val="20"/>
              </w:rPr>
            </w:pPr>
            <w:r w:rsidRPr="002239D3">
              <w:rPr>
                <w:rFonts w:asciiTheme="minorHAnsi" w:hAnsiTheme="minorHAnsi"/>
                <w:b/>
                <w:bCs/>
                <w:sz w:val="20"/>
                <w:szCs w:val="20"/>
              </w:rPr>
              <w:t>Score</w:t>
            </w:r>
          </w:p>
        </w:tc>
        <w:tc>
          <w:tcPr>
            <w:tcW w:w="825" w:type="dxa"/>
            <w:tcBorders>
              <w:top w:val="single" w:sz="4" w:space="0" w:color="auto"/>
              <w:bottom w:val="single" w:sz="4" w:space="0" w:color="auto"/>
            </w:tcBorders>
          </w:tcPr>
          <w:p w14:paraId="6EB64D80" w14:textId="77777777" w:rsidR="002239D3" w:rsidRPr="002239D3" w:rsidRDefault="002239D3" w:rsidP="00266A51">
            <w:pPr>
              <w:rPr>
                <w:rFonts w:asciiTheme="minorHAnsi" w:hAnsiTheme="minorHAnsi"/>
                <w:b/>
                <w:bCs/>
                <w:sz w:val="20"/>
                <w:szCs w:val="20"/>
              </w:rPr>
            </w:pPr>
            <w:r w:rsidRPr="002239D3">
              <w:rPr>
                <w:rFonts w:asciiTheme="minorHAnsi" w:hAnsiTheme="minorHAnsi"/>
                <w:b/>
                <w:bCs/>
                <w:sz w:val="20"/>
                <w:szCs w:val="20"/>
              </w:rPr>
              <w:t>Total</w:t>
            </w:r>
          </w:p>
          <w:p w14:paraId="62C81A4A" w14:textId="77777777" w:rsidR="002239D3" w:rsidRPr="002239D3" w:rsidRDefault="002239D3" w:rsidP="00266A51">
            <w:pPr>
              <w:rPr>
                <w:rFonts w:asciiTheme="minorHAnsi" w:hAnsiTheme="minorHAnsi"/>
                <w:b/>
                <w:bCs/>
                <w:sz w:val="20"/>
                <w:szCs w:val="20"/>
              </w:rPr>
            </w:pPr>
            <w:r w:rsidRPr="002239D3">
              <w:rPr>
                <w:rFonts w:asciiTheme="minorHAnsi" w:hAnsiTheme="minorHAnsi"/>
                <w:b/>
                <w:bCs/>
                <w:sz w:val="20"/>
                <w:szCs w:val="20"/>
              </w:rPr>
              <w:t>Score</w:t>
            </w:r>
          </w:p>
        </w:tc>
        <w:tc>
          <w:tcPr>
            <w:tcW w:w="810" w:type="dxa"/>
            <w:tcBorders>
              <w:top w:val="single" w:sz="4" w:space="0" w:color="auto"/>
              <w:bottom w:val="single" w:sz="4" w:space="0" w:color="auto"/>
            </w:tcBorders>
          </w:tcPr>
          <w:p w14:paraId="31A58424" w14:textId="77777777" w:rsidR="002239D3" w:rsidRPr="002239D3" w:rsidRDefault="002239D3" w:rsidP="00266A51">
            <w:pPr>
              <w:rPr>
                <w:rFonts w:asciiTheme="minorHAnsi" w:hAnsiTheme="minorHAnsi"/>
                <w:b/>
                <w:bCs/>
                <w:sz w:val="20"/>
                <w:szCs w:val="20"/>
              </w:rPr>
            </w:pPr>
            <w:r w:rsidRPr="002239D3">
              <w:rPr>
                <w:rFonts w:asciiTheme="minorHAnsi" w:hAnsiTheme="minorHAnsi"/>
                <w:b/>
                <w:bCs/>
                <w:sz w:val="20"/>
                <w:szCs w:val="20"/>
              </w:rPr>
              <w:t>Query</w:t>
            </w:r>
          </w:p>
          <w:p w14:paraId="35CB2B33" w14:textId="77777777" w:rsidR="002239D3" w:rsidRPr="002239D3" w:rsidRDefault="002239D3" w:rsidP="00266A51">
            <w:pPr>
              <w:rPr>
                <w:rFonts w:asciiTheme="minorHAnsi" w:hAnsiTheme="minorHAnsi"/>
                <w:b/>
                <w:bCs/>
                <w:sz w:val="20"/>
                <w:szCs w:val="20"/>
              </w:rPr>
            </w:pPr>
            <w:r w:rsidRPr="002239D3">
              <w:rPr>
                <w:rFonts w:asciiTheme="minorHAnsi" w:hAnsiTheme="minorHAnsi"/>
                <w:b/>
                <w:bCs/>
                <w:sz w:val="20"/>
                <w:szCs w:val="20"/>
              </w:rPr>
              <w:t>Cover</w:t>
            </w:r>
          </w:p>
        </w:tc>
        <w:tc>
          <w:tcPr>
            <w:tcW w:w="854" w:type="dxa"/>
            <w:tcBorders>
              <w:top w:val="single" w:sz="4" w:space="0" w:color="auto"/>
              <w:bottom w:val="single" w:sz="4" w:space="0" w:color="auto"/>
            </w:tcBorders>
          </w:tcPr>
          <w:p w14:paraId="4E45205D" w14:textId="77777777" w:rsidR="002239D3" w:rsidRPr="002239D3" w:rsidRDefault="002239D3" w:rsidP="00266A51">
            <w:pPr>
              <w:rPr>
                <w:rFonts w:asciiTheme="minorHAnsi" w:hAnsiTheme="minorHAnsi"/>
                <w:b/>
                <w:bCs/>
                <w:sz w:val="20"/>
                <w:szCs w:val="20"/>
              </w:rPr>
            </w:pPr>
            <w:r w:rsidRPr="002239D3">
              <w:rPr>
                <w:rFonts w:asciiTheme="minorHAnsi" w:hAnsiTheme="minorHAnsi"/>
                <w:b/>
                <w:bCs/>
                <w:sz w:val="20"/>
                <w:szCs w:val="20"/>
              </w:rPr>
              <w:t>Evalue</w:t>
            </w:r>
          </w:p>
        </w:tc>
        <w:tc>
          <w:tcPr>
            <w:tcW w:w="910" w:type="dxa"/>
            <w:tcBorders>
              <w:top w:val="single" w:sz="4" w:space="0" w:color="auto"/>
              <w:bottom w:val="single" w:sz="4" w:space="0" w:color="auto"/>
            </w:tcBorders>
          </w:tcPr>
          <w:p w14:paraId="4CF76BA6" w14:textId="77777777" w:rsidR="002239D3" w:rsidRPr="002239D3" w:rsidRDefault="002239D3" w:rsidP="00266A51">
            <w:pPr>
              <w:rPr>
                <w:rFonts w:asciiTheme="minorHAnsi" w:hAnsiTheme="minorHAnsi"/>
                <w:b/>
                <w:bCs/>
                <w:sz w:val="20"/>
                <w:szCs w:val="20"/>
              </w:rPr>
            </w:pPr>
            <w:r w:rsidRPr="002239D3">
              <w:rPr>
                <w:rFonts w:asciiTheme="minorHAnsi" w:hAnsiTheme="minorHAnsi"/>
                <w:b/>
                <w:bCs/>
                <w:sz w:val="20"/>
                <w:szCs w:val="20"/>
              </w:rPr>
              <w:t>% identity</w:t>
            </w:r>
          </w:p>
        </w:tc>
        <w:tc>
          <w:tcPr>
            <w:tcW w:w="1591" w:type="dxa"/>
            <w:tcBorders>
              <w:top w:val="single" w:sz="4" w:space="0" w:color="auto"/>
              <w:bottom w:val="single" w:sz="4" w:space="0" w:color="auto"/>
            </w:tcBorders>
          </w:tcPr>
          <w:p w14:paraId="4AE98D4E" w14:textId="77777777" w:rsidR="002239D3" w:rsidRPr="002239D3" w:rsidRDefault="002239D3" w:rsidP="00266A51">
            <w:pPr>
              <w:rPr>
                <w:rFonts w:asciiTheme="minorHAnsi" w:hAnsiTheme="minorHAnsi"/>
                <w:b/>
                <w:bCs/>
                <w:sz w:val="20"/>
                <w:szCs w:val="20"/>
              </w:rPr>
            </w:pPr>
            <w:r w:rsidRPr="002239D3">
              <w:rPr>
                <w:rFonts w:asciiTheme="minorHAnsi" w:hAnsiTheme="minorHAnsi"/>
                <w:b/>
                <w:bCs/>
                <w:sz w:val="20"/>
                <w:szCs w:val="20"/>
              </w:rPr>
              <w:t>Acc. Length</w:t>
            </w:r>
          </w:p>
        </w:tc>
        <w:tc>
          <w:tcPr>
            <w:tcW w:w="1458" w:type="dxa"/>
            <w:tcBorders>
              <w:top w:val="single" w:sz="4" w:space="0" w:color="auto"/>
              <w:bottom w:val="single" w:sz="4" w:space="0" w:color="auto"/>
            </w:tcBorders>
          </w:tcPr>
          <w:p w14:paraId="7CDEC68B" w14:textId="77777777" w:rsidR="002239D3" w:rsidRPr="002239D3" w:rsidRDefault="002239D3" w:rsidP="00266A51">
            <w:pPr>
              <w:rPr>
                <w:rFonts w:asciiTheme="minorHAnsi" w:hAnsiTheme="minorHAnsi"/>
                <w:b/>
                <w:bCs/>
                <w:sz w:val="20"/>
                <w:szCs w:val="20"/>
              </w:rPr>
            </w:pPr>
            <w:r w:rsidRPr="002239D3">
              <w:rPr>
                <w:rFonts w:asciiTheme="minorHAnsi" w:hAnsiTheme="minorHAnsi"/>
                <w:b/>
                <w:bCs/>
                <w:sz w:val="20"/>
                <w:szCs w:val="20"/>
              </w:rPr>
              <w:t>Accession</w:t>
            </w:r>
          </w:p>
        </w:tc>
      </w:tr>
      <w:tr w:rsidR="002239D3" w:rsidRPr="00C24520" w14:paraId="420EE79B" w14:textId="77777777" w:rsidTr="002239D3">
        <w:tc>
          <w:tcPr>
            <w:tcW w:w="2230" w:type="dxa"/>
            <w:tcBorders>
              <w:top w:val="single" w:sz="4" w:space="0" w:color="auto"/>
            </w:tcBorders>
            <w:vAlign w:val="bottom"/>
          </w:tcPr>
          <w:p w14:paraId="38C7A15D" w14:textId="77777777" w:rsidR="002239D3" w:rsidRPr="00BD162A" w:rsidRDefault="002239D3" w:rsidP="00266A51">
            <w:pPr>
              <w:rPr>
                <w:rFonts w:asciiTheme="minorHAnsi" w:hAnsiTheme="minorHAnsi"/>
                <w:sz w:val="20"/>
                <w:szCs w:val="20"/>
                <w:lang w:val="pt-PT"/>
              </w:rPr>
            </w:pPr>
            <w:r w:rsidRPr="00BD162A">
              <w:rPr>
                <w:rFonts w:asciiTheme="minorHAnsi" w:hAnsiTheme="minorHAnsi"/>
                <w:color w:val="000000"/>
                <w:sz w:val="20"/>
                <w:szCs w:val="20"/>
                <w:lang w:val="pt-PT"/>
              </w:rPr>
              <w:t xml:space="preserve">TPA: Caudoviricetes sp. isolate </w:t>
            </w:r>
            <w:r w:rsidRPr="00BD162A">
              <w:rPr>
                <w:rFonts w:asciiTheme="minorHAnsi" w:hAnsiTheme="minorHAnsi"/>
                <w:b/>
                <w:bCs/>
                <w:color w:val="000000"/>
                <w:sz w:val="20"/>
                <w:szCs w:val="20"/>
                <w:lang w:val="pt-PT"/>
              </w:rPr>
              <w:t>ctlJz2</w:t>
            </w:r>
            <w:r w:rsidRPr="00BD162A">
              <w:rPr>
                <w:rFonts w:asciiTheme="minorHAnsi" w:hAnsiTheme="minorHAnsi"/>
                <w:color w:val="000000"/>
                <w:sz w:val="20"/>
                <w:szCs w:val="20"/>
                <w:lang w:val="pt-PT"/>
              </w:rPr>
              <w:t>, partial genome</w:t>
            </w:r>
          </w:p>
        </w:tc>
        <w:tc>
          <w:tcPr>
            <w:tcW w:w="1696" w:type="dxa"/>
            <w:tcBorders>
              <w:top w:val="single" w:sz="4" w:space="0" w:color="auto"/>
            </w:tcBorders>
            <w:vAlign w:val="bottom"/>
          </w:tcPr>
          <w:p w14:paraId="5D862C79"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Caudoviricetes sp.</w:t>
            </w:r>
          </w:p>
        </w:tc>
        <w:tc>
          <w:tcPr>
            <w:tcW w:w="825" w:type="dxa"/>
            <w:tcBorders>
              <w:top w:val="single" w:sz="4" w:space="0" w:color="auto"/>
            </w:tcBorders>
            <w:vAlign w:val="bottom"/>
          </w:tcPr>
          <w:p w14:paraId="7F6506EE"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18918</w:t>
            </w:r>
          </w:p>
        </w:tc>
        <w:tc>
          <w:tcPr>
            <w:tcW w:w="825" w:type="dxa"/>
            <w:tcBorders>
              <w:top w:val="single" w:sz="4" w:space="0" w:color="auto"/>
            </w:tcBorders>
            <w:vAlign w:val="bottom"/>
          </w:tcPr>
          <w:p w14:paraId="61C7C4A8"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38755</w:t>
            </w:r>
          </w:p>
        </w:tc>
        <w:tc>
          <w:tcPr>
            <w:tcW w:w="810" w:type="dxa"/>
            <w:tcBorders>
              <w:top w:val="single" w:sz="4" w:space="0" w:color="auto"/>
            </w:tcBorders>
            <w:vAlign w:val="bottom"/>
          </w:tcPr>
          <w:p w14:paraId="47D045F6"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56%</w:t>
            </w:r>
          </w:p>
        </w:tc>
        <w:tc>
          <w:tcPr>
            <w:tcW w:w="854" w:type="dxa"/>
            <w:tcBorders>
              <w:top w:val="single" w:sz="4" w:space="0" w:color="auto"/>
            </w:tcBorders>
            <w:vAlign w:val="bottom"/>
          </w:tcPr>
          <w:p w14:paraId="1C18BB8C"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0</w:t>
            </w:r>
          </w:p>
        </w:tc>
        <w:tc>
          <w:tcPr>
            <w:tcW w:w="910" w:type="dxa"/>
            <w:tcBorders>
              <w:top w:val="single" w:sz="4" w:space="0" w:color="auto"/>
            </w:tcBorders>
            <w:vAlign w:val="bottom"/>
          </w:tcPr>
          <w:p w14:paraId="7BDFA0C7"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93.45</w:t>
            </w:r>
          </w:p>
        </w:tc>
        <w:tc>
          <w:tcPr>
            <w:tcW w:w="1591" w:type="dxa"/>
            <w:tcBorders>
              <w:top w:val="single" w:sz="4" w:space="0" w:color="auto"/>
            </w:tcBorders>
            <w:vAlign w:val="bottom"/>
          </w:tcPr>
          <w:p w14:paraId="4D27F7F7"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47040</w:t>
            </w:r>
          </w:p>
        </w:tc>
        <w:tc>
          <w:tcPr>
            <w:tcW w:w="1458" w:type="dxa"/>
            <w:tcBorders>
              <w:top w:val="single" w:sz="4" w:space="0" w:color="auto"/>
            </w:tcBorders>
            <w:vAlign w:val="bottom"/>
          </w:tcPr>
          <w:p w14:paraId="11609A5F" w14:textId="77777777" w:rsidR="002239D3" w:rsidRPr="00C24520" w:rsidRDefault="00000000" w:rsidP="00266A51">
            <w:pPr>
              <w:rPr>
                <w:rFonts w:asciiTheme="minorHAnsi" w:hAnsiTheme="minorHAnsi"/>
                <w:sz w:val="20"/>
                <w:szCs w:val="20"/>
              </w:rPr>
            </w:pPr>
            <w:hyperlink r:id="rId16" w:tgtFrame="_parent" w:history="1">
              <w:r w:rsidR="002239D3" w:rsidRPr="00C24520">
                <w:rPr>
                  <w:rStyle w:val="Hyperlink"/>
                  <w:rFonts w:asciiTheme="minorHAnsi" w:eastAsia="Times" w:hAnsiTheme="minorHAnsi"/>
                  <w:color w:val="000000"/>
                  <w:sz w:val="20"/>
                  <w:szCs w:val="20"/>
                </w:rPr>
                <w:t>BK029112.1</w:t>
              </w:r>
            </w:hyperlink>
          </w:p>
        </w:tc>
      </w:tr>
      <w:tr w:rsidR="002239D3" w:rsidRPr="00C24520" w14:paraId="52079335" w14:textId="77777777" w:rsidTr="002239D3">
        <w:tc>
          <w:tcPr>
            <w:tcW w:w="2230" w:type="dxa"/>
            <w:vAlign w:val="bottom"/>
          </w:tcPr>
          <w:p w14:paraId="50D80EE2"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 xml:space="preserve">Klebsiella phage </w:t>
            </w:r>
            <w:r w:rsidRPr="00C24520">
              <w:rPr>
                <w:rFonts w:asciiTheme="minorHAnsi" w:hAnsiTheme="minorHAnsi"/>
                <w:b/>
                <w:bCs/>
                <w:color w:val="000000"/>
                <w:sz w:val="20"/>
                <w:szCs w:val="20"/>
              </w:rPr>
              <w:t>vB_Kpn_Chronis</w:t>
            </w:r>
            <w:r w:rsidRPr="00C24520">
              <w:rPr>
                <w:rFonts w:asciiTheme="minorHAnsi" w:hAnsiTheme="minorHAnsi"/>
                <w:color w:val="000000"/>
                <w:sz w:val="20"/>
                <w:szCs w:val="20"/>
              </w:rPr>
              <w:t>, complete genome</w:t>
            </w:r>
          </w:p>
        </w:tc>
        <w:tc>
          <w:tcPr>
            <w:tcW w:w="1696" w:type="dxa"/>
            <w:vAlign w:val="bottom"/>
          </w:tcPr>
          <w:p w14:paraId="0BBFCB52"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Klebsiella phage vB_Kpn_Chronis</w:t>
            </w:r>
          </w:p>
        </w:tc>
        <w:tc>
          <w:tcPr>
            <w:tcW w:w="825" w:type="dxa"/>
            <w:vAlign w:val="bottom"/>
          </w:tcPr>
          <w:p w14:paraId="57E7CCBF"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18873</w:t>
            </w:r>
          </w:p>
        </w:tc>
        <w:tc>
          <w:tcPr>
            <w:tcW w:w="825" w:type="dxa"/>
            <w:vAlign w:val="bottom"/>
          </w:tcPr>
          <w:p w14:paraId="72A6B1EC"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33244</w:t>
            </w:r>
          </w:p>
        </w:tc>
        <w:tc>
          <w:tcPr>
            <w:tcW w:w="810" w:type="dxa"/>
            <w:vAlign w:val="bottom"/>
          </w:tcPr>
          <w:p w14:paraId="00049237"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48%</w:t>
            </w:r>
          </w:p>
        </w:tc>
        <w:tc>
          <w:tcPr>
            <w:tcW w:w="854" w:type="dxa"/>
            <w:vAlign w:val="bottom"/>
          </w:tcPr>
          <w:p w14:paraId="4A69F59D"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0</w:t>
            </w:r>
          </w:p>
        </w:tc>
        <w:tc>
          <w:tcPr>
            <w:tcW w:w="910" w:type="dxa"/>
            <w:vAlign w:val="bottom"/>
          </w:tcPr>
          <w:p w14:paraId="5E005343"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93.39</w:t>
            </w:r>
          </w:p>
        </w:tc>
        <w:tc>
          <w:tcPr>
            <w:tcW w:w="1591" w:type="dxa"/>
            <w:vAlign w:val="bottom"/>
          </w:tcPr>
          <w:p w14:paraId="4D872720"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45702</w:t>
            </w:r>
          </w:p>
        </w:tc>
        <w:tc>
          <w:tcPr>
            <w:tcW w:w="1458" w:type="dxa"/>
            <w:vAlign w:val="bottom"/>
          </w:tcPr>
          <w:p w14:paraId="54F4E525" w14:textId="77777777" w:rsidR="002239D3" w:rsidRPr="00C24520" w:rsidRDefault="00000000" w:rsidP="00266A51">
            <w:pPr>
              <w:rPr>
                <w:rFonts w:asciiTheme="minorHAnsi" w:hAnsiTheme="minorHAnsi"/>
                <w:sz w:val="20"/>
                <w:szCs w:val="20"/>
              </w:rPr>
            </w:pPr>
            <w:hyperlink r:id="rId17" w:tgtFrame="_parent" w:history="1">
              <w:r w:rsidR="002239D3" w:rsidRPr="00C24520">
                <w:rPr>
                  <w:rStyle w:val="Hyperlink"/>
                  <w:rFonts w:asciiTheme="minorHAnsi" w:eastAsia="Times" w:hAnsiTheme="minorHAnsi"/>
                  <w:color w:val="000000"/>
                  <w:sz w:val="20"/>
                  <w:szCs w:val="20"/>
                </w:rPr>
                <w:t>MN013086.1</w:t>
              </w:r>
            </w:hyperlink>
          </w:p>
        </w:tc>
      </w:tr>
      <w:tr w:rsidR="002239D3" w:rsidRPr="00C24520" w14:paraId="20ED0531" w14:textId="77777777" w:rsidTr="002239D3">
        <w:tc>
          <w:tcPr>
            <w:tcW w:w="2230" w:type="dxa"/>
            <w:vAlign w:val="bottom"/>
          </w:tcPr>
          <w:p w14:paraId="07A73F22" w14:textId="77777777" w:rsidR="002239D3" w:rsidRPr="00BD162A" w:rsidRDefault="002239D3" w:rsidP="00266A51">
            <w:pPr>
              <w:rPr>
                <w:rFonts w:asciiTheme="minorHAnsi" w:hAnsiTheme="minorHAnsi"/>
                <w:sz w:val="20"/>
                <w:szCs w:val="20"/>
                <w:lang w:val="pt-PT"/>
              </w:rPr>
            </w:pPr>
            <w:r w:rsidRPr="00BD162A">
              <w:rPr>
                <w:rFonts w:asciiTheme="minorHAnsi" w:hAnsiTheme="minorHAnsi"/>
                <w:color w:val="000000"/>
                <w:sz w:val="20"/>
                <w:szCs w:val="20"/>
                <w:lang w:val="pt-PT"/>
              </w:rPr>
              <w:t>TPA: Caudoviricetes sp. isolate ctGkX1, partial genome</w:t>
            </w:r>
          </w:p>
        </w:tc>
        <w:tc>
          <w:tcPr>
            <w:tcW w:w="1696" w:type="dxa"/>
            <w:vAlign w:val="bottom"/>
          </w:tcPr>
          <w:p w14:paraId="362DBDE4"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Caudoviricetes sp.</w:t>
            </w:r>
          </w:p>
        </w:tc>
        <w:tc>
          <w:tcPr>
            <w:tcW w:w="825" w:type="dxa"/>
            <w:vAlign w:val="bottom"/>
          </w:tcPr>
          <w:p w14:paraId="13DA92B2"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18397</w:t>
            </w:r>
          </w:p>
        </w:tc>
        <w:tc>
          <w:tcPr>
            <w:tcW w:w="825" w:type="dxa"/>
            <w:vAlign w:val="bottom"/>
          </w:tcPr>
          <w:p w14:paraId="433A795A"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44468</w:t>
            </w:r>
          </w:p>
        </w:tc>
        <w:tc>
          <w:tcPr>
            <w:tcW w:w="810" w:type="dxa"/>
            <w:vAlign w:val="bottom"/>
          </w:tcPr>
          <w:p w14:paraId="354E3E7F"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61%</w:t>
            </w:r>
          </w:p>
        </w:tc>
        <w:tc>
          <w:tcPr>
            <w:tcW w:w="854" w:type="dxa"/>
            <w:vAlign w:val="bottom"/>
          </w:tcPr>
          <w:p w14:paraId="15C06EF2"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0</w:t>
            </w:r>
          </w:p>
        </w:tc>
        <w:tc>
          <w:tcPr>
            <w:tcW w:w="910" w:type="dxa"/>
            <w:vAlign w:val="bottom"/>
          </w:tcPr>
          <w:p w14:paraId="126D0778"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95.75</w:t>
            </w:r>
          </w:p>
        </w:tc>
        <w:tc>
          <w:tcPr>
            <w:tcW w:w="1591" w:type="dxa"/>
            <w:vAlign w:val="bottom"/>
          </w:tcPr>
          <w:p w14:paraId="7BC439FE"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42898</w:t>
            </w:r>
          </w:p>
        </w:tc>
        <w:tc>
          <w:tcPr>
            <w:tcW w:w="1458" w:type="dxa"/>
            <w:vAlign w:val="bottom"/>
          </w:tcPr>
          <w:p w14:paraId="31F1B657" w14:textId="77777777" w:rsidR="002239D3" w:rsidRPr="00C24520" w:rsidRDefault="00000000" w:rsidP="00266A51">
            <w:pPr>
              <w:rPr>
                <w:rFonts w:asciiTheme="minorHAnsi" w:hAnsiTheme="minorHAnsi"/>
                <w:sz w:val="20"/>
                <w:szCs w:val="20"/>
              </w:rPr>
            </w:pPr>
            <w:hyperlink r:id="rId18" w:tgtFrame="_parent" w:history="1">
              <w:r w:rsidR="002239D3" w:rsidRPr="00C24520">
                <w:rPr>
                  <w:rStyle w:val="Hyperlink"/>
                  <w:rFonts w:asciiTheme="minorHAnsi" w:eastAsia="Times" w:hAnsiTheme="minorHAnsi"/>
                  <w:color w:val="000000"/>
                  <w:sz w:val="20"/>
                  <w:szCs w:val="20"/>
                </w:rPr>
                <w:t>BK057285.1</w:t>
              </w:r>
            </w:hyperlink>
          </w:p>
        </w:tc>
      </w:tr>
      <w:tr w:rsidR="002239D3" w:rsidRPr="00C24520" w14:paraId="2A91B72E" w14:textId="77777777" w:rsidTr="002239D3">
        <w:tc>
          <w:tcPr>
            <w:tcW w:w="2230" w:type="dxa"/>
            <w:vAlign w:val="bottom"/>
          </w:tcPr>
          <w:p w14:paraId="3FECFD9F" w14:textId="77777777" w:rsidR="002239D3" w:rsidRPr="00BD162A" w:rsidRDefault="002239D3" w:rsidP="00266A51">
            <w:pPr>
              <w:rPr>
                <w:rFonts w:asciiTheme="minorHAnsi" w:hAnsiTheme="minorHAnsi"/>
                <w:sz w:val="20"/>
                <w:szCs w:val="20"/>
                <w:lang w:val="pt-PT"/>
              </w:rPr>
            </w:pPr>
            <w:r w:rsidRPr="00BD162A">
              <w:rPr>
                <w:rFonts w:asciiTheme="minorHAnsi" w:hAnsiTheme="minorHAnsi"/>
                <w:color w:val="000000"/>
                <w:sz w:val="20"/>
                <w:szCs w:val="20"/>
                <w:lang w:val="pt-PT"/>
              </w:rPr>
              <w:t>TPA: Caudoviricetes sp. isolate ctxCl4, partial genome</w:t>
            </w:r>
          </w:p>
        </w:tc>
        <w:tc>
          <w:tcPr>
            <w:tcW w:w="1696" w:type="dxa"/>
            <w:vAlign w:val="bottom"/>
          </w:tcPr>
          <w:p w14:paraId="01CA87EB"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Caudoviricetes sp.</w:t>
            </w:r>
          </w:p>
        </w:tc>
        <w:tc>
          <w:tcPr>
            <w:tcW w:w="825" w:type="dxa"/>
            <w:vAlign w:val="bottom"/>
          </w:tcPr>
          <w:p w14:paraId="51CCFCF7"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18308</w:t>
            </w:r>
          </w:p>
        </w:tc>
        <w:tc>
          <w:tcPr>
            <w:tcW w:w="825" w:type="dxa"/>
            <w:vAlign w:val="bottom"/>
          </w:tcPr>
          <w:p w14:paraId="40116B38"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33973</w:t>
            </w:r>
          </w:p>
        </w:tc>
        <w:tc>
          <w:tcPr>
            <w:tcW w:w="810" w:type="dxa"/>
            <w:vAlign w:val="bottom"/>
          </w:tcPr>
          <w:p w14:paraId="774B2BDE"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46%</w:t>
            </w:r>
          </w:p>
        </w:tc>
        <w:tc>
          <w:tcPr>
            <w:tcW w:w="854" w:type="dxa"/>
            <w:vAlign w:val="bottom"/>
          </w:tcPr>
          <w:p w14:paraId="19DECC67"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0</w:t>
            </w:r>
          </w:p>
        </w:tc>
        <w:tc>
          <w:tcPr>
            <w:tcW w:w="910" w:type="dxa"/>
            <w:vAlign w:val="bottom"/>
          </w:tcPr>
          <w:p w14:paraId="13543C59"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95.61</w:t>
            </w:r>
          </w:p>
        </w:tc>
        <w:tc>
          <w:tcPr>
            <w:tcW w:w="1591" w:type="dxa"/>
            <w:vAlign w:val="bottom"/>
          </w:tcPr>
          <w:p w14:paraId="219BED43"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27613</w:t>
            </w:r>
          </w:p>
        </w:tc>
        <w:tc>
          <w:tcPr>
            <w:tcW w:w="1458" w:type="dxa"/>
            <w:vAlign w:val="bottom"/>
          </w:tcPr>
          <w:p w14:paraId="75E9EF64" w14:textId="77777777" w:rsidR="002239D3" w:rsidRPr="00C24520" w:rsidRDefault="00000000" w:rsidP="00266A51">
            <w:pPr>
              <w:rPr>
                <w:rFonts w:asciiTheme="minorHAnsi" w:hAnsiTheme="minorHAnsi"/>
                <w:sz w:val="20"/>
                <w:szCs w:val="20"/>
              </w:rPr>
            </w:pPr>
            <w:hyperlink r:id="rId19" w:tgtFrame="_parent" w:history="1">
              <w:r w:rsidR="002239D3" w:rsidRPr="00C24520">
                <w:rPr>
                  <w:rStyle w:val="Hyperlink"/>
                  <w:rFonts w:asciiTheme="minorHAnsi" w:eastAsia="Times" w:hAnsiTheme="minorHAnsi"/>
                  <w:color w:val="000000"/>
                  <w:sz w:val="20"/>
                  <w:szCs w:val="20"/>
                </w:rPr>
                <w:t>BK044657.1</w:t>
              </w:r>
            </w:hyperlink>
          </w:p>
        </w:tc>
      </w:tr>
      <w:tr w:rsidR="002239D3" w:rsidRPr="00C24520" w14:paraId="66FF82B2" w14:textId="77777777" w:rsidTr="002239D3">
        <w:tc>
          <w:tcPr>
            <w:tcW w:w="2230" w:type="dxa"/>
            <w:vAlign w:val="bottom"/>
          </w:tcPr>
          <w:p w14:paraId="332D301C" w14:textId="77777777" w:rsidR="002239D3" w:rsidRPr="00BD162A" w:rsidRDefault="002239D3" w:rsidP="00266A51">
            <w:pPr>
              <w:rPr>
                <w:rFonts w:asciiTheme="minorHAnsi" w:hAnsiTheme="minorHAnsi"/>
                <w:sz w:val="20"/>
                <w:szCs w:val="20"/>
                <w:lang w:val="pt-PT"/>
              </w:rPr>
            </w:pPr>
            <w:r w:rsidRPr="00BD162A">
              <w:rPr>
                <w:rFonts w:asciiTheme="minorHAnsi" w:hAnsiTheme="minorHAnsi"/>
                <w:color w:val="000000"/>
                <w:sz w:val="20"/>
                <w:szCs w:val="20"/>
                <w:lang w:val="pt-PT"/>
              </w:rPr>
              <w:t>TPA: Caudoviricetes sp. isolate ctEHP1, partial genome</w:t>
            </w:r>
          </w:p>
        </w:tc>
        <w:tc>
          <w:tcPr>
            <w:tcW w:w="1696" w:type="dxa"/>
            <w:vAlign w:val="bottom"/>
          </w:tcPr>
          <w:p w14:paraId="679B7830"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Caudoviricetes sp.</w:t>
            </w:r>
          </w:p>
        </w:tc>
        <w:tc>
          <w:tcPr>
            <w:tcW w:w="825" w:type="dxa"/>
            <w:vAlign w:val="bottom"/>
          </w:tcPr>
          <w:p w14:paraId="525EB75B"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8818</w:t>
            </w:r>
          </w:p>
        </w:tc>
        <w:tc>
          <w:tcPr>
            <w:tcW w:w="825" w:type="dxa"/>
            <w:vAlign w:val="bottom"/>
          </w:tcPr>
          <w:p w14:paraId="16AD09CF"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9337</w:t>
            </w:r>
          </w:p>
        </w:tc>
        <w:tc>
          <w:tcPr>
            <w:tcW w:w="810" w:type="dxa"/>
            <w:vAlign w:val="bottom"/>
          </w:tcPr>
          <w:p w14:paraId="075E0552"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14%</w:t>
            </w:r>
          </w:p>
        </w:tc>
        <w:tc>
          <w:tcPr>
            <w:tcW w:w="854" w:type="dxa"/>
            <w:vAlign w:val="bottom"/>
          </w:tcPr>
          <w:p w14:paraId="3CFEDA54"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0</w:t>
            </w:r>
          </w:p>
        </w:tc>
        <w:tc>
          <w:tcPr>
            <w:tcW w:w="910" w:type="dxa"/>
            <w:vAlign w:val="bottom"/>
          </w:tcPr>
          <w:p w14:paraId="180AA38E"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91.37</w:t>
            </w:r>
          </w:p>
        </w:tc>
        <w:tc>
          <w:tcPr>
            <w:tcW w:w="1591" w:type="dxa"/>
            <w:vAlign w:val="bottom"/>
          </w:tcPr>
          <w:p w14:paraId="6B314CA9"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9900</w:t>
            </w:r>
          </w:p>
        </w:tc>
        <w:tc>
          <w:tcPr>
            <w:tcW w:w="1458" w:type="dxa"/>
            <w:vAlign w:val="bottom"/>
          </w:tcPr>
          <w:p w14:paraId="5D56D392" w14:textId="77777777" w:rsidR="002239D3" w:rsidRPr="00C24520" w:rsidRDefault="00000000" w:rsidP="00266A51">
            <w:pPr>
              <w:rPr>
                <w:rFonts w:asciiTheme="minorHAnsi" w:hAnsiTheme="minorHAnsi"/>
                <w:sz w:val="20"/>
                <w:szCs w:val="20"/>
              </w:rPr>
            </w:pPr>
            <w:hyperlink r:id="rId20" w:tgtFrame="_parent" w:history="1">
              <w:r w:rsidR="002239D3" w:rsidRPr="00C24520">
                <w:rPr>
                  <w:rStyle w:val="Hyperlink"/>
                  <w:rFonts w:asciiTheme="minorHAnsi" w:eastAsia="Times" w:hAnsiTheme="minorHAnsi"/>
                  <w:color w:val="000000"/>
                  <w:sz w:val="20"/>
                  <w:szCs w:val="20"/>
                </w:rPr>
                <w:t>BK024740.1</w:t>
              </w:r>
            </w:hyperlink>
          </w:p>
        </w:tc>
      </w:tr>
      <w:tr w:rsidR="002239D3" w:rsidRPr="00C24520" w14:paraId="451362A0" w14:textId="77777777" w:rsidTr="002239D3">
        <w:tc>
          <w:tcPr>
            <w:tcW w:w="2230" w:type="dxa"/>
            <w:vAlign w:val="bottom"/>
          </w:tcPr>
          <w:p w14:paraId="7345CDC3" w14:textId="77777777" w:rsidR="002239D3" w:rsidRPr="00BD162A" w:rsidRDefault="002239D3" w:rsidP="00266A51">
            <w:pPr>
              <w:rPr>
                <w:rFonts w:asciiTheme="minorHAnsi" w:hAnsiTheme="minorHAnsi"/>
                <w:sz w:val="20"/>
                <w:szCs w:val="20"/>
                <w:lang w:val="pt-PT"/>
              </w:rPr>
            </w:pPr>
            <w:r w:rsidRPr="00BD162A">
              <w:rPr>
                <w:rFonts w:asciiTheme="minorHAnsi" w:hAnsiTheme="minorHAnsi"/>
                <w:color w:val="000000"/>
                <w:sz w:val="20"/>
                <w:szCs w:val="20"/>
                <w:lang w:val="pt-PT"/>
              </w:rPr>
              <w:t>TPA: Caudoviricetes sp. isolate ctWLo4, partial genome</w:t>
            </w:r>
          </w:p>
        </w:tc>
        <w:tc>
          <w:tcPr>
            <w:tcW w:w="1696" w:type="dxa"/>
            <w:vAlign w:val="bottom"/>
          </w:tcPr>
          <w:p w14:paraId="57F3AFA5"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Caudoviricetes sp.</w:t>
            </w:r>
          </w:p>
        </w:tc>
        <w:tc>
          <w:tcPr>
            <w:tcW w:w="825" w:type="dxa"/>
            <w:vAlign w:val="bottom"/>
          </w:tcPr>
          <w:p w14:paraId="3AA625E2"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8538</w:t>
            </w:r>
          </w:p>
        </w:tc>
        <w:tc>
          <w:tcPr>
            <w:tcW w:w="825" w:type="dxa"/>
            <w:vAlign w:val="bottom"/>
          </w:tcPr>
          <w:p w14:paraId="130819E2"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11773</w:t>
            </w:r>
          </w:p>
        </w:tc>
        <w:tc>
          <w:tcPr>
            <w:tcW w:w="810" w:type="dxa"/>
            <w:vAlign w:val="bottom"/>
          </w:tcPr>
          <w:p w14:paraId="38D5B138"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29%</w:t>
            </w:r>
          </w:p>
        </w:tc>
        <w:tc>
          <w:tcPr>
            <w:tcW w:w="854" w:type="dxa"/>
            <w:vAlign w:val="bottom"/>
          </w:tcPr>
          <w:p w14:paraId="78FC7B12"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0</w:t>
            </w:r>
          </w:p>
        </w:tc>
        <w:tc>
          <w:tcPr>
            <w:tcW w:w="910" w:type="dxa"/>
            <w:vAlign w:val="bottom"/>
          </w:tcPr>
          <w:p w14:paraId="090A578E"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80.32</w:t>
            </w:r>
          </w:p>
        </w:tc>
        <w:tc>
          <w:tcPr>
            <w:tcW w:w="1591" w:type="dxa"/>
            <w:vAlign w:val="bottom"/>
          </w:tcPr>
          <w:p w14:paraId="6CCD995B"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46345</w:t>
            </w:r>
          </w:p>
        </w:tc>
        <w:tc>
          <w:tcPr>
            <w:tcW w:w="1458" w:type="dxa"/>
            <w:vAlign w:val="bottom"/>
          </w:tcPr>
          <w:p w14:paraId="26812FCC" w14:textId="77777777" w:rsidR="002239D3" w:rsidRPr="00C24520" w:rsidRDefault="00000000" w:rsidP="00266A51">
            <w:pPr>
              <w:rPr>
                <w:rFonts w:asciiTheme="minorHAnsi" w:hAnsiTheme="minorHAnsi"/>
                <w:sz w:val="20"/>
                <w:szCs w:val="20"/>
              </w:rPr>
            </w:pPr>
            <w:hyperlink r:id="rId21" w:tgtFrame="_parent" w:history="1">
              <w:r w:rsidR="002239D3" w:rsidRPr="00C24520">
                <w:rPr>
                  <w:rStyle w:val="Hyperlink"/>
                  <w:rFonts w:asciiTheme="minorHAnsi" w:eastAsia="Times" w:hAnsiTheme="minorHAnsi"/>
                  <w:color w:val="000000"/>
                  <w:sz w:val="20"/>
                  <w:szCs w:val="20"/>
                </w:rPr>
                <w:t>BK017775.1</w:t>
              </w:r>
            </w:hyperlink>
          </w:p>
        </w:tc>
      </w:tr>
      <w:tr w:rsidR="002239D3" w:rsidRPr="00C24520" w14:paraId="6699992E" w14:textId="77777777" w:rsidTr="002239D3">
        <w:tc>
          <w:tcPr>
            <w:tcW w:w="2230" w:type="dxa"/>
            <w:vAlign w:val="bottom"/>
          </w:tcPr>
          <w:p w14:paraId="13BB72D6" w14:textId="77777777" w:rsidR="002239D3" w:rsidRPr="00BD162A" w:rsidRDefault="002239D3" w:rsidP="00266A51">
            <w:pPr>
              <w:rPr>
                <w:rFonts w:asciiTheme="minorHAnsi" w:hAnsiTheme="minorHAnsi"/>
                <w:sz w:val="20"/>
                <w:szCs w:val="20"/>
                <w:lang w:val="pt-PT"/>
              </w:rPr>
            </w:pPr>
            <w:r w:rsidRPr="00BD162A">
              <w:rPr>
                <w:rFonts w:asciiTheme="minorHAnsi" w:hAnsiTheme="minorHAnsi"/>
                <w:color w:val="000000"/>
                <w:sz w:val="20"/>
                <w:szCs w:val="20"/>
                <w:lang w:val="pt-PT"/>
              </w:rPr>
              <w:t>TPA: Caudoviricetes sp. isolate ctOhM6, partial genome</w:t>
            </w:r>
          </w:p>
        </w:tc>
        <w:tc>
          <w:tcPr>
            <w:tcW w:w="1696" w:type="dxa"/>
            <w:vAlign w:val="bottom"/>
          </w:tcPr>
          <w:p w14:paraId="19314600"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Caudoviricetes sp.</w:t>
            </w:r>
          </w:p>
        </w:tc>
        <w:tc>
          <w:tcPr>
            <w:tcW w:w="825" w:type="dxa"/>
            <w:vAlign w:val="bottom"/>
          </w:tcPr>
          <w:p w14:paraId="125721B4"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7974</w:t>
            </w:r>
          </w:p>
        </w:tc>
        <w:tc>
          <w:tcPr>
            <w:tcW w:w="825" w:type="dxa"/>
            <w:vAlign w:val="bottom"/>
          </w:tcPr>
          <w:p w14:paraId="33B4B69B"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10426</w:t>
            </w:r>
          </w:p>
        </w:tc>
        <w:tc>
          <w:tcPr>
            <w:tcW w:w="810" w:type="dxa"/>
            <w:vAlign w:val="bottom"/>
          </w:tcPr>
          <w:p w14:paraId="36CE2556"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27%</w:t>
            </w:r>
          </w:p>
        </w:tc>
        <w:tc>
          <w:tcPr>
            <w:tcW w:w="854" w:type="dxa"/>
            <w:vAlign w:val="bottom"/>
          </w:tcPr>
          <w:p w14:paraId="1D7B2398"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0</w:t>
            </w:r>
          </w:p>
        </w:tc>
        <w:tc>
          <w:tcPr>
            <w:tcW w:w="910" w:type="dxa"/>
            <w:vAlign w:val="bottom"/>
          </w:tcPr>
          <w:p w14:paraId="18113F69"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80.7</w:t>
            </w:r>
          </w:p>
        </w:tc>
        <w:tc>
          <w:tcPr>
            <w:tcW w:w="1591" w:type="dxa"/>
            <w:vAlign w:val="bottom"/>
          </w:tcPr>
          <w:p w14:paraId="68BA53AB"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21321</w:t>
            </w:r>
          </w:p>
        </w:tc>
        <w:tc>
          <w:tcPr>
            <w:tcW w:w="1458" w:type="dxa"/>
            <w:vAlign w:val="bottom"/>
          </w:tcPr>
          <w:p w14:paraId="4F28AD9F" w14:textId="77777777" w:rsidR="002239D3" w:rsidRPr="00C24520" w:rsidRDefault="00000000" w:rsidP="00266A51">
            <w:pPr>
              <w:rPr>
                <w:rFonts w:asciiTheme="minorHAnsi" w:hAnsiTheme="minorHAnsi"/>
                <w:sz w:val="20"/>
                <w:szCs w:val="20"/>
              </w:rPr>
            </w:pPr>
            <w:hyperlink r:id="rId22" w:tgtFrame="_parent" w:history="1">
              <w:r w:rsidR="002239D3" w:rsidRPr="00C24520">
                <w:rPr>
                  <w:rStyle w:val="Hyperlink"/>
                  <w:rFonts w:asciiTheme="minorHAnsi" w:eastAsia="Times" w:hAnsiTheme="minorHAnsi"/>
                  <w:color w:val="000000"/>
                  <w:sz w:val="20"/>
                  <w:szCs w:val="20"/>
                </w:rPr>
                <w:t>BK020257.1</w:t>
              </w:r>
            </w:hyperlink>
          </w:p>
        </w:tc>
      </w:tr>
      <w:tr w:rsidR="002239D3" w:rsidRPr="00C24520" w14:paraId="278DE787" w14:textId="77777777" w:rsidTr="002239D3">
        <w:tc>
          <w:tcPr>
            <w:tcW w:w="2230" w:type="dxa"/>
            <w:vAlign w:val="bottom"/>
          </w:tcPr>
          <w:p w14:paraId="2D96738C"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lastRenderedPageBreak/>
              <w:t>TPA: Bacteriophage sp. isolate ct2EK6, partial genome</w:t>
            </w:r>
          </w:p>
        </w:tc>
        <w:tc>
          <w:tcPr>
            <w:tcW w:w="1696" w:type="dxa"/>
            <w:vAlign w:val="bottom"/>
          </w:tcPr>
          <w:p w14:paraId="7FDB82AB"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Bacteriophage sp.</w:t>
            </w:r>
          </w:p>
        </w:tc>
        <w:tc>
          <w:tcPr>
            <w:tcW w:w="825" w:type="dxa"/>
            <w:vAlign w:val="bottom"/>
          </w:tcPr>
          <w:p w14:paraId="2330DEE5"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7631</w:t>
            </w:r>
          </w:p>
        </w:tc>
        <w:tc>
          <w:tcPr>
            <w:tcW w:w="825" w:type="dxa"/>
            <w:vAlign w:val="bottom"/>
          </w:tcPr>
          <w:p w14:paraId="24E3CBF0"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10728</w:t>
            </w:r>
          </w:p>
        </w:tc>
        <w:tc>
          <w:tcPr>
            <w:tcW w:w="810" w:type="dxa"/>
            <w:vAlign w:val="bottom"/>
          </w:tcPr>
          <w:p w14:paraId="52137A5F"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28%</w:t>
            </w:r>
          </w:p>
        </w:tc>
        <w:tc>
          <w:tcPr>
            <w:tcW w:w="854" w:type="dxa"/>
            <w:vAlign w:val="bottom"/>
          </w:tcPr>
          <w:p w14:paraId="504A7397"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0</w:t>
            </w:r>
          </w:p>
        </w:tc>
        <w:tc>
          <w:tcPr>
            <w:tcW w:w="910" w:type="dxa"/>
            <w:vAlign w:val="bottom"/>
          </w:tcPr>
          <w:p w14:paraId="534142F8"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80.65</w:t>
            </w:r>
          </w:p>
        </w:tc>
        <w:tc>
          <w:tcPr>
            <w:tcW w:w="1591" w:type="dxa"/>
            <w:vAlign w:val="bottom"/>
          </w:tcPr>
          <w:p w14:paraId="09B2F924"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26206</w:t>
            </w:r>
          </w:p>
        </w:tc>
        <w:tc>
          <w:tcPr>
            <w:tcW w:w="1458" w:type="dxa"/>
            <w:vAlign w:val="bottom"/>
          </w:tcPr>
          <w:p w14:paraId="320C93C6" w14:textId="77777777" w:rsidR="002239D3" w:rsidRPr="00C24520" w:rsidRDefault="00000000" w:rsidP="00266A51">
            <w:pPr>
              <w:rPr>
                <w:rFonts w:asciiTheme="minorHAnsi" w:hAnsiTheme="minorHAnsi"/>
                <w:sz w:val="20"/>
                <w:szCs w:val="20"/>
              </w:rPr>
            </w:pPr>
            <w:hyperlink r:id="rId23" w:tgtFrame="_parent" w:history="1">
              <w:r w:rsidR="002239D3" w:rsidRPr="00C24520">
                <w:rPr>
                  <w:rStyle w:val="Hyperlink"/>
                  <w:rFonts w:asciiTheme="minorHAnsi" w:eastAsia="Times" w:hAnsiTheme="minorHAnsi"/>
                  <w:color w:val="000000"/>
                  <w:sz w:val="20"/>
                  <w:szCs w:val="20"/>
                </w:rPr>
                <w:t>BK032332.1</w:t>
              </w:r>
            </w:hyperlink>
          </w:p>
        </w:tc>
      </w:tr>
      <w:tr w:rsidR="002239D3" w:rsidRPr="00C24520" w14:paraId="45EC531D" w14:textId="77777777" w:rsidTr="002239D3">
        <w:tc>
          <w:tcPr>
            <w:tcW w:w="2230" w:type="dxa"/>
            <w:vAlign w:val="bottom"/>
          </w:tcPr>
          <w:p w14:paraId="09F7DC4B"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TPA: Siphoviridae sp. ctpLW14, partial genome</w:t>
            </w:r>
          </w:p>
        </w:tc>
        <w:tc>
          <w:tcPr>
            <w:tcW w:w="1696" w:type="dxa"/>
            <w:vAlign w:val="bottom"/>
          </w:tcPr>
          <w:p w14:paraId="04CAF035"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Siphoviridae sp. ctpLW14</w:t>
            </w:r>
          </w:p>
        </w:tc>
        <w:tc>
          <w:tcPr>
            <w:tcW w:w="825" w:type="dxa"/>
            <w:vAlign w:val="bottom"/>
          </w:tcPr>
          <w:p w14:paraId="786DD540"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6427</w:t>
            </w:r>
          </w:p>
        </w:tc>
        <w:tc>
          <w:tcPr>
            <w:tcW w:w="825" w:type="dxa"/>
            <w:vAlign w:val="bottom"/>
          </w:tcPr>
          <w:p w14:paraId="289AFAB4"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7950</w:t>
            </w:r>
          </w:p>
        </w:tc>
        <w:tc>
          <w:tcPr>
            <w:tcW w:w="810" w:type="dxa"/>
            <w:vAlign w:val="bottom"/>
          </w:tcPr>
          <w:p w14:paraId="5C908802"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26%</w:t>
            </w:r>
          </w:p>
        </w:tc>
        <w:tc>
          <w:tcPr>
            <w:tcW w:w="854" w:type="dxa"/>
            <w:vAlign w:val="bottom"/>
          </w:tcPr>
          <w:p w14:paraId="2FBE8C8B"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0</w:t>
            </w:r>
          </w:p>
        </w:tc>
        <w:tc>
          <w:tcPr>
            <w:tcW w:w="910" w:type="dxa"/>
            <w:vAlign w:val="bottom"/>
          </w:tcPr>
          <w:p w14:paraId="3C2285D7"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78.12</w:t>
            </w:r>
          </w:p>
        </w:tc>
        <w:tc>
          <w:tcPr>
            <w:tcW w:w="1591" w:type="dxa"/>
            <w:vAlign w:val="bottom"/>
          </w:tcPr>
          <w:p w14:paraId="13755EAD"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29937</w:t>
            </w:r>
          </w:p>
        </w:tc>
        <w:tc>
          <w:tcPr>
            <w:tcW w:w="1458" w:type="dxa"/>
            <w:vAlign w:val="bottom"/>
          </w:tcPr>
          <w:p w14:paraId="18BDD6F6" w14:textId="77777777" w:rsidR="002239D3" w:rsidRPr="00C24520" w:rsidRDefault="00000000" w:rsidP="00266A51">
            <w:pPr>
              <w:rPr>
                <w:rFonts w:asciiTheme="minorHAnsi" w:hAnsiTheme="minorHAnsi"/>
                <w:sz w:val="20"/>
                <w:szCs w:val="20"/>
              </w:rPr>
            </w:pPr>
            <w:hyperlink r:id="rId24" w:tgtFrame="_parent" w:history="1">
              <w:r w:rsidR="002239D3" w:rsidRPr="00C24520">
                <w:rPr>
                  <w:rStyle w:val="Hyperlink"/>
                  <w:rFonts w:asciiTheme="minorHAnsi" w:eastAsia="Times" w:hAnsiTheme="minorHAnsi"/>
                  <w:color w:val="000000"/>
                  <w:sz w:val="20"/>
                  <w:szCs w:val="20"/>
                </w:rPr>
                <w:t>BK015100.1</w:t>
              </w:r>
            </w:hyperlink>
          </w:p>
        </w:tc>
      </w:tr>
      <w:tr w:rsidR="002239D3" w:rsidRPr="00C24520" w14:paraId="3A5BE4AC" w14:textId="77777777" w:rsidTr="002239D3">
        <w:tc>
          <w:tcPr>
            <w:tcW w:w="2230" w:type="dxa"/>
            <w:tcBorders>
              <w:bottom w:val="single" w:sz="4" w:space="0" w:color="auto"/>
            </w:tcBorders>
            <w:vAlign w:val="bottom"/>
          </w:tcPr>
          <w:p w14:paraId="163D5EC6"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TPA: Caudoviricetes sp. isolate ct2Kd5, partial genome</w:t>
            </w:r>
          </w:p>
        </w:tc>
        <w:tc>
          <w:tcPr>
            <w:tcW w:w="1696" w:type="dxa"/>
            <w:tcBorders>
              <w:bottom w:val="single" w:sz="4" w:space="0" w:color="auto"/>
            </w:tcBorders>
            <w:vAlign w:val="bottom"/>
          </w:tcPr>
          <w:p w14:paraId="4B69803C"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Caudoviricetes sp.</w:t>
            </w:r>
          </w:p>
        </w:tc>
        <w:tc>
          <w:tcPr>
            <w:tcW w:w="825" w:type="dxa"/>
            <w:tcBorders>
              <w:bottom w:val="single" w:sz="4" w:space="0" w:color="auto"/>
            </w:tcBorders>
            <w:vAlign w:val="bottom"/>
          </w:tcPr>
          <w:p w14:paraId="29696161"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5166</w:t>
            </w:r>
          </w:p>
        </w:tc>
        <w:tc>
          <w:tcPr>
            <w:tcW w:w="825" w:type="dxa"/>
            <w:tcBorders>
              <w:bottom w:val="single" w:sz="4" w:space="0" w:color="auto"/>
            </w:tcBorders>
            <w:vAlign w:val="bottom"/>
          </w:tcPr>
          <w:p w14:paraId="4AC98913"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9478</w:t>
            </w:r>
          </w:p>
        </w:tc>
        <w:tc>
          <w:tcPr>
            <w:tcW w:w="810" w:type="dxa"/>
            <w:tcBorders>
              <w:bottom w:val="single" w:sz="4" w:space="0" w:color="auto"/>
            </w:tcBorders>
            <w:vAlign w:val="bottom"/>
          </w:tcPr>
          <w:p w14:paraId="309C78A4"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13%</w:t>
            </w:r>
          </w:p>
        </w:tc>
        <w:tc>
          <w:tcPr>
            <w:tcW w:w="854" w:type="dxa"/>
            <w:tcBorders>
              <w:bottom w:val="single" w:sz="4" w:space="0" w:color="auto"/>
            </w:tcBorders>
            <w:vAlign w:val="bottom"/>
          </w:tcPr>
          <w:p w14:paraId="7DCD0424"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0</w:t>
            </w:r>
          </w:p>
        </w:tc>
        <w:tc>
          <w:tcPr>
            <w:tcW w:w="910" w:type="dxa"/>
            <w:tcBorders>
              <w:bottom w:val="single" w:sz="4" w:space="0" w:color="auto"/>
            </w:tcBorders>
            <w:vAlign w:val="bottom"/>
          </w:tcPr>
          <w:p w14:paraId="3D24CDBE"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95.9</w:t>
            </w:r>
          </w:p>
        </w:tc>
        <w:tc>
          <w:tcPr>
            <w:tcW w:w="1591" w:type="dxa"/>
            <w:tcBorders>
              <w:bottom w:val="single" w:sz="4" w:space="0" w:color="auto"/>
            </w:tcBorders>
            <w:vAlign w:val="bottom"/>
          </w:tcPr>
          <w:p w14:paraId="47F5C4D2" w14:textId="77777777" w:rsidR="002239D3" w:rsidRPr="00C24520" w:rsidRDefault="002239D3" w:rsidP="00266A51">
            <w:pPr>
              <w:rPr>
                <w:rFonts w:asciiTheme="minorHAnsi" w:hAnsiTheme="minorHAnsi"/>
                <w:sz w:val="20"/>
                <w:szCs w:val="20"/>
              </w:rPr>
            </w:pPr>
            <w:r w:rsidRPr="00C24520">
              <w:rPr>
                <w:rFonts w:asciiTheme="minorHAnsi" w:hAnsiTheme="minorHAnsi"/>
                <w:color w:val="000000"/>
                <w:sz w:val="20"/>
                <w:szCs w:val="20"/>
              </w:rPr>
              <w:t>20732</w:t>
            </w:r>
          </w:p>
        </w:tc>
        <w:tc>
          <w:tcPr>
            <w:tcW w:w="1458" w:type="dxa"/>
            <w:tcBorders>
              <w:bottom w:val="single" w:sz="4" w:space="0" w:color="auto"/>
            </w:tcBorders>
            <w:vAlign w:val="bottom"/>
          </w:tcPr>
          <w:p w14:paraId="3A8C7B1D" w14:textId="77777777" w:rsidR="002239D3" w:rsidRPr="00C24520" w:rsidRDefault="00000000" w:rsidP="00266A51">
            <w:pPr>
              <w:rPr>
                <w:rFonts w:asciiTheme="minorHAnsi" w:hAnsiTheme="minorHAnsi"/>
                <w:sz w:val="20"/>
                <w:szCs w:val="20"/>
              </w:rPr>
            </w:pPr>
            <w:hyperlink r:id="rId25" w:tgtFrame="_parent" w:history="1">
              <w:r w:rsidR="002239D3" w:rsidRPr="00C24520">
                <w:rPr>
                  <w:rStyle w:val="Hyperlink"/>
                  <w:rFonts w:asciiTheme="minorHAnsi" w:eastAsia="Times" w:hAnsiTheme="minorHAnsi"/>
                  <w:color w:val="000000"/>
                  <w:sz w:val="20"/>
                  <w:szCs w:val="20"/>
                </w:rPr>
                <w:t>BK033248.1</w:t>
              </w:r>
            </w:hyperlink>
          </w:p>
        </w:tc>
      </w:tr>
    </w:tbl>
    <w:p w14:paraId="156F0DAE" w14:textId="77777777" w:rsidR="002239D3" w:rsidRDefault="002239D3" w:rsidP="002239D3">
      <w:pPr>
        <w:rPr>
          <w:rFonts w:ascii="Aptos" w:hAnsi="Aptos"/>
          <w:color w:val="000000" w:themeColor="text1"/>
        </w:rPr>
      </w:pPr>
    </w:p>
    <w:p w14:paraId="3B43C827" w14:textId="44C9294C" w:rsidR="001A5214" w:rsidRPr="00257EDB" w:rsidRDefault="001A5214" w:rsidP="001A5214">
      <w:pPr>
        <w:ind w:left="-1134"/>
        <w:rPr>
          <w:rFonts w:asciiTheme="minorHAnsi" w:hAnsiTheme="minorHAnsi" w:cstheme="minorHAnsi"/>
          <w:color w:val="000000" w:themeColor="text1"/>
          <w:sz w:val="20"/>
          <w:szCs w:val="20"/>
        </w:rPr>
      </w:pPr>
      <w:r w:rsidRPr="00257EDB">
        <w:rPr>
          <w:rFonts w:asciiTheme="minorHAnsi" w:hAnsiTheme="minorHAnsi" w:cstheme="minorHAnsi"/>
          <w:b/>
          <w:bCs/>
          <w:color w:val="000000" w:themeColor="text1"/>
          <w:sz w:val="20"/>
          <w:szCs w:val="20"/>
        </w:rPr>
        <w:t>Table 2:</w:t>
      </w:r>
      <w:r w:rsidRPr="00257EDB">
        <w:rPr>
          <w:rFonts w:asciiTheme="minorHAnsi" w:hAnsiTheme="minorHAnsi" w:cstheme="minorHAnsi"/>
          <w:color w:val="000000" w:themeColor="text1"/>
          <w:sz w:val="20"/>
          <w:szCs w:val="20"/>
        </w:rPr>
        <w:t xml:space="preserve"> Characteristics of the three cultured phages to date of the proposed </w:t>
      </w:r>
      <w:r w:rsidRPr="00257EDB">
        <w:rPr>
          <w:rFonts w:asciiTheme="minorHAnsi" w:hAnsiTheme="minorHAnsi" w:cstheme="minorHAnsi"/>
          <w:i/>
          <w:iCs/>
          <w:color w:val="000000" w:themeColor="text1"/>
          <w:sz w:val="20"/>
          <w:szCs w:val="20"/>
        </w:rPr>
        <w:t xml:space="preserve">Felixviridae </w:t>
      </w:r>
      <w:r w:rsidRPr="00257EDB">
        <w:rPr>
          <w:rFonts w:asciiTheme="minorHAnsi" w:hAnsiTheme="minorHAnsi" w:cstheme="minorHAnsi"/>
          <w:color w:val="000000" w:themeColor="text1"/>
          <w:sz w:val="20"/>
          <w:szCs w:val="20"/>
        </w:rPr>
        <w:t>family</w:t>
      </w:r>
      <w:r w:rsidR="008F51AB">
        <w:rPr>
          <w:rFonts w:asciiTheme="minorHAnsi" w:hAnsiTheme="minorHAnsi" w:cstheme="minorHAnsi"/>
          <w:color w:val="000000" w:themeColor="text1"/>
          <w:sz w:val="20"/>
          <w:szCs w:val="20"/>
        </w:rPr>
        <w:t>.</w:t>
      </w:r>
    </w:p>
    <w:tbl>
      <w:tblPr>
        <w:tblStyle w:val="TableGrid"/>
        <w:tblW w:w="11199"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7"/>
        <w:gridCol w:w="1450"/>
        <w:gridCol w:w="1567"/>
        <w:gridCol w:w="1069"/>
        <w:gridCol w:w="2427"/>
        <w:gridCol w:w="2239"/>
      </w:tblGrid>
      <w:tr w:rsidR="00081646" w:rsidRPr="00257EDB" w14:paraId="3BF8FF78" w14:textId="77777777" w:rsidTr="00050EE9">
        <w:tc>
          <w:tcPr>
            <w:tcW w:w="2470" w:type="dxa"/>
            <w:tcBorders>
              <w:top w:val="single" w:sz="4" w:space="0" w:color="auto"/>
              <w:bottom w:val="single" w:sz="4" w:space="0" w:color="auto"/>
            </w:tcBorders>
          </w:tcPr>
          <w:p w14:paraId="008ACEB7" w14:textId="020E4B51" w:rsidR="00081646" w:rsidRPr="00257EDB" w:rsidRDefault="00081646" w:rsidP="00C95FB7">
            <w:pPr>
              <w:spacing w:before="120" w:after="120"/>
              <w:rPr>
                <w:rFonts w:asciiTheme="minorHAnsi" w:hAnsiTheme="minorHAnsi" w:cstheme="minorHAnsi"/>
                <w:b/>
                <w:bCs/>
                <w:color w:val="000000" w:themeColor="text1"/>
                <w:sz w:val="20"/>
                <w:szCs w:val="20"/>
              </w:rPr>
            </w:pPr>
            <w:r w:rsidRPr="00257EDB">
              <w:rPr>
                <w:rFonts w:asciiTheme="minorHAnsi" w:hAnsiTheme="minorHAnsi" w:cstheme="minorHAnsi"/>
                <w:b/>
                <w:bCs/>
                <w:color w:val="000000" w:themeColor="text1"/>
                <w:sz w:val="20"/>
                <w:szCs w:val="20"/>
              </w:rPr>
              <w:t>Phage name</w:t>
            </w:r>
          </w:p>
        </w:tc>
        <w:tc>
          <w:tcPr>
            <w:tcW w:w="1332" w:type="dxa"/>
            <w:tcBorders>
              <w:top w:val="single" w:sz="4" w:space="0" w:color="auto"/>
              <w:bottom w:val="single" w:sz="4" w:space="0" w:color="auto"/>
            </w:tcBorders>
          </w:tcPr>
          <w:p w14:paraId="04E6BB66" w14:textId="116F9588" w:rsidR="00081646" w:rsidRPr="00257EDB" w:rsidRDefault="00081646" w:rsidP="00C95FB7">
            <w:pPr>
              <w:spacing w:before="120" w:after="120"/>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t>Accession No.</w:t>
            </w:r>
          </w:p>
        </w:tc>
        <w:tc>
          <w:tcPr>
            <w:tcW w:w="1585" w:type="dxa"/>
            <w:tcBorders>
              <w:top w:val="single" w:sz="4" w:space="0" w:color="auto"/>
              <w:bottom w:val="single" w:sz="4" w:space="0" w:color="auto"/>
            </w:tcBorders>
          </w:tcPr>
          <w:p w14:paraId="22AFEBAF" w14:textId="1081F487" w:rsidR="00081646" w:rsidRPr="00257EDB" w:rsidRDefault="00081646" w:rsidP="00C95FB7">
            <w:pPr>
              <w:spacing w:before="120" w:after="120"/>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t>Genome length (bp)</w:t>
            </w:r>
          </w:p>
        </w:tc>
        <w:tc>
          <w:tcPr>
            <w:tcW w:w="1079" w:type="dxa"/>
            <w:tcBorders>
              <w:top w:val="single" w:sz="4" w:space="0" w:color="auto"/>
              <w:bottom w:val="single" w:sz="4" w:space="0" w:color="auto"/>
            </w:tcBorders>
          </w:tcPr>
          <w:p w14:paraId="51F151D2" w14:textId="4E3849AA" w:rsidR="00081646" w:rsidRPr="00257EDB" w:rsidRDefault="00081646" w:rsidP="00C95FB7">
            <w:pPr>
              <w:spacing w:before="120" w:after="120"/>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t>GC %</w:t>
            </w:r>
          </w:p>
        </w:tc>
        <w:tc>
          <w:tcPr>
            <w:tcW w:w="2465" w:type="dxa"/>
            <w:tcBorders>
              <w:top w:val="single" w:sz="4" w:space="0" w:color="auto"/>
              <w:bottom w:val="single" w:sz="4" w:space="0" w:color="auto"/>
            </w:tcBorders>
          </w:tcPr>
          <w:p w14:paraId="31DCB670" w14:textId="0FCA8FF6" w:rsidR="00081646" w:rsidRPr="00257EDB" w:rsidRDefault="00081646" w:rsidP="00C95FB7">
            <w:pPr>
              <w:spacing w:before="120" w:after="120"/>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t>tRNAs (*by tRNAscan)</w:t>
            </w:r>
          </w:p>
        </w:tc>
        <w:tc>
          <w:tcPr>
            <w:tcW w:w="2268" w:type="dxa"/>
            <w:tcBorders>
              <w:top w:val="single" w:sz="4" w:space="0" w:color="auto"/>
              <w:bottom w:val="single" w:sz="4" w:space="0" w:color="auto"/>
            </w:tcBorders>
          </w:tcPr>
          <w:p w14:paraId="7B4FB5A9" w14:textId="558B7EA2" w:rsidR="00081646" w:rsidRPr="00257EDB" w:rsidRDefault="00081646" w:rsidP="00C95FB7">
            <w:pPr>
              <w:spacing w:before="120" w:after="120"/>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t>Lifestyle (*by Bacphlip</w:t>
            </w:r>
            <w:sdt>
              <w:sdtPr>
                <w:rPr>
                  <w:rFonts w:asciiTheme="minorHAnsi" w:hAnsiTheme="minorHAnsi" w:cstheme="minorHAnsi"/>
                  <w:bCs/>
                  <w:color w:val="000000"/>
                  <w:sz w:val="20"/>
                  <w:szCs w:val="20"/>
                  <w:vertAlign w:val="superscript"/>
                </w:rPr>
                <w:tag w:val="MENDELEY_CITATION_v3_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"/>
                <w:id w:val="-311104706"/>
                <w:placeholder>
                  <w:docPart w:val="DefaultPlaceholder_-1854013440"/>
                </w:placeholder>
              </w:sdtPr>
              <w:sdtContent>
                <w:r w:rsidR="002D266A" w:rsidRPr="002D266A">
                  <w:rPr>
                    <w:rFonts w:asciiTheme="minorHAnsi" w:hAnsiTheme="minorHAnsi" w:cstheme="minorHAnsi"/>
                    <w:bCs/>
                    <w:color w:val="000000"/>
                    <w:sz w:val="20"/>
                    <w:szCs w:val="20"/>
                    <w:vertAlign w:val="superscript"/>
                  </w:rPr>
                  <w:t>11</w:t>
                </w:r>
              </w:sdtContent>
            </w:sdt>
            <w:r>
              <w:rPr>
                <w:rFonts w:asciiTheme="minorHAnsi" w:hAnsiTheme="minorHAnsi" w:cstheme="minorHAnsi"/>
                <w:b/>
                <w:bCs/>
                <w:color w:val="000000" w:themeColor="text1"/>
                <w:sz w:val="20"/>
                <w:szCs w:val="20"/>
              </w:rPr>
              <w:t>)</w:t>
            </w:r>
          </w:p>
        </w:tc>
      </w:tr>
      <w:tr w:rsidR="00081646" w:rsidRPr="00257EDB" w14:paraId="73FD5A94" w14:textId="77777777" w:rsidTr="00050EE9">
        <w:tc>
          <w:tcPr>
            <w:tcW w:w="2470" w:type="dxa"/>
            <w:tcBorders>
              <w:top w:val="single" w:sz="4" w:space="0" w:color="auto"/>
            </w:tcBorders>
          </w:tcPr>
          <w:p w14:paraId="5A6D67CC" w14:textId="32593F12" w:rsidR="00081646" w:rsidRPr="00257EDB" w:rsidRDefault="004A1FBE"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Klebsiella phage </w:t>
            </w:r>
            <w:r w:rsidR="00081646">
              <w:rPr>
                <w:rFonts w:asciiTheme="minorHAnsi" w:hAnsiTheme="minorHAnsi" w:cstheme="minorHAnsi"/>
                <w:color w:val="000000" w:themeColor="text1"/>
                <w:sz w:val="20"/>
                <w:szCs w:val="20"/>
              </w:rPr>
              <w:t>RothC</w:t>
            </w:r>
          </w:p>
        </w:tc>
        <w:tc>
          <w:tcPr>
            <w:tcW w:w="1332" w:type="dxa"/>
            <w:tcBorders>
              <w:top w:val="single" w:sz="4" w:space="0" w:color="auto"/>
            </w:tcBorders>
          </w:tcPr>
          <w:p w14:paraId="0C733B4D" w14:textId="62042719" w:rsidR="00081646" w:rsidRPr="00465EDC" w:rsidRDefault="00465EDC" w:rsidP="00C95FB7">
            <w:pPr>
              <w:spacing w:before="120" w:after="120"/>
              <w:rPr>
                <w:rFonts w:asciiTheme="minorHAnsi" w:hAnsiTheme="minorHAnsi" w:cstheme="minorHAnsi"/>
                <w:color w:val="000000" w:themeColor="text1"/>
                <w:sz w:val="20"/>
                <w:szCs w:val="20"/>
                <w:lang w:val="en-GB"/>
              </w:rPr>
            </w:pPr>
            <w:r w:rsidRPr="00465EDC">
              <w:rPr>
                <w:rFonts w:asciiTheme="minorHAnsi" w:hAnsiTheme="minorHAnsi" w:cstheme="minorHAnsi"/>
                <w:color w:val="000000" w:themeColor="text1"/>
                <w:sz w:val="20"/>
                <w:szCs w:val="20"/>
                <w:lang w:val="en-GB"/>
              </w:rPr>
              <w:t>PP934563</w:t>
            </w:r>
          </w:p>
        </w:tc>
        <w:tc>
          <w:tcPr>
            <w:tcW w:w="1585" w:type="dxa"/>
            <w:tcBorders>
              <w:top w:val="single" w:sz="4" w:space="0" w:color="auto"/>
            </w:tcBorders>
          </w:tcPr>
          <w:p w14:paraId="3BB6C0C1" w14:textId="05D77AD0" w:rsidR="00081646" w:rsidRPr="00257EDB" w:rsidRDefault="00081646"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46,433</w:t>
            </w:r>
          </w:p>
        </w:tc>
        <w:tc>
          <w:tcPr>
            <w:tcW w:w="1079" w:type="dxa"/>
            <w:tcBorders>
              <w:top w:val="single" w:sz="4" w:space="0" w:color="auto"/>
            </w:tcBorders>
          </w:tcPr>
          <w:p w14:paraId="6D0D8666" w14:textId="49FD8A80" w:rsidR="00081646" w:rsidRPr="00257EDB" w:rsidRDefault="00081646"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53.1</w:t>
            </w:r>
          </w:p>
        </w:tc>
        <w:tc>
          <w:tcPr>
            <w:tcW w:w="2465" w:type="dxa"/>
            <w:tcBorders>
              <w:top w:val="single" w:sz="4" w:space="0" w:color="auto"/>
            </w:tcBorders>
          </w:tcPr>
          <w:p w14:paraId="3AE9F28A" w14:textId="774D10E8" w:rsidR="00081646" w:rsidRPr="00257EDB" w:rsidRDefault="00081646"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 (tRNA-Ile; tRNA-Arg)</w:t>
            </w:r>
          </w:p>
        </w:tc>
        <w:tc>
          <w:tcPr>
            <w:tcW w:w="2268" w:type="dxa"/>
            <w:tcBorders>
              <w:top w:val="single" w:sz="4" w:space="0" w:color="auto"/>
            </w:tcBorders>
          </w:tcPr>
          <w:p w14:paraId="3C0A58CC" w14:textId="71AE845D" w:rsidR="00081646" w:rsidRPr="00257EDB" w:rsidRDefault="00081646"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*Temperate</w:t>
            </w:r>
            <w:r w:rsidR="00050EE9">
              <w:rPr>
                <w:rFonts w:asciiTheme="minorHAnsi" w:hAnsiTheme="minorHAnsi" w:cstheme="minorHAnsi"/>
                <w:color w:val="000000" w:themeColor="text1"/>
                <w:sz w:val="20"/>
                <w:szCs w:val="20"/>
              </w:rPr>
              <w:t xml:space="preserve"> (score: </w:t>
            </w:r>
            <w:r w:rsidR="005222BC">
              <w:rPr>
                <w:rFonts w:asciiTheme="minorHAnsi" w:hAnsiTheme="minorHAnsi" w:cstheme="minorHAnsi"/>
                <w:color w:val="000000" w:themeColor="text1"/>
                <w:sz w:val="20"/>
                <w:szCs w:val="20"/>
              </w:rPr>
              <w:t>0.96</w:t>
            </w:r>
            <w:r w:rsidR="00050EE9">
              <w:rPr>
                <w:rFonts w:asciiTheme="minorHAnsi" w:hAnsiTheme="minorHAnsi" w:cstheme="minorHAnsi"/>
                <w:color w:val="000000" w:themeColor="text1"/>
                <w:sz w:val="20"/>
                <w:szCs w:val="20"/>
              </w:rPr>
              <w:t>)</w:t>
            </w:r>
          </w:p>
        </w:tc>
      </w:tr>
      <w:tr w:rsidR="00081646" w:rsidRPr="00257EDB" w14:paraId="6EEF33AC" w14:textId="77777777" w:rsidTr="00050EE9">
        <w:tc>
          <w:tcPr>
            <w:tcW w:w="2470" w:type="dxa"/>
          </w:tcPr>
          <w:p w14:paraId="5988E31D" w14:textId="785337F9" w:rsidR="00081646" w:rsidRPr="00257EDB" w:rsidRDefault="004A1FBE"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Klebsiella phage </w:t>
            </w:r>
            <w:r w:rsidR="00081646">
              <w:rPr>
                <w:rFonts w:asciiTheme="minorHAnsi" w:hAnsiTheme="minorHAnsi" w:cstheme="minorHAnsi"/>
                <w:color w:val="000000" w:themeColor="text1"/>
                <w:sz w:val="20"/>
                <w:szCs w:val="20"/>
              </w:rPr>
              <w:t>RothD</w:t>
            </w:r>
          </w:p>
        </w:tc>
        <w:tc>
          <w:tcPr>
            <w:tcW w:w="1332" w:type="dxa"/>
          </w:tcPr>
          <w:p w14:paraId="393EBDDF" w14:textId="517055AE" w:rsidR="00081646" w:rsidRPr="00257EDB" w:rsidRDefault="00465EDC" w:rsidP="00C95FB7">
            <w:pPr>
              <w:spacing w:before="120" w:after="120"/>
              <w:rPr>
                <w:rFonts w:asciiTheme="minorHAnsi" w:hAnsiTheme="minorHAnsi" w:cstheme="minorHAnsi"/>
                <w:color w:val="000000" w:themeColor="text1"/>
                <w:sz w:val="20"/>
                <w:szCs w:val="20"/>
              </w:rPr>
            </w:pPr>
            <w:r w:rsidRPr="00465EDC">
              <w:rPr>
                <w:rFonts w:asciiTheme="minorHAnsi" w:hAnsiTheme="minorHAnsi" w:cstheme="minorHAnsi"/>
                <w:color w:val="000000" w:themeColor="text1"/>
                <w:sz w:val="20"/>
                <w:szCs w:val="20"/>
              </w:rPr>
              <w:t>PP934564</w:t>
            </w:r>
          </w:p>
        </w:tc>
        <w:tc>
          <w:tcPr>
            <w:tcW w:w="1585" w:type="dxa"/>
          </w:tcPr>
          <w:p w14:paraId="3706EDDA" w14:textId="283769D8" w:rsidR="00081646" w:rsidRPr="00257EDB" w:rsidRDefault="00081646"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46,356</w:t>
            </w:r>
          </w:p>
        </w:tc>
        <w:tc>
          <w:tcPr>
            <w:tcW w:w="1079" w:type="dxa"/>
          </w:tcPr>
          <w:p w14:paraId="1FDF95DF" w14:textId="00D80851" w:rsidR="00081646" w:rsidRPr="00257EDB" w:rsidRDefault="00081646"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53.1</w:t>
            </w:r>
          </w:p>
        </w:tc>
        <w:tc>
          <w:tcPr>
            <w:tcW w:w="2465" w:type="dxa"/>
          </w:tcPr>
          <w:p w14:paraId="5F853F09" w14:textId="628E97A1" w:rsidR="00081646" w:rsidRPr="00257EDB" w:rsidRDefault="00081646"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 (tRNA-Ile; tRNA-Arg)</w:t>
            </w:r>
          </w:p>
        </w:tc>
        <w:tc>
          <w:tcPr>
            <w:tcW w:w="2268" w:type="dxa"/>
          </w:tcPr>
          <w:p w14:paraId="15D030DC" w14:textId="3DB5E185" w:rsidR="00081646" w:rsidRPr="00257EDB" w:rsidRDefault="00081646"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*Temperate</w:t>
            </w:r>
            <w:r w:rsidR="00050EE9">
              <w:rPr>
                <w:rFonts w:asciiTheme="minorHAnsi" w:hAnsiTheme="minorHAnsi" w:cstheme="minorHAnsi"/>
                <w:color w:val="000000" w:themeColor="text1"/>
                <w:sz w:val="20"/>
                <w:szCs w:val="20"/>
              </w:rPr>
              <w:t xml:space="preserve"> (score: </w:t>
            </w:r>
            <w:r w:rsidR="005222BC">
              <w:rPr>
                <w:rFonts w:asciiTheme="minorHAnsi" w:hAnsiTheme="minorHAnsi" w:cstheme="minorHAnsi"/>
                <w:color w:val="000000" w:themeColor="text1"/>
                <w:sz w:val="20"/>
                <w:szCs w:val="20"/>
              </w:rPr>
              <w:t>0.96</w:t>
            </w:r>
            <w:r w:rsidR="00050EE9">
              <w:rPr>
                <w:rFonts w:asciiTheme="minorHAnsi" w:hAnsiTheme="minorHAnsi" w:cstheme="minorHAnsi"/>
                <w:color w:val="000000" w:themeColor="text1"/>
                <w:sz w:val="20"/>
                <w:szCs w:val="20"/>
              </w:rPr>
              <w:t>)</w:t>
            </w:r>
          </w:p>
        </w:tc>
      </w:tr>
      <w:tr w:rsidR="00081646" w:rsidRPr="00257EDB" w14:paraId="2791E612" w14:textId="77777777" w:rsidTr="004A1FBE">
        <w:tc>
          <w:tcPr>
            <w:tcW w:w="2470" w:type="dxa"/>
          </w:tcPr>
          <w:p w14:paraId="699E3FD3" w14:textId="2DB09FE2" w:rsidR="00081646" w:rsidRPr="00257EDB" w:rsidRDefault="004A1FBE"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Klebsiella phage </w:t>
            </w:r>
            <w:r w:rsidR="00081646">
              <w:rPr>
                <w:rFonts w:asciiTheme="minorHAnsi" w:hAnsiTheme="minorHAnsi" w:cstheme="minorHAnsi"/>
                <w:color w:val="000000" w:themeColor="text1"/>
                <w:sz w:val="20"/>
                <w:szCs w:val="20"/>
              </w:rPr>
              <w:t>vB_Kpn_Chronis</w:t>
            </w:r>
            <w:sdt>
              <w:sdtPr>
                <w:rPr>
                  <w:rFonts w:asciiTheme="minorHAnsi" w:hAnsiTheme="minorHAnsi" w:cstheme="minorHAnsi"/>
                  <w:color w:val="000000"/>
                  <w:sz w:val="20"/>
                  <w:szCs w:val="20"/>
                  <w:vertAlign w:val="superscript"/>
                </w:rPr>
                <w:tag w:val="MENDELEY_CITATION_v3_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"/>
                <w:id w:val="1234900028"/>
                <w:placeholder>
                  <w:docPart w:val="DefaultPlaceholder_-1854013440"/>
                </w:placeholder>
              </w:sdtPr>
              <w:sdtContent>
                <w:r w:rsidR="002D266A" w:rsidRPr="002D266A">
                  <w:rPr>
                    <w:rFonts w:asciiTheme="minorHAnsi" w:hAnsiTheme="minorHAnsi" w:cstheme="minorHAnsi"/>
                    <w:color w:val="000000"/>
                    <w:sz w:val="20"/>
                    <w:szCs w:val="20"/>
                    <w:vertAlign w:val="superscript"/>
                  </w:rPr>
                  <w:t>2</w:t>
                </w:r>
              </w:sdtContent>
            </w:sdt>
          </w:p>
        </w:tc>
        <w:tc>
          <w:tcPr>
            <w:tcW w:w="1332" w:type="dxa"/>
          </w:tcPr>
          <w:p w14:paraId="57E7F64A" w14:textId="177B3E78" w:rsidR="00081646" w:rsidRPr="00257EDB" w:rsidRDefault="00000000" w:rsidP="00C95FB7">
            <w:pPr>
              <w:spacing w:before="120" w:after="120"/>
              <w:rPr>
                <w:rFonts w:asciiTheme="minorHAnsi" w:hAnsiTheme="minorHAnsi" w:cstheme="minorHAnsi"/>
                <w:color w:val="000000" w:themeColor="text1"/>
                <w:sz w:val="20"/>
                <w:szCs w:val="20"/>
              </w:rPr>
            </w:pPr>
            <w:hyperlink r:id="rId26" w:tgtFrame="_parent" w:history="1">
              <w:r w:rsidR="00081646" w:rsidRPr="00081646">
                <w:rPr>
                  <w:rStyle w:val="Hyperlink"/>
                  <w:rFonts w:asciiTheme="minorHAnsi" w:hAnsiTheme="minorHAnsi" w:cstheme="minorHAnsi"/>
                  <w:sz w:val="20"/>
                  <w:szCs w:val="20"/>
                </w:rPr>
                <w:t>MN013086.1</w:t>
              </w:r>
            </w:hyperlink>
          </w:p>
        </w:tc>
        <w:tc>
          <w:tcPr>
            <w:tcW w:w="1585" w:type="dxa"/>
          </w:tcPr>
          <w:p w14:paraId="78E04A86" w14:textId="2A868A9A" w:rsidR="00081646" w:rsidRPr="00257EDB" w:rsidRDefault="00081646"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45,702</w:t>
            </w:r>
          </w:p>
        </w:tc>
        <w:tc>
          <w:tcPr>
            <w:tcW w:w="1079" w:type="dxa"/>
          </w:tcPr>
          <w:p w14:paraId="4F97E81F" w14:textId="50123897" w:rsidR="00081646" w:rsidRPr="00257EDB" w:rsidRDefault="00081646"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52.3</w:t>
            </w:r>
          </w:p>
        </w:tc>
        <w:tc>
          <w:tcPr>
            <w:tcW w:w="2465" w:type="dxa"/>
          </w:tcPr>
          <w:p w14:paraId="11B0C741" w14:textId="2F476556" w:rsidR="00081646" w:rsidRPr="00257EDB" w:rsidRDefault="00081646"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 (tRNA-Asn)</w:t>
            </w:r>
          </w:p>
        </w:tc>
        <w:tc>
          <w:tcPr>
            <w:tcW w:w="2268" w:type="dxa"/>
          </w:tcPr>
          <w:p w14:paraId="45D8C1DC" w14:textId="1F3FBF32" w:rsidR="00081646" w:rsidRPr="00257EDB" w:rsidRDefault="00081646"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Temperate</w:t>
            </w:r>
          </w:p>
        </w:tc>
      </w:tr>
      <w:tr w:rsidR="004A1FBE" w:rsidRPr="00257EDB" w14:paraId="4A23C8B2" w14:textId="77777777" w:rsidTr="00050EE9">
        <w:tc>
          <w:tcPr>
            <w:tcW w:w="2470" w:type="dxa"/>
            <w:tcBorders>
              <w:bottom w:val="single" w:sz="4" w:space="0" w:color="auto"/>
            </w:tcBorders>
          </w:tcPr>
          <w:p w14:paraId="2E00066E" w14:textId="4A1754C4" w:rsidR="004A1FBE" w:rsidRDefault="004A1FBE"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Pantoea phage PdC3</w:t>
            </w:r>
            <w:sdt>
              <w:sdtPr>
                <w:rPr>
                  <w:rFonts w:asciiTheme="minorHAnsi" w:hAnsiTheme="minorHAnsi" w:cstheme="minorHAnsi"/>
                  <w:color w:val="000000"/>
                  <w:sz w:val="20"/>
                  <w:szCs w:val="20"/>
                  <w:vertAlign w:val="superscript"/>
                </w:rPr>
                <w:tag w:val="MENDELEY_CITATION_v3_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"/>
                <w:id w:val="1889224416"/>
                <w:placeholder>
                  <w:docPart w:val="DefaultPlaceholder_-1854013440"/>
                </w:placeholder>
              </w:sdtPr>
              <w:sdtContent>
                <w:r w:rsidR="002D266A" w:rsidRPr="002D266A">
                  <w:rPr>
                    <w:rFonts w:asciiTheme="minorHAnsi" w:hAnsiTheme="minorHAnsi" w:cstheme="minorHAnsi"/>
                    <w:color w:val="000000"/>
                    <w:sz w:val="20"/>
                    <w:szCs w:val="20"/>
                    <w:vertAlign w:val="superscript"/>
                  </w:rPr>
                  <w:t>12</w:t>
                </w:r>
              </w:sdtContent>
            </w:sdt>
          </w:p>
        </w:tc>
        <w:tc>
          <w:tcPr>
            <w:tcW w:w="1332" w:type="dxa"/>
            <w:tcBorders>
              <w:bottom w:val="single" w:sz="4" w:space="0" w:color="auto"/>
            </w:tcBorders>
          </w:tcPr>
          <w:p w14:paraId="520383E0" w14:textId="441E7AE8" w:rsidR="004A1FBE" w:rsidRPr="004A1FBE" w:rsidRDefault="00000000" w:rsidP="00C95FB7">
            <w:pPr>
              <w:spacing w:before="120" w:after="120"/>
              <w:rPr>
                <w:rFonts w:ascii="Aptos" w:hAnsi="Aptos"/>
                <w:sz w:val="20"/>
                <w:szCs w:val="20"/>
              </w:rPr>
            </w:pPr>
            <w:hyperlink r:id="rId27" w:history="1">
              <w:r w:rsidR="004A1FBE" w:rsidRPr="004A1FBE">
                <w:rPr>
                  <w:rStyle w:val="Hyperlink"/>
                  <w:rFonts w:ascii="Aptos" w:hAnsi="Aptos"/>
                  <w:sz w:val="20"/>
                  <w:szCs w:val="20"/>
                </w:rPr>
                <w:t>NC_071008.1</w:t>
              </w:r>
            </w:hyperlink>
            <w:r w:rsidR="004A1FBE">
              <w:rPr>
                <w:rFonts w:ascii="Aptos" w:hAnsi="Aptos"/>
                <w:sz w:val="20"/>
                <w:szCs w:val="20"/>
              </w:rPr>
              <w:t xml:space="preserve">, </w:t>
            </w:r>
            <w:hyperlink r:id="rId28" w:history="1">
              <w:r w:rsidR="002D266A" w:rsidRPr="002D266A">
                <w:rPr>
                  <w:rStyle w:val="Hyperlink"/>
                  <w:rFonts w:ascii="Aptos" w:hAnsi="Aptos"/>
                  <w:sz w:val="20"/>
                  <w:szCs w:val="20"/>
                </w:rPr>
                <w:t>OL396571.1</w:t>
              </w:r>
            </w:hyperlink>
          </w:p>
        </w:tc>
        <w:tc>
          <w:tcPr>
            <w:tcW w:w="1585" w:type="dxa"/>
            <w:tcBorders>
              <w:bottom w:val="single" w:sz="4" w:space="0" w:color="auto"/>
            </w:tcBorders>
          </w:tcPr>
          <w:p w14:paraId="6BE70103" w14:textId="1F87DA0D" w:rsidR="004A1FBE" w:rsidRPr="004A1FBE" w:rsidRDefault="002D266A" w:rsidP="00C95FB7">
            <w:pPr>
              <w:spacing w:before="120" w:after="120"/>
              <w:rPr>
                <w:rFonts w:ascii="Aptos" w:hAnsi="Aptos" w:cstheme="minorHAnsi"/>
                <w:color w:val="000000" w:themeColor="text1"/>
                <w:sz w:val="20"/>
                <w:szCs w:val="20"/>
              </w:rPr>
            </w:pPr>
            <w:r>
              <w:rPr>
                <w:rFonts w:ascii="Aptos" w:hAnsi="Aptos" w:cstheme="minorHAnsi"/>
                <w:color w:val="000000" w:themeColor="text1"/>
                <w:sz w:val="20"/>
                <w:szCs w:val="20"/>
              </w:rPr>
              <w:t>44,715</w:t>
            </w:r>
          </w:p>
        </w:tc>
        <w:tc>
          <w:tcPr>
            <w:tcW w:w="1079" w:type="dxa"/>
            <w:tcBorders>
              <w:bottom w:val="single" w:sz="4" w:space="0" w:color="auto"/>
            </w:tcBorders>
          </w:tcPr>
          <w:p w14:paraId="181ECBB9" w14:textId="308CF6B3" w:rsidR="004A1FBE" w:rsidRDefault="002D266A"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49.7%</w:t>
            </w:r>
          </w:p>
        </w:tc>
        <w:tc>
          <w:tcPr>
            <w:tcW w:w="2465" w:type="dxa"/>
            <w:tcBorders>
              <w:bottom w:val="single" w:sz="4" w:space="0" w:color="auto"/>
            </w:tcBorders>
          </w:tcPr>
          <w:p w14:paraId="707A46CE" w14:textId="6D0E0A5C" w:rsidR="004A1FBE" w:rsidRDefault="002D266A"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unknown</w:t>
            </w:r>
          </w:p>
        </w:tc>
        <w:tc>
          <w:tcPr>
            <w:tcW w:w="2268" w:type="dxa"/>
            <w:tcBorders>
              <w:bottom w:val="single" w:sz="4" w:space="0" w:color="auto"/>
            </w:tcBorders>
          </w:tcPr>
          <w:p w14:paraId="1DFB3B6F" w14:textId="79C65AE7" w:rsidR="004A1FBE" w:rsidRDefault="002D266A" w:rsidP="00C95FB7">
            <w:pPr>
              <w:spacing w:before="120" w:after="12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Virulent</w:t>
            </w:r>
          </w:p>
        </w:tc>
      </w:tr>
    </w:tbl>
    <w:p w14:paraId="2B7236F6" w14:textId="77777777" w:rsidR="00253330" w:rsidRDefault="00253330" w:rsidP="00050EE9">
      <w:pPr>
        <w:spacing w:before="120" w:after="120"/>
        <w:jc w:val="both"/>
        <w:rPr>
          <w:rFonts w:ascii="Aptos" w:hAnsi="Aptos"/>
          <w:b/>
          <w:bCs/>
          <w:color w:val="000000" w:themeColor="text1"/>
          <w:sz w:val="20"/>
          <w:szCs w:val="20"/>
        </w:rPr>
      </w:pPr>
    </w:p>
    <w:p w14:paraId="7DD7C0E1" w14:textId="77777777" w:rsidR="00253330" w:rsidRDefault="00253330" w:rsidP="00050EE9">
      <w:pPr>
        <w:spacing w:before="120" w:after="120"/>
        <w:jc w:val="both"/>
        <w:rPr>
          <w:rFonts w:ascii="Aptos" w:hAnsi="Aptos"/>
          <w:b/>
          <w:bCs/>
          <w:color w:val="000000" w:themeColor="text1"/>
          <w:sz w:val="20"/>
          <w:szCs w:val="20"/>
        </w:rPr>
      </w:pPr>
    </w:p>
    <w:p w14:paraId="6315175E" w14:textId="44F4C935" w:rsidR="004A1FBE" w:rsidRDefault="00F705A1" w:rsidP="00050EE9">
      <w:pPr>
        <w:spacing w:before="120" w:after="120"/>
        <w:jc w:val="both"/>
        <w:rPr>
          <w:rFonts w:ascii="Aptos" w:hAnsi="Aptos"/>
          <w:b/>
          <w:bCs/>
          <w:color w:val="000000" w:themeColor="text1"/>
          <w:sz w:val="20"/>
          <w:szCs w:val="20"/>
        </w:rPr>
      </w:pPr>
      <w:r>
        <w:rPr>
          <w:rFonts w:ascii="Aptos" w:hAnsi="Aptos"/>
          <w:b/>
          <w:bCs/>
          <w:noProof/>
          <w:color w:val="000000" w:themeColor="text1"/>
          <w:sz w:val="20"/>
          <w:szCs w:val="20"/>
        </w:rPr>
        <w:lastRenderedPageBreak/>
        <w:drawing>
          <wp:inline distT="0" distB="0" distL="0" distR="0" wp14:anchorId="65C37A4C" wp14:editId="2DE8F945">
            <wp:extent cx="5926455" cy="5135880"/>
            <wp:effectExtent l="0" t="0" r="4445" b="0"/>
            <wp:docPr id="2083605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05612" name="Picture 208360561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26455" cy="5135880"/>
                    </a:xfrm>
                    <a:prstGeom prst="rect">
                      <a:avLst/>
                    </a:prstGeom>
                  </pic:spPr>
                </pic:pic>
              </a:graphicData>
            </a:graphic>
          </wp:inline>
        </w:drawing>
      </w:r>
    </w:p>
    <w:p w14:paraId="042FF63C" w14:textId="4A920BCE" w:rsidR="0001269A" w:rsidRDefault="00182291" w:rsidP="00050EE9">
      <w:pPr>
        <w:spacing w:before="120" w:after="120"/>
        <w:jc w:val="both"/>
        <w:rPr>
          <w:rFonts w:ascii="Aptos" w:hAnsi="Aptos"/>
          <w:color w:val="000000" w:themeColor="text1"/>
          <w:sz w:val="20"/>
          <w:szCs w:val="20"/>
        </w:rPr>
      </w:pPr>
      <w:r w:rsidRPr="00050EE9">
        <w:rPr>
          <w:rFonts w:ascii="Aptos" w:hAnsi="Aptos"/>
          <w:b/>
          <w:bCs/>
          <w:color w:val="000000" w:themeColor="text1"/>
          <w:sz w:val="20"/>
          <w:szCs w:val="20"/>
        </w:rPr>
        <w:t xml:space="preserve">Figure 1. Preliminary data supporting the proposal of a the new </w:t>
      </w:r>
      <w:r w:rsidR="00EE78E8">
        <w:rPr>
          <w:rFonts w:ascii="Aptos" w:hAnsi="Aptos"/>
          <w:b/>
          <w:bCs/>
          <w:i/>
          <w:iCs/>
          <w:color w:val="000000" w:themeColor="text1"/>
          <w:sz w:val="20"/>
          <w:szCs w:val="20"/>
        </w:rPr>
        <w:t>Felix</w:t>
      </w:r>
      <w:r w:rsidRPr="00050EE9">
        <w:rPr>
          <w:rFonts w:ascii="Aptos" w:hAnsi="Aptos"/>
          <w:b/>
          <w:bCs/>
          <w:i/>
          <w:iCs/>
          <w:color w:val="000000" w:themeColor="text1"/>
          <w:sz w:val="20"/>
          <w:szCs w:val="20"/>
        </w:rPr>
        <w:t>viridae</w:t>
      </w:r>
      <w:r w:rsidRPr="00050EE9">
        <w:rPr>
          <w:rFonts w:ascii="Aptos" w:hAnsi="Aptos"/>
          <w:b/>
          <w:bCs/>
          <w:color w:val="000000" w:themeColor="text1"/>
          <w:sz w:val="20"/>
          <w:szCs w:val="20"/>
        </w:rPr>
        <w:t xml:space="preserve"> Family. a) </w:t>
      </w:r>
      <w:r w:rsidR="00050EE9" w:rsidRPr="00050EE9">
        <w:rPr>
          <w:rFonts w:ascii="Aptos" w:hAnsi="Aptos"/>
          <w:color w:val="000000" w:themeColor="text1"/>
          <w:sz w:val="20"/>
          <w:szCs w:val="20"/>
        </w:rPr>
        <w:t xml:space="preserve">vContact2 RothC and </w:t>
      </w:r>
      <w:r w:rsidR="00253330">
        <w:rPr>
          <w:rFonts w:ascii="Aptos" w:hAnsi="Aptos"/>
          <w:color w:val="000000" w:themeColor="text1"/>
          <w:sz w:val="20"/>
          <w:szCs w:val="20"/>
        </w:rPr>
        <w:t>Roth</w:t>
      </w:r>
      <w:r w:rsidR="00050EE9" w:rsidRPr="00050EE9">
        <w:rPr>
          <w:rFonts w:ascii="Aptos" w:hAnsi="Aptos"/>
          <w:color w:val="000000" w:themeColor="text1"/>
          <w:sz w:val="20"/>
          <w:szCs w:val="20"/>
        </w:rPr>
        <w:t xml:space="preserve">D cluster using the default database with no filters. </w:t>
      </w:r>
      <w:r w:rsidR="00050EE9" w:rsidRPr="00050EE9">
        <w:rPr>
          <w:rFonts w:ascii="Aptos" w:hAnsi="Aptos"/>
          <w:b/>
          <w:bCs/>
          <w:color w:val="000000" w:themeColor="text1"/>
          <w:sz w:val="20"/>
          <w:szCs w:val="20"/>
        </w:rPr>
        <w:t xml:space="preserve">b) </w:t>
      </w:r>
      <w:r w:rsidR="00050EE9" w:rsidRPr="00050EE9">
        <w:rPr>
          <w:rFonts w:ascii="Aptos" w:hAnsi="Aptos"/>
          <w:color w:val="000000" w:themeColor="text1"/>
          <w:sz w:val="20"/>
          <w:szCs w:val="20"/>
        </w:rPr>
        <w:t xml:space="preserve">VIRIDIC intergenomic similarity heatmap of RothC, D and six randomly selected phages from the cluster in </w:t>
      </w:r>
      <w:r w:rsidR="00E94B4B">
        <w:rPr>
          <w:rFonts w:ascii="Aptos" w:hAnsi="Aptos"/>
          <w:color w:val="000000" w:themeColor="text1"/>
          <w:sz w:val="20"/>
          <w:szCs w:val="20"/>
        </w:rPr>
        <w:t>(</w:t>
      </w:r>
      <w:r w:rsidR="00050EE9" w:rsidRPr="00050EE9">
        <w:rPr>
          <w:rFonts w:ascii="Aptos" w:hAnsi="Aptos"/>
          <w:color w:val="000000" w:themeColor="text1"/>
          <w:sz w:val="20"/>
          <w:szCs w:val="20"/>
        </w:rPr>
        <w:t xml:space="preserve">a). </w:t>
      </w:r>
      <w:r w:rsidR="00050EE9" w:rsidRPr="00050EE9">
        <w:rPr>
          <w:rFonts w:ascii="Aptos" w:hAnsi="Aptos"/>
          <w:b/>
          <w:bCs/>
          <w:color w:val="000000" w:themeColor="text1"/>
          <w:sz w:val="20"/>
          <w:szCs w:val="20"/>
        </w:rPr>
        <w:t xml:space="preserve">c) </w:t>
      </w:r>
      <w:r w:rsidR="00050EE9" w:rsidRPr="00050EE9">
        <w:rPr>
          <w:rFonts w:ascii="Aptos" w:hAnsi="Aptos"/>
          <w:color w:val="000000" w:themeColor="text1"/>
          <w:sz w:val="20"/>
          <w:szCs w:val="20"/>
        </w:rPr>
        <w:t xml:space="preserve">vContact2 RothC and </w:t>
      </w:r>
      <w:r w:rsidR="00253330">
        <w:rPr>
          <w:rFonts w:ascii="Aptos" w:hAnsi="Aptos"/>
          <w:color w:val="000000" w:themeColor="text1"/>
          <w:sz w:val="20"/>
          <w:szCs w:val="20"/>
        </w:rPr>
        <w:t>Roth</w:t>
      </w:r>
      <w:r w:rsidR="00050EE9" w:rsidRPr="00050EE9">
        <w:rPr>
          <w:rFonts w:ascii="Aptos" w:hAnsi="Aptos"/>
          <w:color w:val="000000" w:themeColor="text1"/>
          <w:sz w:val="20"/>
          <w:szCs w:val="20"/>
        </w:rPr>
        <w:t xml:space="preserve">D cluster adding our own curated set of </w:t>
      </w:r>
      <w:r w:rsidR="00050EE9" w:rsidRPr="00050EE9">
        <w:rPr>
          <w:rFonts w:ascii="Aptos" w:hAnsi="Aptos"/>
          <w:i/>
          <w:iCs/>
          <w:color w:val="000000" w:themeColor="text1"/>
          <w:sz w:val="20"/>
          <w:szCs w:val="20"/>
        </w:rPr>
        <w:t xml:space="preserve">Klebsiella </w:t>
      </w:r>
      <w:r w:rsidR="00050EE9" w:rsidRPr="00050EE9">
        <w:rPr>
          <w:rFonts w:ascii="Aptos" w:hAnsi="Aptos"/>
          <w:color w:val="000000" w:themeColor="text1"/>
          <w:sz w:val="20"/>
          <w:szCs w:val="20"/>
        </w:rPr>
        <w:t xml:space="preserve">phages from INPHARED and NCBI virus databases (accessed January 2024). </w:t>
      </w:r>
      <w:r w:rsidR="00050EE9" w:rsidRPr="00050EE9">
        <w:rPr>
          <w:rFonts w:ascii="Aptos" w:hAnsi="Aptos"/>
          <w:b/>
          <w:bCs/>
          <w:color w:val="000000" w:themeColor="text1"/>
          <w:sz w:val="20"/>
          <w:szCs w:val="20"/>
        </w:rPr>
        <w:t xml:space="preserve">d) </w:t>
      </w:r>
      <w:r w:rsidR="00050EE9" w:rsidRPr="00050EE9">
        <w:rPr>
          <w:rFonts w:ascii="Aptos" w:hAnsi="Aptos"/>
          <w:color w:val="000000" w:themeColor="text1"/>
          <w:sz w:val="20"/>
          <w:szCs w:val="20"/>
        </w:rPr>
        <w:t xml:space="preserve">VIRIDIC intergenomic similarity heatmap of RothC, </w:t>
      </w:r>
      <w:r w:rsidR="00253330">
        <w:rPr>
          <w:rFonts w:ascii="Aptos" w:hAnsi="Aptos"/>
          <w:color w:val="000000" w:themeColor="text1"/>
          <w:sz w:val="20"/>
          <w:szCs w:val="20"/>
        </w:rPr>
        <w:t>Roth</w:t>
      </w:r>
      <w:r w:rsidR="00050EE9" w:rsidRPr="00050EE9">
        <w:rPr>
          <w:rFonts w:ascii="Aptos" w:hAnsi="Aptos"/>
          <w:color w:val="000000" w:themeColor="text1"/>
          <w:sz w:val="20"/>
          <w:szCs w:val="20"/>
        </w:rPr>
        <w:t xml:space="preserve">D and other the other </w:t>
      </w:r>
      <w:r w:rsidR="00050EE9" w:rsidRPr="00050EE9">
        <w:rPr>
          <w:rFonts w:ascii="Aptos" w:hAnsi="Aptos"/>
          <w:i/>
          <w:iCs/>
          <w:color w:val="000000" w:themeColor="text1"/>
          <w:sz w:val="20"/>
          <w:szCs w:val="20"/>
        </w:rPr>
        <w:t xml:space="preserve">Klebsiella </w:t>
      </w:r>
      <w:r w:rsidR="00050EE9" w:rsidRPr="00050EE9">
        <w:rPr>
          <w:rFonts w:ascii="Aptos" w:hAnsi="Aptos"/>
          <w:color w:val="000000" w:themeColor="text1"/>
          <w:sz w:val="20"/>
          <w:szCs w:val="20"/>
        </w:rPr>
        <w:t xml:space="preserve">phages from the cluster in </w:t>
      </w:r>
      <w:r w:rsidR="00E94B4B">
        <w:rPr>
          <w:rFonts w:ascii="Aptos" w:hAnsi="Aptos"/>
          <w:color w:val="000000" w:themeColor="text1"/>
          <w:sz w:val="20"/>
          <w:szCs w:val="20"/>
        </w:rPr>
        <w:t>(</w:t>
      </w:r>
      <w:r w:rsidR="00050EE9" w:rsidRPr="00050EE9">
        <w:rPr>
          <w:rFonts w:ascii="Aptos" w:hAnsi="Aptos"/>
          <w:color w:val="000000" w:themeColor="text1"/>
          <w:sz w:val="20"/>
          <w:szCs w:val="20"/>
        </w:rPr>
        <w:t xml:space="preserve">c). Red box highlights the only phage closely related to RothC and </w:t>
      </w:r>
      <w:r w:rsidR="00253330">
        <w:rPr>
          <w:rFonts w:ascii="Aptos" w:hAnsi="Aptos"/>
          <w:color w:val="000000" w:themeColor="text1"/>
          <w:sz w:val="20"/>
          <w:szCs w:val="20"/>
        </w:rPr>
        <w:t>Roth</w:t>
      </w:r>
      <w:r w:rsidR="00050EE9" w:rsidRPr="00050EE9">
        <w:rPr>
          <w:rFonts w:ascii="Aptos" w:hAnsi="Aptos"/>
          <w:color w:val="000000" w:themeColor="text1"/>
          <w:sz w:val="20"/>
          <w:szCs w:val="20"/>
        </w:rPr>
        <w:t xml:space="preserve">D, Chronis. </w:t>
      </w:r>
      <w:r w:rsidR="00050EE9" w:rsidRPr="00050EE9">
        <w:rPr>
          <w:rFonts w:ascii="Aptos" w:hAnsi="Aptos"/>
          <w:b/>
          <w:bCs/>
          <w:color w:val="000000" w:themeColor="text1"/>
          <w:sz w:val="20"/>
          <w:szCs w:val="20"/>
        </w:rPr>
        <w:t xml:space="preserve">e) </w:t>
      </w:r>
      <w:r w:rsidR="00050EE9" w:rsidRPr="00050EE9">
        <w:rPr>
          <w:rFonts w:ascii="Aptos" w:hAnsi="Aptos"/>
          <w:color w:val="000000" w:themeColor="text1"/>
          <w:sz w:val="20"/>
          <w:szCs w:val="20"/>
        </w:rPr>
        <w:t xml:space="preserve">Clinker synteny plot of RothC, </w:t>
      </w:r>
      <w:r w:rsidR="00253330">
        <w:rPr>
          <w:rFonts w:ascii="Aptos" w:hAnsi="Aptos"/>
          <w:color w:val="000000" w:themeColor="text1"/>
          <w:sz w:val="20"/>
          <w:szCs w:val="20"/>
        </w:rPr>
        <w:t>Roth</w:t>
      </w:r>
      <w:r w:rsidR="00050EE9" w:rsidRPr="00050EE9">
        <w:rPr>
          <w:rFonts w:ascii="Aptos" w:hAnsi="Aptos"/>
          <w:color w:val="000000" w:themeColor="text1"/>
          <w:sz w:val="20"/>
          <w:szCs w:val="20"/>
        </w:rPr>
        <w:t>D and Chronis, highlighting the identified conserved region.</w:t>
      </w:r>
      <w:r w:rsidR="00E94B4B">
        <w:rPr>
          <w:rFonts w:ascii="Aptos" w:hAnsi="Aptos"/>
          <w:color w:val="000000" w:themeColor="text1"/>
          <w:sz w:val="20"/>
          <w:szCs w:val="20"/>
        </w:rPr>
        <w:t xml:space="preserve"> </w:t>
      </w:r>
      <w:r w:rsidR="00050EE9" w:rsidRPr="00050EE9">
        <w:rPr>
          <w:rFonts w:ascii="Aptos" w:hAnsi="Aptos"/>
          <w:b/>
          <w:bCs/>
          <w:color w:val="000000" w:themeColor="text1"/>
          <w:sz w:val="20"/>
          <w:szCs w:val="20"/>
        </w:rPr>
        <w:t xml:space="preserve">f) </w:t>
      </w:r>
      <w:r w:rsidR="00050EE9" w:rsidRPr="00050EE9">
        <w:rPr>
          <w:rFonts w:ascii="Aptos" w:hAnsi="Aptos"/>
          <w:color w:val="000000" w:themeColor="text1"/>
          <w:sz w:val="20"/>
          <w:szCs w:val="20"/>
        </w:rPr>
        <w:t xml:space="preserve">vContact2 RothC and </w:t>
      </w:r>
      <w:r w:rsidR="00253330">
        <w:rPr>
          <w:rFonts w:ascii="Aptos" w:hAnsi="Aptos"/>
          <w:color w:val="000000" w:themeColor="text1"/>
          <w:sz w:val="20"/>
          <w:szCs w:val="20"/>
        </w:rPr>
        <w:t>Roth</w:t>
      </w:r>
      <w:r w:rsidR="00050EE9" w:rsidRPr="00050EE9">
        <w:rPr>
          <w:rFonts w:ascii="Aptos" w:hAnsi="Aptos"/>
          <w:color w:val="000000" w:themeColor="text1"/>
          <w:sz w:val="20"/>
          <w:szCs w:val="20"/>
        </w:rPr>
        <w:t>D cluster of the 500 Gut Phage Database (GPD) hits, with the addition of phage Chronis.</w:t>
      </w:r>
    </w:p>
    <w:p w14:paraId="47672336" w14:textId="0ABB937A" w:rsidR="00E4637B" w:rsidRDefault="00E4637B" w:rsidP="00050EE9">
      <w:pPr>
        <w:spacing w:before="120" w:after="120"/>
        <w:jc w:val="both"/>
        <w:rPr>
          <w:rFonts w:ascii="Aptos" w:hAnsi="Aptos"/>
          <w:color w:val="000000" w:themeColor="text1"/>
          <w:sz w:val="20"/>
          <w:szCs w:val="20"/>
        </w:rPr>
      </w:pPr>
    </w:p>
    <w:p w14:paraId="2686544D" w14:textId="2695B538" w:rsidR="005F4144" w:rsidRPr="0001269A" w:rsidRDefault="001A5CF5" w:rsidP="00050EE9">
      <w:pPr>
        <w:spacing w:before="120" w:after="120"/>
        <w:jc w:val="both"/>
        <w:rPr>
          <w:rFonts w:ascii="Aptos" w:hAnsi="Aptos"/>
          <w:color w:val="000000" w:themeColor="text1"/>
          <w:sz w:val="20"/>
          <w:szCs w:val="20"/>
        </w:rPr>
      </w:pPr>
      <w:r>
        <w:rPr>
          <w:rFonts w:ascii="Aptos" w:hAnsi="Aptos"/>
          <w:noProof/>
          <w:color w:val="000000" w:themeColor="text1"/>
          <w:sz w:val="20"/>
          <w:szCs w:val="20"/>
        </w:rPr>
        <w:lastRenderedPageBreak/>
        <w:drawing>
          <wp:inline distT="0" distB="0" distL="0" distR="0" wp14:anchorId="5855F24B" wp14:editId="61F06986">
            <wp:extent cx="5926455" cy="8442960"/>
            <wp:effectExtent l="0" t="0" r="4445" b="2540"/>
            <wp:docPr id="1965751449" name="Picture 2"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751449" name="Picture 2" descr="A close-up of a 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26455" cy="8442960"/>
                    </a:xfrm>
                    <a:prstGeom prst="rect">
                      <a:avLst/>
                    </a:prstGeom>
                  </pic:spPr>
                </pic:pic>
              </a:graphicData>
            </a:graphic>
          </wp:inline>
        </w:drawing>
      </w:r>
    </w:p>
    <w:p w14:paraId="3C5C06F9" w14:textId="280C9880" w:rsidR="00F06B0B" w:rsidRPr="005F4144" w:rsidRDefault="00EE78E8" w:rsidP="00050EE9">
      <w:pPr>
        <w:spacing w:before="120" w:after="120"/>
        <w:jc w:val="both"/>
        <w:rPr>
          <w:rFonts w:ascii="Aptos" w:hAnsi="Aptos"/>
          <w:b/>
          <w:bCs/>
          <w:color w:val="000000" w:themeColor="text1"/>
          <w:sz w:val="20"/>
          <w:szCs w:val="20"/>
        </w:rPr>
      </w:pPr>
      <w:r>
        <w:rPr>
          <w:rFonts w:ascii="Aptos" w:hAnsi="Aptos"/>
          <w:b/>
          <w:bCs/>
          <w:color w:val="000000" w:themeColor="text1"/>
          <w:sz w:val="20"/>
          <w:szCs w:val="20"/>
        </w:rPr>
        <w:t xml:space="preserve">Figure 2. Nucleotide and proteome analyses of the new </w:t>
      </w:r>
      <w:r>
        <w:rPr>
          <w:rFonts w:ascii="Aptos" w:hAnsi="Aptos"/>
          <w:b/>
          <w:bCs/>
          <w:i/>
          <w:iCs/>
          <w:color w:val="000000" w:themeColor="text1"/>
          <w:sz w:val="20"/>
          <w:szCs w:val="20"/>
        </w:rPr>
        <w:t xml:space="preserve">Felixviridae </w:t>
      </w:r>
      <w:r>
        <w:rPr>
          <w:rFonts w:ascii="Aptos" w:hAnsi="Aptos"/>
          <w:b/>
          <w:bCs/>
          <w:color w:val="000000" w:themeColor="text1"/>
          <w:sz w:val="20"/>
          <w:szCs w:val="20"/>
        </w:rPr>
        <w:t xml:space="preserve">candidates. </w:t>
      </w:r>
      <w:r w:rsidR="00E4637B">
        <w:rPr>
          <w:rFonts w:ascii="Aptos" w:hAnsi="Aptos"/>
          <w:b/>
          <w:bCs/>
          <w:color w:val="000000" w:themeColor="text1"/>
          <w:sz w:val="20"/>
          <w:szCs w:val="20"/>
        </w:rPr>
        <w:t xml:space="preserve">a) </w:t>
      </w:r>
      <w:r w:rsidR="00E4637B">
        <w:rPr>
          <w:rFonts w:ascii="Aptos" w:hAnsi="Aptos"/>
          <w:color w:val="000000" w:themeColor="text1"/>
          <w:sz w:val="20"/>
          <w:szCs w:val="20"/>
        </w:rPr>
        <w:t xml:space="preserve">VipTree proteomic tree of the 154 GPD hits in addition to RothC, </w:t>
      </w:r>
      <w:r w:rsidR="00253330">
        <w:rPr>
          <w:rFonts w:ascii="Aptos" w:hAnsi="Aptos"/>
          <w:color w:val="000000" w:themeColor="text1"/>
          <w:sz w:val="20"/>
          <w:szCs w:val="20"/>
        </w:rPr>
        <w:t>Roth</w:t>
      </w:r>
      <w:r w:rsidR="00E4637B">
        <w:rPr>
          <w:rFonts w:ascii="Aptos" w:hAnsi="Aptos"/>
          <w:color w:val="000000" w:themeColor="text1"/>
          <w:sz w:val="20"/>
          <w:szCs w:val="20"/>
        </w:rPr>
        <w:t xml:space="preserve">D and vB_Kpn_Chronis, against the dsDNA viruses from the VipTree database. The red arrows indicate where the 157 interrogated phages fall, suggesting their existence in </w:t>
      </w:r>
      <w:r w:rsidR="00F705A1">
        <w:rPr>
          <w:rFonts w:ascii="Aptos" w:hAnsi="Aptos"/>
          <w:color w:val="000000" w:themeColor="text1"/>
          <w:sz w:val="20"/>
          <w:szCs w:val="20"/>
        </w:rPr>
        <w:t>10</w:t>
      </w:r>
      <w:r w:rsidR="00E4637B">
        <w:rPr>
          <w:rFonts w:ascii="Aptos" w:hAnsi="Aptos"/>
          <w:color w:val="000000" w:themeColor="text1"/>
          <w:sz w:val="20"/>
          <w:szCs w:val="20"/>
        </w:rPr>
        <w:t xml:space="preserve"> </w:t>
      </w:r>
      <w:r w:rsidR="00F705A1">
        <w:rPr>
          <w:rFonts w:ascii="Aptos" w:hAnsi="Aptos"/>
          <w:color w:val="000000" w:themeColor="text1"/>
          <w:sz w:val="20"/>
          <w:szCs w:val="20"/>
        </w:rPr>
        <w:t>groups, some of which entail new families</w:t>
      </w:r>
      <w:r w:rsidR="00E4637B">
        <w:rPr>
          <w:rFonts w:ascii="Aptos" w:hAnsi="Aptos"/>
          <w:color w:val="000000" w:themeColor="text1"/>
          <w:sz w:val="20"/>
          <w:szCs w:val="20"/>
        </w:rPr>
        <w:t>. Family number V</w:t>
      </w:r>
      <w:r w:rsidR="00F705A1">
        <w:rPr>
          <w:rFonts w:ascii="Aptos" w:hAnsi="Aptos"/>
          <w:color w:val="000000" w:themeColor="text1"/>
          <w:sz w:val="20"/>
          <w:szCs w:val="20"/>
        </w:rPr>
        <w:t>I</w:t>
      </w:r>
      <w:r w:rsidR="00E4637B">
        <w:rPr>
          <w:rFonts w:ascii="Aptos" w:hAnsi="Aptos"/>
          <w:color w:val="000000" w:themeColor="text1"/>
          <w:sz w:val="20"/>
          <w:szCs w:val="20"/>
        </w:rPr>
        <w:t>, marked by a star, indicate</w:t>
      </w:r>
      <w:r w:rsidR="00D9792C">
        <w:rPr>
          <w:rFonts w:ascii="Aptos" w:hAnsi="Aptos"/>
          <w:color w:val="000000" w:themeColor="text1"/>
          <w:sz w:val="20"/>
          <w:szCs w:val="20"/>
        </w:rPr>
        <w:t>s</w:t>
      </w:r>
      <w:r w:rsidR="00E4637B">
        <w:rPr>
          <w:rFonts w:ascii="Aptos" w:hAnsi="Aptos"/>
          <w:color w:val="000000" w:themeColor="text1"/>
          <w:sz w:val="20"/>
          <w:szCs w:val="20"/>
        </w:rPr>
        <w:t xml:space="preserve"> the new </w:t>
      </w:r>
      <w:r w:rsidR="00E4637B">
        <w:rPr>
          <w:rFonts w:ascii="Aptos" w:hAnsi="Aptos"/>
          <w:color w:val="000000" w:themeColor="text1"/>
          <w:sz w:val="20"/>
          <w:szCs w:val="20"/>
        </w:rPr>
        <w:lastRenderedPageBreak/>
        <w:t xml:space="preserve">proposed </w:t>
      </w:r>
      <w:r w:rsidR="00E4637B">
        <w:rPr>
          <w:rFonts w:ascii="Aptos" w:hAnsi="Aptos"/>
          <w:i/>
          <w:iCs/>
          <w:color w:val="000000" w:themeColor="text1"/>
          <w:sz w:val="20"/>
          <w:szCs w:val="20"/>
        </w:rPr>
        <w:t xml:space="preserve">Felixviridae </w:t>
      </w:r>
      <w:r w:rsidR="00E4637B">
        <w:rPr>
          <w:rFonts w:ascii="Aptos" w:hAnsi="Aptos"/>
          <w:color w:val="000000" w:themeColor="text1"/>
          <w:sz w:val="20"/>
          <w:szCs w:val="20"/>
        </w:rPr>
        <w:t xml:space="preserve">family where RothC, </w:t>
      </w:r>
      <w:r w:rsidR="00253330">
        <w:rPr>
          <w:rFonts w:ascii="Aptos" w:hAnsi="Aptos"/>
          <w:color w:val="000000" w:themeColor="text1"/>
          <w:sz w:val="20"/>
          <w:szCs w:val="20"/>
        </w:rPr>
        <w:t>Roth</w:t>
      </w:r>
      <w:r w:rsidR="00E4637B">
        <w:rPr>
          <w:rFonts w:ascii="Aptos" w:hAnsi="Aptos"/>
          <w:color w:val="000000" w:themeColor="text1"/>
          <w:sz w:val="20"/>
          <w:szCs w:val="20"/>
        </w:rPr>
        <w:t xml:space="preserve">D and Chronis lie. </w:t>
      </w:r>
      <w:r w:rsidR="00E4637B">
        <w:rPr>
          <w:rFonts w:ascii="Aptos" w:hAnsi="Aptos"/>
          <w:b/>
          <w:bCs/>
          <w:color w:val="000000" w:themeColor="text1"/>
          <w:sz w:val="20"/>
          <w:szCs w:val="20"/>
        </w:rPr>
        <w:t xml:space="preserve">b) </w:t>
      </w:r>
      <w:r w:rsidR="00E4637B">
        <w:rPr>
          <w:rFonts w:ascii="Aptos" w:hAnsi="Aptos"/>
          <w:color w:val="000000" w:themeColor="text1"/>
          <w:sz w:val="20"/>
          <w:szCs w:val="20"/>
        </w:rPr>
        <w:t xml:space="preserve">Pruned tree from </w:t>
      </w:r>
      <w:r w:rsidR="00E94B4B">
        <w:rPr>
          <w:rFonts w:ascii="Aptos" w:hAnsi="Aptos"/>
          <w:color w:val="000000" w:themeColor="text1"/>
          <w:sz w:val="20"/>
          <w:szCs w:val="20"/>
        </w:rPr>
        <w:t>(</w:t>
      </w:r>
      <w:r w:rsidR="00E4637B">
        <w:rPr>
          <w:rFonts w:ascii="Aptos" w:hAnsi="Aptos"/>
          <w:color w:val="000000" w:themeColor="text1"/>
          <w:sz w:val="20"/>
          <w:szCs w:val="20"/>
        </w:rPr>
        <w:t>a</w:t>
      </w:r>
      <w:r w:rsidR="00E94B4B">
        <w:rPr>
          <w:rFonts w:ascii="Aptos" w:hAnsi="Aptos"/>
          <w:color w:val="000000" w:themeColor="text1"/>
          <w:sz w:val="20"/>
          <w:szCs w:val="20"/>
        </w:rPr>
        <w:t>)</w:t>
      </w:r>
      <w:r w:rsidR="00E4637B">
        <w:rPr>
          <w:rFonts w:ascii="Aptos" w:hAnsi="Aptos"/>
          <w:color w:val="000000" w:themeColor="text1"/>
          <w:sz w:val="20"/>
          <w:szCs w:val="20"/>
        </w:rPr>
        <w:t xml:space="preserve"> showing only family V</w:t>
      </w:r>
      <w:r w:rsidR="00F705A1">
        <w:rPr>
          <w:rFonts w:ascii="Aptos" w:hAnsi="Aptos"/>
          <w:color w:val="000000" w:themeColor="text1"/>
          <w:sz w:val="20"/>
          <w:szCs w:val="20"/>
        </w:rPr>
        <w:t>I</w:t>
      </w:r>
      <w:r w:rsidR="00E4637B">
        <w:rPr>
          <w:rFonts w:ascii="Aptos" w:hAnsi="Aptos"/>
          <w:color w:val="000000" w:themeColor="text1"/>
          <w:sz w:val="20"/>
          <w:szCs w:val="20"/>
        </w:rPr>
        <w:t xml:space="preserve"> (n=22 phages) and sister clades</w:t>
      </w:r>
      <w:r w:rsidR="005F4144">
        <w:rPr>
          <w:rFonts w:ascii="Aptos" w:hAnsi="Aptos"/>
          <w:color w:val="000000" w:themeColor="text1"/>
          <w:sz w:val="20"/>
          <w:szCs w:val="20"/>
        </w:rPr>
        <w:t>, showing Pantoea phage PdC23 as a close relative</w:t>
      </w:r>
      <w:r w:rsidR="00E4637B">
        <w:rPr>
          <w:rFonts w:ascii="Aptos" w:hAnsi="Aptos"/>
          <w:color w:val="000000" w:themeColor="text1"/>
          <w:sz w:val="20"/>
          <w:szCs w:val="20"/>
        </w:rPr>
        <w:t xml:space="preserve">. </w:t>
      </w:r>
      <w:r w:rsidR="00E4637B">
        <w:rPr>
          <w:rFonts w:ascii="Aptos" w:hAnsi="Aptos"/>
          <w:b/>
          <w:bCs/>
          <w:color w:val="000000" w:themeColor="text1"/>
          <w:sz w:val="20"/>
          <w:szCs w:val="20"/>
        </w:rPr>
        <w:t xml:space="preserve">c) </w:t>
      </w:r>
      <w:r w:rsidR="005F4144">
        <w:rPr>
          <w:rFonts w:ascii="Aptos" w:hAnsi="Aptos"/>
          <w:color w:val="000000" w:themeColor="text1"/>
          <w:sz w:val="20"/>
          <w:szCs w:val="20"/>
        </w:rPr>
        <w:t>I</w:t>
      </w:r>
      <w:r w:rsidR="00E4637B">
        <w:rPr>
          <w:rFonts w:ascii="Aptos" w:hAnsi="Aptos"/>
          <w:color w:val="000000" w:themeColor="text1"/>
          <w:sz w:val="20"/>
          <w:szCs w:val="20"/>
        </w:rPr>
        <w:t xml:space="preserve">ntergenomic similarity matrix between the 22 phages of </w:t>
      </w:r>
      <w:r w:rsidR="005F4144">
        <w:rPr>
          <w:rFonts w:ascii="Aptos" w:hAnsi="Aptos"/>
          <w:color w:val="000000" w:themeColor="text1"/>
          <w:sz w:val="20"/>
          <w:szCs w:val="20"/>
        </w:rPr>
        <w:t xml:space="preserve">interest plus PdC23 (complete genome), as </w:t>
      </w:r>
      <w:r w:rsidR="00E4637B">
        <w:rPr>
          <w:rFonts w:ascii="Aptos" w:hAnsi="Aptos"/>
          <w:color w:val="000000" w:themeColor="text1"/>
          <w:sz w:val="20"/>
          <w:szCs w:val="20"/>
        </w:rPr>
        <w:t>the</w:t>
      </w:r>
      <w:r w:rsidR="005F4144">
        <w:rPr>
          <w:rFonts w:ascii="Aptos" w:hAnsi="Aptos"/>
          <w:color w:val="000000" w:themeColor="text1"/>
          <w:sz w:val="20"/>
          <w:szCs w:val="20"/>
        </w:rPr>
        <w:t xml:space="preserve"> proposed</w:t>
      </w:r>
      <w:r w:rsidR="00E4637B">
        <w:rPr>
          <w:rFonts w:ascii="Aptos" w:hAnsi="Aptos"/>
          <w:color w:val="000000" w:themeColor="text1"/>
          <w:sz w:val="20"/>
          <w:szCs w:val="20"/>
        </w:rPr>
        <w:t xml:space="preserve"> </w:t>
      </w:r>
      <w:r w:rsidR="00E4637B">
        <w:rPr>
          <w:rFonts w:ascii="Aptos" w:hAnsi="Aptos"/>
          <w:i/>
          <w:iCs/>
          <w:color w:val="000000" w:themeColor="text1"/>
          <w:sz w:val="20"/>
          <w:szCs w:val="20"/>
        </w:rPr>
        <w:t xml:space="preserve">Felixviridae </w:t>
      </w:r>
      <w:r w:rsidR="00E4637B">
        <w:rPr>
          <w:rFonts w:ascii="Aptos" w:hAnsi="Aptos"/>
          <w:color w:val="000000" w:themeColor="text1"/>
          <w:sz w:val="20"/>
          <w:szCs w:val="20"/>
        </w:rPr>
        <w:t>family</w:t>
      </w:r>
      <w:r w:rsidR="00F705A1">
        <w:rPr>
          <w:rFonts w:ascii="Aptos" w:hAnsi="Aptos"/>
          <w:color w:val="000000" w:themeColor="text1"/>
          <w:sz w:val="20"/>
          <w:szCs w:val="20"/>
        </w:rPr>
        <w:t xml:space="preserve">, </w:t>
      </w:r>
      <w:r w:rsidR="00465EDC">
        <w:rPr>
          <w:rFonts w:ascii="Aptos" w:hAnsi="Aptos"/>
          <w:i/>
          <w:iCs/>
          <w:color w:val="000000" w:themeColor="text1"/>
          <w:sz w:val="20"/>
          <w:szCs w:val="20"/>
        </w:rPr>
        <w:t>Mae</w:t>
      </w:r>
      <w:r w:rsidR="00F705A1">
        <w:rPr>
          <w:rFonts w:ascii="Aptos" w:hAnsi="Aptos"/>
          <w:i/>
          <w:iCs/>
          <w:color w:val="000000" w:themeColor="text1"/>
          <w:sz w:val="20"/>
          <w:szCs w:val="20"/>
        </w:rPr>
        <w:t xml:space="preserve">virinae </w:t>
      </w:r>
      <w:r w:rsidR="00F705A1">
        <w:rPr>
          <w:rFonts w:ascii="Aptos" w:hAnsi="Aptos"/>
          <w:color w:val="000000" w:themeColor="text1"/>
          <w:sz w:val="20"/>
          <w:szCs w:val="20"/>
        </w:rPr>
        <w:t xml:space="preserve">subfamily, and </w:t>
      </w:r>
      <w:r w:rsidR="00F705A1">
        <w:rPr>
          <w:rFonts w:ascii="Aptos" w:hAnsi="Aptos"/>
          <w:i/>
          <w:iCs/>
          <w:color w:val="000000" w:themeColor="text1"/>
          <w:sz w:val="20"/>
          <w:szCs w:val="20"/>
        </w:rPr>
        <w:t>Nakavirus</w:t>
      </w:r>
      <w:r w:rsidR="00C9191F">
        <w:rPr>
          <w:rFonts w:ascii="Aptos" w:hAnsi="Aptos"/>
          <w:i/>
          <w:iCs/>
          <w:color w:val="000000" w:themeColor="text1"/>
          <w:sz w:val="20"/>
          <w:szCs w:val="20"/>
        </w:rPr>
        <w:t xml:space="preserve"> </w:t>
      </w:r>
      <w:r w:rsidR="00C9191F">
        <w:rPr>
          <w:rFonts w:ascii="Aptos" w:hAnsi="Aptos"/>
          <w:color w:val="000000" w:themeColor="text1"/>
          <w:sz w:val="20"/>
          <w:szCs w:val="20"/>
        </w:rPr>
        <w:t xml:space="preserve">and </w:t>
      </w:r>
      <w:r w:rsidR="00C9191F">
        <w:rPr>
          <w:rFonts w:ascii="Aptos" w:hAnsi="Aptos"/>
          <w:i/>
          <w:iCs/>
          <w:color w:val="000000" w:themeColor="text1"/>
          <w:sz w:val="20"/>
          <w:szCs w:val="20"/>
        </w:rPr>
        <w:t>Chronisvirus</w:t>
      </w:r>
      <w:r w:rsidR="00F705A1">
        <w:rPr>
          <w:rFonts w:ascii="Aptos" w:hAnsi="Aptos"/>
          <w:i/>
          <w:iCs/>
          <w:color w:val="000000" w:themeColor="text1"/>
          <w:sz w:val="20"/>
          <w:szCs w:val="20"/>
        </w:rPr>
        <w:t xml:space="preserve"> </w:t>
      </w:r>
      <w:r w:rsidR="00F705A1">
        <w:rPr>
          <w:rFonts w:ascii="Aptos" w:hAnsi="Aptos"/>
          <w:color w:val="000000" w:themeColor="text1"/>
          <w:sz w:val="20"/>
          <w:szCs w:val="20"/>
        </w:rPr>
        <w:t>gen</w:t>
      </w:r>
      <w:r w:rsidR="00C9191F">
        <w:rPr>
          <w:rFonts w:ascii="Aptos" w:hAnsi="Aptos"/>
          <w:color w:val="000000" w:themeColor="text1"/>
          <w:sz w:val="20"/>
          <w:szCs w:val="20"/>
        </w:rPr>
        <w:t>era</w:t>
      </w:r>
      <w:r w:rsidR="005F4144">
        <w:rPr>
          <w:rFonts w:ascii="Aptos" w:hAnsi="Aptos"/>
          <w:color w:val="000000" w:themeColor="text1"/>
          <w:sz w:val="20"/>
          <w:szCs w:val="20"/>
        </w:rPr>
        <w:t>.</w:t>
      </w:r>
      <w:r w:rsidR="00E4637B">
        <w:rPr>
          <w:rFonts w:ascii="Aptos" w:hAnsi="Aptos"/>
          <w:color w:val="000000" w:themeColor="text1"/>
          <w:sz w:val="20"/>
          <w:szCs w:val="20"/>
        </w:rPr>
        <w:t xml:space="preserve"> </w:t>
      </w:r>
      <w:r w:rsidR="005F4144">
        <w:rPr>
          <w:rFonts w:ascii="Aptos" w:hAnsi="Aptos"/>
          <w:color w:val="000000" w:themeColor="text1"/>
          <w:sz w:val="20"/>
          <w:szCs w:val="20"/>
        </w:rPr>
        <w:t>C</w:t>
      </w:r>
      <w:r w:rsidR="00E4637B">
        <w:rPr>
          <w:rFonts w:ascii="Aptos" w:hAnsi="Aptos"/>
          <w:color w:val="000000" w:themeColor="text1"/>
          <w:sz w:val="20"/>
          <w:szCs w:val="20"/>
        </w:rPr>
        <w:t xml:space="preserve">alculated by VIRIDIC. </w:t>
      </w:r>
      <w:r w:rsidR="00E4637B">
        <w:rPr>
          <w:rFonts w:ascii="Aptos" w:hAnsi="Aptos"/>
          <w:b/>
          <w:bCs/>
          <w:color w:val="000000" w:themeColor="text1"/>
          <w:sz w:val="20"/>
          <w:szCs w:val="20"/>
        </w:rPr>
        <w:t xml:space="preserve">d) </w:t>
      </w:r>
      <w:r w:rsidR="00E94B4B">
        <w:rPr>
          <w:rFonts w:ascii="Aptos" w:hAnsi="Aptos" w:cs="Arial"/>
          <w:sz w:val="20"/>
        </w:rPr>
        <w:t>P</w:t>
      </w:r>
      <w:r w:rsidR="00E4637B">
        <w:rPr>
          <w:rFonts w:ascii="Aptos" w:hAnsi="Aptos" w:cs="Arial"/>
          <w:sz w:val="20"/>
        </w:rPr>
        <w:t>hylogenetic tree calculated by VICTOR</w:t>
      </w:r>
      <w:r w:rsidR="005F4144">
        <w:rPr>
          <w:rFonts w:ascii="Aptos" w:hAnsi="Aptos" w:cs="Arial"/>
          <w:sz w:val="20"/>
        </w:rPr>
        <w:t xml:space="preserve"> at the nucleotide level</w:t>
      </w:r>
      <w:r w:rsidR="00E4637B">
        <w:rPr>
          <w:rFonts w:ascii="Aptos" w:hAnsi="Aptos" w:cs="Arial"/>
          <w:sz w:val="20"/>
        </w:rPr>
        <w:t xml:space="preserve"> for the 22 phages</w:t>
      </w:r>
      <w:r w:rsidR="005F4144">
        <w:rPr>
          <w:rFonts w:ascii="Aptos" w:hAnsi="Aptos" w:cs="Arial"/>
          <w:sz w:val="20"/>
        </w:rPr>
        <w:t xml:space="preserve"> </w:t>
      </w:r>
      <w:r w:rsidR="00E4637B">
        <w:rPr>
          <w:rFonts w:ascii="Aptos" w:hAnsi="Aptos" w:cs="Arial"/>
          <w:sz w:val="20"/>
        </w:rPr>
        <w:t>in question</w:t>
      </w:r>
      <w:r w:rsidR="005F4144" w:rsidRPr="005F4144">
        <w:rPr>
          <w:rFonts w:ascii="Aptos" w:hAnsi="Aptos" w:cs="Arial"/>
          <w:sz w:val="20"/>
        </w:rPr>
        <w:t xml:space="preserve"> </w:t>
      </w:r>
      <w:r w:rsidR="005F4144">
        <w:rPr>
          <w:rFonts w:ascii="Aptos" w:hAnsi="Aptos" w:cs="Arial"/>
          <w:sz w:val="20"/>
        </w:rPr>
        <w:t>plus PdC23</w:t>
      </w:r>
      <w:r w:rsidR="00D9792C">
        <w:rPr>
          <w:rFonts w:ascii="Aptos" w:hAnsi="Aptos" w:cs="Arial"/>
          <w:sz w:val="20"/>
        </w:rPr>
        <w:t>, visualized on iTOL</w:t>
      </w:r>
      <w:r w:rsidR="00E4637B">
        <w:rPr>
          <w:rFonts w:ascii="Aptos" w:hAnsi="Aptos" w:cs="Arial"/>
          <w:sz w:val="20"/>
        </w:rPr>
        <w:t xml:space="preserve">. The phages’ lifestyle was predicted by Bacphlip (all with a score </w:t>
      </w:r>
      <m:oMath>
        <m:r>
          <w:rPr>
            <w:rFonts w:ascii="Cambria Math" w:hAnsi="Cambria Math" w:cs="Arial"/>
            <w:sz w:val="20"/>
          </w:rPr>
          <m:t>≥</m:t>
        </m:r>
      </m:oMath>
      <w:r w:rsidR="00E4637B">
        <w:rPr>
          <w:rFonts w:ascii="Aptos" w:hAnsi="Aptos" w:cs="Arial"/>
          <w:sz w:val="20"/>
        </w:rPr>
        <w:t xml:space="preserve">0.7). </w:t>
      </w:r>
      <w:r w:rsidR="00E4637B">
        <w:rPr>
          <w:rFonts w:ascii="Aptos" w:hAnsi="Aptos" w:cs="Arial"/>
          <w:b/>
          <w:bCs/>
          <w:sz w:val="20"/>
        </w:rPr>
        <w:t xml:space="preserve">e) </w:t>
      </w:r>
      <w:r w:rsidR="00E4637B">
        <w:rPr>
          <w:rFonts w:ascii="Aptos" w:hAnsi="Aptos" w:cs="Arial"/>
          <w:sz w:val="20"/>
        </w:rPr>
        <w:t>Clinker-built synteny plot of the phages showing the conserved region (or core genome) encompassing 2</w:t>
      </w:r>
      <w:r w:rsidR="00F705A1">
        <w:rPr>
          <w:rFonts w:ascii="Aptos" w:hAnsi="Aptos" w:cs="Arial"/>
          <w:sz w:val="20"/>
        </w:rPr>
        <w:t xml:space="preserve">4 </w:t>
      </w:r>
      <w:r w:rsidR="00E4637B">
        <w:rPr>
          <w:rFonts w:ascii="Aptos" w:hAnsi="Aptos" w:cs="Arial"/>
          <w:sz w:val="20"/>
        </w:rPr>
        <w:t xml:space="preserve">coding sequences (as per the reference phages of this family: RothC and RothD). </w:t>
      </w:r>
      <w:r w:rsidR="005F4144">
        <w:rPr>
          <w:rFonts w:ascii="Aptos" w:hAnsi="Aptos" w:cs="Arial"/>
          <w:b/>
          <w:bCs/>
          <w:sz w:val="20"/>
        </w:rPr>
        <w:t xml:space="preserve">f) </w:t>
      </w:r>
      <w:r w:rsidR="005F4144">
        <w:rPr>
          <w:rFonts w:ascii="Aptos" w:hAnsi="Aptos" w:cs="Arial"/>
          <w:sz w:val="20"/>
        </w:rPr>
        <w:t xml:space="preserve">as (c) but with only the core genome shown in (e). </w:t>
      </w:r>
      <w:r w:rsidR="00F705A1">
        <w:rPr>
          <w:rFonts w:ascii="Aptos" w:hAnsi="Aptos" w:cs="Arial"/>
          <w:sz w:val="20"/>
        </w:rPr>
        <w:t xml:space="preserve">These analyses argue a different classification. </w:t>
      </w:r>
      <w:r w:rsidR="00E4637B">
        <w:rPr>
          <w:rFonts w:ascii="Aptos" w:hAnsi="Aptos" w:cs="Arial"/>
          <w:sz w:val="20"/>
        </w:rPr>
        <w:t>The trees in this figure were rooted at the mid-point.</w:t>
      </w:r>
      <w:r w:rsidR="005F4144" w:rsidRPr="005F4144">
        <w:rPr>
          <w:rFonts w:ascii="Aptos" w:hAnsi="Aptos"/>
          <w:b/>
          <w:bCs/>
          <w:color w:val="000000" w:themeColor="text1"/>
          <w:sz w:val="20"/>
          <w:szCs w:val="20"/>
        </w:rPr>
        <w:t xml:space="preserve"> </w:t>
      </w:r>
    </w:p>
    <w:tbl>
      <w:tblPr>
        <w:tblStyle w:val="TableGrid"/>
        <w:tblpPr w:leftFromText="180" w:rightFromText="180" w:vertAnchor="text" w:horzAnchor="margin" w:tblpXSpec="center" w:tblpY="262"/>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gridCol w:w="1989"/>
        <w:gridCol w:w="2128"/>
        <w:gridCol w:w="1985"/>
        <w:gridCol w:w="2404"/>
      </w:tblGrid>
      <w:tr w:rsidR="005F4144" w:rsidRPr="00C258BD" w14:paraId="35FC9C56" w14:textId="77777777" w:rsidTr="007A6738">
        <w:tc>
          <w:tcPr>
            <w:tcW w:w="10201" w:type="dxa"/>
            <w:gridSpan w:val="5"/>
            <w:tcBorders>
              <w:bottom w:val="single" w:sz="4" w:space="0" w:color="auto"/>
            </w:tcBorders>
          </w:tcPr>
          <w:p w14:paraId="3722329E" w14:textId="1C38E7B1" w:rsidR="005F4144" w:rsidRPr="00C258BD" w:rsidRDefault="005F4144" w:rsidP="005F4144">
            <w:pPr>
              <w:rPr>
                <w:rFonts w:ascii="Aptos" w:hAnsi="Aptos"/>
                <w:i/>
                <w:iCs/>
                <w:color w:val="000000" w:themeColor="text1"/>
                <w:sz w:val="20"/>
                <w:szCs w:val="20"/>
              </w:rPr>
            </w:pPr>
            <w:r w:rsidRPr="005F4144">
              <w:rPr>
                <w:rFonts w:ascii="Aptos" w:hAnsi="Aptos"/>
                <w:b/>
                <w:bCs/>
                <w:color w:val="000000" w:themeColor="text1"/>
                <w:sz w:val="20"/>
                <w:szCs w:val="20"/>
              </w:rPr>
              <w:t>Table 3:</w:t>
            </w:r>
            <w:r>
              <w:rPr>
                <w:rFonts w:ascii="Aptos" w:hAnsi="Aptos"/>
                <w:color w:val="000000" w:themeColor="text1"/>
                <w:sz w:val="20"/>
                <w:szCs w:val="20"/>
              </w:rPr>
              <w:t xml:space="preserve">  Proposed new taxonomy.</w:t>
            </w:r>
          </w:p>
        </w:tc>
      </w:tr>
      <w:tr w:rsidR="00C258BD" w:rsidRPr="00C258BD" w14:paraId="00CC623C" w14:textId="77777777" w:rsidTr="00C9191F">
        <w:tc>
          <w:tcPr>
            <w:tcW w:w="1695" w:type="dxa"/>
            <w:tcBorders>
              <w:top w:val="single" w:sz="4" w:space="0" w:color="auto"/>
              <w:bottom w:val="single" w:sz="4" w:space="0" w:color="auto"/>
            </w:tcBorders>
          </w:tcPr>
          <w:p w14:paraId="573B6E0A" w14:textId="77777777" w:rsidR="00C258BD" w:rsidRPr="00C258BD" w:rsidRDefault="00C258BD" w:rsidP="00C258BD">
            <w:pPr>
              <w:rPr>
                <w:rFonts w:ascii="Aptos" w:hAnsi="Aptos"/>
                <w:color w:val="000000" w:themeColor="text1"/>
                <w:sz w:val="20"/>
                <w:szCs w:val="20"/>
              </w:rPr>
            </w:pPr>
            <w:r w:rsidRPr="00C258BD">
              <w:rPr>
                <w:rFonts w:ascii="Aptos" w:hAnsi="Aptos"/>
                <w:color w:val="000000" w:themeColor="text1"/>
                <w:sz w:val="20"/>
                <w:szCs w:val="20"/>
              </w:rPr>
              <w:t>Family</w:t>
            </w:r>
          </w:p>
        </w:tc>
        <w:tc>
          <w:tcPr>
            <w:tcW w:w="8506" w:type="dxa"/>
            <w:gridSpan w:val="4"/>
            <w:tcBorders>
              <w:top w:val="single" w:sz="4" w:space="0" w:color="auto"/>
              <w:bottom w:val="single" w:sz="4" w:space="0" w:color="auto"/>
            </w:tcBorders>
          </w:tcPr>
          <w:p w14:paraId="1DF95206" w14:textId="77777777" w:rsidR="00C258BD" w:rsidRPr="00C258BD" w:rsidRDefault="00C258BD" w:rsidP="00C258BD">
            <w:pPr>
              <w:jc w:val="center"/>
              <w:rPr>
                <w:rFonts w:ascii="Aptos" w:hAnsi="Aptos"/>
                <w:i/>
                <w:iCs/>
                <w:color w:val="000000" w:themeColor="text1"/>
                <w:sz w:val="20"/>
                <w:szCs w:val="20"/>
              </w:rPr>
            </w:pPr>
            <w:r w:rsidRPr="0038561F">
              <w:rPr>
                <w:rFonts w:ascii="Aptos" w:hAnsi="Aptos"/>
                <w:i/>
                <w:iCs/>
                <w:color w:val="FF0000"/>
                <w:sz w:val="20"/>
                <w:szCs w:val="20"/>
              </w:rPr>
              <w:t>Felixviridae</w:t>
            </w:r>
          </w:p>
        </w:tc>
      </w:tr>
      <w:tr w:rsidR="001A5CF5" w:rsidRPr="00C258BD" w14:paraId="0330D1C2" w14:textId="77777777" w:rsidTr="004C4A99">
        <w:tc>
          <w:tcPr>
            <w:tcW w:w="1695" w:type="dxa"/>
            <w:tcBorders>
              <w:top w:val="single" w:sz="4" w:space="0" w:color="auto"/>
              <w:bottom w:val="single" w:sz="4" w:space="0" w:color="auto"/>
            </w:tcBorders>
          </w:tcPr>
          <w:p w14:paraId="091757FB" w14:textId="60568086" w:rsidR="001A5CF5" w:rsidRPr="00C258BD" w:rsidRDefault="001A5CF5" w:rsidP="00C258BD">
            <w:pPr>
              <w:rPr>
                <w:rFonts w:ascii="Aptos" w:hAnsi="Aptos"/>
                <w:color w:val="000000" w:themeColor="text1"/>
                <w:sz w:val="20"/>
                <w:szCs w:val="20"/>
              </w:rPr>
            </w:pPr>
            <w:r>
              <w:rPr>
                <w:rFonts w:ascii="Aptos" w:hAnsi="Aptos"/>
                <w:color w:val="000000" w:themeColor="text1"/>
                <w:sz w:val="20"/>
                <w:szCs w:val="20"/>
              </w:rPr>
              <w:t>Subfamily</w:t>
            </w:r>
          </w:p>
        </w:tc>
        <w:tc>
          <w:tcPr>
            <w:tcW w:w="6102" w:type="dxa"/>
            <w:gridSpan w:val="3"/>
            <w:tcBorders>
              <w:top w:val="single" w:sz="4" w:space="0" w:color="auto"/>
              <w:bottom w:val="single" w:sz="4" w:space="0" w:color="auto"/>
            </w:tcBorders>
            <w:shd w:val="clear" w:color="auto" w:fill="E7E6E6" w:themeFill="background2"/>
          </w:tcPr>
          <w:p w14:paraId="3C12219C" w14:textId="22138560" w:rsidR="001A5CF5" w:rsidRPr="00F705A1" w:rsidRDefault="001A5CF5" w:rsidP="007A6738">
            <w:pPr>
              <w:tabs>
                <w:tab w:val="left" w:pos="689"/>
              </w:tabs>
              <w:jc w:val="center"/>
              <w:rPr>
                <w:rFonts w:ascii="Aptos" w:hAnsi="Aptos"/>
                <w:color w:val="000000" w:themeColor="text1"/>
                <w:sz w:val="20"/>
                <w:szCs w:val="20"/>
              </w:rPr>
            </w:pPr>
            <w:r>
              <w:rPr>
                <w:rFonts w:ascii="Aptos" w:hAnsi="Aptos"/>
                <w:i/>
                <w:iCs/>
                <w:color w:val="FF0000"/>
                <w:sz w:val="20"/>
                <w:szCs w:val="20"/>
              </w:rPr>
              <w:t>Maevirinae</w:t>
            </w:r>
          </w:p>
        </w:tc>
        <w:tc>
          <w:tcPr>
            <w:tcW w:w="2404" w:type="dxa"/>
            <w:tcBorders>
              <w:top w:val="single" w:sz="4" w:space="0" w:color="auto"/>
              <w:bottom w:val="single" w:sz="4" w:space="0" w:color="auto"/>
            </w:tcBorders>
            <w:shd w:val="clear" w:color="auto" w:fill="D0CECE" w:themeFill="background2" w:themeFillShade="E6"/>
          </w:tcPr>
          <w:p w14:paraId="1EA0357D" w14:textId="77777777" w:rsidR="001A5CF5" w:rsidRPr="00C258BD" w:rsidRDefault="001A5CF5" w:rsidP="00C258BD">
            <w:pPr>
              <w:jc w:val="center"/>
              <w:rPr>
                <w:rFonts w:ascii="Aptos" w:hAnsi="Aptos"/>
                <w:i/>
                <w:iCs/>
                <w:color w:val="000000" w:themeColor="text1"/>
                <w:sz w:val="20"/>
                <w:szCs w:val="20"/>
              </w:rPr>
            </w:pPr>
          </w:p>
        </w:tc>
      </w:tr>
      <w:tr w:rsidR="00C9191F" w:rsidRPr="00C258BD" w14:paraId="1012130F" w14:textId="77777777" w:rsidTr="00C9191F">
        <w:tc>
          <w:tcPr>
            <w:tcW w:w="1695" w:type="dxa"/>
            <w:tcBorders>
              <w:top w:val="single" w:sz="4" w:space="0" w:color="auto"/>
              <w:bottom w:val="single" w:sz="4" w:space="0" w:color="auto"/>
            </w:tcBorders>
          </w:tcPr>
          <w:p w14:paraId="3BE15829" w14:textId="77777777" w:rsidR="00C9191F" w:rsidRPr="00F705A1" w:rsidRDefault="00C9191F" w:rsidP="00C258BD">
            <w:pPr>
              <w:rPr>
                <w:rFonts w:ascii="Aptos" w:hAnsi="Aptos"/>
                <w:color w:val="000000" w:themeColor="text1"/>
                <w:sz w:val="20"/>
                <w:szCs w:val="20"/>
              </w:rPr>
            </w:pPr>
            <w:r w:rsidRPr="00C258BD">
              <w:rPr>
                <w:rFonts w:ascii="Aptos" w:hAnsi="Aptos"/>
                <w:color w:val="000000" w:themeColor="text1"/>
                <w:sz w:val="20"/>
                <w:szCs w:val="20"/>
              </w:rPr>
              <w:t>Genus</w:t>
            </w:r>
          </w:p>
        </w:tc>
        <w:tc>
          <w:tcPr>
            <w:tcW w:w="1989" w:type="dxa"/>
            <w:tcBorders>
              <w:top w:val="single" w:sz="4" w:space="0" w:color="auto"/>
              <w:bottom w:val="single" w:sz="4" w:space="0" w:color="auto"/>
            </w:tcBorders>
            <w:shd w:val="clear" w:color="auto" w:fill="E7E6E6" w:themeFill="background2"/>
          </w:tcPr>
          <w:p w14:paraId="6238A774" w14:textId="77777777" w:rsidR="00C9191F" w:rsidRPr="00C258BD" w:rsidRDefault="00C9191F" w:rsidP="00F705A1">
            <w:pPr>
              <w:rPr>
                <w:rFonts w:ascii="Aptos" w:hAnsi="Aptos"/>
                <w:i/>
                <w:iCs/>
                <w:color w:val="000000" w:themeColor="text1"/>
                <w:sz w:val="20"/>
                <w:szCs w:val="20"/>
              </w:rPr>
            </w:pPr>
            <w:r w:rsidRPr="0038561F">
              <w:rPr>
                <w:rFonts w:ascii="Aptos" w:hAnsi="Aptos"/>
                <w:i/>
                <w:iCs/>
                <w:color w:val="FF0000"/>
                <w:sz w:val="20"/>
                <w:szCs w:val="20"/>
              </w:rPr>
              <w:t>Nakavirus</w:t>
            </w:r>
          </w:p>
        </w:tc>
        <w:tc>
          <w:tcPr>
            <w:tcW w:w="2128" w:type="dxa"/>
            <w:tcBorders>
              <w:top w:val="single" w:sz="4" w:space="0" w:color="auto"/>
              <w:bottom w:val="single" w:sz="4" w:space="0" w:color="auto"/>
            </w:tcBorders>
            <w:shd w:val="clear" w:color="auto" w:fill="E7E6E6" w:themeFill="background2"/>
          </w:tcPr>
          <w:p w14:paraId="65481038" w14:textId="2CB281F1" w:rsidR="00C9191F" w:rsidRPr="00C9191F" w:rsidRDefault="00C9191F" w:rsidP="00F705A1">
            <w:pPr>
              <w:tabs>
                <w:tab w:val="left" w:pos="689"/>
              </w:tabs>
              <w:rPr>
                <w:rFonts w:ascii="Aptos" w:hAnsi="Aptos"/>
                <w:i/>
                <w:iCs/>
                <w:color w:val="FF0000"/>
                <w:sz w:val="20"/>
                <w:szCs w:val="20"/>
              </w:rPr>
            </w:pPr>
            <w:r w:rsidRPr="00C9191F">
              <w:rPr>
                <w:rFonts w:ascii="Aptos" w:hAnsi="Aptos"/>
                <w:i/>
                <w:iCs/>
                <w:color w:val="FF0000"/>
                <w:sz w:val="20"/>
                <w:szCs w:val="20"/>
              </w:rPr>
              <w:t>Chronisvirus</w:t>
            </w:r>
          </w:p>
        </w:tc>
        <w:tc>
          <w:tcPr>
            <w:tcW w:w="1985" w:type="dxa"/>
            <w:tcBorders>
              <w:top w:val="single" w:sz="4" w:space="0" w:color="auto"/>
              <w:bottom w:val="single" w:sz="4" w:space="0" w:color="auto"/>
            </w:tcBorders>
            <w:shd w:val="clear" w:color="auto" w:fill="E7E6E6" w:themeFill="background2"/>
          </w:tcPr>
          <w:p w14:paraId="4EFFF7DC" w14:textId="332C8C0F" w:rsidR="00C9191F" w:rsidRPr="00F705A1" w:rsidRDefault="00C9191F" w:rsidP="00F705A1">
            <w:pPr>
              <w:tabs>
                <w:tab w:val="left" w:pos="689"/>
              </w:tabs>
              <w:rPr>
                <w:rFonts w:ascii="Aptos" w:hAnsi="Aptos"/>
                <w:color w:val="000000" w:themeColor="text1"/>
                <w:sz w:val="20"/>
                <w:szCs w:val="20"/>
              </w:rPr>
            </w:pPr>
            <w:r w:rsidRPr="00F705A1">
              <w:rPr>
                <w:rFonts w:ascii="Aptos" w:hAnsi="Aptos"/>
                <w:color w:val="000000" w:themeColor="text1"/>
                <w:sz w:val="20"/>
                <w:szCs w:val="20"/>
              </w:rPr>
              <w:t>Others</w:t>
            </w:r>
            <w:r>
              <w:rPr>
                <w:rFonts w:ascii="Aptos" w:hAnsi="Aptos"/>
                <w:i/>
                <w:iCs/>
                <w:color w:val="000000" w:themeColor="text1"/>
                <w:sz w:val="20"/>
                <w:szCs w:val="20"/>
              </w:rPr>
              <w:t xml:space="preserve"> </w:t>
            </w:r>
            <w:r w:rsidRPr="00F705A1">
              <w:rPr>
                <w:rFonts w:ascii="Aptos" w:hAnsi="Aptos"/>
                <w:color w:val="000000" w:themeColor="text1"/>
                <w:sz w:val="20"/>
                <w:szCs w:val="20"/>
              </w:rPr>
              <w:t>(not being proposed)</w:t>
            </w:r>
          </w:p>
        </w:tc>
        <w:tc>
          <w:tcPr>
            <w:tcW w:w="2404" w:type="dxa"/>
            <w:tcBorders>
              <w:top w:val="single" w:sz="4" w:space="0" w:color="auto"/>
              <w:bottom w:val="single" w:sz="4" w:space="0" w:color="auto"/>
            </w:tcBorders>
            <w:shd w:val="clear" w:color="auto" w:fill="D0CECE" w:themeFill="background2" w:themeFillShade="E6"/>
          </w:tcPr>
          <w:p w14:paraId="583EA820" w14:textId="77777777" w:rsidR="00C9191F" w:rsidRDefault="00C9191F" w:rsidP="00C9191F">
            <w:pPr>
              <w:rPr>
                <w:rFonts w:ascii="Aptos" w:hAnsi="Aptos"/>
                <w:i/>
                <w:iCs/>
                <w:color w:val="000000" w:themeColor="text1"/>
                <w:sz w:val="20"/>
                <w:szCs w:val="20"/>
              </w:rPr>
            </w:pPr>
            <w:r w:rsidRPr="00C258BD">
              <w:rPr>
                <w:rFonts w:ascii="Aptos" w:hAnsi="Aptos"/>
                <w:i/>
                <w:iCs/>
                <w:color w:val="000000" w:themeColor="text1"/>
                <w:sz w:val="20"/>
                <w:szCs w:val="20"/>
              </w:rPr>
              <w:t xml:space="preserve">Certevirus </w:t>
            </w:r>
          </w:p>
          <w:p w14:paraId="4CD4857E" w14:textId="5D3F1612" w:rsidR="00C9191F" w:rsidRPr="00C258BD" w:rsidRDefault="00C9191F" w:rsidP="00C9191F">
            <w:pPr>
              <w:rPr>
                <w:rFonts w:ascii="Aptos" w:hAnsi="Aptos"/>
                <w:color w:val="000000" w:themeColor="text1"/>
                <w:sz w:val="20"/>
                <w:szCs w:val="20"/>
              </w:rPr>
            </w:pPr>
            <w:r w:rsidRPr="00C258BD">
              <w:rPr>
                <w:rFonts w:ascii="Aptos" w:hAnsi="Aptos"/>
                <w:color w:val="000000" w:themeColor="text1"/>
                <w:sz w:val="20"/>
                <w:szCs w:val="20"/>
              </w:rPr>
              <w:t>(already existent)</w:t>
            </w:r>
          </w:p>
        </w:tc>
      </w:tr>
      <w:tr w:rsidR="00C9191F" w:rsidRPr="00C258BD" w14:paraId="4165684E" w14:textId="77777777" w:rsidTr="00C9191F">
        <w:tc>
          <w:tcPr>
            <w:tcW w:w="1695" w:type="dxa"/>
            <w:tcBorders>
              <w:top w:val="single" w:sz="4" w:space="0" w:color="auto"/>
              <w:bottom w:val="single" w:sz="4" w:space="0" w:color="auto"/>
            </w:tcBorders>
          </w:tcPr>
          <w:p w14:paraId="2071E996" w14:textId="77777777" w:rsidR="00C9191F" w:rsidRPr="00C258BD" w:rsidRDefault="00C9191F" w:rsidP="00C258BD">
            <w:pPr>
              <w:rPr>
                <w:rFonts w:ascii="Aptos" w:hAnsi="Aptos"/>
                <w:color w:val="000000" w:themeColor="text1"/>
                <w:sz w:val="20"/>
                <w:szCs w:val="20"/>
              </w:rPr>
            </w:pPr>
            <w:r w:rsidRPr="00C258BD">
              <w:rPr>
                <w:rFonts w:ascii="Aptos" w:hAnsi="Aptos"/>
                <w:color w:val="000000" w:themeColor="text1"/>
                <w:sz w:val="20"/>
                <w:szCs w:val="20"/>
              </w:rPr>
              <w:t>Species</w:t>
            </w:r>
          </w:p>
        </w:tc>
        <w:tc>
          <w:tcPr>
            <w:tcW w:w="1989" w:type="dxa"/>
            <w:tcBorders>
              <w:top w:val="single" w:sz="4" w:space="0" w:color="auto"/>
              <w:bottom w:val="single" w:sz="4" w:space="0" w:color="auto"/>
            </w:tcBorders>
            <w:shd w:val="clear" w:color="auto" w:fill="E7E6E6" w:themeFill="background2"/>
          </w:tcPr>
          <w:p w14:paraId="4D1AEFBD" w14:textId="77777777" w:rsidR="00C9191F" w:rsidRPr="00C258BD" w:rsidRDefault="00C9191F" w:rsidP="00F93F5D">
            <w:pPr>
              <w:rPr>
                <w:rFonts w:ascii="Aptos" w:hAnsi="Aptos"/>
                <w:i/>
                <w:iCs/>
                <w:color w:val="000000" w:themeColor="text1"/>
                <w:sz w:val="20"/>
                <w:szCs w:val="20"/>
              </w:rPr>
            </w:pPr>
            <w:r w:rsidRPr="0038561F">
              <w:rPr>
                <w:rFonts w:ascii="Aptos" w:hAnsi="Aptos"/>
                <w:i/>
                <w:iCs/>
                <w:color w:val="FF0000"/>
                <w:sz w:val="20"/>
                <w:szCs w:val="20"/>
              </w:rPr>
              <w:t>Nakavirus sapi</w:t>
            </w:r>
          </w:p>
        </w:tc>
        <w:tc>
          <w:tcPr>
            <w:tcW w:w="2128" w:type="dxa"/>
            <w:tcBorders>
              <w:top w:val="single" w:sz="4" w:space="0" w:color="auto"/>
              <w:bottom w:val="single" w:sz="4" w:space="0" w:color="auto"/>
            </w:tcBorders>
            <w:shd w:val="clear" w:color="auto" w:fill="E7E6E6" w:themeFill="background2"/>
          </w:tcPr>
          <w:p w14:paraId="12D839B6" w14:textId="660C7717" w:rsidR="00C9191F" w:rsidRPr="00C9191F" w:rsidRDefault="00C9191F" w:rsidP="00F93F5D">
            <w:pPr>
              <w:rPr>
                <w:rFonts w:ascii="Aptos" w:hAnsi="Aptos"/>
                <w:i/>
                <w:iCs/>
                <w:color w:val="FF0000"/>
                <w:sz w:val="20"/>
                <w:szCs w:val="20"/>
              </w:rPr>
            </w:pPr>
            <w:r w:rsidRPr="00C9191F">
              <w:rPr>
                <w:rFonts w:ascii="Aptos" w:hAnsi="Aptos"/>
                <w:i/>
                <w:iCs/>
                <w:color w:val="FF0000"/>
                <w:sz w:val="20"/>
                <w:szCs w:val="20"/>
              </w:rPr>
              <w:t>Chronisvirus chronis</w:t>
            </w:r>
          </w:p>
        </w:tc>
        <w:tc>
          <w:tcPr>
            <w:tcW w:w="1985" w:type="dxa"/>
            <w:tcBorders>
              <w:top w:val="single" w:sz="4" w:space="0" w:color="auto"/>
              <w:bottom w:val="single" w:sz="4" w:space="0" w:color="auto"/>
            </w:tcBorders>
            <w:shd w:val="clear" w:color="auto" w:fill="E7E6E6" w:themeFill="background2"/>
          </w:tcPr>
          <w:p w14:paraId="1D6C141B" w14:textId="4CF2D0E8" w:rsidR="00C9191F" w:rsidRPr="00C258BD" w:rsidRDefault="00C9191F" w:rsidP="00F93F5D">
            <w:pPr>
              <w:rPr>
                <w:rFonts w:ascii="Aptos" w:hAnsi="Aptos"/>
                <w:color w:val="000000" w:themeColor="text1"/>
                <w:sz w:val="20"/>
                <w:szCs w:val="20"/>
              </w:rPr>
            </w:pPr>
            <w:r w:rsidRPr="00C258BD">
              <w:rPr>
                <w:rFonts w:ascii="Aptos" w:hAnsi="Aptos"/>
                <w:color w:val="000000" w:themeColor="text1"/>
                <w:sz w:val="20"/>
                <w:szCs w:val="20"/>
              </w:rPr>
              <w:t>Other</w:t>
            </w:r>
            <w:r>
              <w:rPr>
                <w:rFonts w:ascii="Aptos" w:hAnsi="Aptos"/>
                <w:color w:val="000000" w:themeColor="text1"/>
                <w:sz w:val="20"/>
                <w:szCs w:val="20"/>
              </w:rPr>
              <w:t>s</w:t>
            </w:r>
            <w:r w:rsidRPr="00C258BD">
              <w:rPr>
                <w:rFonts w:ascii="Aptos" w:hAnsi="Aptos"/>
                <w:color w:val="000000" w:themeColor="text1"/>
                <w:sz w:val="20"/>
                <w:szCs w:val="20"/>
              </w:rPr>
              <w:t xml:space="preserve"> (not being proposed)</w:t>
            </w:r>
          </w:p>
        </w:tc>
        <w:tc>
          <w:tcPr>
            <w:tcW w:w="2404" w:type="dxa"/>
            <w:tcBorders>
              <w:top w:val="single" w:sz="4" w:space="0" w:color="auto"/>
              <w:bottom w:val="single" w:sz="4" w:space="0" w:color="auto"/>
            </w:tcBorders>
            <w:shd w:val="clear" w:color="auto" w:fill="D0CECE" w:themeFill="background2" w:themeFillShade="E6"/>
          </w:tcPr>
          <w:p w14:paraId="1B46252C" w14:textId="77777777" w:rsidR="00C9191F" w:rsidRDefault="00C9191F" w:rsidP="00F93F5D">
            <w:pPr>
              <w:rPr>
                <w:rFonts w:ascii="Aptos" w:hAnsi="Aptos"/>
                <w:color w:val="000000" w:themeColor="text1"/>
                <w:sz w:val="20"/>
                <w:szCs w:val="20"/>
              </w:rPr>
            </w:pPr>
            <w:r w:rsidRPr="00C258BD">
              <w:rPr>
                <w:rFonts w:ascii="Aptos" w:hAnsi="Aptos"/>
                <w:i/>
                <w:iCs/>
                <w:color w:val="000000" w:themeColor="text1"/>
                <w:sz w:val="20"/>
                <w:szCs w:val="20"/>
              </w:rPr>
              <w:t>Certevirus C23</w:t>
            </w:r>
            <w:r w:rsidRPr="00C258BD">
              <w:rPr>
                <w:rFonts w:ascii="Aptos" w:hAnsi="Aptos"/>
                <w:color w:val="000000" w:themeColor="text1"/>
                <w:sz w:val="20"/>
                <w:szCs w:val="20"/>
              </w:rPr>
              <w:t xml:space="preserve"> </w:t>
            </w:r>
          </w:p>
          <w:p w14:paraId="564C1F9B" w14:textId="64EAB59D" w:rsidR="00C9191F" w:rsidRPr="00C258BD" w:rsidRDefault="00C9191F" w:rsidP="00F93F5D">
            <w:pPr>
              <w:rPr>
                <w:rFonts w:ascii="Aptos" w:hAnsi="Aptos"/>
                <w:color w:val="000000" w:themeColor="text1"/>
                <w:sz w:val="20"/>
                <w:szCs w:val="20"/>
              </w:rPr>
            </w:pPr>
            <w:r w:rsidRPr="00C258BD">
              <w:rPr>
                <w:rFonts w:ascii="Aptos" w:hAnsi="Aptos"/>
                <w:color w:val="000000" w:themeColor="text1"/>
                <w:sz w:val="20"/>
                <w:szCs w:val="20"/>
              </w:rPr>
              <w:t>(already existent)</w:t>
            </w:r>
          </w:p>
        </w:tc>
      </w:tr>
      <w:tr w:rsidR="00C9191F" w:rsidRPr="00C258BD" w14:paraId="4FF6E95D" w14:textId="77777777" w:rsidTr="00C9191F">
        <w:tc>
          <w:tcPr>
            <w:tcW w:w="1695" w:type="dxa"/>
            <w:tcBorders>
              <w:top w:val="single" w:sz="4" w:space="0" w:color="auto"/>
              <w:bottom w:val="single" w:sz="4" w:space="0" w:color="auto"/>
            </w:tcBorders>
          </w:tcPr>
          <w:p w14:paraId="6A5F60DC" w14:textId="77777777" w:rsidR="00C9191F" w:rsidRPr="00C258BD" w:rsidRDefault="00C9191F" w:rsidP="00C258BD">
            <w:pPr>
              <w:rPr>
                <w:rFonts w:ascii="Aptos" w:hAnsi="Aptos"/>
                <w:color w:val="000000" w:themeColor="text1"/>
                <w:sz w:val="20"/>
                <w:szCs w:val="20"/>
              </w:rPr>
            </w:pPr>
            <w:r w:rsidRPr="00C258BD">
              <w:rPr>
                <w:rFonts w:ascii="Aptos" w:hAnsi="Aptos"/>
                <w:color w:val="000000" w:themeColor="text1"/>
                <w:sz w:val="20"/>
                <w:szCs w:val="20"/>
              </w:rPr>
              <w:t>Phage</w:t>
            </w:r>
          </w:p>
        </w:tc>
        <w:tc>
          <w:tcPr>
            <w:tcW w:w="1989" w:type="dxa"/>
            <w:tcBorders>
              <w:top w:val="single" w:sz="4" w:space="0" w:color="auto"/>
              <w:bottom w:val="single" w:sz="4" w:space="0" w:color="auto"/>
            </w:tcBorders>
            <w:shd w:val="clear" w:color="auto" w:fill="E7E6E6" w:themeFill="background2"/>
          </w:tcPr>
          <w:p w14:paraId="6813C0AB" w14:textId="77777777" w:rsidR="00C9191F" w:rsidRPr="00C258BD" w:rsidRDefault="00C9191F" w:rsidP="00C258BD">
            <w:pPr>
              <w:rPr>
                <w:rFonts w:ascii="Aptos" w:hAnsi="Aptos"/>
                <w:color w:val="000000" w:themeColor="text1"/>
                <w:sz w:val="20"/>
                <w:szCs w:val="20"/>
              </w:rPr>
            </w:pPr>
            <w:r w:rsidRPr="00C258BD">
              <w:rPr>
                <w:rFonts w:ascii="Aptos" w:hAnsi="Aptos"/>
                <w:color w:val="000000" w:themeColor="text1"/>
                <w:sz w:val="20"/>
                <w:szCs w:val="20"/>
              </w:rPr>
              <w:t>RothC</w:t>
            </w:r>
          </w:p>
          <w:p w14:paraId="58D35DC6" w14:textId="77777777" w:rsidR="00C9191F" w:rsidRPr="00C258BD" w:rsidRDefault="00C9191F" w:rsidP="00C258BD">
            <w:pPr>
              <w:rPr>
                <w:rFonts w:ascii="Aptos" w:hAnsi="Aptos"/>
                <w:color w:val="000000" w:themeColor="text1"/>
                <w:sz w:val="20"/>
                <w:szCs w:val="20"/>
              </w:rPr>
            </w:pPr>
            <w:r w:rsidRPr="00C258BD">
              <w:rPr>
                <w:rFonts w:ascii="Aptos" w:hAnsi="Aptos"/>
                <w:color w:val="000000" w:themeColor="text1"/>
                <w:sz w:val="20"/>
                <w:szCs w:val="20"/>
              </w:rPr>
              <w:t>RothD</w:t>
            </w:r>
          </w:p>
        </w:tc>
        <w:tc>
          <w:tcPr>
            <w:tcW w:w="2128" w:type="dxa"/>
            <w:tcBorders>
              <w:top w:val="single" w:sz="4" w:space="0" w:color="auto"/>
              <w:bottom w:val="single" w:sz="4" w:space="0" w:color="auto"/>
            </w:tcBorders>
            <w:shd w:val="clear" w:color="auto" w:fill="E7E6E6" w:themeFill="background2"/>
          </w:tcPr>
          <w:p w14:paraId="371CF24D" w14:textId="77777777" w:rsidR="00C9191F" w:rsidRPr="007823E2" w:rsidRDefault="00C9191F" w:rsidP="007A6738">
            <w:pPr>
              <w:jc w:val="both"/>
              <w:rPr>
                <w:rFonts w:ascii="Aptos" w:hAnsi="Aptos"/>
                <w:color w:val="000000" w:themeColor="text1"/>
                <w:sz w:val="20"/>
                <w:szCs w:val="20"/>
                <w:lang w:val="nl-NL"/>
              </w:rPr>
            </w:pPr>
            <w:r w:rsidRPr="007823E2">
              <w:rPr>
                <w:rFonts w:ascii="Aptos" w:hAnsi="Aptos"/>
                <w:color w:val="000000" w:themeColor="text1"/>
                <w:sz w:val="20"/>
                <w:szCs w:val="20"/>
                <w:lang w:val="nl-NL"/>
              </w:rPr>
              <w:t>vB_Kpn_Chronis</w:t>
            </w:r>
          </w:p>
        </w:tc>
        <w:tc>
          <w:tcPr>
            <w:tcW w:w="1985" w:type="dxa"/>
            <w:tcBorders>
              <w:top w:val="single" w:sz="4" w:space="0" w:color="auto"/>
              <w:bottom w:val="single" w:sz="4" w:space="0" w:color="auto"/>
            </w:tcBorders>
            <w:shd w:val="clear" w:color="auto" w:fill="E7E6E6" w:themeFill="background2"/>
          </w:tcPr>
          <w:p w14:paraId="2B96843A" w14:textId="77777777" w:rsidR="00C9191F" w:rsidRPr="007823E2" w:rsidRDefault="00C9191F" w:rsidP="00C9191F">
            <w:pPr>
              <w:jc w:val="both"/>
              <w:rPr>
                <w:rFonts w:ascii="Aptos" w:hAnsi="Aptos"/>
                <w:color w:val="000000" w:themeColor="text1"/>
                <w:sz w:val="20"/>
                <w:szCs w:val="20"/>
                <w:lang w:val="nl-NL"/>
              </w:rPr>
            </w:pPr>
            <w:r w:rsidRPr="007823E2">
              <w:rPr>
                <w:rFonts w:ascii="Aptos" w:hAnsi="Aptos"/>
                <w:color w:val="000000" w:themeColor="text1"/>
                <w:sz w:val="20"/>
                <w:szCs w:val="20"/>
                <w:lang w:val="nl-NL"/>
              </w:rPr>
              <w:t>uvig_267671</w:t>
            </w:r>
          </w:p>
          <w:p w14:paraId="485B7ED6" w14:textId="77777777" w:rsidR="00C9191F" w:rsidRPr="007823E2" w:rsidRDefault="00C9191F" w:rsidP="00C9191F">
            <w:pPr>
              <w:jc w:val="both"/>
              <w:rPr>
                <w:rFonts w:ascii="Aptos" w:hAnsi="Aptos"/>
                <w:color w:val="000000" w:themeColor="text1"/>
                <w:sz w:val="20"/>
                <w:szCs w:val="20"/>
                <w:lang w:val="nl-NL"/>
              </w:rPr>
            </w:pPr>
            <w:r w:rsidRPr="007823E2">
              <w:rPr>
                <w:rFonts w:ascii="Aptos" w:hAnsi="Aptos"/>
                <w:color w:val="000000" w:themeColor="text1"/>
                <w:sz w:val="20"/>
                <w:szCs w:val="20"/>
                <w:lang w:val="nl-NL"/>
              </w:rPr>
              <w:t>ivig_3440</w:t>
            </w:r>
          </w:p>
          <w:p w14:paraId="791DA271" w14:textId="77777777" w:rsidR="00C9191F" w:rsidRPr="007823E2" w:rsidRDefault="00C9191F" w:rsidP="00C9191F">
            <w:pPr>
              <w:jc w:val="both"/>
              <w:rPr>
                <w:rFonts w:ascii="Aptos" w:hAnsi="Aptos"/>
                <w:color w:val="000000" w:themeColor="text1"/>
                <w:sz w:val="20"/>
                <w:szCs w:val="20"/>
                <w:lang w:val="nl-NL"/>
              </w:rPr>
            </w:pPr>
            <w:r w:rsidRPr="007823E2">
              <w:rPr>
                <w:rFonts w:ascii="Aptos" w:hAnsi="Aptos"/>
                <w:color w:val="000000" w:themeColor="text1"/>
                <w:sz w:val="20"/>
                <w:szCs w:val="20"/>
                <w:lang w:val="nl-NL"/>
              </w:rPr>
              <w:t>uvig_257380</w:t>
            </w:r>
          </w:p>
          <w:p w14:paraId="5B8C2C90" w14:textId="3DDB6DF3" w:rsidR="00C9191F" w:rsidRPr="00C9191F" w:rsidRDefault="00C9191F" w:rsidP="00C9191F">
            <w:pPr>
              <w:jc w:val="both"/>
              <w:rPr>
                <w:rFonts w:ascii="Aptos" w:hAnsi="Aptos"/>
                <w:color w:val="000000" w:themeColor="text1"/>
                <w:sz w:val="20"/>
                <w:szCs w:val="20"/>
                <w:lang w:val="nl-NL"/>
              </w:rPr>
            </w:pPr>
            <w:r w:rsidRPr="007823E2">
              <w:rPr>
                <w:rFonts w:ascii="Aptos" w:hAnsi="Aptos"/>
                <w:color w:val="000000" w:themeColor="text1"/>
                <w:sz w:val="20"/>
                <w:szCs w:val="20"/>
                <w:lang w:val="nl-NL"/>
              </w:rPr>
              <w:t>uvig_321813</w:t>
            </w:r>
          </w:p>
          <w:p w14:paraId="5AE6AD9F" w14:textId="769209BA" w:rsidR="00C9191F" w:rsidRPr="00C9191F" w:rsidRDefault="00C9191F" w:rsidP="007A6738">
            <w:pPr>
              <w:jc w:val="both"/>
              <w:rPr>
                <w:rFonts w:ascii="Aptos" w:hAnsi="Aptos"/>
                <w:color w:val="000000" w:themeColor="text1"/>
                <w:sz w:val="20"/>
                <w:szCs w:val="20"/>
                <w:lang w:val="nl-NL"/>
              </w:rPr>
            </w:pPr>
            <w:r w:rsidRPr="00C9191F">
              <w:rPr>
                <w:rFonts w:ascii="Aptos" w:hAnsi="Aptos"/>
                <w:color w:val="000000" w:themeColor="text1"/>
                <w:sz w:val="20"/>
                <w:szCs w:val="20"/>
                <w:lang w:val="nl-NL"/>
              </w:rPr>
              <w:t>uvig_337249</w:t>
            </w:r>
          </w:p>
          <w:p w14:paraId="1D834F5A" w14:textId="53861AFA" w:rsidR="00C9191F" w:rsidRPr="00C9191F" w:rsidRDefault="00C9191F" w:rsidP="007A6738">
            <w:pPr>
              <w:jc w:val="both"/>
              <w:rPr>
                <w:rFonts w:ascii="Aptos" w:hAnsi="Aptos"/>
                <w:color w:val="000000" w:themeColor="text1"/>
                <w:sz w:val="20"/>
                <w:szCs w:val="20"/>
                <w:lang w:val="nl-NL"/>
              </w:rPr>
            </w:pPr>
            <w:r w:rsidRPr="00C9191F">
              <w:rPr>
                <w:rFonts w:ascii="Aptos" w:hAnsi="Aptos"/>
                <w:color w:val="000000" w:themeColor="text1"/>
                <w:sz w:val="20"/>
                <w:szCs w:val="20"/>
                <w:lang w:val="nl-NL"/>
              </w:rPr>
              <w:t>uvig_394187</w:t>
            </w:r>
          </w:p>
          <w:p w14:paraId="4A017143" w14:textId="166F9E9C" w:rsidR="00C9191F" w:rsidRPr="00C9191F" w:rsidRDefault="00C9191F" w:rsidP="007A6738">
            <w:pPr>
              <w:jc w:val="both"/>
              <w:rPr>
                <w:rFonts w:ascii="Aptos" w:hAnsi="Aptos"/>
                <w:color w:val="000000" w:themeColor="text1"/>
                <w:sz w:val="20"/>
                <w:szCs w:val="20"/>
                <w:lang w:val="nl-NL"/>
              </w:rPr>
            </w:pPr>
            <w:r w:rsidRPr="00C9191F">
              <w:rPr>
                <w:rFonts w:ascii="Aptos" w:hAnsi="Aptos"/>
                <w:color w:val="000000" w:themeColor="text1"/>
                <w:sz w:val="20"/>
                <w:szCs w:val="20"/>
                <w:lang w:val="nl-NL"/>
              </w:rPr>
              <w:t>uvig_396516</w:t>
            </w:r>
          </w:p>
          <w:p w14:paraId="2440471A" w14:textId="3FC76FFA" w:rsidR="00C9191F" w:rsidRPr="00C9191F" w:rsidRDefault="00C9191F" w:rsidP="007A6738">
            <w:pPr>
              <w:jc w:val="both"/>
              <w:rPr>
                <w:rFonts w:ascii="Aptos" w:hAnsi="Aptos"/>
                <w:color w:val="000000" w:themeColor="text1"/>
                <w:sz w:val="20"/>
                <w:szCs w:val="20"/>
                <w:lang w:val="nl-NL"/>
              </w:rPr>
            </w:pPr>
            <w:r w:rsidRPr="00C9191F">
              <w:rPr>
                <w:rFonts w:ascii="Aptos" w:hAnsi="Aptos"/>
                <w:color w:val="000000" w:themeColor="text1"/>
                <w:sz w:val="20"/>
                <w:szCs w:val="20"/>
                <w:lang w:val="nl-NL"/>
              </w:rPr>
              <w:t>uvig_420063</w:t>
            </w:r>
          </w:p>
        </w:tc>
        <w:tc>
          <w:tcPr>
            <w:tcW w:w="2404" w:type="dxa"/>
            <w:tcBorders>
              <w:top w:val="single" w:sz="4" w:space="0" w:color="auto"/>
              <w:bottom w:val="single" w:sz="4" w:space="0" w:color="auto"/>
            </w:tcBorders>
            <w:shd w:val="clear" w:color="auto" w:fill="D0CECE" w:themeFill="background2" w:themeFillShade="E6"/>
          </w:tcPr>
          <w:p w14:paraId="50F48749" w14:textId="77777777" w:rsidR="00C9191F" w:rsidRPr="00C258BD" w:rsidRDefault="00C9191F" w:rsidP="00C258BD">
            <w:pPr>
              <w:rPr>
                <w:rFonts w:ascii="Aptos" w:hAnsi="Aptos"/>
                <w:color w:val="000000" w:themeColor="text1"/>
                <w:sz w:val="20"/>
                <w:szCs w:val="20"/>
              </w:rPr>
            </w:pPr>
            <w:r w:rsidRPr="00C258BD">
              <w:rPr>
                <w:rFonts w:ascii="Aptos" w:hAnsi="Aptos"/>
                <w:color w:val="000000" w:themeColor="text1"/>
                <w:sz w:val="20"/>
                <w:szCs w:val="20"/>
              </w:rPr>
              <w:t>Pantoea phage PdC23</w:t>
            </w:r>
          </w:p>
        </w:tc>
      </w:tr>
    </w:tbl>
    <w:p w14:paraId="2A8DD234" w14:textId="77777777" w:rsidR="00C258BD" w:rsidRPr="00C258BD" w:rsidRDefault="00C258BD">
      <w:pPr>
        <w:spacing w:before="120" w:after="120"/>
        <w:jc w:val="both"/>
        <w:rPr>
          <w:rFonts w:ascii="Aptos" w:hAnsi="Aptos"/>
          <w:color w:val="0070C0"/>
          <w:sz w:val="20"/>
          <w:szCs w:val="20"/>
        </w:rPr>
      </w:pPr>
    </w:p>
    <w:sectPr w:rsidR="00C258BD" w:rsidRPr="00C258BD" w:rsidSect="0004791B">
      <w:headerReference w:type="default" r:id="rId31"/>
      <w:footerReference w:type="default" r:id="rId32"/>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7596FE" w14:textId="77777777" w:rsidR="00DE7EB8" w:rsidRDefault="00DE7EB8">
      <w:r>
        <w:separator/>
      </w:r>
    </w:p>
  </w:endnote>
  <w:endnote w:type="continuationSeparator" w:id="0">
    <w:p w14:paraId="6F10C5AB" w14:textId="77777777" w:rsidR="00DE7EB8" w:rsidRDefault="00DE7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219A6" w14:textId="77777777" w:rsidR="00DE7EB8" w:rsidRDefault="00DE7EB8">
      <w:r>
        <w:separator/>
      </w:r>
    </w:p>
  </w:footnote>
  <w:footnote w:type="continuationSeparator" w:id="0">
    <w:p w14:paraId="00C49FA3" w14:textId="77777777" w:rsidR="00DE7EB8" w:rsidRDefault="00DE7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F65DC"/>
    <w:multiLevelType w:val="hybridMultilevel"/>
    <w:tmpl w:val="6602D78A"/>
    <w:lvl w:ilvl="0" w:tplc="0809000F">
      <w:start w:val="1"/>
      <w:numFmt w:val="decimal"/>
      <w:lvlText w:val="%1."/>
      <w:lvlJc w:val="left"/>
      <w:pPr>
        <w:ind w:left="121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832D20"/>
    <w:multiLevelType w:val="hybridMultilevel"/>
    <w:tmpl w:val="8A404B06"/>
    <w:lvl w:ilvl="0" w:tplc="454C05CA">
      <w:start w:val="1"/>
      <w:numFmt w:val="decimal"/>
      <w:lvlText w:val="%1."/>
      <w:lvlJc w:val="left"/>
      <w:pPr>
        <w:ind w:left="268" w:hanging="360"/>
      </w:pPr>
      <w:rPr>
        <w:rFonts w:hint="default"/>
      </w:rPr>
    </w:lvl>
    <w:lvl w:ilvl="1" w:tplc="08090019" w:tentative="1">
      <w:start w:val="1"/>
      <w:numFmt w:val="lowerLetter"/>
      <w:lvlText w:val="%2."/>
      <w:lvlJc w:val="left"/>
      <w:pPr>
        <w:ind w:left="988" w:hanging="360"/>
      </w:pPr>
    </w:lvl>
    <w:lvl w:ilvl="2" w:tplc="0809001B" w:tentative="1">
      <w:start w:val="1"/>
      <w:numFmt w:val="lowerRoman"/>
      <w:lvlText w:val="%3."/>
      <w:lvlJc w:val="right"/>
      <w:pPr>
        <w:ind w:left="1708" w:hanging="180"/>
      </w:pPr>
    </w:lvl>
    <w:lvl w:ilvl="3" w:tplc="0809000F" w:tentative="1">
      <w:start w:val="1"/>
      <w:numFmt w:val="decimal"/>
      <w:lvlText w:val="%4."/>
      <w:lvlJc w:val="left"/>
      <w:pPr>
        <w:ind w:left="2428" w:hanging="360"/>
      </w:pPr>
    </w:lvl>
    <w:lvl w:ilvl="4" w:tplc="08090019" w:tentative="1">
      <w:start w:val="1"/>
      <w:numFmt w:val="lowerLetter"/>
      <w:lvlText w:val="%5."/>
      <w:lvlJc w:val="left"/>
      <w:pPr>
        <w:ind w:left="3148" w:hanging="360"/>
      </w:pPr>
    </w:lvl>
    <w:lvl w:ilvl="5" w:tplc="0809001B" w:tentative="1">
      <w:start w:val="1"/>
      <w:numFmt w:val="lowerRoman"/>
      <w:lvlText w:val="%6."/>
      <w:lvlJc w:val="right"/>
      <w:pPr>
        <w:ind w:left="3868" w:hanging="180"/>
      </w:pPr>
    </w:lvl>
    <w:lvl w:ilvl="6" w:tplc="0809000F" w:tentative="1">
      <w:start w:val="1"/>
      <w:numFmt w:val="decimal"/>
      <w:lvlText w:val="%7."/>
      <w:lvlJc w:val="left"/>
      <w:pPr>
        <w:ind w:left="4588" w:hanging="360"/>
      </w:pPr>
    </w:lvl>
    <w:lvl w:ilvl="7" w:tplc="08090019" w:tentative="1">
      <w:start w:val="1"/>
      <w:numFmt w:val="lowerLetter"/>
      <w:lvlText w:val="%8."/>
      <w:lvlJc w:val="left"/>
      <w:pPr>
        <w:ind w:left="5308" w:hanging="360"/>
      </w:pPr>
    </w:lvl>
    <w:lvl w:ilvl="8" w:tplc="0809001B" w:tentative="1">
      <w:start w:val="1"/>
      <w:numFmt w:val="lowerRoman"/>
      <w:lvlText w:val="%9."/>
      <w:lvlJc w:val="right"/>
      <w:pPr>
        <w:ind w:left="6028" w:hanging="180"/>
      </w:p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15437177">
    <w:abstractNumId w:val="1"/>
  </w:num>
  <w:num w:numId="2" w16cid:durableId="703558617">
    <w:abstractNumId w:val="5"/>
  </w:num>
  <w:num w:numId="3" w16cid:durableId="1990867792">
    <w:abstractNumId w:val="2"/>
  </w:num>
  <w:num w:numId="4" w16cid:durableId="598411504">
    <w:abstractNumId w:val="3"/>
  </w:num>
  <w:num w:numId="5" w16cid:durableId="1382822632">
    <w:abstractNumId w:val="0"/>
  </w:num>
  <w:num w:numId="6" w16cid:durableId="716776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834"/>
    <w:rsid w:val="0001269A"/>
    <w:rsid w:val="00013A00"/>
    <w:rsid w:val="00017BF9"/>
    <w:rsid w:val="00033E37"/>
    <w:rsid w:val="00035A87"/>
    <w:rsid w:val="00043C7E"/>
    <w:rsid w:val="000449DB"/>
    <w:rsid w:val="000466D9"/>
    <w:rsid w:val="0004791B"/>
    <w:rsid w:val="00050EE9"/>
    <w:rsid w:val="0008012E"/>
    <w:rsid w:val="00081646"/>
    <w:rsid w:val="00086C4C"/>
    <w:rsid w:val="000A146A"/>
    <w:rsid w:val="000A7027"/>
    <w:rsid w:val="000B5D78"/>
    <w:rsid w:val="000B6878"/>
    <w:rsid w:val="000C5939"/>
    <w:rsid w:val="000F152C"/>
    <w:rsid w:val="000F51F4"/>
    <w:rsid w:val="000F7067"/>
    <w:rsid w:val="00115B2B"/>
    <w:rsid w:val="001173C6"/>
    <w:rsid w:val="00117C72"/>
    <w:rsid w:val="0013113D"/>
    <w:rsid w:val="001322FC"/>
    <w:rsid w:val="00167B55"/>
    <w:rsid w:val="00171083"/>
    <w:rsid w:val="001716A6"/>
    <w:rsid w:val="00172351"/>
    <w:rsid w:val="00182291"/>
    <w:rsid w:val="0018267A"/>
    <w:rsid w:val="00185694"/>
    <w:rsid w:val="001931E2"/>
    <w:rsid w:val="001A2C5E"/>
    <w:rsid w:val="001A5214"/>
    <w:rsid w:val="001A5CF5"/>
    <w:rsid w:val="001C3532"/>
    <w:rsid w:val="001C3794"/>
    <w:rsid w:val="001C5842"/>
    <w:rsid w:val="001D3E3E"/>
    <w:rsid w:val="001D589E"/>
    <w:rsid w:val="00211943"/>
    <w:rsid w:val="00220A26"/>
    <w:rsid w:val="002239D3"/>
    <w:rsid w:val="002312CE"/>
    <w:rsid w:val="0023149A"/>
    <w:rsid w:val="0023696B"/>
    <w:rsid w:val="00253330"/>
    <w:rsid w:val="0025498B"/>
    <w:rsid w:val="00257EDB"/>
    <w:rsid w:val="00273642"/>
    <w:rsid w:val="00296DA3"/>
    <w:rsid w:val="00296ECC"/>
    <w:rsid w:val="002A5A83"/>
    <w:rsid w:val="002D266A"/>
    <w:rsid w:val="002D5560"/>
    <w:rsid w:val="002E0810"/>
    <w:rsid w:val="0030102F"/>
    <w:rsid w:val="003140C8"/>
    <w:rsid w:val="003141BC"/>
    <w:rsid w:val="00327E73"/>
    <w:rsid w:val="00332AA3"/>
    <w:rsid w:val="003466AC"/>
    <w:rsid w:val="00354CD8"/>
    <w:rsid w:val="00355CE0"/>
    <w:rsid w:val="00356AFF"/>
    <w:rsid w:val="00363A30"/>
    <w:rsid w:val="0037243A"/>
    <w:rsid w:val="00377442"/>
    <w:rsid w:val="00382FE8"/>
    <w:rsid w:val="00383BBF"/>
    <w:rsid w:val="0038561F"/>
    <w:rsid w:val="0038593F"/>
    <w:rsid w:val="00394A0E"/>
    <w:rsid w:val="003A166F"/>
    <w:rsid w:val="003A18C5"/>
    <w:rsid w:val="003A5ED7"/>
    <w:rsid w:val="003B3832"/>
    <w:rsid w:val="003C23F8"/>
    <w:rsid w:val="003C4756"/>
    <w:rsid w:val="003C5428"/>
    <w:rsid w:val="003D2BEC"/>
    <w:rsid w:val="003E2FAB"/>
    <w:rsid w:val="003F20E3"/>
    <w:rsid w:val="00425F30"/>
    <w:rsid w:val="0043110C"/>
    <w:rsid w:val="00437970"/>
    <w:rsid w:val="00437A24"/>
    <w:rsid w:val="00440492"/>
    <w:rsid w:val="00465EDC"/>
    <w:rsid w:val="00471256"/>
    <w:rsid w:val="00472860"/>
    <w:rsid w:val="00475D92"/>
    <w:rsid w:val="004A1FBE"/>
    <w:rsid w:val="004F2F1E"/>
    <w:rsid w:val="004F3196"/>
    <w:rsid w:val="005222BC"/>
    <w:rsid w:val="0053195C"/>
    <w:rsid w:val="00536426"/>
    <w:rsid w:val="00543F86"/>
    <w:rsid w:val="00546CE3"/>
    <w:rsid w:val="00560199"/>
    <w:rsid w:val="0058465A"/>
    <w:rsid w:val="00587B43"/>
    <w:rsid w:val="00590DF3"/>
    <w:rsid w:val="005A2AFC"/>
    <w:rsid w:val="005A54C3"/>
    <w:rsid w:val="005C1FEF"/>
    <w:rsid w:val="005F4144"/>
    <w:rsid w:val="006043FB"/>
    <w:rsid w:val="00610AC5"/>
    <w:rsid w:val="00614E59"/>
    <w:rsid w:val="00621EB1"/>
    <w:rsid w:val="006270CE"/>
    <w:rsid w:val="00647814"/>
    <w:rsid w:val="00654D78"/>
    <w:rsid w:val="00660DF8"/>
    <w:rsid w:val="00671DF3"/>
    <w:rsid w:val="0067795B"/>
    <w:rsid w:val="00683D0C"/>
    <w:rsid w:val="006A7B5E"/>
    <w:rsid w:val="006C0F51"/>
    <w:rsid w:val="006D18F6"/>
    <w:rsid w:val="006D428E"/>
    <w:rsid w:val="006D7648"/>
    <w:rsid w:val="006E0D18"/>
    <w:rsid w:val="007203DB"/>
    <w:rsid w:val="00723577"/>
    <w:rsid w:val="0072682D"/>
    <w:rsid w:val="00736440"/>
    <w:rsid w:val="00737497"/>
    <w:rsid w:val="00737875"/>
    <w:rsid w:val="00740A3F"/>
    <w:rsid w:val="00750F73"/>
    <w:rsid w:val="007823E2"/>
    <w:rsid w:val="007A6738"/>
    <w:rsid w:val="007B0F70"/>
    <w:rsid w:val="007B24C3"/>
    <w:rsid w:val="007B6511"/>
    <w:rsid w:val="007E0EF5"/>
    <w:rsid w:val="007E2534"/>
    <w:rsid w:val="007E667B"/>
    <w:rsid w:val="007F2B80"/>
    <w:rsid w:val="00804A6C"/>
    <w:rsid w:val="00822B3A"/>
    <w:rsid w:val="00824208"/>
    <w:rsid w:val="008308A0"/>
    <w:rsid w:val="00830B1D"/>
    <w:rsid w:val="00843D9D"/>
    <w:rsid w:val="00852D43"/>
    <w:rsid w:val="00860777"/>
    <w:rsid w:val="00873E0B"/>
    <w:rsid w:val="008815EE"/>
    <w:rsid w:val="00881CEA"/>
    <w:rsid w:val="008A22E9"/>
    <w:rsid w:val="008B43B1"/>
    <w:rsid w:val="008D0EB6"/>
    <w:rsid w:val="008F51AB"/>
    <w:rsid w:val="008F51E2"/>
    <w:rsid w:val="00901EBC"/>
    <w:rsid w:val="00903048"/>
    <w:rsid w:val="009078FF"/>
    <w:rsid w:val="00915BF6"/>
    <w:rsid w:val="009352E3"/>
    <w:rsid w:val="009457C8"/>
    <w:rsid w:val="00953FFE"/>
    <w:rsid w:val="0095722C"/>
    <w:rsid w:val="00964EF2"/>
    <w:rsid w:val="00964F7C"/>
    <w:rsid w:val="009703AF"/>
    <w:rsid w:val="009741D1"/>
    <w:rsid w:val="00976E37"/>
    <w:rsid w:val="009A3B4A"/>
    <w:rsid w:val="009A4924"/>
    <w:rsid w:val="009F7856"/>
    <w:rsid w:val="00A0381A"/>
    <w:rsid w:val="00A10BA1"/>
    <w:rsid w:val="00A14DF3"/>
    <w:rsid w:val="00A174CC"/>
    <w:rsid w:val="00A205D4"/>
    <w:rsid w:val="00A2357C"/>
    <w:rsid w:val="00A443CA"/>
    <w:rsid w:val="00A752A4"/>
    <w:rsid w:val="00A77B8E"/>
    <w:rsid w:val="00A82FBB"/>
    <w:rsid w:val="00A926F2"/>
    <w:rsid w:val="00AA3921"/>
    <w:rsid w:val="00AA46F9"/>
    <w:rsid w:val="00AA4711"/>
    <w:rsid w:val="00AD2884"/>
    <w:rsid w:val="00AD5A3A"/>
    <w:rsid w:val="00AD759B"/>
    <w:rsid w:val="00AE1AE7"/>
    <w:rsid w:val="00AE26C8"/>
    <w:rsid w:val="00AE2E79"/>
    <w:rsid w:val="00AE528C"/>
    <w:rsid w:val="00AF4998"/>
    <w:rsid w:val="00B03AAF"/>
    <w:rsid w:val="00B03B7F"/>
    <w:rsid w:val="00B1187F"/>
    <w:rsid w:val="00B27714"/>
    <w:rsid w:val="00B34699"/>
    <w:rsid w:val="00B35CC8"/>
    <w:rsid w:val="00B37224"/>
    <w:rsid w:val="00B47589"/>
    <w:rsid w:val="00B84918"/>
    <w:rsid w:val="00BA7A3B"/>
    <w:rsid w:val="00BD162A"/>
    <w:rsid w:val="00BD7967"/>
    <w:rsid w:val="00BE4F5A"/>
    <w:rsid w:val="00BE72CC"/>
    <w:rsid w:val="00BE77CB"/>
    <w:rsid w:val="00BF179C"/>
    <w:rsid w:val="00BF1BD1"/>
    <w:rsid w:val="00C258BD"/>
    <w:rsid w:val="00C40176"/>
    <w:rsid w:val="00C42C73"/>
    <w:rsid w:val="00C55633"/>
    <w:rsid w:val="00C8069A"/>
    <w:rsid w:val="00C9191F"/>
    <w:rsid w:val="00C94749"/>
    <w:rsid w:val="00C95FB7"/>
    <w:rsid w:val="00C97D2F"/>
    <w:rsid w:val="00CA16B9"/>
    <w:rsid w:val="00CB0612"/>
    <w:rsid w:val="00CE3A1F"/>
    <w:rsid w:val="00CF59EA"/>
    <w:rsid w:val="00D04287"/>
    <w:rsid w:val="00D062BE"/>
    <w:rsid w:val="00D10857"/>
    <w:rsid w:val="00D13AD5"/>
    <w:rsid w:val="00D23567"/>
    <w:rsid w:val="00D46663"/>
    <w:rsid w:val="00D5489B"/>
    <w:rsid w:val="00D67A6C"/>
    <w:rsid w:val="00D714E0"/>
    <w:rsid w:val="00D77E1C"/>
    <w:rsid w:val="00D85584"/>
    <w:rsid w:val="00D93C24"/>
    <w:rsid w:val="00D9792C"/>
    <w:rsid w:val="00DA30C9"/>
    <w:rsid w:val="00DD58AA"/>
    <w:rsid w:val="00DE1276"/>
    <w:rsid w:val="00DE2973"/>
    <w:rsid w:val="00DE3EBC"/>
    <w:rsid w:val="00DE74CC"/>
    <w:rsid w:val="00DE7EB8"/>
    <w:rsid w:val="00DE7F28"/>
    <w:rsid w:val="00E034BE"/>
    <w:rsid w:val="00E37077"/>
    <w:rsid w:val="00E4637B"/>
    <w:rsid w:val="00E50727"/>
    <w:rsid w:val="00E91CC1"/>
    <w:rsid w:val="00E93008"/>
    <w:rsid w:val="00E94B4B"/>
    <w:rsid w:val="00EA6633"/>
    <w:rsid w:val="00EB59C7"/>
    <w:rsid w:val="00EC5830"/>
    <w:rsid w:val="00ED4569"/>
    <w:rsid w:val="00EE3109"/>
    <w:rsid w:val="00EE484F"/>
    <w:rsid w:val="00EE78E8"/>
    <w:rsid w:val="00EF0525"/>
    <w:rsid w:val="00EF2448"/>
    <w:rsid w:val="00EF57A3"/>
    <w:rsid w:val="00EF5FE6"/>
    <w:rsid w:val="00F06B0B"/>
    <w:rsid w:val="00F110F7"/>
    <w:rsid w:val="00F16BD3"/>
    <w:rsid w:val="00F35048"/>
    <w:rsid w:val="00F56B1C"/>
    <w:rsid w:val="00F705A1"/>
    <w:rsid w:val="00F711CE"/>
    <w:rsid w:val="00F726C1"/>
    <w:rsid w:val="00F74510"/>
    <w:rsid w:val="00F9028E"/>
    <w:rsid w:val="00F911F1"/>
    <w:rsid w:val="00F93F5D"/>
    <w:rsid w:val="00FA1DC3"/>
    <w:rsid w:val="00FC6414"/>
    <w:rsid w:val="00FE6D4C"/>
    <w:rsid w:val="00FF4171"/>
    <w:rsid w:val="00FF5ED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styleId="PlaceholderText">
    <w:name w:val="Placeholder Text"/>
    <w:basedOn w:val="DefaultParagraphFont"/>
    <w:uiPriority w:val="99"/>
    <w:semiHidden/>
    <w:rsid w:val="00BF179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221674404">
      <w:bodyDiv w:val="1"/>
      <w:marLeft w:val="0"/>
      <w:marRight w:val="0"/>
      <w:marTop w:val="0"/>
      <w:marBottom w:val="0"/>
      <w:divBdr>
        <w:top w:val="none" w:sz="0" w:space="0" w:color="auto"/>
        <w:left w:val="none" w:sz="0" w:space="0" w:color="auto"/>
        <w:bottom w:val="none" w:sz="0" w:space="0" w:color="auto"/>
        <w:right w:val="none" w:sz="0" w:space="0" w:color="auto"/>
      </w:divBdr>
      <w:divsChild>
        <w:div w:id="1744571136">
          <w:marLeft w:val="640"/>
          <w:marRight w:val="0"/>
          <w:marTop w:val="0"/>
          <w:marBottom w:val="0"/>
          <w:divBdr>
            <w:top w:val="none" w:sz="0" w:space="0" w:color="auto"/>
            <w:left w:val="none" w:sz="0" w:space="0" w:color="auto"/>
            <w:bottom w:val="none" w:sz="0" w:space="0" w:color="auto"/>
            <w:right w:val="none" w:sz="0" w:space="0" w:color="auto"/>
          </w:divBdr>
        </w:div>
        <w:div w:id="434253044">
          <w:marLeft w:val="640"/>
          <w:marRight w:val="0"/>
          <w:marTop w:val="0"/>
          <w:marBottom w:val="0"/>
          <w:divBdr>
            <w:top w:val="none" w:sz="0" w:space="0" w:color="auto"/>
            <w:left w:val="none" w:sz="0" w:space="0" w:color="auto"/>
            <w:bottom w:val="none" w:sz="0" w:space="0" w:color="auto"/>
            <w:right w:val="none" w:sz="0" w:space="0" w:color="auto"/>
          </w:divBdr>
        </w:div>
      </w:divsChild>
    </w:div>
    <w:div w:id="235088167">
      <w:bodyDiv w:val="1"/>
      <w:marLeft w:val="0"/>
      <w:marRight w:val="0"/>
      <w:marTop w:val="0"/>
      <w:marBottom w:val="0"/>
      <w:divBdr>
        <w:top w:val="none" w:sz="0" w:space="0" w:color="auto"/>
        <w:left w:val="none" w:sz="0" w:space="0" w:color="auto"/>
        <w:bottom w:val="none" w:sz="0" w:space="0" w:color="auto"/>
        <w:right w:val="none" w:sz="0" w:space="0" w:color="auto"/>
      </w:divBdr>
      <w:divsChild>
        <w:div w:id="502939557">
          <w:marLeft w:val="640"/>
          <w:marRight w:val="0"/>
          <w:marTop w:val="0"/>
          <w:marBottom w:val="0"/>
          <w:divBdr>
            <w:top w:val="none" w:sz="0" w:space="0" w:color="auto"/>
            <w:left w:val="none" w:sz="0" w:space="0" w:color="auto"/>
            <w:bottom w:val="none" w:sz="0" w:space="0" w:color="auto"/>
            <w:right w:val="none" w:sz="0" w:space="0" w:color="auto"/>
          </w:divBdr>
        </w:div>
        <w:div w:id="1200362468">
          <w:marLeft w:val="640"/>
          <w:marRight w:val="0"/>
          <w:marTop w:val="0"/>
          <w:marBottom w:val="0"/>
          <w:divBdr>
            <w:top w:val="none" w:sz="0" w:space="0" w:color="auto"/>
            <w:left w:val="none" w:sz="0" w:space="0" w:color="auto"/>
            <w:bottom w:val="none" w:sz="0" w:space="0" w:color="auto"/>
            <w:right w:val="none" w:sz="0" w:space="0" w:color="auto"/>
          </w:divBdr>
        </w:div>
        <w:div w:id="630939090">
          <w:marLeft w:val="640"/>
          <w:marRight w:val="0"/>
          <w:marTop w:val="0"/>
          <w:marBottom w:val="0"/>
          <w:divBdr>
            <w:top w:val="none" w:sz="0" w:space="0" w:color="auto"/>
            <w:left w:val="none" w:sz="0" w:space="0" w:color="auto"/>
            <w:bottom w:val="none" w:sz="0" w:space="0" w:color="auto"/>
            <w:right w:val="none" w:sz="0" w:space="0" w:color="auto"/>
          </w:divBdr>
        </w:div>
        <w:div w:id="905066301">
          <w:marLeft w:val="640"/>
          <w:marRight w:val="0"/>
          <w:marTop w:val="0"/>
          <w:marBottom w:val="0"/>
          <w:divBdr>
            <w:top w:val="none" w:sz="0" w:space="0" w:color="auto"/>
            <w:left w:val="none" w:sz="0" w:space="0" w:color="auto"/>
            <w:bottom w:val="none" w:sz="0" w:space="0" w:color="auto"/>
            <w:right w:val="none" w:sz="0" w:space="0" w:color="auto"/>
          </w:divBdr>
        </w:div>
        <w:div w:id="2000034733">
          <w:marLeft w:val="640"/>
          <w:marRight w:val="0"/>
          <w:marTop w:val="0"/>
          <w:marBottom w:val="0"/>
          <w:divBdr>
            <w:top w:val="none" w:sz="0" w:space="0" w:color="auto"/>
            <w:left w:val="none" w:sz="0" w:space="0" w:color="auto"/>
            <w:bottom w:val="none" w:sz="0" w:space="0" w:color="auto"/>
            <w:right w:val="none" w:sz="0" w:space="0" w:color="auto"/>
          </w:divBdr>
        </w:div>
        <w:div w:id="923998034">
          <w:marLeft w:val="640"/>
          <w:marRight w:val="0"/>
          <w:marTop w:val="0"/>
          <w:marBottom w:val="0"/>
          <w:divBdr>
            <w:top w:val="none" w:sz="0" w:space="0" w:color="auto"/>
            <w:left w:val="none" w:sz="0" w:space="0" w:color="auto"/>
            <w:bottom w:val="none" w:sz="0" w:space="0" w:color="auto"/>
            <w:right w:val="none" w:sz="0" w:space="0" w:color="auto"/>
          </w:divBdr>
        </w:div>
      </w:divsChild>
    </w:div>
    <w:div w:id="273026368">
      <w:bodyDiv w:val="1"/>
      <w:marLeft w:val="0"/>
      <w:marRight w:val="0"/>
      <w:marTop w:val="0"/>
      <w:marBottom w:val="0"/>
      <w:divBdr>
        <w:top w:val="none" w:sz="0" w:space="0" w:color="auto"/>
        <w:left w:val="none" w:sz="0" w:space="0" w:color="auto"/>
        <w:bottom w:val="none" w:sz="0" w:space="0" w:color="auto"/>
        <w:right w:val="none" w:sz="0" w:space="0" w:color="auto"/>
      </w:divBdr>
      <w:divsChild>
        <w:div w:id="1703361886">
          <w:marLeft w:val="640"/>
          <w:marRight w:val="0"/>
          <w:marTop w:val="0"/>
          <w:marBottom w:val="0"/>
          <w:divBdr>
            <w:top w:val="none" w:sz="0" w:space="0" w:color="auto"/>
            <w:left w:val="none" w:sz="0" w:space="0" w:color="auto"/>
            <w:bottom w:val="none" w:sz="0" w:space="0" w:color="auto"/>
            <w:right w:val="none" w:sz="0" w:space="0" w:color="auto"/>
          </w:divBdr>
        </w:div>
        <w:div w:id="818306381">
          <w:marLeft w:val="640"/>
          <w:marRight w:val="0"/>
          <w:marTop w:val="0"/>
          <w:marBottom w:val="0"/>
          <w:divBdr>
            <w:top w:val="none" w:sz="0" w:space="0" w:color="auto"/>
            <w:left w:val="none" w:sz="0" w:space="0" w:color="auto"/>
            <w:bottom w:val="none" w:sz="0" w:space="0" w:color="auto"/>
            <w:right w:val="none" w:sz="0" w:space="0" w:color="auto"/>
          </w:divBdr>
        </w:div>
        <w:div w:id="2083792154">
          <w:marLeft w:val="640"/>
          <w:marRight w:val="0"/>
          <w:marTop w:val="0"/>
          <w:marBottom w:val="0"/>
          <w:divBdr>
            <w:top w:val="none" w:sz="0" w:space="0" w:color="auto"/>
            <w:left w:val="none" w:sz="0" w:space="0" w:color="auto"/>
            <w:bottom w:val="none" w:sz="0" w:space="0" w:color="auto"/>
            <w:right w:val="none" w:sz="0" w:space="0" w:color="auto"/>
          </w:divBdr>
        </w:div>
        <w:div w:id="2007903856">
          <w:marLeft w:val="640"/>
          <w:marRight w:val="0"/>
          <w:marTop w:val="0"/>
          <w:marBottom w:val="0"/>
          <w:divBdr>
            <w:top w:val="none" w:sz="0" w:space="0" w:color="auto"/>
            <w:left w:val="none" w:sz="0" w:space="0" w:color="auto"/>
            <w:bottom w:val="none" w:sz="0" w:space="0" w:color="auto"/>
            <w:right w:val="none" w:sz="0" w:space="0" w:color="auto"/>
          </w:divBdr>
        </w:div>
        <w:div w:id="1682007912">
          <w:marLeft w:val="640"/>
          <w:marRight w:val="0"/>
          <w:marTop w:val="0"/>
          <w:marBottom w:val="0"/>
          <w:divBdr>
            <w:top w:val="none" w:sz="0" w:space="0" w:color="auto"/>
            <w:left w:val="none" w:sz="0" w:space="0" w:color="auto"/>
            <w:bottom w:val="none" w:sz="0" w:space="0" w:color="auto"/>
            <w:right w:val="none" w:sz="0" w:space="0" w:color="auto"/>
          </w:divBdr>
        </w:div>
      </w:divsChild>
    </w:div>
    <w:div w:id="282075220">
      <w:bodyDiv w:val="1"/>
      <w:marLeft w:val="0"/>
      <w:marRight w:val="0"/>
      <w:marTop w:val="0"/>
      <w:marBottom w:val="0"/>
      <w:divBdr>
        <w:top w:val="none" w:sz="0" w:space="0" w:color="auto"/>
        <w:left w:val="none" w:sz="0" w:space="0" w:color="auto"/>
        <w:bottom w:val="none" w:sz="0" w:space="0" w:color="auto"/>
        <w:right w:val="none" w:sz="0" w:space="0" w:color="auto"/>
      </w:divBdr>
      <w:divsChild>
        <w:div w:id="878778403">
          <w:marLeft w:val="640"/>
          <w:marRight w:val="0"/>
          <w:marTop w:val="0"/>
          <w:marBottom w:val="0"/>
          <w:divBdr>
            <w:top w:val="none" w:sz="0" w:space="0" w:color="auto"/>
            <w:left w:val="none" w:sz="0" w:space="0" w:color="auto"/>
            <w:bottom w:val="none" w:sz="0" w:space="0" w:color="auto"/>
            <w:right w:val="none" w:sz="0" w:space="0" w:color="auto"/>
          </w:divBdr>
        </w:div>
        <w:div w:id="2111777997">
          <w:marLeft w:val="640"/>
          <w:marRight w:val="0"/>
          <w:marTop w:val="0"/>
          <w:marBottom w:val="0"/>
          <w:divBdr>
            <w:top w:val="none" w:sz="0" w:space="0" w:color="auto"/>
            <w:left w:val="none" w:sz="0" w:space="0" w:color="auto"/>
            <w:bottom w:val="none" w:sz="0" w:space="0" w:color="auto"/>
            <w:right w:val="none" w:sz="0" w:space="0" w:color="auto"/>
          </w:divBdr>
        </w:div>
        <w:div w:id="752169612">
          <w:marLeft w:val="640"/>
          <w:marRight w:val="0"/>
          <w:marTop w:val="0"/>
          <w:marBottom w:val="0"/>
          <w:divBdr>
            <w:top w:val="none" w:sz="0" w:space="0" w:color="auto"/>
            <w:left w:val="none" w:sz="0" w:space="0" w:color="auto"/>
            <w:bottom w:val="none" w:sz="0" w:space="0" w:color="auto"/>
            <w:right w:val="none" w:sz="0" w:space="0" w:color="auto"/>
          </w:divBdr>
        </w:div>
        <w:div w:id="269822644">
          <w:marLeft w:val="640"/>
          <w:marRight w:val="0"/>
          <w:marTop w:val="0"/>
          <w:marBottom w:val="0"/>
          <w:divBdr>
            <w:top w:val="none" w:sz="0" w:space="0" w:color="auto"/>
            <w:left w:val="none" w:sz="0" w:space="0" w:color="auto"/>
            <w:bottom w:val="none" w:sz="0" w:space="0" w:color="auto"/>
            <w:right w:val="none" w:sz="0" w:space="0" w:color="auto"/>
          </w:divBdr>
        </w:div>
        <w:div w:id="2065719381">
          <w:marLeft w:val="640"/>
          <w:marRight w:val="0"/>
          <w:marTop w:val="0"/>
          <w:marBottom w:val="0"/>
          <w:divBdr>
            <w:top w:val="none" w:sz="0" w:space="0" w:color="auto"/>
            <w:left w:val="none" w:sz="0" w:space="0" w:color="auto"/>
            <w:bottom w:val="none" w:sz="0" w:space="0" w:color="auto"/>
            <w:right w:val="none" w:sz="0" w:space="0" w:color="auto"/>
          </w:divBdr>
        </w:div>
        <w:div w:id="1350109585">
          <w:marLeft w:val="640"/>
          <w:marRight w:val="0"/>
          <w:marTop w:val="0"/>
          <w:marBottom w:val="0"/>
          <w:divBdr>
            <w:top w:val="none" w:sz="0" w:space="0" w:color="auto"/>
            <w:left w:val="none" w:sz="0" w:space="0" w:color="auto"/>
            <w:bottom w:val="none" w:sz="0" w:space="0" w:color="auto"/>
            <w:right w:val="none" w:sz="0" w:space="0" w:color="auto"/>
          </w:divBdr>
        </w:div>
      </w:divsChild>
    </w:div>
    <w:div w:id="282149474">
      <w:bodyDiv w:val="1"/>
      <w:marLeft w:val="0"/>
      <w:marRight w:val="0"/>
      <w:marTop w:val="0"/>
      <w:marBottom w:val="0"/>
      <w:divBdr>
        <w:top w:val="none" w:sz="0" w:space="0" w:color="auto"/>
        <w:left w:val="none" w:sz="0" w:space="0" w:color="auto"/>
        <w:bottom w:val="none" w:sz="0" w:space="0" w:color="auto"/>
        <w:right w:val="none" w:sz="0" w:space="0" w:color="auto"/>
      </w:divBdr>
      <w:divsChild>
        <w:div w:id="1999571735">
          <w:marLeft w:val="640"/>
          <w:marRight w:val="0"/>
          <w:marTop w:val="0"/>
          <w:marBottom w:val="0"/>
          <w:divBdr>
            <w:top w:val="none" w:sz="0" w:space="0" w:color="auto"/>
            <w:left w:val="none" w:sz="0" w:space="0" w:color="auto"/>
            <w:bottom w:val="none" w:sz="0" w:space="0" w:color="auto"/>
            <w:right w:val="none" w:sz="0" w:space="0" w:color="auto"/>
          </w:divBdr>
        </w:div>
        <w:div w:id="738092200">
          <w:marLeft w:val="640"/>
          <w:marRight w:val="0"/>
          <w:marTop w:val="0"/>
          <w:marBottom w:val="0"/>
          <w:divBdr>
            <w:top w:val="none" w:sz="0" w:space="0" w:color="auto"/>
            <w:left w:val="none" w:sz="0" w:space="0" w:color="auto"/>
            <w:bottom w:val="none" w:sz="0" w:space="0" w:color="auto"/>
            <w:right w:val="none" w:sz="0" w:space="0" w:color="auto"/>
          </w:divBdr>
        </w:div>
        <w:div w:id="321852431">
          <w:marLeft w:val="640"/>
          <w:marRight w:val="0"/>
          <w:marTop w:val="0"/>
          <w:marBottom w:val="0"/>
          <w:divBdr>
            <w:top w:val="none" w:sz="0" w:space="0" w:color="auto"/>
            <w:left w:val="none" w:sz="0" w:space="0" w:color="auto"/>
            <w:bottom w:val="none" w:sz="0" w:space="0" w:color="auto"/>
            <w:right w:val="none" w:sz="0" w:space="0" w:color="auto"/>
          </w:divBdr>
        </w:div>
        <w:div w:id="754280649">
          <w:marLeft w:val="640"/>
          <w:marRight w:val="0"/>
          <w:marTop w:val="0"/>
          <w:marBottom w:val="0"/>
          <w:divBdr>
            <w:top w:val="none" w:sz="0" w:space="0" w:color="auto"/>
            <w:left w:val="none" w:sz="0" w:space="0" w:color="auto"/>
            <w:bottom w:val="none" w:sz="0" w:space="0" w:color="auto"/>
            <w:right w:val="none" w:sz="0" w:space="0" w:color="auto"/>
          </w:divBdr>
        </w:div>
        <w:div w:id="1841113793">
          <w:marLeft w:val="640"/>
          <w:marRight w:val="0"/>
          <w:marTop w:val="0"/>
          <w:marBottom w:val="0"/>
          <w:divBdr>
            <w:top w:val="none" w:sz="0" w:space="0" w:color="auto"/>
            <w:left w:val="none" w:sz="0" w:space="0" w:color="auto"/>
            <w:bottom w:val="none" w:sz="0" w:space="0" w:color="auto"/>
            <w:right w:val="none" w:sz="0" w:space="0" w:color="auto"/>
          </w:divBdr>
        </w:div>
        <w:div w:id="1562864379">
          <w:marLeft w:val="640"/>
          <w:marRight w:val="0"/>
          <w:marTop w:val="0"/>
          <w:marBottom w:val="0"/>
          <w:divBdr>
            <w:top w:val="none" w:sz="0" w:space="0" w:color="auto"/>
            <w:left w:val="none" w:sz="0" w:space="0" w:color="auto"/>
            <w:bottom w:val="none" w:sz="0" w:space="0" w:color="auto"/>
            <w:right w:val="none" w:sz="0" w:space="0" w:color="auto"/>
          </w:divBdr>
        </w:div>
        <w:div w:id="1274096238">
          <w:marLeft w:val="640"/>
          <w:marRight w:val="0"/>
          <w:marTop w:val="0"/>
          <w:marBottom w:val="0"/>
          <w:divBdr>
            <w:top w:val="none" w:sz="0" w:space="0" w:color="auto"/>
            <w:left w:val="none" w:sz="0" w:space="0" w:color="auto"/>
            <w:bottom w:val="none" w:sz="0" w:space="0" w:color="auto"/>
            <w:right w:val="none" w:sz="0" w:space="0" w:color="auto"/>
          </w:divBdr>
        </w:div>
        <w:div w:id="1618484127">
          <w:marLeft w:val="640"/>
          <w:marRight w:val="0"/>
          <w:marTop w:val="0"/>
          <w:marBottom w:val="0"/>
          <w:divBdr>
            <w:top w:val="none" w:sz="0" w:space="0" w:color="auto"/>
            <w:left w:val="none" w:sz="0" w:space="0" w:color="auto"/>
            <w:bottom w:val="none" w:sz="0" w:space="0" w:color="auto"/>
            <w:right w:val="none" w:sz="0" w:space="0" w:color="auto"/>
          </w:divBdr>
        </w:div>
        <w:div w:id="400520433">
          <w:marLeft w:val="640"/>
          <w:marRight w:val="0"/>
          <w:marTop w:val="0"/>
          <w:marBottom w:val="0"/>
          <w:divBdr>
            <w:top w:val="none" w:sz="0" w:space="0" w:color="auto"/>
            <w:left w:val="none" w:sz="0" w:space="0" w:color="auto"/>
            <w:bottom w:val="none" w:sz="0" w:space="0" w:color="auto"/>
            <w:right w:val="none" w:sz="0" w:space="0" w:color="auto"/>
          </w:divBdr>
        </w:div>
        <w:div w:id="77100101">
          <w:marLeft w:val="640"/>
          <w:marRight w:val="0"/>
          <w:marTop w:val="0"/>
          <w:marBottom w:val="0"/>
          <w:divBdr>
            <w:top w:val="none" w:sz="0" w:space="0" w:color="auto"/>
            <w:left w:val="none" w:sz="0" w:space="0" w:color="auto"/>
            <w:bottom w:val="none" w:sz="0" w:space="0" w:color="auto"/>
            <w:right w:val="none" w:sz="0" w:space="0" w:color="auto"/>
          </w:divBdr>
        </w:div>
        <w:div w:id="2130195599">
          <w:marLeft w:val="640"/>
          <w:marRight w:val="0"/>
          <w:marTop w:val="0"/>
          <w:marBottom w:val="0"/>
          <w:divBdr>
            <w:top w:val="none" w:sz="0" w:space="0" w:color="auto"/>
            <w:left w:val="none" w:sz="0" w:space="0" w:color="auto"/>
            <w:bottom w:val="none" w:sz="0" w:space="0" w:color="auto"/>
            <w:right w:val="none" w:sz="0" w:space="0" w:color="auto"/>
          </w:divBdr>
        </w:div>
      </w:divsChild>
    </w:div>
    <w:div w:id="433790642">
      <w:bodyDiv w:val="1"/>
      <w:marLeft w:val="0"/>
      <w:marRight w:val="0"/>
      <w:marTop w:val="0"/>
      <w:marBottom w:val="0"/>
      <w:divBdr>
        <w:top w:val="none" w:sz="0" w:space="0" w:color="auto"/>
        <w:left w:val="none" w:sz="0" w:space="0" w:color="auto"/>
        <w:bottom w:val="none" w:sz="0" w:space="0" w:color="auto"/>
        <w:right w:val="none" w:sz="0" w:space="0" w:color="auto"/>
      </w:divBdr>
      <w:divsChild>
        <w:div w:id="1792477936">
          <w:marLeft w:val="640"/>
          <w:marRight w:val="0"/>
          <w:marTop w:val="0"/>
          <w:marBottom w:val="0"/>
          <w:divBdr>
            <w:top w:val="none" w:sz="0" w:space="0" w:color="auto"/>
            <w:left w:val="none" w:sz="0" w:space="0" w:color="auto"/>
            <w:bottom w:val="none" w:sz="0" w:space="0" w:color="auto"/>
            <w:right w:val="none" w:sz="0" w:space="0" w:color="auto"/>
          </w:divBdr>
        </w:div>
        <w:div w:id="383876225">
          <w:marLeft w:val="640"/>
          <w:marRight w:val="0"/>
          <w:marTop w:val="0"/>
          <w:marBottom w:val="0"/>
          <w:divBdr>
            <w:top w:val="none" w:sz="0" w:space="0" w:color="auto"/>
            <w:left w:val="none" w:sz="0" w:space="0" w:color="auto"/>
            <w:bottom w:val="none" w:sz="0" w:space="0" w:color="auto"/>
            <w:right w:val="none" w:sz="0" w:space="0" w:color="auto"/>
          </w:divBdr>
        </w:div>
        <w:div w:id="1082603048">
          <w:marLeft w:val="640"/>
          <w:marRight w:val="0"/>
          <w:marTop w:val="0"/>
          <w:marBottom w:val="0"/>
          <w:divBdr>
            <w:top w:val="none" w:sz="0" w:space="0" w:color="auto"/>
            <w:left w:val="none" w:sz="0" w:space="0" w:color="auto"/>
            <w:bottom w:val="none" w:sz="0" w:space="0" w:color="auto"/>
            <w:right w:val="none" w:sz="0" w:space="0" w:color="auto"/>
          </w:divBdr>
        </w:div>
        <w:div w:id="103888723">
          <w:marLeft w:val="640"/>
          <w:marRight w:val="0"/>
          <w:marTop w:val="0"/>
          <w:marBottom w:val="0"/>
          <w:divBdr>
            <w:top w:val="none" w:sz="0" w:space="0" w:color="auto"/>
            <w:left w:val="none" w:sz="0" w:space="0" w:color="auto"/>
            <w:bottom w:val="none" w:sz="0" w:space="0" w:color="auto"/>
            <w:right w:val="none" w:sz="0" w:space="0" w:color="auto"/>
          </w:divBdr>
        </w:div>
        <w:div w:id="2002536482">
          <w:marLeft w:val="640"/>
          <w:marRight w:val="0"/>
          <w:marTop w:val="0"/>
          <w:marBottom w:val="0"/>
          <w:divBdr>
            <w:top w:val="none" w:sz="0" w:space="0" w:color="auto"/>
            <w:left w:val="none" w:sz="0" w:space="0" w:color="auto"/>
            <w:bottom w:val="none" w:sz="0" w:space="0" w:color="auto"/>
            <w:right w:val="none" w:sz="0" w:space="0" w:color="auto"/>
          </w:divBdr>
        </w:div>
        <w:div w:id="2065055183">
          <w:marLeft w:val="640"/>
          <w:marRight w:val="0"/>
          <w:marTop w:val="0"/>
          <w:marBottom w:val="0"/>
          <w:divBdr>
            <w:top w:val="none" w:sz="0" w:space="0" w:color="auto"/>
            <w:left w:val="none" w:sz="0" w:space="0" w:color="auto"/>
            <w:bottom w:val="none" w:sz="0" w:space="0" w:color="auto"/>
            <w:right w:val="none" w:sz="0" w:space="0" w:color="auto"/>
          </w:divBdr>
        </w:div>
        <w:div w:id="1757096483">
          <w:marLeft w:val="640"/>
          <w:marRight w:val="0"/>
          <w:marTop w:val="0"/>
          <w:marBottom w:val="0"/>
          <w:divBdr>
            <w:top w:val="none" w:sz="0" w:space="0" w:color="auto"/>
            <w:left w:val="none" w:sz="0" w:space="0" w:color="auto"/>
            <w:bottom w:val="none" w:sz="0" w:space="0" w:color="auto"/>
            <w:right w:val="none" w:sz="0" w:space="0" w:color="auto"/>
          </w:divBdr>
        </w:div>
      </w:divsChild>
    </w:div>
    <w:div w:id="436875376">
      <w:bodyDiv w:val="1"/>
      <w:marLeft w:val="0"/>
      <w:marRight w:val="0"/>
      <w:marTop w:val="0"/>
      <w:marBottom w:val="0"/>
      <w:divBdr>
        <w:top w:val="none" w:sz="0" w:space="0" w:color="auto"/>
        <w:left w:val="none" w:sz="0" w:space="0" w:color="auto"/>
        <w:bottom w:val="none" w:sz="0" w:space="0" w:color="auto"/>
        <w:right w:val="none" w:sz="0" w:space="0" w:color="auto"/>
      </w:divBdr>
      <w:divsChild>
        <w:div w:id="1731424037">
          <w:marLeft w:val="640"/>
          <w:marRight w:val="0"/>
          <w:marTop w:val="0"/>
          <w:marBottom w:val="0"/>
          <w:divBdr>
            <w:top w:val="none" w:sz="0" w:space="0" w:color="auto"/>
            <w:left w:val="none" w:sz="0" w:space="0" w:color="auto"/>
            <w:bottom w:val="none" w:sz="0" w:space="0" w:color="auto"/>
            <w:right w:val="none" w:sz="0" w:space="0" w:color="auto"/>
          </w:divBdr>
        </w:div>
        <w:div w:id="712465304">
          <w:marLeft w:val="640"/>
          <w:marRight w:val="0"/>
          <w:marTop w:val="0"/>
          <w:marBottom w:val="0"/>
          <w:divBdr>
            <w:top w:val="none" w:sz="0" w:space="0" w:color="auto"/>
            <w:left w:val="none" w:sz="0" w:space="0" w:color="auto"/>
            <w:bottom w:val="none" w:sz="0" w:space="0" w:color="auto"/>
            <w:right w:val="none" w:sz="0" w:space="0" w:color="auto"/>
          </w:divBdr>
        </w:div>
        <w:div w:id="57827751">
          <w:marLeft w:val="640"/>
          <w:marRight w:val="0"/>
          <w:marTop w:val="0"/>
          <w:marBottom w:val="0"/>
          <w:divBdr>
            <w:top w:val="none" w:sz="0" w:space="0" w:color="auto"/>
            <w:left w:val="none" w:sz="0" w:space="0" w:color="auto"/>
            <w:bottom w:val="none" w:sz="0" w:space="0" w:color="auto"/>
            <w:right w:val="none" w:sz="0" w:space="0" w:color="auto"/>
          </w:divBdr>
        </w:div>
        <w:div w:id="1775708165">
          <w:marLeft w:val="640"/>
          <w:marRight w:val="0"/>
          <w:marTop w:val="0"/>
          <w:marBottom w:val="0"/>
          <w:divBdr>
            <w:top w:val="none" w:sz="0" w:space="0" w:color="auto"/>
            <w:left w:val="none" w:sz="0" w:space="0" w:color="auto"/>
            <w:bottom w:val="none" w:sz="0" w:space="0" w:color="auto"/>
            <w:right w:val="none" w:sz="0" w:space="0" w:color="auto"/>
          </w:divBdr>
        </w:div>
        <w:div w:id="1430931971">
          <w:marLeft w:val="640"/>
          <w:marRight w:val="0"/>
          <w:marTop w:val="0"/>
          <w:marBottom w:val="0"/>
          <w:divBdr>
            <w:top w:val="none" w:sz="0" w:space="0" w:color="auto"/>
            <w:left w:val="none" w:sz="0" w:space="0" w:color="auto"/>
            <w:bottom w:val="none" w:sz="0" w:space="0" w:color="auto"/>
            <w:right w:val="none" w:sz="0" w:space="0" w:color="auto"/>
          </w:divBdr>
        </w:div>
        <w:div w:id="680281749">
          <w:marLeft w:val="640"/>
          <w:marRight w:val="0"/>
          <w:marTop w:val="0"/>
          <w:marBottom w:val="0"/>
          <w:divBdr>
            <w:top w:val="none" w:sz="0" w:space="0" w:color="auto"/>
            <w:left w:val="none" w:sz="0" w:space="0" w:color="auto"/>
            <w:bottom w:val="none" w:sz="0" w:space="0" w:color="auto"/>
            <w:right w:val="none" w:sz="0" w:space="0" w:color="auto"/>
          </w:divBdr>
        </w:div>
        <w:div w:id="1955163833">
          <w:marLeft w:val="640"/>
          <w:marRight w:val="0"/>
          <w:marTop w:val="0"/>
          <w:marBottom w:val="0"/>
          <w:divBdr>
            <w:top w:val="none" w:sz="0" w:space="0" w:color="auto"/>
            <w:left w:val="none" w:sz="0" w:space="0" w:color="auto"/>
            <w:bottom w:val="none" w:sz="0" w:space="0" w:color="auto"/>
            <w:right w:val="none" w:sz="0" w:space="0" w:color="auto"/>
          </w:divBdr>
        </w:div>
        <w:div w:id="1508708831">
          <w:marLeft w:val="640"/>
          <w:marRight w:val="0"/>
          <w:marTop w:val="0"/>
          <w:marBottom w:val="0"/>
          <w:divBdr>
            <w:top w:val="none" w:sz="0" w:space="0" w:color="auto"/>
            <w:left w:val="none" w:sz="0" w:space="0" w:color="auto"/>
            <w:bottom w:val="none" w:sz="0" w:space="0" w:color="auto"/>
            <w:right w:val="none" w:sz="0" w:space="0" w:color="auto"/>
          </w:divBdr>
        </w:div>
        <w:div w:id="515079174">
          <w:marLeft w:val="640"/>
          <w:marRight w:val="0"/>
          <w:marTop w:val="0"/>
          <w:marBottom w:val="0"/>
          <w:divBdr>
            <w:top w:val="none" w:sz="0" w:space="0" w:color="auto"/>
            <w:left w:val="none" w:sz="0" w:space="0" w:color="auto"/>
            <w:bottom w:val="none" w:sz="0" w:space="0" w:color="auto"/>
            <w:right w:val="none" w:sz="0" w:space="0" w:color="auto"/>
          </w:divBdr>
        </w:div>
        <w:div w:id="1784692097">
          <w:marLeft w:val="640"/>
          <w:marRight w:val="0"/>
          <w:marTop w:val="0"/>
          <w:marBottom w:val="0"/>
          <w:divBdr>
            <w:top w:val="none" w:sz="0" w:space="0" w:color="auto"/>
            <w:left w:val="none" w:sz="0" w:space="0" w:color="auto"/>
            <w:bottom w:val="none" w:sz="0" w:space="0" w:color="auto"/>
            <w:right w:val="none" w:sz="0" w:space="0" w:color="auto"/>
          </w:divBdr>
        </w:div>
        <w:div w:id="941110174">
          <w:marLeft w:val="640"/>
          <w:marRight w:val="0"/>
          <w:marTop w:val="0"/>
          <w:marBottom w:val="0"/>
          <w:divBdr>
            <w:top w:val="none" w:sz="0" w:space="0" w:color="auto"/>
            <w:left w:val="none" w:sz="0" w:space="0" w:color="auto"/>
            <w:bottom w:val="none" w:sz="0" w:space="0" w:color="auto"/>
            <w:right w:val="none" w:sz="0" w:space="0" w:color="auto"/>
          </w:divBdr>
        </w:div>
      </w:divsChild>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89566211">
      <w:bodyDiv w:val="1"/>
      <w:marLeft w:val="0"/>
      <w:marRight w:val="0"/>
      <w:marTop w:val="0"/>
      <w:marBottom w:val="0"/>
      <w:divBdr>
        <w:top w:val="none" w:sz="0" w:space="0" w:color="auto"/>
        <w:left w:val="none" w:sz="0" w:space="0" w:color="auto"/>
        <w:bottom w:val="none" w:sz="0" w:space="0" w:color="auto"/>
        <w:right w:val="none" w:sz="0" w:space="0" w:color="auto"/>
      </w:divBdr>
      <w:divsChild>
        <w:div w:id="685400097">
          <w:marLeft w:val="640"/>
          <w:marRight w:val="0"/>
          <w:marTop w:val="0"/>
          <w:marBottom w:val="0"/>
          <w:divBdr>
            <w:top w:val="none" w:sz="0" w:space="0" w:color="auto"/>
            <w:left w:val="none" w:sz="0" w:space="0" w:color="auto"/>
            <w:bottom w:val="none" w:sz="0" w:space="0" w:color="auto"/>
            <w:right w:val="none" w:sz="0" w:space="0" w:color="auto"/>
          </w:divBdr>
        </w:div>
        <w:div w:id="1260530631">
          <w:marLeft w:val="640"/>
          <w:marRight w:val="0"/>
          <w:marTop w:val="0"/>
          <w:marBottom w:val="0"/>
          <w:divBdr>
            <w:top w:val="none" w:sz="0" w:space="0" w:color="auto"/>
            <w:left w:val="none" w:sz="0" w:space="0" w:color="auto"/>
            <w:bottom w:val="none" w:sz="0" w:space="0" w:color="auto"/>
            <w:right w:val="none" w:sz="0" w:space="0" w:color="auto"/>
          </w:divBdr>
        </w:div>
      </w:divsChild>
    </w:div>
    <w:div w:id="513033259">
      <w:bodyDiv w:val="1"/>
      <w:marLeft w:val="0"/>
      <w:marRight w:val="0"/>
      <w:marTop w:val="0"/>
      <w:marBottom w:val="0"/>
      <w:divBdr>
        <w:top w:val="none" w:sz="0" w:space="0" w:color="auto"/>
        <w:left w:val="none" w:sz="0" w:space="0" w:color="auto"/>
        <w:bottom w:val="none" w:sz="0" w:space="0" w:color="auto"/>
        <w:right w:val="none" w:sz="0" w:space="0" w:color="auto"/>
      </w:divBdr>
      <w:divsChild>
        <w:div w:id="573665191">
          <w:marLeft w:val="640"/>
          <w:marRight w:val="0"/>
          <w:marTop w:val="0"/>
          <w:marBottom w:val="0"/>
          <w:divBdr>
            <w:top w:val="none" w:sz="0" w:space="0" w:color="auto"/>
            <w:left w:val="none" w:sz="0" w:space="0" w:color="auto"/>
            <w:bottom w:val="none" w:sz="0" w:space="0" w:color="auto"/>
            <w:right w:val="none" w:sz="0" w:space="0" w:color="auto"/>
          </w:divBdr>
        </w:div>
        <w:div w:id="1531264459">
          <w:marLeft w:val="640"/>
          <w:marRight w:val="0"/>
          <w:marTop w:val="0"/>
          <w:marBottom w:val="0"/>
          <w:divBdr>
            <w:top w:val="none" w:sz="0" w:space="0" w:color="auto"/>
            <w:left w:val="none" w:sz="0" w:space="0" w:color="auto"/>
            <w:bottom w:val="none" w:sz="0" w:space="0" w:color="auto"/>
            <w:right w:val="none" w:sz="0" w:space="0" w:color="auto"/>
          </w:divBdr>
        </w:div>
        <w:div w:id="1442913061">
          <w:marLeft w:val="640"/>
          <w:marRight w:val="0"/>
          <w:marTop w:val="0"/>
          <w:marBottom w:val="0"/>
          <w:divBdr>
            <w:top w:val="none" w:sz="0" w:space="0" w:color="auto"/>
            <w:left w:val="none" w:sz="0" w:space="0" w:color="auto"/>
            <w:bottom w:val="none" w:sz="0" w:space="0" w:color="auto"/>
            <w:right w:val="none" w:sz="0" w:space="0" w:color="auto"/>
          </w:divBdr>
        </w:div>
        <w:div w:id="844436543">
          <w:marLeft w:val="640"/>
          <w:marRight w:val="0"/>
          <w:marTop w:val="0"/>
          <w:marBottom w:val="0"/>
          <w:divBdr>
            <w:top w:val="none" w:sz="0" w:space="0" w:color="auto"/>
            <w:left w:val="none" w:sz="0" w:space="0" w:color="auto"/>
            <w:bottom w:val="none" w:sz="0" w:space="0" w:color="auto"/>
            <w:right w:val="none" w:sz="0" w:space="0" w:color="auto"/>
          </w:divBdr>
        </w:div>
        <w:div w:id="2087922247">
          <w:marLeft w:val="640"/>
          <w:marRight w:val="0"/>
          <w:marTop w:val="0"/>
          <w:marBottom w:val="0"/>
          <w:divBdr>
            <w:top w:val="none" w:sz="0" w:space="0" w:color="auto"/>
            <w:left w:val="none" w:sz="0" w:space="0" w:color="auto"/>
            <w:bottom w:val="none" w:sz="0" w:space="0" w:color="auto"/>
            <w:right w:val="none" w:sz="0" w:space="0" w:color="auto"/>
          </w:divBdr>
        </w:div>
        <w:div w:id="603149335">
          <w:marLeft w:val="640"/>
          <w:marRight w:val="0"/>
          <w:marTop w:val="0"/>
          <w:marBottom w:val="0"/>
          <w:divBdr>
            <w:top w:val="none" w:sz="0" w:space="0" w:color="auto"/>
            <w:left w:val="none" w:sz="0" w:space="0" w:color="auto"/>
            <w:bottom w:val="none" w:sz="0" w:space="0" w:color="auto"/>
            <w:right w:val="none" w:sz="0" w:space="0" w:color="auto"/>
          </w:divBdr>
        </w:div>
        <w:div w:id="1821386443">
          <w:marLeft w:val="640"/>
          <w:marRight w:val="0"/>
          <w:marTop w:val="0"/>
          <w:marBottom w:val="0"/>
          <w:divBdr>
            <w:top w:val="none" w:sz="0" w:space="0" w:color="auto"/>
            <w:left w:val="none" w:sz="0" w:space="0" w:color="auto"/>
            <w:bottom w:val="none" w:sz="0" w:space="0" w:color="auto"/>
            <w:right w:val="none" w:sz="0" w:space="0" w:color="auto"/>
          </w:divBdr>
        </w:div>
        <w:div w:id="1420759676">
          <w:marLeft w:val="640"/>
          <w:marRight w:val="0"/>
          <w:marTop w:val="0"/>
          <w:marBottom w:val="0"/>
          <w:divBdr>
            <w:top w:val="none" w:sz="0" w:space="0" w:color="auto"/>
            <w:left w:val="none" w:sz="0" w:space="0" w:color="auto"/>
            <w:bottom w:val="none" w:sz="0" w:space="0" w:color="auto"/>
            <w:right w:val="none" w:sz="0" w:space="0" w:color="auto"/>
          </w:divBdr>
        </w:div>
        <w:div w:id="2107529127">
          <w:marLeft w:val="640"/>
          <w:marRight w:val="0"/>
          <w:marTop w:val="0"/>
          <w:marBottom w:val="0"/>
          <w:divBdr>
            <w:top w:val="none" w:sz="0" w:space="0" w:color="auto"/>
            <w:left w:val="none" w:sz="0" w:space="0" w:color="auto"/>
            <w:bottom w:val="none" w:sz="0" w:space="0" w:color="auto"/>
            <w:right w:val="none" w:sz="0" w:space="0" w:color="auto"/>
          </w:divBdr>
        </w:div>
        <w:div w:id="1969434618">
          <w:marLeft w:val="640"/>
          <w:marRight w:val="0"/>
          <w:marTop w:val="0"/>
          <w:marBottom w:val="0"/>
          <w:divBdr>
            <w:top w:val="none" w:sz="0" w:space="0" w:color="auto"/>
            <w:left w:val="none" w:sz="0" w:space="0" w:color="auto"/>
            <w:bottom w:val="none" w:sz="0" w:space="0" w:color="auto"/>
            <w:right w:val="none" w:sz="0" w:space="0" w:color="auto"/>
          </w:divBdr>
        </w:div>
        <w:div w:id="1951427133">
          <w:marLeft w:val="640"/>
          <w:marRight w:val="0"/>
          <w:marTop w:val="0"/>
          <w:marBottom w:val="0"/>
          <w:divBdr>
            <w:top w:val="none" w:sz="0" w:space="0" w:color="auto"/>
            <w:left w:val="none" w:sz="0" w:space="0" w:color="auto"/>
            <w:bottom w:val="none" w:sz="0" w:space="0" w:color="auto"/>
            <w:right w:val="none" w:sz="0" w:space="0" w:color="auto"/>
          </w:divBdr>
        </w:div>
      </w:divsChild>
    </w:div>
    <w:div w:id="609975989">
      <w:bodyDiv w:val="1"/>
      <w:marLeft w:val="0"/>
      <w:marRight w:val="0"/>
      <w:marTop w:val="0"/>
      <w:marBottom w:val="0"/>
      <w:divBdr>
        <w:top w:val="none" w:sz="0" w:space="0" w:color="auto"/>
        <w:left w:val="none" w:sz="0" w:space="0" w:color="auto"/>
        <w:bottom w:val="none" w:sz="0" w:space="0" w:color="auto"/>
        <w:right w:val="none" w:sz="0" w:space="0" w:color="auto"/>
      </w:divBdr>
      <w:divsChild>
        <w:div w:id="599145546">
          <w:marLeft w:val="640"/>
          <w:marRight w:val="0"/>
          <w:marTop w:val="0"/>
          <w:marBottom w:val="0"/>
          <w:divBdr>
            <w:top w:val="none" w:sz="0" w:space="0" w:color="auto"/>
            <w:left w:val="none" w:sz="0" w:space="0" w:color="auto"/>
            <w:bottom w:val="none" w:sz="0" w:space="0" w:color="auto"/>
            <w:right w:val="none" w:sz="0" w:space="0" w:color="auto"/>
          </w:divBdr>
        </w:div>
        <w:div w:id="639462385">
          <w:marLeft w:val="640"/>
          <w:marRight w:val="0"/>
          <w:marTop w:val="0"/>
          <w:marBottom w:val="0"/>
          <w:divBdr>
            <w:top w:val="none" w:sz="0" w:space="0" w:color="auto"/>
            <w:left w:val="none" w:sz="0" w:space="0" w:color="auto"/>
            <w:bottom w:val="none" w:sz="0" w:space="0" w:color="auto"/>
            <w:right w:val="none" w:sz="0" w:space="0" w:color="auto"/>
          </w:divBdr>
        </w:div>
        <w:div w:id="1454400581">
          <w:marLeft w:val="640"/>
          <w:marRight w:val="0"/>
          <w:marTop w:val="0"/>
          <w:marBottom w:val="0"/>
          <w:divBdr>
            <w:top w:val="none" w:sz="0" w:space="0" w:color="auto"/>
            <w:left w:val="none" w:sz="0" w:space="0" w:color="auto"/>
            <w:bottom w:val="none" w:sz="0" w:space="0" w:color="auto"/>
            <w:right w:val="none" w:sz="0" w:space="0" w:color="auto"/>
          </w:divBdr>
        </w:div>
        <w:div w:id="767772527">
          <w:marLeft w:val="640"/>
          <w:marRight w:val="0"/>
          <w:marTop w:val="0"/>
          <w:marBottom w:val="0"/>
          <w:divBdr>
            <w:top w:val="none" w:sz="0" w:space="0" w:color="auto"/>
            <w:left w:val="none" w:sz="0" w:space="0" w:color="auto"/>
            <w:bottom w:val="none" w:sz="0" w:space="0" w:color="auto"/>
            <w:right w:val="none" w:sz="0" w:space="0" w:color="auto"/>
          </w:divBdr>
        </w:div>
        <w:div w:id="1780442717">
          <w:marLeft w:val="640"/>
          <w:marRight w:val="0"/>
          <w:marTop w:val="0"/>
          <w:marBottom w:val="0"/>
          <w:divBdr>
            <w:top w:val="none" w:sz="0" w:space="0" w:color="auto"/>
            <w:left w:val="none" w:sz="0" w:space="0" w:color="auto"/>
            <w:bottom w:val="none" w:sz="0" w:space="0" w:color="auto"/>
            <w:right w:val="none" w:sz="0" w:space="0" w:color="auto"/>
          </w:divBdr>
        </w:div>
        <w:div w:id="129132640">
          <w:marLeft w:val="640"/>
          <w:marRight w:val="0"/>
          <w:marTop w:val="0"/>
          <w:marBottom w:val="0"/>
          <w:divBdr>
            <w:top w:val="none" w:sz="0" w:space="0" w:color="auto"/>
            <w:left w:val="none" w:sz="0" w:space="0" w:color="auto"/>
            <w:bottom w:val="none" w:sz="0" w:space="0" w:color="auto"/>
            <w:right w:val="none" w:sz="0" w:space="0" w:color="auto"/>
          </w:divBdr>
        </w:div>
        <w:div w:id="1899314245">
          <w:marLeft w:val="640"/>
          <w:marRight w:val="0"/>
          <w:marTop w:val="0"/>
          <w:marBottom w:val="0"/>
          <w:divBdr>
            <w:top w:val="none" w:sz="0" w:space="0" w:color="auto"/>
            <w:left w:val="none" w:sz="0" w:space="0" w:color="auto"/>
            <w:bottom w:val="none" w:sz="0" w:space="0" w:color="auto"/>
            <w:right w:val="none" w:sz="0" w:space="0" w:color="auto"/>
          </w:divBdr>
        </w:div>
        <w:div w:id="769157248">
          <w:marLeft w:val="640"/>
          <w:marRight w:val="0"/>
          <w:marTop w:val="0"/>
          <w:marBottom w:val="0"/>
          <w:divBdr>
            <w:top w:val="none" w:sz="0" w:space="0" w:color="auto"/>
            <w:left w:val="none" w:sz="0" w:space="0" w:color="auto"/>
            <w:bottom w:val="none" w:sz="0" w:space="0" w:color="auto"/>
            <w:right w:val="none" w:sz="0" w:space="0" w:color="auto"/>
          </w:divBdr>
        </w:div>
        <w:div w:id="479807096">
          <w:marLeft w:val="640"/>
          <w:marRight w:val="0"/>
          <w:marTop w:val="0"/>
          <w:marBottom w:val="0"/>
          <w:divBdr>
            <w:top w:val="none" w:sz="0" w:space="0" w:color="auto"/>
            <w:left w:val="none" w:sz="0" w:space="0" w:color="auto"/>
            <w:bottom w:val="none" w:sz="0" w:space="0" w:color="auto"/>
            <w:right w:val="none" w:sz="0" w:space="0" w:color="auto"/>
          </w:divBdr>
        </w:div>
      </w:divsChild>
    </w:div>
    <w:div w:id="788165555">
      <w:bodyDiv w:val="1"/>
      <w:marLeft w:val="0"/>
      <w:marRight w:val="0"/>
      <w:marTop w:val="0"/>
      <w:marBottom w:val="0"/>
      <w:divBdr>
        <w:top w:val="none" w:sz="0" w:space="0" w:color="auto"/>
        <w:left w:val="none" w:sz="0" w:space="0" w:color="auto"/>
        <w:bottom w:val="none" w:sz="0" w:space="0" w:color="auto"/>
        <w:right w:val="none" w:sz="0" w:space="0" w:color="auto"/>
      </w:divBdr>
      <w:divsChild>
        <w:div w:id="620646958">
          <w:marLeft w:val="640"/>
          <w:marRight w:val="0"/>
          <w:marTop w:val="0"/>
          <w:marBottom w:val="0"/>
          <w:divBdr>
            <w:top w:val="none" w:sz="0" w:space="0" w:color="auto"/>
            <w:left w:val="none" w:sz="0" w:space="0" w:color="auto"/>
            <w:bottom w:val="none" w:sz="0" w:space="0" w:color="auto"/>
            <w:right w:val="none" w:sz="0" w:space="0" w:color="auto"/>
          </w:divBdr>
        </w:div>
        <w:div w:id="824205635">
          <w:marLeft w:val="640"/>
          <w:marRight w:val="0"/>
          <w:marTop w:val="0"/>
          <w:marBottom w:val="0"/>
          <w:divBdr>
            <w:top w:val="none" w:sz="0" w:space="0" w:color="auto"/>
            <w:left w:val="none" w:sz="0" w:space="0" w:color="auto"/>
            <w:bottom w:val="none" w:sz="0" w:space="0" w:color="auto"/>
            <w:right w:val="none" w:sz="0" w:space="0" w:color="auto"/>
          </w:divBdr>
        </w:div>
        <w:div w:id="567962225">
          <w:marLeft w:val="640"/>
          <w:marRight w:val="0"/>
          <w:marTop w:val="0"/>
          <w:marBottom w:val="0"/>
          <w:divBdr>
            <w:top w:val="none" w:sz="0" w:space="0" w:color="auto"/>
            <w:left w:val="none" w:sz="0" w:space="0" w:color="auto"/>
            <w:bottom w:val="none" w:sz="0" w:space="0" w:color="auto"/>
            <w:right w:val="none" w:sz="0" w:space="0" w:color="auto"/>
          </w:divBdr>
        </w:div>
        <w:div w:id="665668542">
          <w:marLeft w:val="640"/>
          <w:marRight w:val="0"/>
          <w:marTop w:val="0"/>
          <w:marBottom w:val="0"/>
          <w:divBdr>
            <w:top w:val="none" w:sz="0" w:space="0" w:color="auto"/>
            <w:left w:val="none" w:sz="0" w:space="0" w:color="auto"/>
            <w:bottom w:val="none" w:sz="0" w:space="0" w:color="auto"/>
            <w:right w:val="none" w:sz="0" w:space="0" w:color="auto"/>
          </w:divBdr>
        </w:div>
        <w:div w:id="1019351141">
          <w:marLeft w:val="640"/>
          <w:marRight w:val="0"/>
          <w:marTop w:val="0"/>
          <w:marBottom w:val="0"/>
          <w:divBdr>
            <w:top w:val="none" w:sz="0" w:space="0" w:color="auto"/>
            <w:left w:val="none" w:sz="0" w:space="0" w:color="auto"/>
            <w:bottom w:val="none" w:sz="0" w:space="0" w:color="auto"/>
            <w:right w:val="none" w:sz="0" w:space="0" w:color="auto"/>
          </w:divBdr>
        </w:div>
        <w:div w:id="1983465818">
          <w:marLeft w:val="640"/>
          <w:marRight w:val="0"/>
          <w:marTop w:val="0"/>
          <w:marBottom w:val="0"/>
          <w:divBdr>
            <w:top w:val="none" w:sz="0" w:space="0" w:color="auto"/>
            <w:left w:val="none" w:sz="0" w:space="0" w:color="auto"/>
            <w:bottom w:val="none" w:sz="0" w:space="0" w:color="auto"/>
            <w:right w:val="none" w:sz="0" w:space="0" w:color="auto"/>
          </w:divBdr>
        </w:div>
      </w:divsChild>
    </w:div>
    <w:div w:id="789978127">
      <w:bodyDiv w:val="1"/>
      <w:marLeft w:val="0"/>
      <w:marRight w:val="0"/>
      <w:marTop w:val="0"/>
      <w:marBottom w:val="0"/>
      <w:divBdr>
        <w:top w:val="none" w:sz="0" w:space="0" w:color="auto"/>
        <w:left w:val="none" w:sz="0" w:space="0" w:color="auto"/>
        <w:bottom w:val="none" w:sz="0" w:space="0" w:color="auto"/>
        <w:right w:val="none" w:sz="0" w:space="0" w:color="auto"/>
      </w:divBdr>
      <w:divsChild>
        <w:div w:id="278882153">
          <w:marLeft w:val="640"/>
          <w:marRight w:val="0"/>
          <w:marTop w:val="0"/>
          <w:marBottom w:val="0"/>
          <w:divBdr>
            <w:top w:val="none" w:sz="0" w:space="0" w:color="auto"/>
            <w:left w:val="none" w:sz="0" w:space="0" w:color="auto"/>
            <w:bottom w:val="none" w:sz="0" w:space="0" w:color="auto"/>
            <w:right w:val="none" w:sz="0" w:space="0" w:color="auto"/>
          </w:divBdr>
        </w:div>
        <w:div w:id="939725507">
          <w:marLeft w:val="640"/>
          <w:marRight w:val="0"/>
          <w:marTop w:val="0"/>
          <w:marBottom w:val="0"/>
          <w:divBdr>
            <w:top w:val="none" w:sz="0" w:space="0" w:color="auto"/>
            <w:left w:val="none" w:sz="0" w:space="0" w:color="auto"/>
            <w:bottom w:val="none" w:sz="0" w:space="0" w:color="auto"/>
            <w:right w:val="none" w:sz="0" w:space="0" w:color="auto"/>
          </w:divBdr>
        </w:div>
      </w:divsChild>
    </w:div>
    <w:div w:id="792986164">
      <w:bodyDiv w:val="1"/>
      <w:marLeft w:val="0"/>
      <w:marRight w:val="0"/>
      <w:marTop w:val="0"/>
      <w:marBottom w:val="0"/>
      <w:divBdr>
        <w:top w:val="none" w:sz="0" w:space="0" w:color="auto"/>
        <w:left w:val="none" w:sz="0" w:space="0" w:color="auto"/>
        <w:bottom w:val="none" w:sz="0" w:space="0" w:color="auto"/>
        <w:right w:val="none" w:sz="0" w:space="0" w:color="auto"/>
      </w:divBdr>
      <w:divsChild>
        <w:div w:id="695470210">
          <w:marLeft w:val="640"/>
          <w:marRight w:val="0"/>
          <w:marTop w:val="0"/>
          <w:marBottom w:val="0"/>
          <w:divBdr>
            <w:top w:val="none" w:sz="0" w:space="0" w:color="auto"/>
            <w:left w:val="none" w:sz="0" w:space="0" w:color="auto"/>
            <w:bottom w:val="none" w:sz="0" w:space="0" w:color="auto"/>
            <w:right w:val="none" w:sz="0" w:space="0" w:color="auto"/>
          </w:divBdr>
        </w:div>
        <w:div w:id="1199317772">
          <w:marLeft w:val="640"/>
          <w:marRight w:val="0"/>
          <w:marTop w:val="0"/>
          <w:marBottom w:val="0"/>
          <w:divBdr>
            <w:top w:val="none" w:sz="0" w:space="0" w:color="auto"/>
            <w:left w:val="none" w:sz="0" w:space="0" w:color="auto"/>
            <w:bottom w:val="none" w:sz="0" w:space="0" w:color="auto"/>
            <w:right w:val="none" w:sz="0" w:space="0" w:color="auto"/>
          </w:divBdr>
        </w:div>
        <w:div w:id="1431856615">
          <w:marLeft w:val="640"/>
          <w:marRight w:val="0"/>
          <w:marTop w:val="0"/>
          <w:marBottom w:val="0"/>
          <w:divBdr>
            <w:top w:val="none" w:sz="0" w:space="0" w:color="auto"/>
            <w:left w:val="none" w:sz="0" w:space="0" w:color="auto"/>
            <w:bottom w:val="none" w:sz="0" w:space="0" w:color="auto"/>
            <w:right w:val="none" w:sz="0" w:space="0" w:color="auto"/>
          </w:divBdr>
        </w:div>
        <w:div w:id="1212379382">
          <w:marLeft w:val="640"/>
          <w:marRight w:val="0"/>
          <w:marTop w:val="0"/>
          <w:marBottom w:val="0"/>
          <w:divBdr>
            <w:top w:val="none" w:sz="0" w:space="0" w:color="auto"/>
            <w:left w:val="none" w:sz="0" w:space="0" w:color="auto"/>
            <w:bottom w:val="none" w:sz="0" w:space="0" w:color="auto"/>
            <w:right w:val="none" w:sz="0" w:space="0" w:color="auto"/>
          </w:divBdr>
        </w:div>
        <w:div w:id="954872644">
          <w:marLeft w:val="640"/>
          <w:marRight w:val="0"/>
          <w:marTop w:val="0"/>
          <w:marBottom w:val="0"/>
          <w:divBdr>
            <w:top w:val="none" w:sz="0" w:space="0" w:color="auto"/>
            <w:left w:val="none" w:sz="0" w:space="0" w:color="auto"/>
            <w:bottom w:val="none" w:sz="0" w:space="0" w:color="auto"/>
            <w:right w:val="none" w:sz="0" w:space="0" w:color="auto"/>
          </w:divBdr>
        </w:div>
        <w:div w:id="955136472">
          <w:marLeft w:val="640"/>
          <w:marRight w:val="0"/>
          <w:marTop w:val="0"/>
          <w:marBottom w:val="0"/>
          <w:divBdr>
            <w:top w:val="none" w:sz="0" w:space="0" w:color="auto"/>
            <w:left w:val="none" w:sz="0" w:space="0" w:color="auto"/>
            <w:bottom w:val="none" w:sz="0" w:space="0" w:color="auto"/>
            <w:right w:val="none" w:sz="0" w:space="0" w:color="auto"/>
          </w:divBdr>
        </w:div>
        <w:div w:id="1331252625">
          <w:marLeft w:val="640"/>
          <w:marRight w:val="0"/>
          <w:marTop w:val="0"/>
          <w:marBottom w:val="0"/>
          <w:divBdr>
            <w:top w:val="none" w:sz="0" w:space="0" w:color="auto"/>
            <w:left w:val="none" w:sz="0" w:space="0" w:color="auto"/>
            <w:bottom w:val="none" w:sz="0" w:space="0" w:color="auto"/>
            <w:right w:val="none" w:sz="0" w:space="0" w:color="auto"/>
          </w:divBdr>
        </w:div>
        <w:div w:id="1171872885">
          <w:marLeft w:val="640"/>
          <w:marRight w:val="0"/>
          <w:marTop w:val="0"/>
          <w:marBottom w:val="0"/>
          <w:divBdr>
            <w:top w:val="none" w:sz="0" w:space="0" w:color="auto"/>
            <w:left w:val="none" w:sz="0" w:space="0" w:color="auto"/>
            <w:bottom w:val="none" w:sz="0" w:space="0" w:color="auto"/>
            <w:right w:val="none" w:sz="0" w:space="0" w:color="auto"/>
          </w:divBdr>
        </w:div>
        <w:div w:id="1078670145">
          <w:marLeft w:val="640"/>
          <w:marRight w:val="0"/>
          <w:marTop w:val="0"/>
          <w:marBottom w:val="0"/>
          <w:divBdr>
            <w:top w:val="none" w:sz="0" w:space="0" w:color="auto"/>
            <w:left w:val="none" w:sz="0" w:space="0" w:color="auto"/>
            <w:bottom w:val="none" w:sz="0" w:space="0" w:color="auto"/>
            <w:right w:val="none" w:sz="0" w:space="0" w:color="auto"/>
          </w:divBdr>
        </w:div>
        <w:div w:id="1824809948">
          <w:marLeft w:val="640"/>
          <w:marRight w:val="0"/>
          <w:marTop w:val="0"/>
          <w:marBottom w:val="0"/>
          <w:divBdr>
            <w:top w:val="none" w:sz="0" w:space="0" w:color="auto"/>
            <w:left w:val="none" w:sz="0" w:space="0" w:color="auto"/>
            <w:bottom w:val="none" w:sz="0" w:space="0" w:color="auto"/>
            <w:right w:val="none" w:sz="0" w:space="0" w:color="auto"/>
          </w:divBdr>
        </w:div>
        <w:div w:id="467010909">
          <w:marLeft w:val="640"/>
          <w:marRight w:val="0"/>
          <w:marTop w:val="0"/>
          <w:marBottom w:val="0"/>
          <w:divBdr>
            <w:top w:val="none" w:sz="0" w:space="0" w:color="auto"/>
            <w:left w:val="none" w:sz="0" w:space="0" w:color="auto"/>
            <w:bottom w:val="none" w:sz="0" w:space="0" w:color="auto"/>
            <w:right w:val="none" w:sz="0" w:space="0" w:color="auto"/>
          </w:divBdr>
        </w:div>
      </w:divsChild>
    </w:div>
    <w:div w:id="808669401">
      <w:bodyDiv w:val="1"/>
      <w:marLeft w:val="0"/>
      <w:marRight w:val="0"/>
      <w:marTop w:val="0"/>
      <w:marBottom w:val="0"/>
      <w:divBdr>
        <w:top w:val="none" w:sz="0" w:space="0" w:color="auto"/>
        <w:left w:val="none" w:sz="0" w:space="0" w:color="auto"/>
        <w:bottom w:val="none" w:sz="0" w:space="0" w:color="auto"/>
        <w:right w:val="none" w:sz="0" w:space="0" w:color="auto"/>
      </w:divBdr>
      <w:divsChild>
        <w:div w:id="444228253">
          <w:marLeft w:val="640"/>
          <w:marRight w:val="0"/>
          <w:marTop w:val="0"/>
          <w:marBottom w:val="0"/>
          <w:divBdr>
            <w:top w:val="none" w:sz="0" w:space="0" w:color="auto"/>
            <w:left w:val="none" w:sz="0" w:space="0" w:color="auto"/>
            <w:bottom w:val="none" w:sz="0" w:space="0" w:color="auto"/>
            <w:right w:val="none" w:sz="0" w:space="0" w:color="auto"/>
          </w:divBdr>
        </w:div>
        <w:div w:id="375862323">
          <w:marLeft w:val="640"/>
          <w:marRight w:val="0"/>
          <w:marTop w:val="0"/>
          <w:marBottom w:val="0"/>
          <w:divBdr>
            <w:top w:val="none" w:sz="0" w:space="0" w:color="auto"/>
            <w:left w:val="none" w:sz="0" w:space="0" w:color="auto"/>
            <w:bottom w:val="none" w:sz="0" w:space="0" w:color="auto"/>
            <w:right w:val="none" w:sz="0" w:space="0" w:color="auto"/>
          </w:divBdr>
        </w:div>
        <w:div w:id="2134788642">
          <w:marLeft w:val="640"/>
          <w:marRight w:val="0"/>
          <w:marTop w:val="0"/>
          <w:marBottom w:val="0"/>
          <w:divBdr>
            <w:top w:val="none" w:sz="0" w:space="0" w:color="auto"/>
            <w:left w:val="none" w:sz="0" w:space="0" w:color="auto"/>
            <w:bottom w:val="none" w:sz="0" w:space="0" w:color="auto"/>
            <w:right w:val="none" w:sz="0" w:space="0" w:color="auto"/>
          </w:divBdr>
        </w:div>
        <w:div w:id="927732404">
          <w:marLeft w:val="640"/>
          <w:marRight w:val="0"/>
          <w:marTop w:val="0"/>
          <w:marBottom w:val="0"/>
          <w:divBdr>
            <w:top w:val="none" w:sz="0" w:space="0" w:color="auto"/>
            <w:left w:val="none" w:sz="0" w:space="0" w:color="auto"/>
            <w:bottom w:val="none" w:sz="0" w:space="0" w:color="auto"/>
            <w:right w:val="none" w:sz="0" w:space="0" w:color="auto"/>
          </w:divBdr>
        </w:div>
        <w:div w:id="133453895">
          <w:marLeft w:val="640"/>
          <w:marRight w:val="0"/>
          <w:marTop w:val="0"/>
          <w:marBottom w:val="0"/>
          <w:divBdr>
            <w:top w:val="none" w:sz="0" w:space="0" w:color="auto"/>
            <w:left w:val="none" w:sz="0" w:space="0" w:color="auto"/>
            <w:bottom w:val="none" w:sz="0" w:space="0" w:color="auto"/>
            <w:right w:val="none" w:sz="0" w:space="0" w:color="auto"/>
          </w:divBdr>
        </w:div>
        <w:div w:id="1082678466">
          <w:marLeft w:val="640"/>
          <w:marRight w:val="0"/>
          <w:marTop w:val="0"/>
          <w:marBottom w:val="0"/>
          <w:divBdr>
            <w:top w:val="none" w:sz="0" w:space="0" w:color="auto"/>
            <w:left w:val="none" w:sz="0" w:space="0" w:color="auto"/>
            <w:bottom w:val="none" w:sz="0" w:space="0" w:color="auto"/>
            <w:right w:val="none" w:sz="0" w:space="0" w:color="auto"/>
          </w:divBdr>
        </w:div>
      </w:divsChild>
    </w:div>
    <w:div w:id="825128952">
      <w:bodyDiv w:val="1"/>
      <w:marLeft w:val="0"/>
      <w:marRight w:val="0"/>
      <w:marTop w:val="0"/>
      <w:marBottom w:val="0"/>
      <w:divBdr>
        <w:top w:val="none" w:sz="0" w:space="0" w:color="auto"/>
        <w:left w:val="none" w:sz="0" w:space="0" w:color="auto"/>
        <w:bottom w:val="none" w:sz="0" w:space="0" w:color="auto"/>
        <w:right w:val="none" w:sz="0" w:space="0" w:color="auto"/>
      </w:divBdr>
      <w:divsChild>
        <w:div w:id="563175614">
          <w:marLeft w:val="640"/>
          <w:marRight w:val="0"/>
          <w:marTop w:val="0"/>
          <w:marBottom w:val="0"/>
          <w:divBdr>
            <w:top w:val="none" w:sz="0" w:space="0" w:color="auto"/>
            <w:left w:val="none" w:sz="0" w:space="0" w:color="auto"/>
            <w:bottom w:val="none" w:sz="0" w:space="0" w:color="auto"/>
            <w:right w:val="none" w:sz="0" w:space="0" w:color="auto"/>
          </w:divBdr>
        </w:div>
        <w:div w:id="268784557">
          <w:marLeft w:val="640"/>
          <w:marRight w:val="0"/>
          <w:marTop w:val="0"/>
          <w:marBottom w:val="0"/>
          <w:divBdr>
            <w:top w:val="none" w:sz="0" w:space="0" w:color="auto"/>
            <w:left w:val="none" w:sz="0" w:space="0" w:color="auto"/>
            <w:bottom w:val="none" w:sz="0" w:space="0" w:color="auto"/>
            <w:right w:val="none" w:sz="0" w:space="0" w:color="auto"/>
          </w:divBdr>
        </w:div>
        <w:div w:id="495463194">
          <w:marLeft w:val="640"/>
          <w:marRight w:val="0"/>
          <w:marTop w:val="0"/>
          <w:marBottom w:val="0"/>
          <w:divBdr>
            <w:top w:val="none" w:sz="0" w:space="0" w:color="auto"/>
            <w:left w:val="none" w:sz="0" w:space="0" w:color="auto"/>
            <w:bottom w:val="none" w:sz="0" w:space="0" w:color="auto"/>
            <w:right w:val="none" w:sz="0" w:space="0" w:color="auto"/>
          </w:divBdr>
        </w:div>
        <w:div w:id="1509056330">
          <w:marLeft w:val="640"/>
          <w:marRight w:val="0"/>
          <w:marTop w:val="0"/>
          <w:marBottom w:val="0"/>
          <w:divBdr>
            <w:top w:val="none" w:sz="0" w:space="0" w:color="auto"/>
            <w:left w:val="none" w:sz="0" w:space="0" w:color="auto"/>
            <w:bottom w:val="none" w:sz="0" w:space="0" w:color="auto"/>
            <w:right w:val="none" w:sz="0" w:space="0" w:color="auto"/>
          </w:divBdr>
        </w:div>
        <w:div w:id="44650078">
          <w:marLeft w:val="640"/>
          <w:marRight w:val="0"/>
          <w:marTop w:val="0"/>
          <w:marBottom w:val="0"/>
          <w:divBdr>
            <w:top w:val="none" w:sz="0" w:space="0" w:color="auto"/>
            <w:left w:val="none" w:sz="0" w:space="0" w:color="auto"/>
            <w:bottom w:val="none" w:sz="0" w:space="0" w:color="auto"/>
            <w:right w:val="none" w:sz="0" w:space="0" w:color="auto"/>
          </w:divBdr>
        </w:div>
        <w:div w:id="1582985972">
          <w:marLeft w:val="640"/>
          <w:marRight w:val="0"/>
          <w:marTop w:val="0"/>
          <w:marBottom w:val="0"/>
          <w:divBdr>
            <w:top w:val="none" w:sz="0" w:space="0" w:color="auto"/>
            <w:left w:val="none" w:sz="0" w:space="0" w:color="auto"/>
            <w:bottom w:val="none" w:sz="0" w:space="0" w:color="auto"/>
            <w:right w:val="none" w:sz="0" w:space="0" w:color="auto"/>
          </w:divBdr>
        </w:div>
        <w:div w:id="1266187409">
          <w:marLeft w:val="640"/>
          <w:marRight w:val="0"/>
          <w:marTop w:val="0"/>
          <w:marBottom w:val="0"/>
          <w:divBdr>
            <w:top w:val="none" w:sz="0" w:space="0" w:color="auto"/>
            <w:left w:val="none" w:sz="0" w:space="0" w:color="auto"/>
            <w:bottom w:val="none" w:sz="0" w:space="0" w:color="auto"/>
            <w:right w:val="none" w:sz="0" w:space="0" w:color="auto"/>
          </w:divBdr>
        </w:div>
        <w:div w:id="1241479587">
          <w:marLeft w:val="640"/>
          <w:marRight w:val="0"/>
          <w:marTop w:val="0"/>
          <w:marBottom w:val="0"/>
          <w:divBdr>
            <w:top w:val="none" w:sz="0" w:space="0" w:color="auto"/>
            <w:left w:val="none" w:sz="0" w:space="0" w:color="auto"/>
            <w:bottom w:val="none" w:sz="0" w:space="0" w:color="auto"/>
            <w:right w:val="none" w:sz="0" w:space="0" w:color="auto"/>
          </w:divBdr>
        </w:div>
        <w:div w:id="1804352311">
          <w:marLeft w:val="640"/>
          <w:marRight w:val="0"/>
          <w:marTop w:val="0"/>
          <w:marBottom w:val="0"/>
          <w:divBdr>
            <w:top w:val="none" w:sz="0" w:space="0" w:color="auto"/>
            <w:left w:val="none" w:sz="0" w:space="0" w:color="auto"/>
            <w:bottom w:val="none" w:sz="0" w:space="0" w:color="auto"/>
            <w:right w:val="none" w:sz="0" w:space="0" w:color="auto"/>
          </w:divBdr>
        </w:div>
        <w:div w:id="953026143">
          <w:marLeft w:val="640"/>
          <w:marRight w:val="0"/>
          <w:marTop w:val="0"/>
          <w:marBottom w:val="0"/>
          <w:divBdr>
            <w:top w:val="none" w:sz="0" w:space="0" w:color="auto"/>
            <w:left w:val="none" w:sz="0" w:space="0" w:color="auto"/>
            <w:bottom w:val="none" w:sz="0" w:space="0" w:color="auto"/>
            <w:right w:val="none" w:sz="0" w:space="0" w:color="auto"/>
          </w:divBdr>
        </w:div>
        <w:div w:id="365763965">
          <w:marLeft w:val="640"/>
          <w:marRight w:val="0"/>
          <w:marTop w:val="0"/>
          <w:marBottom w:val="0"/>
          <w:divBdr>
            <w:top w:val="none" w:sz="0" w:space="0" w:color="auto"/>
            <w:left w:val="none" w:sz="0" w:space="0" w:color="auto"/>
            <w:bottom w:val="none" w:sz="0" w:space="0" w:color="auto"/>
            <w:right w:val="none" w:sz="0" w:space="0" w:color="auto"/>
          </w:divBdr>
        </w:div>
      </w:divsChild>
    </w:div>
    <w:div w:id="981883833">
      <w:bodyDiv w:val="1"/>
      <w:marLeft w:val="0"/>
      <w:marRight w:val="0"/>
      <w:marTop w:val="0"/>
      <w:marBottom w:val="0"/>
      <w:divBdr>
        <w:top w:val="none" w:sz="0" w:space="0" w:color="auto"/>
        <w:left w:val="none" w:sz="0" w:space="0" w:color="auto"/>
        <w:bottom w:val="none" w:sz="0" w:space="0" w:color="auto"/>
        <w:right w:val="none" w:sz="0" w:space="0" w:color="auto"/>
      </w:divBdr>
      <w:divsChild>
        <w:div w:id="1197737146">
          <w:marLeft w:val="640"/>
          <w:marRight w:val="0"/>
          <w:marTop w:val="0"/>
          <w:marBottom w:val="0"/>
          <w:divBdr>
            <w:top w:val="none" w:sz="0" w:space="0" w:color="auto"/>
            <w:left w:val="none" w:sz="0" w:space="0" w:color="auto"/>
            <w:bottom w:val="none" w:sz="0" w:space="0" w:color="auto"/>
            <w:right w:val="none" w:sz="0" w:space="0" w:color="auto"/>
          </w:divBdr>
        </w:div>
        <w:div w:id="2067872819">
          <w:marLeft w:val="640"/>
          <w:marRight w:val="0"/>
          <w:marTop w:val="0"/>
          <w:marBottom w:val="0"/>
          <w:divBdr>
            <w:top w:val="none" w:sz="0" w:space="0" w:color="auto"/>
            <w:left w:val="none" w:sz="0" w:space="0" w:color="auto"/>
            <w:bottom w:val="none" w:sz="0" w:space="0" w:color="auto"/>
            <w:right w:val="none" w:sz="0" w:space="0" w:color="auto"/>
          </w:divBdr>
        </w:div>
        <w:div w:id="1744327190">
          <w:marLeft w:val="640"/>
          <w:marRight w:val="0"/>
          <w:marTop w:val="0"/>
          <w:marBottom w:val="0"/>
          <w:divBdr>
            <w:top w:val="none" w:sz="0" w:space="0" w:color="auto"/>
            <w:left w:val="none" w:sz="0" w:space="0" w:color="auto"/>
            <w:bottom w:val="none" w:sz="0" w:space="0" w:color="auto"/>
            <w:right w:val="none" w:sz="0" w:space="0" w:color="auto"/>
          </w:divBdr>
        </w:div>
        <w:div w:id="947081285">
          <w:marLeft w:val="640"/>
          <w:marRight w:val="0"/>
          <w:marTop w:val="0"/>
          <w:marBottom w:val="0"/>
          <w:divBdr>
            <w:top w:val="none" w:sz="0" w:space="0" w:color="auto"/>
            <w:left w:val="none" w:sz="0" w:space="0" w:color="auto"/>
            <w:bottom w:val="none" w:sz="0" w:space="0" w:color="auto"/>
            <w:right w:val="none" w:sz="0" w:space="0" w:color="auto"/>
          </w:divBdr>
        </w:div>
        <w:div w:id="877090203">
          <w:marLeft w:val="640"/>
          <w:marRight w:val="0"/>
          <w:marTop w:val="0"/>
          <w:marBottom w:val="0"/>
          <w:divBdr>
            <w:top w:val="none" w:sz="0" w:space="0" w:color="auto"/>
            <w:left w:val="none" w:sz="0" w:space="0" w:color="auto"/>
            <w:bottom w:val="none" w:sz="0" w:space="0" w:color="auto"/>
            <w:right w:val="none" w:sz="0" w:space="0" w:color="auto"/>
          </w:divBdr>
        </w:div>
        <w:div w:id="1466240218">
          <w:marLeft w:val="640"/>
          <w:marRight w:val="0"/>
          <w:marTop w:val="0"/>
          <w:marBottom w:val="0"/>
          <w:divBdr>
            <w:top w:val="none" w:sz="0" w:space="0" w:color="auto"/>
            <w:left w:val="none" w:sz="0" w:space="0" w:color="auto"/>
            <w:bottom w:val="none" w:sz="0" w:space="0" w:color="auto"/>
            <w:right w:val="none" w:sz="0" w:space="0" w:color="auto"/>
          </w:divBdr>
        </w:div>
        <w:div w:id="970358559">
          <w:marLeft w:val="640"/>
          <w:marRight w:val="0"/>
          <w:marTop w:val="0"/>
          <w:marBottom w:val="0"/>
          <w:divBdr>
            <w:top w:val="none" w:sz="0" w:space="0" w:color="auto"/>
            <w:left w:val="none" w:sz="0" w:space="0" w:color="auto"/>
            <w:bottom w:val="none" w:sz="0" w:space="0" w:color="auto"/>
            <w:right w:val="none" w:sz="0" w:space="0" w:color="auto"/>
          </w:divBdr>
        </w:div>
        <w:div w:id="112212955">
          <w:marLeft w:val="640"/>
          <w:marRight w:val="0"/>
          <w:marTop w:val="0"/>
          <w:marBottom w:val="0"/>
          <w:divBdr>
            <w:top w:val="none" w:sz="0" w:space="0" w:color="auto"/>
            <w:left w:val="none" w:sz="0" w:space="0" w:color="auto"/>
            <w:bottom w:val="none" w:sz="0" w:space="0" w:color="auto"/>
            <w:right w:val="none" w:sz="0" w:space="0" w:color="auto"/>
          </w:divBdr>
        </w:div>
        <w:div w:id="1990404593">
          <w:marLeft w:val="640"/>
          <w:marRight w:val="0"/>
          <w:marTop w:val="0"/>
          <w:marBottom w:val="0"/>
          <w:divBdr>
            <w:top w:val="none" w:sz="0" w:space="0" w:color="auto"/>
            <w:left w:val="none" w:sz="0" w:space="0" w:color="auto"/>
            <w:bottom w:val="none" w:sz="0" w:space="0" w:color="auto"/>
            <w:right w:val="none" w:sz="0" w:space="0" w:color="auto"/>
          </w:divBdr>
        </w:div>
        <w:div w:id="462577051">
          <w:marLeft w:val="640"/>
          <w:marRight w:val="0"/>
          <w:marTop w:val="0"/>
          <w:marBottom w:val="0"/>
          <w:divBdr>
            <w:top w:val="none" w:sz="0" w:space="0" w:color="auto"/>
            <w:left w:val="none" w:sz="0" w:space="0" w:color="auto"/>
            <w:bottom w:val="none" w:sz="0" w:space="0" w:color="auto"/>
            <w:right w:val="none" w:sz="0" w:space="0" w:color="auto"/>
          </w:divBdr>
        </w:div>
        <w:div w:id="268582965">
          <w:marLeft w:val="640"/>
          <w:marRight w:val="0"/>
          <w:marTop w:val="0"/>
          <w:marBottom w:val="0"/>
          <w:divBdr>
            <w:top w:val="none" w:sz="0" w:space="0" w:color="auto"/>
            <w:left w:val="none" w:sz="0" w:space="0" w:color="auto"/>
            <w:bottom w:val="none" w:sz="0" w:space="0" w:color="auto"/>
            <w:right w:val="none" w:sz="0" w:space="0" w:color="auto"/>
          </w:divBdr>
        </w:div>
        <w:div w:id="1402678930">
          <w:marLeft w:val="640"/>
          <w:marRight w:val="0"/>
          <w:marTop w:val="0"/>
          <w:marBottom w:val="0"/>
          <w:divBdr>
            <w:top w:val="none" w:sz="0" w:space="0" w:color="auto"/>
            <w:left w:val="none" w:sz="0" w:space="0" w:color="auto"/>
            <w:bottom w:val="none" w:sz="0" w:space="0" w:color="auto"/>
            <w:right w:val="none" w:sz="0" w:space="0" w:color="auto"/>
          </w:divBdr>
        </w:div>
      </w:divsChild>
    </w:div>
    <w:div w:id="988556544">
      <w:bodyDiv w:val="1"/>
      <w:marLeft w:val="0"/>
      <w:marRight w:val="0"/>
      <w:marTop w:val="0"/>
      <w:marBottom w:val="0"/>
      <w:divBdr>
        <w:top w:val="none" w:sz="0" w:space="0" w:color="auto"/>
        <w:left w:val="none" w:sz="0" w:space="0" w:color="auto"/>
        <w:bottom w:val="none" w:sz="0" w:space="0" w:color="auto"/>
        <w:right w:val="none" w:sz="0" w:space="0" w:color="auto"/>
      </w:divBdr>
      <w:divsChild>
        <w:div w:id="2031560478">
          <w:marLeft w:val="640"/>
          <w:marRight w:val="0"/>
          <w:marTop w:val="0"/>
          <w:marBottom w:val="0"/>
          <w:divBdr>
            <w:top w:val="none" w:sz="0" w:space="0" w:color="auto"/>
            <w:left w:val="none" w:sz="0" w:space="0" w:color="auto"/>
            <w:bottom w:val="none" w:sz="0" w:space="0" w:color="auto"/>
            <w:right w:val="none" w:sz="0" w:space="0" w:color="auto"/>
          </w:divBdr>
        </w:div>
      </w:divsChild>
    </w:div>
    <w:div w:id="1068963034">
      <w:bodyDiv w:val="1"/>
      <w:marLeft w:val="0"/>
      <w:marRight w:val="0"/>
      <w:marTop w:val="0"/>
      <w:marBottom w:val="0"/>
      <w:divBdr>
        <w:top w:val="none" w:sz="0" w:space="0" w:color="auto"/>
        <w:left w:val="none" w:sz="0" w:space="0" w:color="auto"/>
        <w:bottom w:val="none" w:sz="0" w:space="0" w:color="auto"/>
        <w:right w:val="none" w:sz="0" w:space="0" w:color="auto"/>
      </w:divBdr>
      <w:divsChild>
        <w:div w:id="1088965990">
          <w:marLeft w:val="640"/>
          <w:marRight w:val="0"/>
          <w:marTop w:val="0"/>
          <w:marBottom w:val="0"/>
          <w:divBdr>
            <w:top w:val="none" w:sz="0" w:space="0" w:color="auto"/>
            <w:left w:val="none" w:sz="0" w:space="0" w:color="auto"/>
            <w:bottom w:val="none" w:sz="0" w:space="0" w:color="auto"/>
            <w:right w:val="none" w:sz="0" w:space="0" w:color="auto"/>
          </w:divBdr>
        </w:div>
        <w:div w:id="1803769706">
          <w:marLeft w:val="640"/>
          <w:marRight w:val="0"/>
          <w:marTop w:val="0"/>
          <w:marBottom w:val="0"/>
          <w:divBdr>
            <w:top w:val="none" w:sz="0" w:space="0" w:color="auto"/>
            <w:left w:val="none" w:sz="0" w:space="0" w:color="auto"/>
            <w:bottom w:val="none" w:sz="0" w:space="0" w:color="auto"/>
            <w:right w:val="none" w:sz="0" w:space="0" w:color="auto"/>
          </w:divBdr>
        </w:div>
        <w:div w:id="1828012505">
          <w:marLeft w:val="640"/>
          <w:marRight w:val="0"/>
          <w:marTop w:val="0"/>
          <w:marBottom w:val="0"/>
          <w:divBdr>
            <w:top w:val="none" w:sz="0" w:space="0" w:color="auto"/>
            <w:left w:val="none" w:sz="0" w:space="0" w:color="auto"/>
            <w:bottom w:val="none" w:sz="0" w:space="0" w:color="auto"/>
            <w:right w:val="none" w:sz="0" w:space="0" w:color="auto"/>
          </w:divBdr>
        </w:div>
        <w:div w:id="395248408">
          <w:marLeft w:val="640"/>
          <w:marRight w:val="0"/>
          <w:marTop w:val="0"/>
          <w:marBottom w:val="0"/>
          <w:divBdr>
            <w:top w:val="none" w:sz="0" w:space="0" w:color="auto"/>
            <w:left w:val="none" w:sz="0" w:space="0" w:color="auto"/>
            <w:bottom w:val="none" w:sz="0" w:space="0" w:color="auto"/>
            <w:right w:val="none" w:sz="0" w:space="0" w:color="auto"/>
          </w:divBdr>
        </w:div>
        <w:div w:id="616066590">
          <w:marLeft w:val="640"/>
          <w:marRight w:val="0"/>
          <w:marTop w:val="0"/>
          <w:marBottom w:val="0"/>
          <w:divBdr>
            <w:top w:val="none" w:sz="0" w:space="0" w:color="auto"/>
            <w:left w:val="none" w:sz="0" w:space="0" w:color="auto"/>
            <w:bottom w:val="none" w:sz="0" w:space="0" w:color="auto"/>
            <w:right w:val="none" w:sz="0" w:space="0" w:color="auto"/>
          </w:divBdr>
        </w:div>
        <w:div w:id="2707479">
          <w:marLeft w:val="640"/>
          <w:marRight w:val="0"/>
          <w:marTop w:val="0"/>
          <w:marBottom w:val="0"/>
          <w:divBdr>
            <w:top w:val="none" w:sz="0" w:space="0" w:color="auto"/>
            <w:left w:val="none" w:sz="0" w:space="0" w:color="auto"/>
            <w:bottom w:val="none" w:sz="0" w:space="0" w:color="auto"/>
            <w:right w:val="none" w:sz="0" w:space="0" w:color="auto"/>
          </w:divBdr>
        </w:div>
        <w:div w:id="1772894305">
          <w:marLeft w:val="640"/>
          <w:marRight w:val="0"/>
          <w:marTop w:val="0"/>
          <w:marBottom w:val="0"/>
          <w:divBdr>
            <w:top w:val="none" w:sz="0" w:space="0" w:color="auto"/>
            <w:left w:val="none" w:sz="0" w:space="0" w:color="auto"/>
            <w:bottom w:val="none" w:sz="0" w:space="0" w:color="auto"/>
            <w:right w:val="none" w:sz="0" w:space="0" w:color="auto"/>
          </w:divBdr>
        </w:div>
      </w:divsChild>
    </w:div>
    <w:div w:id="1107700129">
      <w:bodyDiv w:val="1"/>
      <w:marLeft w:val="0"/>
      <w:marRight w:val="0"/>
      <w:marTop w:val="0"/>
      <w:marBottom w:val="0"/>
      <w:divBdr>
        <w:top w:val="none" w:sz="0" w:space="0" w:color="auto"/>
        <w:left w:val="none" w:sz="0" w:space="0" w:color="auto"/>
        <w:bottom w:val="none" w:sz="0" w:space="0" w:color="auto"/>
        <w:right w:val="none" w:sz="0" w:space="0" w:color="auto"/>
      </w:divBdr>
      <w:divsChild>
        <w:div w:id="115834066">
          <w:blockQuote w:val="1"/>
          <w:marLeft w:val="0"/>
          <w:marRight w:val="0"/>
          <w:marTop w:val="60"/>
          <w:marBottom w:val="60"/>
          <w:divBdr>
            <w:top w:val="none" w:sz="0" w:space="0" w:color="auto"/>
            <w:left w:val="none" w:sz="0" w:space="0" w:color="auto"/>
            <w:bottom w:val="none" w:sz="0" w:space="0" w:color="auto"/>
            <w:right w:val="none" w:sz="0" w:space="0" w:color="auto"/>
          </w:divBdr>
        </w:div>
      </w:divsChild>
    </w:div>
    <w:div w:id="1112742801">
      <w:bodyDiv w:val="1"/>
      <w:marLeft w:val="0"/>
      <w:marRight w:val="0"/>
      <w:marTop w:val="0"/>
      <w:marBottom w:val="0"/>
      <w:divBdr>
        <w:top w:val="none" w:sz="0" w:space="0" w:color="auto"/>
        <w:left w:val="none" w:sz="0" w:space="0" w:color="auto"/>
        <w:bottom w:val="none" w:sz="0" w:space="0" w:color="auto"/>
        <w:right w:val="none" w:sz="0" w:space="0" w:color="auto"/>
      </w:divBdr>
    </w:div>
    <w:div w:id="1156604065">
      <w:bodyDiv w:val="1"/>
      <w:marLeft w:val="0"/>
      <w:marRight w:val="0"/>
      <w:marTop w:val="0"/>
      <w:marBottom w:val="0"/>
      <w:divBdr>
        <w:top w:val="none" w:sz="0" w:space="0" w:color="auto"/>
        <w:left w:val="none" w:sz="0" w:space="0" w:color="auto"/>
        <w:bottom w:val="none" w:sz="0" w:space="0" w:color="auto"/>
        <w:right w:val="none" w:sz="0" w:space="0" w:color="auto"/>
      </w:divBdr>
      <w:divsChild>
        <w:div w:id="2054454051">
          <w:marLeft w:val="640"/>
          <w:marRight w:val="0"/>
          <w:marTop w:val="0"/>
          <w:marBottom w:val="0"/>
          <w:divBdr>
            <w:top w:val="none" w:sz="0" w:space="0" w:color="auto"/>
            <w:left w:val="none" w:sz="0" w:space="0" w:color="auto"/>
            <w:bottom w:val="none" w:sz="0" w:space="0" w:color="auto"/>
            <w:right w:val="none" w:sz="0" w:space="0" w:color="auto"/>
          </w:divBdr>
        </w:div>
        <w:div w:id="268465897">
          <w:marLeft w:val="640"/>
          <w:marRight w:val="0"/>
          <w:marTop w:val="0"/>
          <w:marBottom w:val="0"/>
          <w:divBdr>
            <w:top w:val="none" w:sz="0" w:space="0" w:color="auto"/>
            <w:left w:val="none" w:sz="0" w:space="0" w:color="auto"/>
            <w:bottom w:val="none" w:sz="0" w:space="0" w:color="auto"/>
            <w:right w:val="none" w:sz="0" w:space="0" w:color="auto"/>
          </w:divBdr>
        </w:div>
        <w:div w:id="606545579">
          <w:marLeft w:val="640"/>
          <w:marRight w:val="0"/>
          <w:marTop w:val="0"/>
          <w:marBottom w:val="0"/>
          <w:divBdr>
            <w:top w:val="none" w:sz="0" w:space="0" w:color="auto"/>
            <w:left w:val="none" w:sz="0" w:space="0" w:color="auto"/>
            <w:bottom w:val="none" w:sz="0" w:space="0" w:color="auto"/>
            <w:right w:val="none" w:sz="0" w:space="0" w:color="auto"/>
          </w:divBdr>
        </w:div>
        <w:div w:id="625237410">
          <w:marLeft w:val="640"/>
          <w:marRight w:val="0"/>
          <w:marTop w:val="0"/>
          <w:marBottom w:val="0"/>
          <w:divBdr>
            <w:top w:val="none" w:sz="0" w:space="0" w:color="auto"/>
            <w:left w:val="none" w:sz="0" w:space="0" w:color="auto"/>
            <w:bottom w:val="none" w:sz="0" w:space="0" w:color="auto"/>
            <w:right w:val="none" w:sz="0" w:space="0" w:color="auto"/>
          </w:divBdr>
        </w:div>
        <w:div w:id="1368480582">
          <w:marLeft w:val="640"/>
          <w:marRight w:val="0"/>
          <w:marTop w:val="0"/>
          <w:marBottom w:val="0"/>
          <w:divBdr>
            <w:top w:val="none" w:sz="0" w:space="0" w:color="auto"/>
            <w:left w:val="none" w:sz="0" w:space="0" w:color="auto"/>
            <w:bottom w:val="none" w:sz="0" w:space="0" w:color="auto"/>
            <w:right w:val="none" w:sz="0" w:space="0" w:color="auto"/>
          </w:divBdr>
        </w:div>
        <w:div w:id="1116943523">
          <w:marLeft w:val="640"/>
          <w:marRight w:val="0"/>
          <w:marTop w:val="0"/>
          <w:marBottom w:val="0"/>
          <w:divBdr>
            <w:top w:val="none" w:sz="0" w:space="0" w:color="auto"/>
            <w:left w:val="none" w:sz="0" w:space="0" w:color="auto"/>
            <w:bottom w:val="none" w:sz="0" w:space="0" w:color="auto"/>
            <w:right w:val="none" w:sz="0" w:space="0" w:color="auto"/>
          </w:divBdr>
        </w:div>
        <w:div w:id="71243508">
          <w:marLeft w:val="640"/>
          <w:marRight w:val="0"/>
          <w:marTop w:val="0"/>
          <w:marBottom w:val="0"/>
          <w:divBdr>
            <w:top w:val="none" w:sz="0" w:space="0" w:color="auto"/>
            <w:left w:val="none" w:sz="0" w:space="0" w:color="auto"/>
            <w:bottom w:val="none" w:sz="0" w:space="0" w:color="auto"/>
            <w:right w:val="none" w:sz="0" w:space="0" w:color="auto"/>
          </w:divBdr>
        </w:div>
        <w:div w:id="662204588">
          <w:marLeft w:val="640"/>
          <w:marRight w:val="0"/>
          <w:marTop w:val="0"/>
          <w:marBottom w:val="0"/>
          <w:divBdr>
            <w:top w:val="none" w:sz="0" w:space="0" w:color="auto"/>
            <w:left w:val="none" w:sz="0" w:space="0" w:color="auto"/>
            <w:bottom w:val="none" w:sz="0" w:space="0" w:color="auto"/>
            <w:right w:val="none" w:sz="0" w:space="0" w:color="auto"/>
          </w:divBdr>
        </w:div>
        <w:div w:id="2145730434">
          <w:marLeft w:val="640"/>
          <w:marRight w:val="0"/>
          <w:marTop w:val="0"/>
          <w:marBottom w:val="0"/>
          <w:divBdr>
            <w:top w:val="none" w:sz="0" w:space="0" w:color="auto"/>
            <w:left w:val="none" w:sz="0" w:space="0" w:color="auto"/>
            <w:bottom w:val="none" w:sz="0" w:space="0" w:color="auto"/>
            <w:right w:val="none" w:sz="0" w:space="0" w:color="auto"/>
          </w:divBdr>
        </w:div>
        <w:div w:id="722607357">
          <w:marLeft w:val="640"/>
          <w:marRight w:val="0"/>
          <w:marTop w:val="0"/>
          <w:marBottom w:val="0"/>
          <w:divBdr>
            <w:top w:val="none" w:sz="0" w:space="0" w:color="auto"/>
            <w:left w:val="none" w:sz="0" w:space="0" w:color="auto"/>
            <w:bottom w:val="none" w:sz="0" w:space="0" w:color="auto"/>
            <w:right w:val="none" w:sz="0" w:space="0" w:color="auto"/>
          </w:divBdr>
        </w:div>
        <w:div w:id="1740517907">
          <w:marLeft w:val="640"/>
          <w:marRight w:val="0"/>
          <w:marTop w:val="0"/>
          <w:marBottom w:val="0"/>
          <w:divBdr>
            <w:top w:val="none" w:sz="0" w:space="0" w:color="auto"/>
            <w:left w:val="none" w:sz="0" w:space="0" w:color="auto"/>
            <w:bottom w:val="none" w:sz="0" w:space="0" w:color="auto"/>
            <w:right w:val="none" w:sz="0" w:space="0" w:color="auto"/>
          </w:divBdr>
        </w:div>
      </w:divsChild>
    </w:div>
    <w:div w:id="1156609349">
      <w:bodyDiv w:val="1"/>
      <w:marLeft w:val="0"/>
      <w:marRight w:val="0"/>
      <w:marTop w:val="0"/>
      <w:marBottom w:val="0"/>
      <w:divBdr>
        <w:top w:val="none" w:sz="0" w:space="0" w:color="auto"/>
        <w:left w:val="none" w:sz="0" w:space="0" w:color="auto"/>
        <w:bottom w:val="none" w:sz="0" w:space="0" w:color="auto"/>
        <w:right w:val="none" w:sz="0" w:space="0" w:color="auto"/>
      </w:divBdr>
      <w:divsChild>
        <w:div w:id="2065643146">
          <w:marLeft w:val="640"/>
          <w:marRight w:val="0"/>
          <w:marTop w:val="0"/>
          <w:marBottom w:val="0"/>
          <w:divBdr>
            <w:top w:val="none" w:sz="0" w:space="0" w:color="auto"/>
            <w:left w:val="none" w:sz="0" w:space="0" w:color="auto"/>
            <w:bottom w:val="none" w:sz="0" w:space="0" w:color="auto"/>
            <w:right w:val="none" w:sz="0" w:space="0" w:color="auto"/>
          </w:divBdr>
        </w:div>
        <w:div w:id="941768283">
          <w:marLeft w:val="640"/>
          <w:marRight w:val="0"/>
          <w:marTop w:val="0"/>
          <w:marBottom w:val="0"/>
          <w:divBdr>
            <w:top w:val="none" w:sz="0" w:space="0" w:color="auto"/>
            <w:left w:val="none" w:sz="0" w:space="0" w:color="auto"/>
            <w:bottom w:val="none" w:sz="0" w:space="0" w:color="auto"/>
            <w:right w:val="none" w:sz="0" w:space="0" w:color="auto"/>
          </w:divBdr>
        </w:div>
        <w:div w:id="286162073">
          <w:marLeft w:val="640"/>
          <w:marRight w:val="0"/>
          <w:marTop w:val="0"/>
          <w:marBottom w:val="0"/>
          <w:divBdr>
            <w:top w:val="none" w:sz="0" w:space="0" w:color="auto"/>
            <w:left w:val="none" w:sz="0" w:space="0" w:color="auto"/>
            <w:bottom w:val="none" w:sz="0" w:space="0" w:color="auto"/>
            <w:right w:val="none" w:sz="0" w:space="0" w:color="auto"/>
          </w:divBdr>
        </w:div>
        <w:div w:id="1981111079">
          <w:marLeft w:val="640"/>
          <w:marRight w:val="0"/>
          <w:marTop w:val="0"/>
          <w:marBottom w:val="0"/>
          <w:divBdr>
            <w:top w:val="none" w:sz="0" w:space="0" w:color="auto"/>
            <w:left w:val="none" w:sz="0" w:space="0" w:color="auto"/>
            <w:bottom w:val="none" w:sz="0" w:space="0" w:color="auto"/>
            <w:right w:val="none" w:sz="0" w:space="0" w:color="auto"/>
          </w:divBdr>
        </w:div>
        <w:div w:id="186068876">
          <w:marLeft w:val="640"/>
          <w:marRight w:val="0"/>
          <w:marTop w:val="0"/>
          <w:marBottom w:val="0"/>
          <w:divBdr>
            <w:top w:val="none" w:sz="0" w:space="0" w:color="auto"/>
            <w:left w:val="none" w:sz="0" w:space="0" w:color="auto"/>
            <w:bottom w:val="none" w:sz="0" w:space="0" w:color="auto"/>
            <w:right w:val="none" w:sz="0" w:space="0" w:color="auto"/>
          </w:divBdr>
        </w:div>
        <w:div w:id="74253414">
          <w:marLeft w:val="640"/>
          <w:marRight w:val="0"/>
          <w:marTop w:val="0"/>
          <w:marBottom w:val="0"/>
          <w:divBdr>
            <w:top w:val="none" w:sz="0" w:space="0" w:color="auto"/>
            <w:left w:val="none" w:sz="0" w:space="0" w:color="auto"/>
            <w:bottom w:val="none" w:sz="0" w:space="0" w:color="auto"/>
            <w:right w:val="none" w:sz="0" w:space="0" w:color="auto"/>
          </w:divBdr>
        </w:div>
        <w:div w:id="395973030">
          <w:marLeft w:val="640"/>
          <w:marRight w:val="0"/>
          <w:marTop w:val="0"/>
          <w:marBottom w:val="0"/>
          <w:divBdr>
            <w:top w:val="none" w:sz="0" w:space="0" w:color="auto"/>
            <w:left w:val="none" w:sz="0" w:space="0" w:color="auto"/>
            <w:bottom w:val="none" w:sz="0" w:space="0" w:color="auto"/>
            <w:right w:val="none" w:sz="0" w:space="0" w:color="auto"/>
          </w:divBdr>
        </w:div>
        <w:div w:id="1454208046">
          <w:marLeft w:val="640"/>
          <w:marRight w:val="0"/>
          <w:marTop w:val="0"/>
          <w:marBottom w:val="0"/>
          <w:divBdr>
            <w:top w:val="none" w:sz="0" w:space="0" w:color="auto"/>
            <w:left w:val="none" w:sz="0" w:space="0" w:color="auto"/>
            <w:bottom w:val="none" w:sz="0" w:space="0" w:color="auto"/>
            <w:right w:val="none" w:sz="0" w:space="0" w:color="auto"/>
          </w:divBdr>
        </w:div>
        <w:div w:id="1075013693">
          <w:marLeft w:val="640"/>
          <w:marRight w:val="0"/>
          <w:marTop w:val="0"/>
          <w:marBottom w:val="0"/>
          <w:divBdr>
            <w:top w:val="none" w:sz="0" w:space="0" w:color="auto"/>
            <w:left w:val="none" w:sz="0" w:space="0" w:color="auto"/>
            <w:bottom w:val="none" w:sz="0" w:space="0" w:color="auto"/>
            <w:right w:val="none" w:sz="0" w:space="0" w:color="auto"/>
          </w:divBdr>
        </w:div>
      </w:divsChild>
    </w:div>
    <w:div w:id="1165047489">
      <w:bodyDiv w:val="1"/>
      <w:marLeft w:val="0"/>
      <w:marRight w:val="0"/>
      <w:marTop w:val="0"/>
      <w:marBottom w:val="0"/>
      <w:divBdr>
        <w:top w:val="none" w:sz="0" w:space="0" w:color="auto"/>
        <w:left w:val="none" w:sz="0" w:space="0" w:color="auto"/>
        <w:bottom w:val="none" w:sz="0" w:space="0" w:color="auto"/>
        <w:right w:val="none" w:sz="0" w:space="0" w:color="auto"/>
      </w:divBdr>
      <w:divsChild>
        <w:div w:id="755439787">
          <w:marLeft w:val="640"/>
          <w:marRight w:val="0"/>
          <w:marTop w:val="0"/>
          <w:marBottom w:val="0"/>
          <w:divBdr>
            <w:top w:val="none" w:sz="0" w:space="0" w:color="auto"/>
            <w:left w:val="none" w:sz="0" w:space="0" w:color="auto"/>
            <w:bottom w:val="none" w:sz="0" w:space="0" w:color="auto"/>
            <w:right w:val="none" w:sz="0" w:space="0" w:color="auto"/>
          </w:divBdr>
        </w:div>
        <w:div w:id="1075516671">
          <w:marLeft w:val="640"/>
          <w:marRight w:val="0"/>
          <w:marTop w:val="0"/>
          <w:marBottom w:val="0"/>
          <w:divBdr>
            <w:top w:val="none" w:sz="0" w:space="0" w:color="auto"/>
            <w:left w:val="none" w:sz="0" w:space="0" w:color="auto"/>
            <w:bottom w:val="none" w:sz="0" w:space="0" w:color="auto"/>
            <w:right w:val="none" w:sz="0" w:space="0" w:color="auto"/>
          </w:divBdr>
        </w:div>
        <w:div w:id="1064795005">
          <w:marLeft w:val="640"/>
          <w:marRight w:val="0"/>
          <w:marTop w:val="0"/>
          <w:marBottom w:val="0"/>
          <w:divBdr>
            <w:top w:val="none" w:sz="0" w:space="0" w:color="auto"/>
            <w:left w:val="none" w:sz="0" w:space="0" w:color="auto"/>
            <w:bottom w:val="none" w:sz="0" w:space="0" w:color="auto"/>
            <w:right w:val="none" w:sz="0" w:space="0" w:color="auto"/>
          </w:divBdr>
        </w:div>
        <w:div w:id="404374118">
          <w:marLeft w:val="640"/>
          <w:marRight w:val="0"/>
          <w:marTop w:val="0"/>
          <w:marBottom w:val="0"/>
          <w:divBdr>
            <w:top w:val="none" w:sz="0" w:space="0" w:color="auto"/>
            <w:left w:val="none" w:sz="0" w:space="0" w:color="auto"/>
            <w:bottom w:val="none" w:sz="0" w:space="0" w:color="auto"/>
            <w:right w:val="none" w:sz="0" w:space="0" w:color="auto"/>
          </w:divBdr>
        </w:div>
      </w:divsChild>
    </w:div>
    <w:div w:id="1193375414">
      <w:bodyDiv w:val="1"/>
      <w:marLeft w:val="0"/>
      <w:marRight w:val="0"/>
      <w:marTop w:val="0"/>
      <w:marBottom w:val="0"/>
      <w:divBdr>
        <w:top w:val="none" w:sz="0" w:space="0" w:color="auto"/>
        <w:left w:val="none" w:sz="0" w:space="0" w:color="auto"/>
        <w:bottom w:val="none" w:sz="0" w:space="0" w:color="auto"/>
        <w:right w:val="none" w:sz="0" w:space="0" w:color="auto"/>
      </w:divBdr>
      <w:divsChild>
        <w:div w:id="1735464163">
          <w:marLeft w:val="640"/>
          <w:marRight w:val="0"/>
          <w:marTop w:val="0"/>
          <w:marBottom w:val="0"/>
          <w:divBdr>
            <w:top w:val="none" w:sz="0" w:space="0" w:color="auto"/>
            <w:left w:val="none" w:sz="0" w:space="0" w:color="auto"/>
            <w:bottom w:val="none" w:sz="0" w:space="0" w:color="auto"/>
            <w:right w:val="none" w:sz="0" w:space="0" w:color="auto"/>
          </w:divBdr>
        </w:div>
        <w:div w:id="1355426594">
          <w:marLeft w:val="640"/>
          <w:marRight w:val="0"/>
          <w:marTop w:val="0"/>
          <w:marBottom w:val="0"/>
          <w:divBdr>
            <w:top w:val="none" w:sz="0" w:space="0" w:color="auto"/>
            <w:left w:val="none" w:sz="0" w:space="0" w:color="auto"/>
            <w:bottom w:val="none" w:sz="0" w:space="0" w:color="auto"/>
            <w:right w:val="none" w:sz="0" w:space="0" w:color="auto"/>
          </w:divBdr>
        </w:div>
        <w:div w:id="25448201">
          <w:marLeft w:val="640"/>
          <w:marRight w:val="0"/>
          <w:marTop w:val="0"/>
          <w:marBottom w:val="0"/>
          <w:divBdr>
            <w:top w:val="none" w:sz="0" w:space="0" w:color="auto"/>
            <w:left w:val="none" w:sz="0" w:space="0" w:color="auto"/>
            <w:bottom w:val="none" w:sz="0" w:space="0" w:color="auto"/>
            <w:right w:val="none" w:sz="0" w:space="0" w:color="auto"/>
          </w:divBdr>
        </w:div>
        <w:div w:id="1084644948">
          <w:marLeft w:val="640"/>
          <w:marRight w:val="0"/>
          <w:marTop w:val="0"/>
          <w:marBottom w:val="0"/>
          <w:divBdr>
            <w:top w:val="none" w:sz="0" w:space="0" w:color="auto"/>
            <w:left w:val="none" w:sz="0" w:space="0" w:color="auto"/>
            <w:bottom w:val="none" w:sz="0" w:space="0" w:color="auto"/>
            <w:right w:val="none" w:sz="0" w:space="0" w:color="auto"/>
          </w:divBdr>
        </w:div>
      </w:divsChild>
    </w:div>
    <w:div w:id="1348215769">
      <w:bodyDiv w:val="1"/>
      <w:marLeft w:val="0"/>
      <w:marRight w:val="0"/>
      <w:marTop w:val="0"/>
      <w:marBottom w:val="0"/>
      <w:divBdr>
        <w:top w:val="none" w:sz="0" w:space="0" w:color="auto"/>
        <w:left w:val="none" w:sz="0" w:space="0" w:color="auto"/>
        <w:bottom w:val="none" w:sz="0" w:space="0" w:color="auto"/>
        <w:right w:val="none" w:sz="0" w:space="0" w:color="auto"/>
      </w:divBdr>
      <w:divsChild>
        <w:div w:id="950823921">
          <w:marLeft w:val="640"/>
          <w:marRight w:val="0"/>
          <w:marTop w:val="0"/>
          <w:marBottom w:val="0"/>
          <w:divBdr>
            <w:top w:val="none" w:sz="0" w:space="0" w:color="auto"/>
            <w:left w:val="none" w:sz="0" w:space="0" w:color="auto"/>
            <w:bottom w:val="none" w:sz="0" w:space="0" w:color="auto"/>
            <w:right w:val="none" w:sz="0" w:space="0" w:color="auto"/>
          </w:divBdr>
        </w:div>
        <w:div w:id="888686735">
          <w:marLeft w:val="640"/>
          <w:marRight w:val="0"/>
          <w:marTop w:val="0"/>
          <w:marBottom w:val="0"/>
          <w:divBdr>
            <w:top w:val="none" w:sz="0" w:space="0" w:color="auto"/>
            <w:left w:val="none" w:sz="0" w:space="0" w:color="auto"/>
            <w:bottom w:val="none" w:sz="0" w:space="0" w:color="auto"/>
            <w:right w:val="none" w:sz="0" w:space="0" w:color="auto"/>
          </w:divBdr>
        </w:div>
        <w:div w:id="1243099853">
          <w:marLeft w:val="640"/>
          <w:marRight w:val="0"/>
          <w:marTop w:val="0"/>
          <w:marBottom w:val="0"/>
          <w:divBdr>
            <w:top w:val="none" w:sz="0" w:space="0" w:color="auto"/>
            <w:left w:val="none" w:sz="0" w:space="0" w:color="auto"/>
            <w:bottom w:val="none" w:sz="0" w:space="0" w:color="auto"/>
            <w:right w:val="none" w:sz="0" w:space="0" w:color="auto"/>
          </w:divBdr>
        </w:div>
        <w:div w:id="1416591315">
          <w:marLeft w:val="640"/>
          <w:marRight w:val="0"/>
          <w:marTop w:val="0"/>
          <w:marBottom w:val="0"/>
          <w:divBdr>
            <w:top w:val="none" w:sz="0" w:space="0" w:color="auto"/>
            <w:left w:val="none" w:sz="0" w:space="0" w:color="auto"/>
            <w:bottom w:val="none" w:sz="0" w:space="0" w:color="auto"/>
            <w:right w:val="none" w:sz="0" w:space="0" w:color="auto"/>
          </w:divBdr>
        </w:div>
        <w:div w:id="1294947160">
          <w:marLeft w:val="640"/>
          <w:marRight w:val="0"/>
          <w:marTop w:val="0"/>
          <w:marBottom w:val="0"/>
          <w:divBdr>
            <w:top w:val="none" w:sz="0" w:space="0" w:color="auto"/>
            <w:left w:val="none" w:sz="0" w:space="0" w:color="auto"/>
            <w:bottom w:val="none" w:sz="0" w:space="0" w:color="auto"/>
            <w:right w:val="none" w:sz="0" w:space="0" w:color="auto"/>
          </w:divBdr>
        </w:div>
        <w:div w:id="539050566">
          <w:marLeft w:val="640"/>
          <w:marRight w:val="0"/>
          <w:marTop w:val="0"/>
          <w:marBottom w:val="0"/>
          <w:divBdr>
            <w:top w:val="none" w:sz="0" w:space="0" w:color="auto"/>
            <w:left w:val="none" w:sz="0" w:space="0" w:color="auto"/>
            <w:bottom w:val="none" w:sz="0" w:space="0" w:color="auto"/>
            <w:right w:val="none" w:sz="0" w:space="0" w:color="auto"/>
          </w:divBdr>
        </w:div>
        <w:div w:id="2007249131">
          <w:marLeft w:val="640"/>
          <w:marRight w:val="0"/>
          <w:marTop w:val="0"/>
          <w:marBottom w:val="0"/>
          <w:divBdr>
            <w:top w:val="none" w:sz="0" w:space="0" w:color="auto"/>
            <w:left w:val="none" w:sz="0" w:space="0" w:color="auto"/>
            <w:bottom w:val="none" w:sz="0" w:space="0" w:color="auto"/>
            <w:right w:val="none" w:sz="0" w:space="0" w:color="auto"/>
          </w:divBdr>
        </w:div>
        <w:div w:id="404841462">
          <w:marLeft w:val="640"/>
          <w:marRight w:val="0"/>
          <w:marTop w:val="0"/>
          <w:marBottom w:val="0"/>
          <w:divBdr>
            <w:top w:val="none" w:sz="0" w:space="0" w:color="auto"/>
            <w:left w:val="none" w:sz="0" w:space="0" w:color="auto"/>
            <w:bottom w:val="none" w:sz="0" w:space="0" w:color="auto"/>
            <w:right w:val="none" w:sz="0" w:space="0" w:color="auto"/>
          </w:divBdr>
        </w:div>
        <w:div w:id="477647587">
          <w:marLeft w:val="640"/>
          <w:marRight w:val="0"/>
          <w:marTop w:val="0"/>
          <w:marBottom w:val="0"/>
          <w:divBdr>
            <w:top w:val="none" w:sz="0" w:space="0" w:color="auto"/>
            <w:left w:val="none" w:sz="0" w:space="0" w:color="auto"/>
            <w:bottom w:val="none" w:sz="0" w:space="0" w:color="auto"/>
            <w:right w:val="none" w:sz="0" w:space="0" w:color="auto"/>
          </w:divBdr>
        </w:div>
        <w:div w:id="694355529">
          <w:marLeft w:val="640"/>
          <w:marRight w:val="0"/>
          <w:marTop w:val="0"/>
          <w:marBottom w:val="0"/>
          <w:divBdr>
            <w:top w:val="none" w:sz="0" w:space="0" w:color="auto"/>
            <w:left w:val="none" w:sz="0" w:space="0" w:color="auto"/>
            <w:bottom w:val="none" w:sz="0" w:space="0" w:color="auto"/>
            <w:right w:val="none" w:sz="0" w:space="0" w:color="auto"/>
          </w:divBdr>
        </w:div>
        <w:div w:id="1732461243">
          <w:marLeft w:val="640"/>
          <w:marRight w:val="0"/>
          <w:marTop w:val="0"/>
          <w:marBottom w:val="0"/>
          <w:divBdr>
            <w:top w:val="none" w:sz="0" w:space="0" w:color="auto"/>
            <w:left w:val="none" w:sz="0" w:space="0" w:color="auto"/>
            <w:bottom w:val="none" w:sz="0" w:space="0" w:color="auto"/>
            <w:right w:val="none" w:sz="0" w:space="0" w:color="auto"/>
          </w:divBdr>
        </w:div>
      </w:divsChild>
    </w:div>
    <w:div w:id="1357465751">
      <w:bodyDiv w:val="1"/>
      <w:marLeft w:val="0"/>
      <w:marRight w:val="0"/>
      <w:marTop w:val="0"/>
      <w:marBottom w:val="0"/>
      <w:divBdr>
        <w:top w:val="none" w:sz="0" w:space="0" w:color="auto"/>
        <w:left w:val="none" w:sz="0" w:space="0" w:color="auto"/>
        <w:bottom w:val="none" w:sz="0" w:space="0" w:color="auto"/>
        <w:right w:val="none" w:sz="0" w:space="0" w:color="auto"/>
      </w:divBdr>
      <w:divsChild>
        <w:div w:id="1026174489">
          <w:marLeft w:val="640"/>
          <w:marRight w:val="0"/>
          <w:marTop w:val="0"/>
          <w:marBottom w:val="0"/>
          <w:divBdr>
            <w:top w:val="none" w:sz="0" w:space="0" w:color="auto"/>
            <w:left w:val="none" w:sz="0" w:space="0" w:color="auto"/>
            <w:bottom w:val="none" w:sz="0" w:space="0" w:color="auto"/>
            <w:right w:val="none" w:sz="0" w:space="0" w:color="auto"/>
          </w:divBdr>
        </w:div>
        <w:div w:id="1660619659">
          <w:marLeft w:val="640"/>
          <w:marRight w:val="0"/>
          <w:marTop w:val="0"/>
          <w:marBottom w:val="0"/>
          <w:divBdr>
            <w:top w:val="none" w:sz="0" w:space="0" w:color="auto"/>
            <w:left w:val="none" w:sz="0" w:space="0" w:color="auto"/>
            <w:bottom w:val="none" w:sz="0" w:space="0" w:color="auto"/>
            <w:right w:val="none" w:sz="0" w:space="0" w:color="auto"/>
          </w:divBdr>
        </w:div>
        <w:div w:id="2080900674">
          <w:marLeft w:val="640"/>
          <w:marRight w:val="0"/>
          <w:marTop w:val="0"/>
          <w:marBottom w:val="0"/>
          <w:divBdr>
            <w:top w:val="none" w:sz="0" w:space="0" w:color="auto"/>
            <w:left w:val="none" w:sz="0" w:space="0" w:color="auto"/>
            <w:bottom w:val="none" w:sz="0" w:space="0" w:color="auto"/>
            <w:right w:val="none" w:sz="0" w:space="0" w:color="auto"/>
          </w:divBdr>
        </w:div>
        <w:div w:id="1224802619">
          <w:marLeft w:val="640"/>
          <w:marRight w:val="0"/>
          <w:marTop w:val="0"/>
          <w:marBottom w:val="0"/>
          <w:divBdr>
            <w:top w:val="none" w:sz="0" w:space="0" w:color="auto"/>
            <w:left w:val="none" w:sz="0" w:space="0" w:color="auto"/>
            <w:bottom w:val="none" w:sz="0" w:space="0" w:color="auto"/>
            <w:right w:val="none" w:sz="0" w:space="0" w:color="auto"/>
          </w:divBdr>
        </w:div>
        <w:div w:id="1923564193">
          <w:marLeft w:val="640"/>
          <w:marRight w:val="0"/>
          <w:marTop w:val="0"/>
          <w:marBottom w:val="0"/>
          <w:divBdr>
            <w:top w:val="none" w:sz="0" w:space="0" w:color="auto"/>
            <w:left w:val="none" w:sz="0" w:space="0" w:color="auto"/>
            <w:bottom w:val="none" w:sz="0" w:space="0" w:color="auto"/>
            <w:right w:val="none" w:sz="0" w:space="0" w:color="auto"/>
          </w:divBdr>
        </w:div>
        <w:div w:id="918096137">
          <w:marLeft w:val="640"/>
          <w:marRight w:val="0"/>
          <w:marTop w:val="0"/>
          <w:marBottom w:val="0"/>
          <w:divBdr>
            <w:top w:val="none" w:sz="0" w:space="0" w:color="auto"/>
            <w:left w:val="none" w:sz="0" w:space="0" w:color="auto"/>
            <w:bottom w:val="none" w:sz="0" w:space="0" w:color="auto"/>
            <w:right w:val="none" w:sz="0" w:space="0" w:color="auto"/>
          </w:divBdr>
        </w:div>
        <w:div w:id="1812018754">
          <w:marLeft w:val="640"/>
          <w:marRight w:val="0"/>
          <w:marTop w:val="0"/>
          <w:marBottom w:val="0"/>
          <w:divBdr>
            <w:top w:val="none" w:sz="0" w:space="0" w:color="auto"/>
            <w:left w:val="none" w:sz="0" w:space="0" w:color="auto"/>
            <w:bottom w:val="none" w:sz="0" w:space="0" w:color="auto"/>
            <w:right w:val="none" w:sz="0" w:space="0" w:color="auto"/>
          </w:divBdr>
        </w:div>
        <w:div w:id="498542557">
          <w:marLeft w:val="640"/>
          <w:marRight w:val="0"/>
          <w:marTop w:val="0"/>
          <w:marBottom w:val="0"/>
          <w:divBdr>
            <w:top w:val="none" w:sz="0" w:space="0" w:color="auto"/>
            <w:left w:val="none" w:sz="0" w:space="0" w:color="auto"/>
            <w:bottom w:val="none" w:sz="0" w:space="0" w:color="auto"/>
            <w:right w:val="none" w:sz="0" w:space="0" w:color="auto"/>
          </w:divBdr>
        </w:div>
        <w:div w:id="111176162">
          <w:marLeft w:val="640"/>
          <w:marRight w:val="0"/>
          <w:marTop w:val="0"/>
          <w:marBottom w:val="0"/>
          <w:divBdr>
            <w:top w:val="none" w:sz="0" w:space="0" w:color="auto"/>
            <w:left w:val="none" w:sz="0" w:space="0" w:color="auto"/>
            <w:bottom w:val="none" w:sz="0" w:space="0" w:color="auto"/>
            <w:right w:val="none" w:sz="0" w:space="0" w:color="auto"/>
          </w:divBdr>
        </w:div>
        <w:div w:id="482505467">
          <w:marLeft w:val="640"/>
          <w:marRight w:val="0"/>
          <w:marTop w:val="0"/>
          <w:marBottom w:val="0"/>
          <w:divBdr>
            <w:top w:val="none" w:sz="0" w:space="0" w:color="auto"/>
            <w:left w:val="none" w:sz="0" w:space="0" w:color="auto"/>
            <w:bottom w:val="none" w:sz="0" w:space="0" w:color="auto"/>
            <w:right w:val="none" w:sz="0" w:space="0" w:color="auto"/>
          </w:divBdr>
        </w:div>
      </w:divsChild>
    </w:div>
    <w:div w:id="1512643391">
      <w:bodyDiv w:val="1"/>
      <w:marLeft w:val="0"/>
      <w:marRight w:val="0"/>
      <w:marTop w:val="0"/>
      <w:marBottom w:val="0"/>
      <w:divBdr>
        <w:top w:val="none" w:sz="0" w:space="0" w:color="auto"/>
        <w:left w:val="none" w:sz="0" w:space="0" w:color="auto"/>
        <w:bottom w:val="none" w:sz="0" w:space="0" w:color="auto"/>
        <w:right w:val="none" w:sz="0" w:space="0" w:color="auto"/>
      </w:divBdr>
      <w:divsChild>
        <w:div w:id="1581715406">
          <w:marLeft w:val="640"/>
          <w:marRight w:val="0"/>
          <w:marTop w:val="0"/>
          <w:marBottom w:val="0"/>
          <w:divBdr>
            <w:top w:val="none" w:sz="0" w:space="0" w:color="auto"/>
            <w:left w:val="none" w:sz="0" w:space="0" w:color="auto"/>
            <w:bottom w:val="none" w:sz="0" w:space="0" w:color="auto"/>
            <w:right w:val="none" w:sz="0" w:space="0" w:color="auto"/>
          </w:divBdr>
        </w:div>
        <w:div w:id="1405759081">
          <w:marLeft w:val="640"/>
          <w:marRight w:val="0"/>
          <w:marTop w:val="0"/>
          <w:marBottom w:val="0"/>
          <w:divBdr>
            <w:top w:val="none" w:sz="0" w:space="0" w:color="auto"/>
            <w:left w:val="none" w:sz="0" w:space="0" w:color="auto"/>
            <w:bottom w:val="none" w:sz="0" w:space="0" w:color="auto"/>
            <w:right w:val="none" w:sz="0" w:space="0" w:color="auto"/>
          </w:divBdr>
        </w:div>
        <w:div w:id="107510942">
          <w:marLeft w:val="640"/>
          <w:marRight w:val="0"/>
          <w:marTop w:val="0"/>
          <w:marBottom w:val="0"/>
          <w:divBdr>
            <w:top w:val="none" w:sz="0" w:space="0" w:color="auto"/>
            <w:left w:val="none" w:sz="0" w:space="0" w:color="auto"/>
            <w:bottom w:val="none" w:sz="0" w:space="0" w:color="auto"/>
            <w:right w:val="none" w:sz="0" w:space="0" w:color="auto"/>
          </w:divBdr>
        </w:div>
      </w:divsChild>
    </w:div>
    <w:div w:id="1690063263">
      <w:bodyDiv w:val="1"/>
      <w:marLeft w:val="0"/>
      <w:marRight w:val="0"/>
      <w:marTop w:val="0"/>
      <w:marBottom w:val="0"/>
      <w:divBdr>
        <w:top w:val="none" w:sz="0" w:space="0" w:color="auto"/>
        <w:left w:val="none" w:sz="0" w:space="0" w:color="auto"/>
        <w:bottom w:val="none" w:sz="0" w:space="0" w:color="auto"/>
        <w:right w:val="none" w:sz="0" w:space="0" w:color="auto"/>
      </w:divBdr>
      <w:divsChild>
        <w:div w:id="538979673">
          <w:marLeft w:val="640"/>
          <w:marRight w:val="0"/>
          <w:marTop w:val="0"/>
          <w:marBottom w:val="0"/>
          <w:divBdr>
            <w:top w:val="none" w:sz="0" w:space="0" w:color="auto"/>
            <w:left w:val="none" w:sz="0" w:space="0" w:color="auto"/>
            <w:bottom w:val="none" w:sz="0" w:space="0" w:color="auto"/>
            <w:right w:val="none" w:sz="0" w:space="0" w:color="auto"/>
          </w:divBdr>
        </w:div>
        <w:div w:id="399985321">
          <w:marLeft w:val="640"/>
          <w:marRight w:val="0"/>
          <w:marTop w:val="0"/>
          <w:marBottom w:val="0"/>
          <w:divBdr>
            <w:top w:val="none" w:sz="0" w:space="0" w:color="auto"/>
            <w:left w:val="none" w:sz="0" w:space="0" w:color="auto"/>
            <w:bottom w:val="none" w:sz="0" w:space="0" w:color="auto"/>
            <w:right w:val="none" w:sz="0" w:space="0" w:color="auto"/>
          </w:divBdr>
        </w:div>
        <w:div w:id="470828949">
          <w:marLeft w:val="640"/>
          <w:marRight w:val="0"/>
          <w:marTop w:val="0"/>
          <w:marBottom w:val="0"/>
          <w:divBdr>
            <w:top w:val="none" w:sz="0" w:space="0" w:color="auto"/>
            <w:left w:val="none" w:sz="0" w:space="0" w:color="auto"/>
            <w:bottom w:val="none" w:sz="0" w:space="0" w:color="auto"/>
            <w:right w:val="none" w:sz="0" w:space="0" w:color="auto"/>
          </w:divBdr>
        </w:div>
        <w:div w:id="38895400">
          <w:marLeft w:val="640"/>
          <w:marRight w:val="0"/>
          <w:marTop w:val="0"/>
          <w:marBottom w:val="0"/>
          <w:divBdr>
            <w:top w:val="none" w:sz="0" w:space="0" w:color="auto"/>
            <w:left w:val="none" w:sz="0" w:space="0" w:color="auto"/>
            <w:bottom w:val="none" w:sz="0" w:space="0" w:color="auto"/>
            <w:right w:val="none" w:sz="0" w:space="0" w:color="auto"/>
          </w:divBdr>
        </w:div>
        <w:div w:id="1625574888">
          <w:marLeft w:val="640"/>
          <w:marRight w:val="0"/>
          <w:marTop w:val="0"/>
          <w:marBottom w:val="0"/>
          <w:divBdr>
            <w:top w:val="none" w:sz="0" w:space="0" w:color="auto"/>
            <w:left w:val="none" w:sz="0" w:space="0" w:color="auto"/>
            <w:bottom w:val="none" w:sz="0" w:space="0" w:color="auto"/>
            <w:right w:val="none" w:sz="0" w:space="0" w:color="auto"/>
          </w:divBdr>
        </w:div>
        <w:div w:id="187178700">
          <w:marLeft w:val="640"/>
          <w:marRight w:val="0"/>
          <w:marTop w:val="0"/>
          <w:marBottom w:val="0"/>
          <w:divBdr>
            <w:top w:val="none" w:sz="0" w:space="0" w:color="auto"/>
            <w:left w:val="none" w:sz="0" w:space="0" w:color="auto"/>
            <w:bottom w:val="none" w:sz="0" w:space="0" w:color="auto"/>
            <w:right w:val="none" w:sz="0" w:space="0" w:color="auto"/>
          </w:divBdr>
        </w:div>
        <w:div w:id="1978029081">
          <w:marLeft w:val="640"/>
          <w:marRight w:val="0"/>
          <w:marTop w:val="0"/>
          <w:marBottom w:val="0"/>
          <w:divBdr>
            <w:top w:val="none" w:sz="0" w:space="0" w:color="auto"/>
            <w:left w:val="none" w:sz="0" w:space="0" w:color="auto"/>
            <w:bottom w:val="none" w:sz="0" w:space="0" w:color="auto"/>
            <w:right w:val="none" w:sz="0" w:space="0" w:color="auto"/>
          </w:divBdr>
        </w:div>
        <w:div w:id="1301614493">
          <w:marLeft w:val="640"/>
          <w:marRight w:val="0"/>
          <w:marTop w:val="0"/>
          <w:marBottom w:val="0"/>
          <w:divBdr>
            <w:top w:val="none" w:sz="0" w:space="0" w:color="auto"/>
            <w:left w:val="none" w:sz="0" w:space="0" w:color="auto"/>
            <w:bottom w:val="none" w:sz="0" w:space="0" w:color="auto"/>
            <w:right w:val="none" w:sz="0" w:space="0" w:color="auto"/>
          </w:divBdr>
        </w:div>
      </w:divsChild>
    </w:div>
    <w:div w:id="1785272903">
      <w:bodyDiv w:val="1"/>
      <w:marLeft w:val="0"/>
      <w:marRight w:val="0"/>
      <w:marTop w:val="0"/>
      <w:marBottom w:val="0"/>
      <w:divBdr>
        <w:top w:val="none" w:sz="0" w:space="0" w:color="auto"/>
        <w:left w:val="none" w:sz="0" w:space="0" w:color="auto"/>
        <w:bottom w:val="none" w:sz="0" w:space="0" w:color="auto"/>
        <w:right w:val="none" w:sz="0" w:space="0" w:color="auto"/>
      </w:divBdr>
      <w:divsChild>
        <w:div w:id="2053648124">
          <w:marLeft w:val="640"/>
          <w:marRight w:val="0"/>
          <w:marTop w:val="0"/>
          <w:marBottom w:val="0"/>
          <w:divBdr>
            <w:top w:val="none" w:sz="0" w:space="0" w:color="auto"/>
            <w:left w:val="none" w:sz="0" w:space="0" w:color="auto"/>
            <w:bottom w:val="none" w:sz="0" w:space="0" w:color="auto"/>
            <w:right w:val="none" w:sz="0" w:space="0" w:color="auto"/>
          </w:divBdr>
        </w:div>
        <w:div w:id="1934196636">
          <w:marLeft w:val="640"/>
          <w:marRight w:val="0"/>
          <w:marTop w:val="0"/>
          <w:marBottom w:val="0"/>
          <w:divBdr>
            <w:top w:val="none" w:sz="0" w:space="0" w:color="auto"/>
            <w:left w:val="none" w:sz="0" w:space="0" w:color="auto"/>
            <w:bottom w:val="none" w:sz="0" w:space="0" w:color="auto"/>
            <w:right w:val="none" w:sz="0" w:space="0" w:color="auto"/>
          </w:divBdr>
        </w:div>
        <w:div w:id="1836338018">
          <w:marLeft w:val="640"/>
          <w:marRight w:val="0"/>
          <w:marTop w:val="0"/>
          <w:marBottom w:val="0"/>
          <w:divBdr>
            <w:top w:val="none" w:sz="0" w:space="0" w:color="auto"/>
            <w:left w:val="none" w:sz="0" w:space="0" w:color="auto"/>
            <w:bottom w:val="none" w:sz="0" w:space="0" w:color="auto"/>
            <w:right w:val="none" w:sz="0" w:space="0" w:color="auto"/>
          </w:divBdr>
        </w:div>
        <w:div w:id="458451421">
          <w:marLeft w:val="640"/>
          <w:marRight w:val="0"/>
          <w:marTop w:val="0"/>
          <w:marBottom w:val="0"/>
          <w:divBdr>
            <w:top w:val="none" w:sz="0" w:space="0" w:color="auto"/>
            <w:left w:val="none" w:sz="0" w:space="0" w:color="auto"/>
            <w:bottom w:val="none" w:sz="0" w:space="0" w:color="auto"/>
            <w:right w:val="none" w:sz="0" w:space="0" w:color="auto"/>
          </w:divBdr>
        </w:div>
        <w:div w:id="319625835">
          <w:marLeft w:val="640"/>
          <w:marRight w:val="0"/>
          <w:marTop w:val="0"/>
          <w:marBottom w:val="0"/>
          <w:divBdr>
            <w:top w:val="none" w:sz="0" w:space="0" w:color="auto"/>
            <w:left w:val="none" w:sz="0" w:space="0" w:color="auto"/>
            <w:bottom w:val="none" w:sz="0" w:space="0" w:color="auto"/>
            <w:right w:val="none" w:sz="0" w:space="0" w:color="auto"/>
          </w:divBdr>
        </w:div>
        <w:div w:id="1836258102">
          <w:marLeft w:val="640"/>
          <w:marRight w:val="0"/>
          <w:marTop w:val="0"/>
          <w:marBottom w:val="0"/>
          <w:divBdr>
            <w:top w:val="none" w:sz="0" w:space="0" w:color="auto"/>
            <w:left w:val="none" w:sz="0" w:space="0" w:color="auto"/>
            <w:bottom w:val="none" w:sz="0" w:space="0" w:color="auto"/>
            <w:right w:val="none" w:sz="0" w:space="0" w:color="auto"/>
          </w:divBdr>
        </w:div>
        <w:div w:id="1772891972">
          <w:marLeft w:val="640"/>
          <w:marRight w:val="0"/>
          <w:marTop w:val="0"/>
          <w:marBottom w:val="0"/>
          <w:divBdr>
            <w:top w:val="none" w:sz="0" w:space="0" w:color="auto"/>
            <w:left w:val="none" w:sz="0" w:space="0" w:color="auto"/>
            <w:bottom w:val="none" w:sz="0" w:space="0" w:color="auto"/>
            <w:right w:val="none" w:sz="0" w:space="0" w:color="auto"/>
          </w:divBdr>
        </w:div>
        <w:div w:id="172689854">
          <w:marLeft w:val="640"/>
          <w:marRight w:val="0"/>
          <w:marTop w:val="0"/>
          <w:marBottom w:val="0"/>
          <w:divBdr>
            <w:top w:val="none" w:sz="0" w:space="0" w:color="auto"/>
            <w:left w:val="none" w:sz="0" w:space="0" w:color="auto"/>
            <w:bottom w:val="none" w:sz="0" w:space="0" w:color="auto"/>
            <w:right w:val="none" w:sz="0" w:space="0" w:color="auto"/>
          </w:divBdr>
        </w:div>
        <w:div w:id="663514685">
          <w:marLeft w:val="640"/>
          <w:marRight w:val="0"/>
          <w:marTop w:val="0"/>
          <w:marBottom w:val="0"/>
          <w:divBdr>
            <w:top w:val="none" w:sz="0" w:space="0" w:color="auto"/>
            <w:left w:val="none" w:sz="0" w:space="0" w:color="auto"/>
            <w:bottom w:val="none" w:sz="0" w:space="0" w:color="auto"/>
            <w:right w:val="none" w:sz="0" w:space="0" w:color="auto"/>
          </w:divBdr>
        </w:div>
        <w:div w:id="1251740046">
          <w:marLeft w:val="640"/>
          <w:marRight w:val="0"/>
          <w:marTop w:val="0"/>
          <w:marBottom w:val="0"/>
          <w:divBdr>
            <w:top w:val="none" w:sz="0" w:space="0" w:color="auto"/>
            <w:left w:val="none" w:sz="0" w:space="0" w:color="auto"/>
            <w:bottom w:val="none" w:sz="0" w:space="0" w:color="auto"/>
            <w:right w:val="none" w:sz="0" w:space="0" w:color="auto"/>
          </w:divBdr>
        </w:div>
        <w:div w:id="635720868">
          <w:marLeft w:val="640"/>
          <w:marRight w:val="0"/>
          <w:marTop w:val="0"/>
          <w:marBottom w:val="0"/>
          <w:divBdr>
            <w:top w:val="none" w:sz="0" w:space="0" w:color="auto"/>
            <w:left w:val="none" w:sz="0" w:space="0" w:color="auto"/>
            <w:bottom w:val="none" w:sz="0" w:space="0" w:color="auto"/>
            <w:right w:val="none" w:sz="0" w:space="0" w:color="auto"/>
          </w:divBdr>
        </w:div>
      </w:divsChild>
    </w:div>
    <w:div w:id="1792283042">
      <w:bodyDiv w:val="1"/>
      <w:marLeft w:val="0"/>
      <w:marRight w:val="0"/>
      <w:marTop w:val="0"/>
      <w:marBottom w:val="0"/>
      <w:divBdr>
        <w:top w:val="none" w:sz="0" w:space="0" w:color="auto"/>
        <w:left w:val="none" w:sz="0" w:space="0" w:color="auto"/>
        <w:bottom w:val="none" w:sz="0" w:space="0" w:color="auto"/>
        <w:right w:val="none" w:sz="0" w:space="0" w:color="auto"/>
      </w:divBdr>
      <w:divsChild>
        <w:div w:id="1451316450">
          <w:marLeft w:val="640"/>
          <w:marRight w:val="0"/>
          <w:marTop w:val="0"/>
          <w:marBottom w:val="0"/>
          <w:divBdr>
            <w:top w:val="none" w:sz="0" w:space="0" w:color="auto"/>
            <w:left w:val="none" w:sz="0" w:space="0" w:color="auto"/>
            <w:bottom w:val="none" w:sz="0" w:space="0" w:color="auto"/>
            <w:right w:val="none" w:sz="0" w:space="0" w:color="auto"/>
          </w:divBdr>
        </w:div>
      </w:divsChild>
    </w:div>
    <w:div w:id="1806044374">
      <w:bodyDiv w:val="1"/>
      <w:marLeft w:val="0"/>
      <w:marRight w:val="0"/>
      <w:marTop w:val="0"/>
      <w:marBottom w:val="0"/>
      <w:divBdr>
        <w:top w:val="none" w:sz="0" w:space="0" w:color="auto"/>
        <w:left w:val="none" w:sz="0" w:space="0" w:color="auto"/>
        <w:bottom w:val="none" w:sz="0" w:space="0" w:color="auto"/>
        <w:right w:val="none" w:sz="0" w:space="0" w:color="auto"/>
      </w:divBdr>
      <w:divsChild>
        <w:div w:id="1121800868">
          <w:marLeft w:val="640"/>
          <w:marRight w:val="0"/>
          <w:marTop w:val="0"/>
          <w:marBottom w:val="0"/>
          <w:divBdr>
            <w:top w:val="none" w:sz="0" w:space="0" w:color="auto"/>
            <w:left w:val="none" w:sz="0" w:space="0" w:color="auto"/>
            <w:bottom w:val="none" w:sz="0" w:space="0" w:color="auto"/>
            <w:right w:val="none" w:sz="0" w:space="0" w:color="auto"/>
          </w:divBdr>
        </w:div>
      </w:divsChild>
    </w:div>
    <w:div w:id="1868061536">
      <w:bodyDiv w:val="1"/>
      <w:marLeft w:val="0"/>
      <w:marRight w:val="0"/>
      <w:marTop w:val="0"/>
      <w:marBottom w:val="0"/>
      <w:divBdr>
        <w:top w:val="none" w:sz="0" w:space="0" w:color="auto"/>
        <w:left w:val="none" w:sz="0" w:space="0" w:color="auto"/>
        <w:bottom w:val="none" w:sz="0" w:space="0" w:color="auto"/>
        <w:right w:val="none" w:sz="0" w:space="0" w:color="auto"/>
      </w:divBdr>
      <w:divsChild>
        <w:div w:id="429206336">
          <w:marLeft w:val="640"/>
          <w:marRight w:val="0"/>
          <w:marTop w:val="0"/>
          <w:marBottom w:val="0"/>
          <w:divBdr>
            <w:top w:val="none" w:sz="0" w:space="0" w:color="auto"/>
            <w:left w:val="none" w:sz="0" w:space="0" w:color="auto"/>
            <w:bottom w:val="none" w:sz="0" w:space="0" w:color="auto"/>
            <w:right w:val="none" w:sz="0" w:space="0" w:color="auto"/>
          </w:divBdr>
        </w:div>
        <w:div w:id="1082722296">
          <w:marLeft w:val="640"/>
          <w:marRight w:val="0"/>
          <w:marTop w:val="0"/>
          <w:marBottom w:val="0"/>
          <w:divBdr>
            <w:top w:val="none" w:sz="0" w:space="0" w:color="auto"/>
            <w:left w:val="none" w:sz="0" w:space="0" w:color="auto"/>
            <w:bottom w:val="none" w:sz="0" w:space="0" w:color="auto"/>
            <w:right w:val="none" w:sz="0" w:space="0" w:color="auto"/>
          </w:divBdr>
        </w:div>
        <w:div w:id="1676685479">
          <w:marLeft w:val="640"/>
          <w:marRight w:val="0"/>
          <w:marTop w:val="0"/>
          <w:marBottom w:val="0"/>
          <w:divBdr>
            <w:top w:val="none" w:sz="0" w:space="0" w:color="auto"/>
            <w:left w:val="none" w:sz="0" w:space="0" w:color="auto"/>
            <w:bottom w:val="none" w:sz="0" w:space="0" w:color="auto"/>
            <w:right w:val="none" w:sz="0" w:space="0" w:color="auto"/>
          </w:divBdr>
        </w:div>
        <w:div w:id="194270770">
          <w:marLeft w:val="640"/>
          <w:marRight w:val="0"/>
          <w:marTop w:val="0"/>
          <w:marBottom w:val="0"/>
          <w:divBdr>
            <w:top w:val="none" w:sz="0" w:space="0" w:color="auto"/>
            <w:left w:val="none" w:sz="0" w:space="0" w:color="auto"/>
            <w:bottom w:val="none" w:sz="0" w:space="0" w:color="auto"/>
            <w:right w:val="none" w:sz="0" w:space="0" w:color="auto"/>
          </w:divBdr>
        </w:div>
        <w:div w:id="1658803536">
          <w:marLeft w:val="640"/>
          <w:marRight w:val="0"/>
          <w:marTop w:val="0"/>
          <w:marBottom w:val="0"/>
          <w:divBdr>
            <w:top w:val="none" w:sz="0" w:space="0" w:color="auto"/>
            <w:left w:val="none" w:sz="0" w:space="0" w:color="auto"/>
            <w:bottom w:val="none" w:sz="0" w:space="0" w:color="auto"/>
            <w:right w:val="none" w:sz="0" w:space="0" w:color="auto"/>
          </w:divBdr>
        </w:div>
        <w:div w:id="815488989">
          <w:marLeft w:val="640"/>
          <w:marRight w:val="0"/>
          <w:marTop w:val="0"/>
          <w:marBottom w:val="0"/>
          <w:divBdr>
            <w:top w:val="none" w:sz="0" w:space="0" w:color="auto"/>
            <w:left w:val="none" w:sz="0" w:space="0" w:color="auto"/>
            <w:bottom w:val="none" w:sz="0" w:space="0" w:color="auto"/>
            <w:right w:val="none" w:sz="0" w:space="0" w:color="auto"/>
          </w:divBdr>
        </w:div>
        <w:div w:id="388650787">
          <w:marLeft w:val="640"/>
          <w:marRight w:val="0"/>
          <w:marTop w:val="0"/>
          <w:marBottom w:val="0"/>
          <w:divBdr>
            <w:top w:val="none" w:sz="0" w:space="0" w:color="auto"/>
            <w:left w:val="none" w:sz="0" w:space="0" w:color="auto"/>
            <w:bottom w:val="none" w:sz="0" w:space="0" w:color="auto"/>
            <w:right w:val="none" w:sz="0" w:space="0" w:color="auto"/>
          </w:divBdr>
        </w:div>
        <w:div w:id="1577588888">
          <w:marLeft w:val="640"/>
          <w:marRight w:val="0"/>
          <w:marTop w:val="0"/>
          <w:marBottom w:val="0"/>
          <w:divBdr>
            <w:top w:val="none" w:sz="0" w:space="0" w:color="auto"/>
            <w:left w:val="none" w:sz="0" w:space="0" w:color="auto"/>
            <w:bottom w:val="none" w:sz="0" w:space="0" w:color="auto"/>
            <w:right w:val="none" w:sz="0" w:space="0" w:color="auto"/>
          </w:divBdr>
        </w:div>
        <w:div w:id="1319923182">
          <w:marLeft w:val="640"/>
          <w:marRight w:val="0"/>
          <w:marTop w:val="0"/>
          <w:marBottom w:val="0"/>
          <w:divBdr>
            <w:top w:val="none" w:sz="0" w:space="0" w:color="auto"/>
            <w:left w:val="none" w:sz="0" w:space="0" w:color="auto"/>
            <w:bottom w:val="none" w:sz="0" w:space="0" w:color="auto"/>
            <w:right w:val="none" w:sz="0" w:space="0" w:color="auto"/>
          </w:divBdr>
        </w:div>
        <w:div w:id="252980738">
          <w:marLeft w:val="640"/>
          <w:marRight w:val="0"/>
          <w:marTop w:val="0"/>
          <w:marBottom w:val="0"/>
          <w:divBdr>
            <w:top w:val="none" w:sz="0" w:space="0" w:color="auto"/>
            <w:left w:val="none" w:sz="0" w:space="0" w:color="auto"/>
            <w:bottom w:val="none" w:sz="0" w:space="0" w:color="auto"/>
            <w:right w:val="none" w:sz="0" w:space="0" w:color="auto"/>
          </w:divBdr>
        </w:div>
        <w:div w:id="1079717329">
          <w:marLeft w:val="640"/>
          <w:marRight w:val="0"/>
          <w:marTop w:val="0"/>
          <w:marBottom w:val="0"/>
          <w:divBdr>
            <w:top w:val="none" w:sz="0" w:space="0" w:color="auto"/>
            <w:left w:val="none" w:sz="0" w:space="0" w:color="auto"/>
            <w:bottom w:val="none" w:sz="0" w:space="0" w:color="auto"/>
            <w:right w:val="none" w:sz="0" w:space="0" w:color="auto"/>
          </w:divBdr>
        </w:div>
      </w:divsChild>
    </w:div>
    <w:div w:id="1973516533">
      <w:bodyDiv w:val="1"/>
      <w:marLeft w:val="0"/>
      <w:marRight w:val="0"/>
      <w:marTop w:val="0"/>
      <w:marBottom w:val="0"/>
      <w:divBdr>
        <w:top w:val="none" w:sz="0" w:space="0" w:color="auto"/>
        <w:left w:val="none" w:sz="0" w:space="0" w:color="auto"/>
        <w:bottom w:val="none" w:sz="0" w:space="0" w:color="auto"/>
        <w:right w:val="none" w:sz="0" w:space="0" w:color="auto"/>
      </w:divBdr>
      <w:divsChild>
        <w:div w:id="2055735723">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nucleotide/BK029112.1?report=genbank&amp;log$=nucltop&amp;blast_rank=1&amp;RID=6K3X35RW016" TargetMode="External"/><Relationship Id="rId18" Type="http://schemas.openxmlformats.org/officeDocument/2006/relationships/hyperlink" Target="https://www.ncbi.nlm.nih.gov/nucleotide/BK057285.1?report=genbank&amp;log$=nucltop&amp;blast_rank=3&amp;RID=6K8BDSUS013" TargetMode="External"/><Relationship Id="rId26" Type="http://schemas.openxmlformats.org/officeDocument/2006/relationships/hyperlink" Target="https://www.ncbi.nlm.nih.gov/nucleotide/MN013086.1?report=genbank&amp;log$=nucltop&amp;blast_rank=2&amp;RID=6K8BDSUS013" TargetMode="External"/><Relationship Id="rId3" Type="http://schemas.openxmlformats.org/officeDocument/2006/relationships/styles" Target="styles.xml"/><Relationship Id="rId21" Type="http://schemas.openxmlformats.org/officeDocument/2006/relationships/hyperlink" Target="https://www.ncbi.nlm.nih.gov/nucleotide/BK017775.1?report=genbank&amp;log$=nucltop&amp;blast_rank=6&amp;RID=6K8BDSUS013"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klebphacol.org" TargetMode="External"/><Relationship Id="rId17" Type="http://schemas.openxmlformats.org/officeDocument/2006/relationships/hyperlink" Target="https://www.ncbi.nlm.nih.gov/nucleotide/MN013086.1?report=genbank&amp;log$=nucltop&amp;blast_rank=2&amp;RID=6K8BDSUS013" TargetMode="External"/><Relationship Id="rId25" Type="http://schemas.openxmlformats.org/officeDocument/2006/relationships/hyperlink" Target="https://www.ncbi.nlm.nih.gov/nucleotide/BK033248.1?report=genbank&amp;log$=nucltop&amp;blast_rank=10&amp;RID=6K8BDSUS01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cbi.nlm.nih.gov/nucleotide/BK029112.1?report=genbank&amp;log$=nucltop&amp;blast_rank=1&amp;RID=6K8BDSUS013" TargetMode="External"/><Relationship Id="rId20" Type="http://schemas.openxmlformats.org/officeDocument/2006/relationships/hyperlink" Target="https://www.ncbi.nlm.nih.gov/nucleotide/BK024740.1?report=genbank&amp;log$=nucltop&amp;blast_rank=5&amp;RID=6K8BDSUS013"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24" Type="http://schemas.openxmlformats.org/officeDocument/2006/relationships/hyperlink" Target="https://www.ncbi.nlm.nih.gov/nucleotide/BK015100.1?report=genbank&amp;log$=nucltop&amp;blast_rank=9&amp;RID=6K8BDSUS013"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figshare.com/articles/dataset/RothC_and_RothD_genomes_and_annotations/26058466" TargetMode="External"/><Relationship Id="rId23" Type="http://schemas.openxmlformats.org/officeDocument/2006/relationships/hyperlink" Target="https://www.ncbi.nlm.nih.gov/nucleotide/BK032332.1?report=genbank&amp;log$=nucltop&amp;blast_rank=8&amp;RID=6K8BDSUS013" TargetMode="External"/><Relationship Id="rId28" Type="http://schemas.openxmlformats.org/officeDocument/2006/relationships/hyperlink" Target="https://www.ncbi.nlm.nih.gov/nuccore/OL396571.1" TargetMode="External"/><Relationship Id="rId10" Type="http://schemas.openxmlformats.org/officeDocument/2006/relationships/hyperlink" Target="https://ictv.global/sc" TargetMode="External"/><Relationship Id="rId19" Type="http://schemas.openxmlformats.org/officeDocument/2006/relationships/hyperlink" Target="https://www.ncbi.nlm.nih.gov/nucleotide/BK044657.1?report=genbank&amp;log$=nucltop&amp;blast_rank=4&amp;RID=6K8BDSUS013"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https://www.ncbi.nlm.nih.gov/nuccore/MN013086" TargetMode="External"/><Relationship Id="rId22" Type="http://schemas.openxmlformats.org/officeDocument/2006/relationships/hyperlink" Target="https://www.ncbi.nlm.nih.gov/nucleotide/BK020257.1?report=genbank&amp;log$=nucltop&amp;blast_rank=7&amp;RID=6K8BDSUS013" TargetMode="External"/><Relationship Id="rId27" Type="http://schemas.openxmlformats.org/officeDocument/2006/relationships/hyperlink" Target="https://www.ncbi.nlm.nih.gov/nuccore/NC_071008.1" TargetMode="External"/><Relationship Id="rId30" Type="http://schemas.openxmlformats.org/officeDocument/2006/relationships/image" Target="media/image3.png"/><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0CCE943C-746C-184E-AABA-AB1D729D421A}"/>
      </w:docPartPr>
      <w:docPartBody>
        <w:p w:rsidR="00E11C9D" w:rsidRDefault="00224B24">
          <w:r w:rsidRPr="003D660E">
            <w:rPr>
              <w:rStyle w:val="PlaceholderText"/>
            </w:rPr>
            <w:t>Click or tap here to enter text.</w:t>
          </w:r>
        </w:p>
      </w:docPartBody>
    </w:docPart>
    <w:docPart>
      <w:docPartPr>
        <w:name w:val="542700D86C722646AD05AEF99F41EA40"/>
        <w:category>
          <w:name w:val="General"/>
          <w:gallery w:val="placeholder"/>
        </w:category>
        <w:types>
          <w:type w:val="bbPlcHdr"/>
        </w:types>
        <w:behaviors>
          <w:behavior w:val="content"/>
        </w:behaviors>
        <w:guid w:val="{E24E0EB3-31AE-744C-A2A5-B8CA7A41A49B}"/>
      </w:docPartPr>
      <w:docPartBody>
        <w:p w:rsidR="00BA28A4" w:rsidRDefault="00E11C9D" w:rsidP="00E11C9D">
          <w:pPr>
            <w:pStyle w:val="542700D86C722646AD05AEF99F41EA40"/>
          </w:pPr>
          <w:r w:rsidRPr="003D66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B24"/>
    <w:rsid w:val="00013A00"/>
    <w:rsid w:val="00020130"/>
    <w:rsid w:val="00071327"/>
    <w:rsid w:val="000821A1"/>
    <w:rsid w:val="000C40D1"/>
    <w:rsid w:val="000F2E3D"/>
    <w:rsid w:val="00166C21"/>
    <w:rsid w:val="001707F8"/>
    <w:rsid w:val="001716A6"/>
    <w:rsid w:val="0018267A"/>
    <w:rsid w:val="001A0C33"/>
    <w:rsid w:val="001A6778"/>
    <w:rsid w:val="001C3532"/>
    <w:rsid w:val="001C3794"/>
    <w:rsid w:val="001C5842"/>
    <w:rsid w:val="00224B24"/>
    <w:rsid w:val="002462D8"/>
    <w:rsid w:val="002E209D"/>
    <w:rsid w:val="00332AA3"/>
    <w:rsid w:val="00354CD8"/>
    <w:rsid w:val="00364BAD"/>
    <w:rsid w:val="0047565C"/>
    <w:rsid w:val="00475D92"/>
    <w:rsid w:val="00524D0E"/>
    <w:rsid w:val="005946B2"/>
    <w:rsid w:val="005A2AFC"/>
    <w:rsid w:val="006B7F3E"/>
    <w:rsid w:val="007E7415"/>
    <w:rsid w:val="00843D9D"/>
    <w:rsid w:val="008A6D9B"/>
    <w:rsid w:val="008B436A"/>
    <w:rsid w:val="008D0EB6"/>
    <w:rsid w:val="00975EC5"/>
    <w:rsid w:val="009A3A38"/>
    <w:rsid w:val="009A572F"/>
    <w:rsid w:val="00A8189D"/>
    <w:rsid w:val="00AE26C8"/>
    <w:rsid w:val="00B83448"/>
    <w:rsid w:val="00BA28A4"/>
    <w:rsid w:val="00D4199D"/>
    <w:rsid w:val="00D61241"/>
    <w:rsid w:val="00DB38F3"/>
    <w:rsid w:val="00DE2973"/>
    <w:rsid w:val="00E11C9D"/>
    <w:rsid w:val="00EA0D6B"/>
    <w:rsid w:val="00EC5830"/>
    <w:rsid w:val="00EF043C"/>
    <w:rsid w:val="00EF69CD"/>
    <w:rsid w:val="00F64D00"/>
    <w:rsid w:val="00FC7581"/>
    <w:rsid w:val="00FD1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28A4"/>
    <w:rPr>
      <w:color w:val="666666"/>
    </w:rPr>
  </w:style>
  <w:style w:type="paragraph" w:customStyle="1" w:styleId="542700D86C722646AD05AEF99F41EA40">
    <w:name w:val="542700D86C722646AD05AEF99F41EA40"/>
    <w:rsid w:val="00E11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A870A4C-F01F-B94F-9F66-AB06B8C0C152}">
  <we:reference id="f78a3046-9e99-4300-aa2b-5814002b01a2" version="1.46.0.0" store="EXCatalog" storeType="EXCatalog"/>
  <we:alternateReferences>
    <we:reference id="WA104382081" version="1.46.0.0" store="en-GB" storeType="OMEX"/>
  </we:alternateReferences>
  <we:properties>
    <we:property name="MENDELEY_CITATIONS" value="[{&quot;citationID&quot;:&quot;MENDELEY_CITATION_6efd9caf-8c89-4b87-a683-419ab718d62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&quot;,&quot;citationItems&quot;:[{&quot;id&quot;:&quot;a3a5620b-0b15-3983-8e60-79a701d7d538&quot;,&quot;itemData&quot;:{&quot;type&quot;:&quot;article-journal&quot;,&quot;id&quot;:&quot;a3a5620b-0b15-3983-8e60-79a701d7d538&quot;,&quot;title&quot;:&quot;A catalog of tens of thousands of viruses from human metagenomes reveals hidden associations with chronic diseases&quot;,&quot;author&quot;:[{&quot;family&quot;:&quot;Tisza&quot;,&quot;given&quot;:&quot;Michael J.&quot;,&quot;parse-names&quot;:false,&quot;dropping-particle&quot;:&quot;&quot;,&quot;non-dropping-particle&quot;:&quot;&quot;},{&quot;family&quot;:&quot;Buck&quot;,&quot;given&quot;:&quot;Christopher B.&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4,6,12]]},&quot;DOI&quot;:&quot;10.1073/PNAS.2023202118/SUPPL_FILE/PNAS.2023202118.SD08.XLSX&quot;,&quot;ISSN&quot;:&quot;10916490&quot;,&quot;PMID&quot;:&quot;34083435&quot;,&quot;URL&quot;:&quot;https://www.pnas.org/doi/abs/10.1073/pnas.2023202118&quot;,&quot;issued&quot;:{&quot;date-parts&quot;:[[2021,6,8]]},&quot;page&quot;:&quot;e2023202118&quot;,&quot;abstract&quot;:&quot;Despite remarkable strides in microbiome research, the viral component of the microbiome has generally presented a more challenging target than the bacteriome. This gap persists, even though many thousands of shotgun sequencing runs from human metagenomic samples exist in public databases, and all of them encompass large amounts of viral sequence data. The lack of a comprehensive database for human-associated viruses has historically stymied efforts to interrogate the impact of the virome on human health. This study probes thousands of datasets to uncover sequences from over 45,000 unique virus taxa, with historically high per-genome completeness. Large publicly available case-control studies are reanalyzed, and over 2,200 strong virus-disease associations are found.&quot;,&quot;publisher&quot;:&quot;National Academy of Sciences&quot;,&quot;issue&quot;:&quot;23&quot;,&quot;volume&quot;:&quot;118&quot;},&quot;isTemporary&quot;:false}]},{&quot;citationID&quot;:&quot;MENDELEY_CITATION_a2d93678-7d51-4164-886a-5812dd6daba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&quot;,&quot;citationItems&quot;:[{&quot;id&quot;:&quot;83122e55-5d70-33ec-b0d2-90730be16f26&quot;,&quot;itemData&quot;:{&quot;type&quot;:&quot;article-journal&quot;,&quot;id&quot;:&quot;83122e55-5d70-33ec-b0d2-90730be16f26&quot;,&quot;title&quot;:&quot;Genome Sequences of 12 Phages That Infect Klebsiella pneumoniae&quot;,&quot;author&quot;:[{&quot;family&quot;:&quot;Thurgood&quot;,&quot;given&quot;:&quot;Trever L.&quot;,&quot;parse-names&quot;:false,&quot;dropping-particle&quot;:&quot;&quot;,&quot;non-dropping-particle&quot;:&quot;&quot;},{&quot;family&quot;:&quot;Sharma&quot;,&quot;given&quot;:&quot;Ruchira&quot;,&quot;parse-names&quot;:false,&quot;dropping-particle&quot;:&quot;&quot;,&quot;non-dropping-particle&quot;:&quot;&quot;},{&quot;family&quot;:&quot;Call&quot;,&quot;given&quot;:&quot;Jackson J.&quot;,&quot;parse-names&quot;:false,&quot;dropping-particle&quot;:&quot;&quot;,&quot;non-dropping-particle&quot;:&quot;&quot;},{&quot;family&quot;:&quot;Chronis&quot;,&quot;given&quot;:&quot;Joshua D.&quot;,&quot;parse-names&quot;:false,&quot;dropping-particle&quot;:&quot;&quot;,&quot;non-dropping-particle&quot;:&quot;&quot;},{&quot;family&quot;:&quot;Dawson&quot;,&quot;given&quot;:&quot;Daniel D.&quot;,&quot;parse-names&quot;:false,&quot;dropping-particle&quot;:&quot;&quot;,&quot;non-dropping-particle&quot;:&quot;&quot;},{&quot;family&quot;:&quot;Finnegan&quot;,&quot;given&quot;:&quot;Zachary K.&quot;,&quot;parse-names&quot;:false,&quot;dropping-particle&quot;:&quot;&quot;,&quot;non-dropping-particle&quot;:&quot;&quot;},{&quot;family&quot;:&quot;Foster&quot;,&quot;given&quot;:&quot;Kent W.&quot;,&quot;parse-names&quot;:false,&quot;dropping-particle&quot;:&quot;&quot;,&quot;non-dropping-particle&quot;:&quot;&quot;},{&quot;family&quot;:&quot;Meek&quot;,&quot;given&quot;:&quot;Tyler&quot;,&quot;parse-names&quot;:false,&quot;dropping-particle&quot;:&quot;&quot;,&quot;non-dropping-particle&quot;:&quot;&quot;},{&quot;family&quot;:&quot;Potts&quot;,&quot;given&quot;:&quot;Emily&quot;,&quot;parse-names&quot;:false,&quot;dropping-particle&quot;:&quot;&quot;,&quot;non-dropping-particle&quot;:&quot;&quot;},{&quot;family&quot;:&quot;Sirrine&quot;,&quot;given&quot;:&quot;Michael R.&quot;,&quot;parse-names&quot;:false,&quot;dropping-particle&quot;:&quot;&quot;,&quot;non-dropping-particle&quot;:&quot;&quot;},{&quot;family&quot;:&quot;Atkinson&quot;,&quot;given&quot;:&quot;Alex D.&quot;,&quot;parse-names&quot;:false,&quot;dropping-particle&quot;:&quot;&quot;,&quot;non-dropping-particle&quot;:&quot;&quot;},{&quot;family&quot;:&quot;Fairholm&quot;,&quot;given&quot;:&quot;Jacob D.&quot;,&quot;parse-names&quot;:false,&quot;dropping-particle&quot;:&quot;&quot;,&quot;non-dropping-particle&quot;:&quot;&quot;},{&quot;family&quot;:&quot;Handoko&quot;,&quot;given&quot;:&quot;Yoga A.&quot;,&quot;parse-names&quot;:false,&quot;dropping-particle&quot;:&quot;&quot;,&quot;non-dropping-particle&quot;:&quot;&quot;},{&quot;family&quot;:&quot;Ong&quot;,&quot;given&quot;:&quot;Kai Li&quot;,&quot;parse-names&quot;:false,&quot;dropping-particle&quot;:&quot;&quot;,&quot;non-dropping-particle&quot;:&quot;&quot;},{&quot;family&quot;:&quot;Tateoka&quot;,&quot;given&quot;:&quot;Olivia B.&quot;,&quot;parse-names&quot;:false,&quot;dropping-particle&quot;:&quot;&quot;,&quot;non-dropping-particle&quot;:&quot;&quot;},{&quot;family&quot;:&quot;Arens&quot;,&quot;given&quot;:&quot;Daniel K.&quot;,&quot;parse-names&quot;:false,&quot;dropping-particle&quot;:&quot;&quot;,&quot;non-dropping-particle&quot;:&quot;&quot;},{&quot;family&quot;:&quot;Johnson&quot;,&quot;given&quot;:&quot;Liam&quot;,&quot;parse-names&quot;:false,&quot;dropping-particle&quot;:&quot;&quot;,&quot;non-dropping-particle&quot;:&quot;&quot;},{&quot;family&quot;:&quot;Kruger&quot;,&quot;given&quot;:&quot;Jared L.&quot;,&quot;parse-names&quot;:false,&quot;dropping-particle&quot;:&quot;&quot;,&quot;non-dropping-particle&quot;:&quot;&quot;},{&quot;family&quot;:&quot;Loertscher&quot;,&quot;given&quot;:&quot;Emily&quot;,&quot;parse-names&quot;:false,&quot;dropping-particle&quot;:&quot;&quot;,&quot;non-dropping-particle&quot;:&quot;&quot;},{&quot;family&quot;:&quot;Thompson&quot;,&quot;given&quot;:&quot;Daniel W.&quot;,&quot;parse-names&quot;:false,&quot;dropping-particle&quot;:&quot;&quot;,&quot;non-dropping-particle&quot;:&quot;&quot;},{&quot;family&quot;:&quot;Walker&quot;,&quot;given&quot;:&quot;Jamison K.&quot;,&quot;parse-names&quot;:false,&quot;dropping-particle&quot;:&quot;&quot;,&quot;non-dropping-particle&quot;:&quot;&quot;},{&quot;family&quot;:&quot;Robison&quot;,&quot;given&quot;:&quot;Richard A.&quot;,&quot;parse-names&quot;:false,&quot;dropping-particle&quot;:&quot;&quot;,&quot;non-dropping-particle&quot;:&quot;&quot;},{&quot;family&quot;:&quot;Casjens&quot;,&quot;given&quot;:&quot;Sherwood R.&quot;,&quot;parse-names&quot;:false,&quot;dropping-particle&quot;:&quot;&quot;,&quot;non-dropping-particle&quot;:&quot;&quot;},{&quot;family&quot;:&quot;Grose&quot;,&quot;given&quot;:&quot;Julianne H.&quot;,&quot;parse-names&quot;:false,&quot;dropping-particle&quot;:&quot;&quot;,&quot;non-dropping-particle&quot;:&quot;&quot;}],&quot;container-title&quot;:&quot;Microbiology Resource Announcements&quot;,&quot;container-title-short&quot;:&quot;Microbiol Resour Announc&quot;,&quot;accessed&quot;:{&quot;date-parts&quot;:[[2024,5,31]]},&quot;DOI&quot;:&quot;10.1128/MRA.00024-20&quot;,&quot;ISSN&quot;:&quot;2576098X&quot;,&quot;PMID&quot;:&quot;32299868&quot;,&quot;URL&quot;:&quot;/pmc/articles/PMC7163006/&quot;,&quot;issued&quot;:{&quot;date-parts&quot;:[[2020,4,16]]},&quot;abstract&quot;:&quot; Klebsiella pneumoniae is a pathogen responsible for significant proportions of nosocomial and health care-associated infections and is known to acquire multiple antibiotic resistance genes. Here, we announce the full genome sequences of 12 K. pneumoniae bacteriophages from samples collected in wastewater treatment facilities across the western United States.  Klebsiella pneumoniae is a pathogen responsible for significant proportions of nosocomial and health care-associated infections and is known to acquire multiple antibiotic resistance genes. Here, we announce the full genome sequences of 12 K. pneumoniae bacteriophages from samples collected in wastewater treatment facilities across the western United States. &quot;,&quot;publisher&quot;:&quot;American Society for Microbiology (ASM)&quot;,&quot;issue&quot;:&quot;16&quot;,&quot;volume&quot;:&quot;9&quot;},&quot;isTemporary&quot;:false}]},{&quot;citationID&quot;:&quot;MENDELEY_CITATION_6da7c63d-6786-4c79-a8e1-f75879c774a6&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&quot;,&quot;citationItems&quot;:[{&quot;id&quot;:&quot;a3a5620b-0b15-3983-8e60-79a701d7d538&quot;,&quot;itemData&quot;:{&quot;type&quot;:&quot;article-journal&quot;,&quot;id&quot;:&quot;a3a5620b-0b15-3983-8e60-79a701d7d538&quot;,&quot;title&quot;:&quot;A catalog of tens of thousands of viruses from human metagenomes reveals hidden associations with chronic diseases&quot;,&quot;author&quot;:[{&quot;family&quot;:&quot;Tisza&quot;,&quot;given&quot;:&quot;Michael J.&quot;,&quot;parse-names&quot;:false,&quot;dropping-particle&quot;:&quot;&quot;,&quot;non-dropping-particle&quot;:&quot;&quot;},{&quot;family&quot;:&quot;Buck&quot;,&quot;given&quot;:&quot;Christopher B.&quot;,&quot;parse-names&quot;:false,&quot;dropping-particle&quot;:&quot;&quot;,&quot;non-dropping-particle&quot;:&quot;&quot;}],&quot;container-title&quot;:&quot;Proceedings of the National Academy of Sciences of the United States of America&quot;,&quot;container-title-short&quot;:&quot;Proc Natl Acad Sci U S A&quot;,&quot;accessed&quot;:{&quot;date-parts&quot;:[[2024,6,12]]},&quot;DOI&quot;:&quot;10.1073/PNAS.2023202118/SUPPL_FILE/PNAS.2023202118.SD08.XLSX&quot;,&quot;ISSN&quot;:&quot;10916490&quot;,&quot;PMID&quot;:&quot;34083435&quot;,&quot;URL&quot;:&quot;https://www.pnas.org/doi/abs/10.1073/pnas.2023202118&quot;,&quot;issued&quot;:{&quot;date-parts&quot;:[[2021,6,8]]},&quot;page&quot;:&quot;e2023202118&quot;,&quot;abstract&quot;:&quot;Despite remarkable strides in microbiome research, the viral component of the microbiome has generally presented a more challenging target than the bacteriome. This gap persists, even though many thousands of shotgun sequencing runs from human metagenomic samples exist in public databases, and all of them encompass large amounts of viral sequence data. The lack of a comprehensive database for human-associated viruses has historically stymied efforts to interrogate the impact of the virome on human health. This study probes thousands of datasets to uncover sequences from over 45,000 unique virus taxa, with historically high per-genome completeness. Large publicly available case-control studies are reanalyzed, and over 2,200 strong virus-disease associations are found.&quot;,&quot;publisher&quot;:&quot;National Academy of Sciences&quot;,&quot;issue&quot;:&quot;23&quot;,&quot;volume&quot;:&quot;118&quot;},&quot;isTemporary&quot;:false}]},{&quot;citationID&quot;:&quot;MENDELEY_CITATION_47923278-7c21-4a1f-a716-7ee2835f882f&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&quot;,&quot;citationItems&quot;:[{&quot;id&quot;:&quot;8c564720-3d56-3909-8c1d-a1796b7e0dd5&quot;,&quot;itemData&quot;:{&quot;type&quot;:&quot;article-journal&quot;,&quot;id&quot;:&quot;8c564720-3d56-3909-8c1d-a1796b7e0dd5&quot;,&quot;title&quot;:&quot;Taxonomic assignment of uncultivated prokaryotic virus genomes is enabled by gene-sharing networks&quot;,&quot;author&quot;:[{&quot;family&quot;:&quot;Jang&quot;,&quot;given&quot;:&quot;Ho&quot;,&quot;parse-names&quot;:false,&quot;dropping-particle&quot;:&quot;&quot;,&quot;non-dropping-particle&quot;:&quot;Bin&quot;},{&quot;family&quot;:&quot;Bolduc&quot;,&quot;given&quot;:&quot;Benjamin&quot;,&quot;parse-names&quot;:false,&quot;dropping-particle&quot;:&quot;&quot;,&quot;non-dropping-particle&quot;:&quot;&quot;},{&quot;family&quot;:&quot;Zablocki&quot;,&quot;given&quot;:&quot;Olivier&quot;,&quot;parse-names&quot;:false,&quot;dropping-particle&quot;:&quot;&quot;,&quot;non-dropping-particle&quot;:&quot;&quot;},{&quot;family&quot;:&quot;Kuhn&quot;,&quot;given&quot;:&quot;Jens H.&quot;,&quot;parse-names&quot;:false,&quot;dropping-particle&quot;:&quot;&quot;,&quot;non-dropping-particle&quot;:&quot;&quot;},{&quot;family&quot;:&quot;Roux&quot;,&quot;given&quot;:&quot;Simon&quot;,&quot;parse-names&quot;:false,&quot;dropping-particle&quot;:&quot;&quot;,&quot;non-dropping-particle&quot;:&quot;&quot;},{&quot;family&quot;:&quot;Adriaenssens&quot;,&quot;given&quot;:&quot;Evelien M.&quot;,&quot;parse-names&quot;:false,&quot;dropping-particle&quot;:&quot;&quot;,&quot;non-dropping-particle&quot;:&quot;&quot;},{&quot;family&quot;:&quot;Brister&quot;,&quot;given&quot;:&quot;J. Rodney&quot;,&quot;parse-names&quot;:false,&quot;dropping-particle&quot;:&quot;&quot;,&quot;non-dropping-particle&quot;:&quot;&quot;},{&quot;family&quot;:&quot;Kropinski&quot;,&quot;given&quot;:&quot;Andrew M.&quot;,&quot;parse-names&quot;:false,&quot;dropping-particle&quot;:&quot;&quot;,&quot;non-dropping-particle&quot;:&quot;&quot;},{&quot;family&quot;:&quot;Krupovic&quot;,&quot;given&quot;:&quot;Mart&quot;,&quot;parse-names&quot;:false,&quot;dropping-particle&quot;:&quot;&quot;,&quot;non-dropping-particle&quot;:&quot;&quot;},{&quot;family&quot;:&quot;Lavigne&quot;,&quot;given&quot;:&quot;Rob&quot;,&quot;parse-names&quot;:false,&quot;dropping-particle&quot;:&quot;&quot;,&quot;non-dropping-particle&quot;:&quot;&quot;},{&quot;family&quot;:&quot;Turner&quot;,&quot;given&quot;:&quot;Dann&quot;,&quot;parse-names&quot;:false,&quot;dropping-particle&quot;:&quot;&quot;,&quot;non-dropping-particle&quot;:&quot;&quot;},{&quot;family&quot;:&quot;Sullivan&quot;,&quot;given&quot;:&quot;Matthew B.&quot;,&quot;parse-names&quot;:false,&quot;dropping-particle&quot;:&quot;&quot;,&quot;non-dropping-particle&quot;:&quot;&quot;}],&quot;container-title&quot;:&quot;Nature Biotechnology 2019 37:6&quot;,&quot;accessed&quot;:{&quot;date-parts&quot;:[[2024,6,12]]},&quot;DOI&quot;:&quot;10.1038/s41587-019-0100-8&quot;,&quot;ISSN&quot;:&quot;1546-1696&quot;,&quot;PMID&quot;:&quot;31061483&quot;,&quot;URL&quot;:&quot;https://www.nature.com/articles/s41587-019-0100-8&quot;,&quot;issued&quot;:{&quot;date-parts&quot;:[[2019,5,6]]},&quot;page&quot;:&quot;632-639&quot;,&quot;abstract&quot;:&quot;Microbiomes from every environment contain a myriad of uncultivated archaeal and bacterial viruses, but studying these viruses is hampered by the lack of a universal, scalable taxonomic framework. We present vConTACT v.2.0, a network-based application utilizing whole genome gene-sharing profiles for virus taxonomy that integrates distance-based hierarchical clustering and confidence scores for all taxonomic predictions. We report near-identical (96%) replication of existing genus-level viral taxonomy assignments from the International Committee on Taxonomy of Viruses for National Center for Biotechnology Information virus RefSeq. Application of vConTACT v.2.0 to 1,364 previously unclassified viruses deposited in virus RefSeq as reference genomes produced automatic, high-confidence genus assignments for 820 of the 1,364. We applied vConTACT v.2.0 to analyze 15,280 Global Ocean Virome genome fragments and were able to provide taxonomic assignments for 31% of these data, which shows that our algorithm is scalable to very large metagenomic datasets. Our taxonomy tool can be automated and applied to metagenomes from any environment for virus classification. Classification of archaeal and bacterial viruses can be automated with an algorithm that identifies relationships on the basis of shared gene content.&quot;,&quot;publisher&quot;:&quot;Nature Publishing Group&quot;,&quot;issue&quot;:&quot;6&quot;,&quot;volume&quot;:&quot;37&quot;,&quot;container-title-short&quot;:&quot;&quot;},&quot;isTemporary&quot;:false}]},{&quot;citationID&quot;:&quot;MENDELEY_CITATION_78f7005b-3423-45bd-88a1-c4e3d7a75dc3&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&quot;,&quot;citationItems&quot;:[{&quot;id&quot;:&quot;b8ab0ef0-af61-322b-9bb2-f657e829657a&quot;,&quot;itemData&quot;:{&quot;type&quot;:&quot;article-journal&quot;,&quot;id&quot;:&quot;b8ab0ef0-af61-322b-9bb2-f657e829657a&quot;,&quot;title&quot;:&quot;INfrastructure for a PHAge REference Database: Identification of Large-Scale Biases in the Current Collection of Cultured Phage Genomes&quot;,&quot;author&quot;:[{&quot;family&quot;:&quot;Cook&quot;,&quot;given&quot;:&quot;Ryan&quot;,&quot;parse-names&quot;:false,&quot;dropping-particle&quot;:&quot;&quot;,&quot;non-dropping-particle&quot;:&quot;&quot;},{&quot;family&quot;:&quot;Brown&quot;,&quot;given&quot;:&quot;Nathan&quot;,&quot;parse-names&quot;:false,&quot;dropping-particle&quot;:&quot;&quot;,&quot;non-dropping-particle&quot;:&quot;&quot;},{&quot;family&quot;:&quot;Redgwell&quot;,&quot;given&quot;:&quot;Tamsin&quot;,&quot;parse-names&quot;:false,&quot;dropping-particle&quot;:&quot;&quot;,&quot;non-dropping-particle&quot;:&quot;&quot;},{&quot;family&quot;:&quot;Rihtman&quot;,&quot;given&quot;:&quot;Branko&quot;,&quot;parse-names&quot;:false,&quot;dropping-particle&quot;:&quot;&quot;,&quot;non-dropping-particle&quot;:&quot;&quot;},{&quot;family&quot;:&quot;Barnes&quot;,&quot;given&quot;:&quot;Megan&quot;,&quot;parse-names&quot;:false,&quot;dropping-particle&quot;:&quot;&quot;,&quot;non-dropping-particle&quot;:&quot;&quot;},{&quot;family&quot;:&quot;Clokie&quot;,&quot;given&quot;:&quot;Martha&quot;,&quot;parse-names&quot;:false,&quot;dropping-particle&quot;:&quot;&quot;,&quot;non-dropping-particle&quot;:&quot;&quot;},{&quot;family&quot;:&quot;Stekel&quot;,&quot;given&quot;:&quot;Dov J.&quot;,&quot;parse-names&quot;:false,&quot;dropping-particle&quot;:&quot;&quot;,&quot;non-dropping-particle&quot;:&quot;&quot;},{&quot;family&quot;:&quot;Hobman&quot;,&quot;given&quot;:&quot;Jon&quot;,&quot;parse-names&quot;:false,&quot;dropping-particle&quot;:&quot;&quot;,&quot;non-dropping-particle&quot;:&quot;&quot;},{&quot;family&quot;:&quot;Jones&quot;,&quot;given&quot;:&quot;Michael A.&quot;,&quot;parse-names&quot;:false,&quot;dropping-particle&quot;:&quot;&quot;,&quot;non-dropping-particle&quot;:&quot;&quot;},{&quot;family&quot;:&quot;Millard&quot;,&quot;given&quot;:&quot;Andrew&quot;,&quot;parse-names&quot;:false,&quot;dropping-particle&quot;:&quot;&quot;,&quot;non-dropping-particle&quot;:&quot;&quot;}],&quot;container-title&quot;:&quot;Phage&quot;,&quot;accessed&quot;:{&quot;date-parts&quot;:[[2024,6,12]]},&quot;DOI&quot;:&quot;10.1089/PHAGE.2021.0007&quot;,&quot;ISSN&quot;:&quot;26416549&quot;,&quot;PMID&quot;:&quot;36159887&quot;,&quot;URL&quot;:&quot;/pmc/articles/PMC9041510/&quot;,&quot;issued&quot;:{&quot;date-parts&quot;:[[2021,12,1]]},&quot;page&quot;:&quot;214&quot;,&quot;abstract&quot;:&quot;Background: With advances in sequencing technology and decreasing costs, the number of phage genomes that have been sequenced has increased markedly in the past decade. Materials and Methods: We developed an automated retrieval and analysis system for phage genomes (https://github.com/RyanCook94/inphared) to produce the INfrastructure for a PHAge REference Database (INPHARED) of phage genomes and associated metadata. Results: As of January 2021, 14,244 complete phage genomes have been sequenced. The INPHARED data set is dominated by phages that infect a small number of bacterial genera, with 75% of phages isolated on only 30 bacterial genera. There is further bias, with significantly more lytic phage genomes (∼70%) than temperate (∼30%) within our database. Collectively, this results in ∼54% of temperate phage genomes originating from just three host genera. With much debate on the carriage of antibiotic resistance genes and their potential safety in phage therapy, we searched for putative antibiotic resistance genes. Frequency of antibiotic resistance gene carriage was found to be higher in temperate phages than in lytic phages and again varied with host. Conclusions: Given the bias of currently sequenced phage genomes, we suggest to fully understand phage diversity, efforts should be made to isolate and sequence a larger number of phages, in particular temperate phages, from a greater diversity of hosts.&quot;,&quot;publisher&quot;:&quot;Mary Ann Liebert, Inc.&quot;,&quot;issue&quot;:&quot;4&quot;,&quot;volume&quot;:&quot;2&quot;,&quot;container-title-short&quot;:&quot;&quot;},&quot;isTemporary&quot;:false}]},{&quot;citationID&quot;:&quot;MENDELEY_CITATION_73d7155c-0f43-4c06-84e7-3835156ebd4c&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&quot;,&quot;citationItems&quot;:[{&quot;id&quot;:&quot;6fcd65b2-e59b-3da9-a48a-dd7993b2d103&quot;,&quot;itemData&quot;:{&quot;type&quot;:&quot;article-journal&quot;,&quot;id&quot;:&quot;6fcd65b2-e59b-3da9-a48a-dd7993b2d103&quot;,&quot;title&quot;:&quot;clinker &amp; clustermap.js: automatic generation of gene cluster comparison figures&quot;,&quot;author&quot;:[{&quot;family&quot;:&quot;Gilchrist&quot;,&quot;given&quot;:&quot;Cameron L.M.&quot;,&quot;parse-names&quot;:false,&quot;dropping-particle&quot;:&quot;&quot;,&quot;non-dropping-particle&quot;:&quot;&quot;},{&quot;family&quot;:&quot;Chooi&quot;,&quot;given&quot;:&quot;Yit Heng&quot;,&quot;parse-names&quot;:false,&quot;dropping-particle&quot;:&quot;&quot;,&quot;non-dropping-particle&quot;:&quot;&quot;}],&quot;container-title&quot;:&quot;Bioinformatics&quot;,&quot;accessed&quot;:{&quot;date-parts&quot;:[[2024,6,12]]},&quot;DOI&quot;:&quot;10.1093/BIOINFORMATICS/BTAB007&quot;,&quot;ISSN&quot;:&quot;1367-4803&quot;,&quot;PMID&quot;:&quot;33459763&quot;,&quot;URL&quot;:&quot;https://dx.doi.org/10.1093/bioinformatics/btab007&quot;,&quot;issued&quot;:{&quot;date-parts&quot;:[[2021,8,25]]},&quot;page&quot;:&quot;2473-2475&quot;,&quot;abstract&quot;:&quot;Genes involved in biological pathways are often collocalised in gene clusters, the comparison of which can give valuable insights into their function and evolutionary history. However, comparison and visualization of gene cluster similarity is a tedious process, particularly when many clusters are being compared. Here, we present clinker, a Python based tool and clustermap.js, a companion JavaScript visualization library, which used together can automatically generate accurate, interactive, publication-quality gene cluster comparison figures directly from sequence files.&quot;,&quot;publisher&quot;:&quot;Oxford Academic&quot;,&quot;issue&quot;:&quot;16&quot;,&quot;volume&quot;:&quot;37&quot;,&quot;container-title-short&quot;:&quot;&quot;},&quot;isTemporary&quot;:false}]},{&quot;citationID&quot;:&quot;MENDELEY_CITATION_ce0f2080-2bbc-4a92-a7a5-e6baaea199ef&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&quot;,&quot;citationItems&quot;:[{&quot;id&quot;:&quot;f74c9035-059c-31a3-9f67-831e84c11c52&quot;,&quot;itemData&quot;:{&quot;type&quot;:&quot;article-journal&quot;,&quot;id&quot;:&quot;f74c9035-059c-31a3-9f67-831e84c11c52&quot;,&quot;title&quot;:&quot;Targeted suppression of human IBD-associated gut microbiota commensals by phage consortia for treatment of intestinal inflammation&quot;,&quot;author&quot;:[{&quot;family&quot;:&quot;Federici&quot;,&quot;given&quot;:&quot;Sara&quot;,&quot;parse-names&quot;:false,&quot;dropping-particle&quot;:&quot;&quot;,&quot;non-dropping-particle&quot;:&quot;&quot;},{&quot;family&quot;:&quot;Kredo-Russo&quot;,&quot;given&quot;:&quot;Sharon&quot;,&quot;parse-names&quot;:false,&quot;dropping-particle&quot;:&quot;&quot;,&quot;non-dropping-particle&quot;:&quot;&quot;},{&quot;family&quot;:&quot;Valdés-Mas&quot;,&quot;given&quot;:&quot;Rafael&quot;,&quot;parse-names&quot;:false,&quot;dropping-particle&quot;:&quot;&quot;,&quot;non-dropping-particle&quot;:&quot;&quot;},{&quot;family&quot;:&quot;Kviatcovsky&quot;,&quot;given&quot;:&quot;Denise&quot;,&quot;parse-names&quot;:false,&quot;dropping-particle&quot;:&quot;&quot;,&quot;non-dropping-particle&quot;:&quot;&quot;},{&quot;family&quot;:&quot;Weinstock&quot;,&quot;given&quot;:&quot;Eyal&quot;,&quot;parse-names&quot;:false,&quot;dropping-particle&quot;:&quot;&quot;,&quot;non-dropping-particle&quot;:&quot;&quot;},{&quot;family&quot;:&quot;Matiuhin&quot;,&quot;given&quot;:&quot;Yulia&quot;,&quot;parse-names&quot;:false,&quot;dropping-particle&quot;:&quot;&quot;,&quot;non-dropping-particle&quot;:&quot;&quot;},{&quot;family&quot;:&quot;Silberberg&quot;,&quot;given&quot;:&quot;Yael&quot;,&quot;parse-names&quot;:false,&quot;dropping-particle&quot;:&quot;&quot;,&quot;non-dropping-particle&quot;:&quot;&quot;},{&quot;family&quot;:&quot;Atarashi&quot;,&quot;given&quot;:&quot;Koji&quot;,&quot;parse-names&quot;:false,&quot;dropping-particle&quot;:&quot;&quot;,&quot;non-dropping-particle&quot;:&quot;&quot;},{&quot;family&quot;:&quot;Furuichi&quot;,&quot;given&quot;:&quot;Munehiro&quot;,&quot;parse-names&quot;:false,&quot;dropping-particle&quot;:&quot;&quot;,&quot;non-dropping-particle&quot;:&quot;&quot;},{&quot;family&quot;:&quot;Oka&quot;,&quot;given&quot;:&quot;Akihiko&quot;,&quot;parse-names&quot;:false,&quot;dropping-particle&quot;:&quot;&quot;,&quot;non-dropping-particle&quot;:&quot;&quot;},{&quot;family&quot;:&quot;Liu&quot;,&quot;given&quot;:&quot;Bo&quot;,&quot;parse-names&quot;:false,&quot;dropping-particle&quot;:&quot;&quot;,&quot;non-dropping-particle&quot;:&quot;&quot;},{&quot;family&quot;:&quot;Fibelman&quot;,&quot;given&quot;:&quot;Morine&quot;,&quot;parse-names&quot;:false,&quot;dropping-particle&quot;:&quot;&quot;,&quot;non-dropping-particle&quot;:&quot;&quot;},{&quot;family&quot;:&quot;Weiner&quot;,&quot;given&quot;:&quot;Iddo Nadav&quot;,&quot;parse-names&quot;:false,&quot;dropping-particle&quot;:&quot;&quot;,&quot;non-dropping-particle&quot;:&quot;&quot;},{&quot;family&quot;:&quot;Khabra&quot;,&quot;given&quot;:&quot;Efrat&quot;,&quot;parse-names&quot;:false,&quot;dropping-particle&quot;:&quot;&quot;,&quot;non-dropping-particle&quot;:&quot;&quot;},{&quot;family&quot;:&quot;Cullin&quot;,&quot;given&quot;:&quot;Nyssa&quot;,&quot;parse-names&quot;:false,&quot;dropping-particle&quot;:&quot;&quot;,&quot;non-dropping-particle&quot;:&quot;&quot;},{&quot;family&quot;:&quot;Ben-Yishai&quot;,&quot;given&quot;:&quot;Noa&quot;,&quot;parse-names&quot;:false,&quot;dropping-particle&quot;:&quot;&quot;,&quot;non-dropping-particle&quot;:&quot;&quot;},{&quot;family&quot;:&quot;Inbar&quot;,&quot;given&quot;:&quot;Dana&quot;,&quot;parse-names&quot;:false,&quot;dropping-particle&quot;:&quot;&quot;,&quot;non-dropping-particle&quot;:&quot;&quot;},{&quot;family&quot;:&quot;Ben-David&quot;,&quot;given&quot;:&quot;Hava&quot;,&quot;parse-names&quot;:false,&quot;dropping-particle&quot;:&quot;&quot;,&quot;non-dropping-particle&quot;:&quot;&quot;},{&quot;family&quot;:&quot;Nicenboim&quot;,&quot;given&quot;:&quot;Julian&quot;,&quot;parse-names&quot;:false,&quot;dropping-particle&quot;:&quot;&quot;,&quot;non-dropping-particle&quot;:&quot;&quot;},{&quot;family&quot;:&quot;Kowalsman&quot;,&quot;given&quot;:&quot;Noga&quot;,&quot;parse-names&quot;:false,&quot;dropping-particle&quot;:&quot;&quot;,&quot;non-dropping-particle&quot;:&quot;&quot;},{&quot;family&quot;:&quot;Lieb&quot;,&quot;given&quot;:&quot;Wolfgang&quot;,&quot;parse-names&quot;:false,&quot;dropping-particle&quot;:&quot;&quot;,&quot;non-dropping-particle&quot;:&quot;&quot;},{&quot;family&quot;:&quot;Kario&quot;,&quot;given&quot;:&quot;Edith&quot;,&quot;parse-names&quot;:false,&quot;dropping-particle&quot;:&quot;&quot;,&quot;non-dropping-particle&quot;:&quot;&quot;},{&quot;family&quot;:&quot;Cohen&quot;,&quot;given&quot;:&quot;Tal&quot;,&quot;parse-names&quot;:false,&quot;dropping-particle&quot;:&quot;&quot;,&quot;non-dropping-particle&quot;:&quot;&quot;},{&quot;family&quot;:&quot;Geffen&quot;,&quot;given&quot;:&quot;Yael Friedman&quot;,&quot;parse-names&quot;:false,&quot;dropping-particle&quot;:&quot;&quot;,&quot;non-dropping-particle&quot;:&quot;&quot;},{&quot;family&quot;:&quot;Zelcbuch&quot;,&quot;given&quot;:&quot;Lior&quot;,&quot;parse-names&quot;:false,&quot;dropping-particle&quot;:&quot;&quot;,&quot;non-dropping-particle&quot;:&quot;&quot;},{&quot;family&quot;:&quot;Cohen&quot;,&quot;given&quot;:&quot;Ariel&quot;,&quot;parse-names&quot;:false,&quot;dropping-particle&quot;:&quot;&quot;,&quot;non-dropping-particle&quot;:&quot;&quot;},{&quot;family&quot;:&quot;Rappo&quot;,&quot;given&quot;:&quot;Urania&quot;,&quot;parse-names&quot;:false,&quot;dropping-particle&quot;:&quot;&quot;,&quot;non-dropping-particle&quot;:&quot;&quot;},{&quot;family&quot;:&quot;Gahali-Sass&quot;,&quot;given&quot;:&quot;Inbar&quot;,&quot;parse-names&quot;:false,&quot;dropping-particle&quot;:&quot;&quot;,&quot;non-dropping-particle&quot;:&quot;&quot;},{&quot;family&quot;:&quot;Golembo&quot;,&quot;given&quot;:&quot;Myriam&quot;,&quot;parse-names&quot;:false,&quot;dropping-particle&quot;:&quot;&quot;,&quot;non-dropping-particle&quot;:&quot;&quot;},{&quot;family&quot;:&quot;Lev&quot;,&quot;given&quot;:&quot;Vered&quot;,&quot;parse-names&quot;:false,&quot;dropping-particle&quot;:&quot;&quot;,&quot;non-dropping-particle&quot;:&quot;&quot;},{&quot;family&quot;:&quot;Dori-Bachash&quot;,&quot;given&quot;:&quot;Mally&quot;,&quot;parse-names&quot;:false,&quot;dropping-particle&quot;:&quot;&quot;,&quot;non-dropping-particle&quot;:&quot;&quot;},{&quot;family&quot;:&quot;Shapiro&quot;,&quot;given&quot;:&quot;Hagit&quot;,&quot;parse-names&quot;:false,&quot;dropping-particle&quot;:&quot;&quot;,&quot;non-dropping-particle&quot;:&quot;&quot;},{&quot;family&quot;:&quot;Moresi&quot;,&quot;given&quot;:&quot;Claudia&quot;,&quot;parse-names&quot;:false,&quot;dropping-particle&quot;:&quot;&quot;,&quot;non-dropping-particle&quot;:&quot;&quot;},{&quot;family&quot;:&quot;Cuevas-Sierra&quot;,&quot;given&quot;:&quot;Amanda&quot;,&quot;parse-names&quot;:false,&quot;dropping-particle&quot;:&quot;&quot;,&quot;non-dropping-particle&quot;:&quot;&quot;},{&quot;family&quot;:&quot;Mohapatra&quot;,&quot;given&quot;:&quot;Gayatree&quot;,&quot;parse-names&quot;:false,&quot;dropping-particle&quot;:&quot;&quot;,&quot;non-dropping-particle&quot;:&quot;&quot;},{&quot;family&quot;:&quot;Kern&quot;,&quot;given&quot;:&quot;Lara&quot;,&quot;parse-names&quot;:false,&quot;dropping-particle&quot;:&quot;&quot;,&quot;non-dropping-particle&quot;:&quot;&quot;},{&quot;family&quot;:&quot;Zheng&quot;,&quot;given&quot;:&quot;Danping&quot;,&quot;parse-names&quot;:false,&quot;dropping-particle&quot;:&quot;&quot;,&quot;non-dropping-particle&quot;:&quot;&quot;},{&quot;family&quot;:&quot;Nobs&quot;,&quot;given&quot;:&quot;Samuel Philip&quot;,&quot;parse-names&quot;:false,&quot;dropping-particle&quot;:&quot;&quot;,&quot;non-dropping-particle&quot;:&quot;&quot;},{&quot;family&quot;:&quot;Suez&quot;,&quot;given&quot;:&quot;Jotham&quot;,&quot;parse-names&quot;:false,&quot;dropping-particle&quot;:&quot;&quot;,&quot;non-dropping-particle&quot;:&quot;&quot;},{&quot;family&quot;:&quot;Stettner&quot;,&quot;given&quot;:&quot;Noa&quot;,&quot;parse-names&quot;:false,&quot;dropping-particle&quot;:&quot;&quot;,&quot;non-dropping-particle&quot;:&quot;&quot;},{&quot;family&quot;:&quot;Harmelin&quot;,&quot;given&quot;:&quot;Alon&quot;,&quot;parse-names&quot;:false,&quot;dropping-particle&quot;:&quot;&quot;,&quot;non-dropping-particle&quot;:&quot;&quot;},{&quot;family&quot;:&quot;Zak&quot;,&quot;given&quot;:&quot;Naomi&quot;,&quot;parse-names&quot;:false,&quot;dropping-particle&quot;:&quot;&quot;,&quot;non-dropping-particle&quot;:&quot;&quot;},{&quot;family&quot;:&quot;Puttagunta&quot;,&quot;given&quot;:&quot;Sailaja&quot;,&quot;parse-names&quot;:false,&quot;dropping-particle&quot;:&quot;&quot;,&quot;non-dropping-particle&quot;:&quot;&quot;},{&quot;family&quot;:&quot;Bassan&quot;,&quot;given&quot;:&quot;Merav&quot;,&quot;parse-names&quot;:false,&quot;dropping-particle&quot;:&quot;&quot;,&quot;non-dropping-particle&quot;:&quot;&quot;},{&quot;family&quot;:&quot;Honda&quot;,&quot;given&quot;:&quot;Kenya&quot;,&quot;parse-names&quot;:false,&quot;dropping-particle&quot;:&quot;&quot;,&quot;non-dropping-particle&quot;:&quot;&quot;},{&quot;family&quot;:&quot;Sokol&quot;,&quot;given&quot;:&quot;Harry&quot;,&quot;parse-names&quot;:false,&quot;dropping-particle&quot;:&quot;&quot;,&quot;non-dropping-particle&quot;:&quot;&quot;},{&quot;family&quot;:&quot;Bang&quot;,&quot;given&quot;:&quot;Corinna&quot;,&quot;parse-names&quot;:false,&quot;dropping-particle&quot;:&quot;&quot;,&quot;non-dropping-particle&quot;:&quot;&quot;},{&quot;family&quot;:&quot;Franke&quot;,&quot;given&quot;:&quot;Andre&quot;,&quot;parse-names&quot;:false,&quot;dropping-particle&quot;:&quot;&quot;,&quot;non-dropping-particle&quot;:&quot;&quot;},{&quot;family&quot;:&quot;Schramm&quot;,&quot;given&quot;:&quot;Christoph&quot;,&quot;parse-names&quot;:false,&quot;dropping-particle&quot;:&quot;&quot;,&quot;non-dropping-particle&quot;:&quot;&quot;},{&quot;family&quot;:&quot;Maharshak&quot;,&quot;given&quot;:&quot;Nitsan&quot;,&quot;parse-names&quot;:false,&quot;dropping-particle&quot;:&quot;&quot;,&quot;non-dropping-particle&quot;:&quot;&quot;},{&quot;family&quot;:&quot;Sartor&quot;,&quot;given&quot;:&quot;Ryan Balfour&quot;,&quot;parse-names&quot;:false,&quot;dropping-particle&quot;:&quot;&quot;,&quot;non-dropping-particle&quot;:&quot;&quot;},{&quot;family&quot;:&quot;Sorek&quot;,&quot;given&quot;:&quot;Rotem&quot;,&quot;parse-names&quot;:false,&quot;dropping-particle&quot;:&quot;&quot;,&quot;non-dropping-particle&quot;:&quot;&quot;},{&quot;family&quot;:&quot;Elinav&quot;,&quot;given&quot;:&quot;Eran&quot;,&quot;parse-names&quot;:false,&quot;dropping-particle&quot;:&quot;&quot;,&quot;non-dropping-particle&quot;:&quot;&quot;}],&quot;container-title&quot;:&quot;Cell&quot;,&quot;container-title-short&quot;:&quot;Cell&quot;,&quot;accessed&quot;:{&quot;date-parts&quot;:[[2022,8,8]]},&quot;DOI&quot;:&quot;10.1016/J.CELL.2022.07.003&quot;,&quot;ISSN&quot;:&quot;0092-8674&quot;,&quot;PMID&quot;:&quot;35931020&quot;,&quot;URL&quot;:&quot;http://www.cell.com/article/S0092867422008509/fulltext&quot;,&quot;issued&quot;:{&quot;date-parts&quot;:[[2022,8,4]]},&quot;page&quot;:&quot;2879-2898.e24&quot;,&quot;abstract&quot;:&quot;&lt;h2&gt;Summary&lt;/h2&gt;&lt;p&gt;Human gut commensals are increasingly suggested to impact non-communicable diseases, such as inflammatory bowel diseases (IBD), yet their targeted suppression remains a daunting unmet challenge. In four geographically distinct IBD cohorts (n = 537), we identify a clade of &lt;i&gt;Klebsiella pneumoniae&lt;/i&gt; (Kp) strains, featuring a unique antibiotics resistance and mobilome signature, to be strongly associated with disease exacerbation and severity. Transfer of clinical IBD-associated Kp strains into colitis-prone, germ-free, and colonized mice enhances intestinal inflammation. Stepwise generation of a lytic five-phage combination, targeting sensitive and resistant IBD-associated Kp clade members through distinct mechanisms, enables effective Kp suppression in colitis-prone mice, driving an attenuated inflammation and disease severity. Proof-of-concept assessment of Kp-targeting phages in an artificial human gut and in healthy volunteers demonstrates gastric acid-dependent phage resilience, safety, and viability in the lower gut. Collectively, we demonstrate the feasibility of orally administered combination phage therapy in avoiding resistance, while effectively inhibiting non-communicable disease-contributing pathobionts.&lt;/p&gt;&quot;,&quot;publisher&quot;:&quot;Elsevier&quot;,&quot;issue&quot;:&quot;16&quot;,&quot;volume&quot;:&quot;185&quot;},&quot;isTemporary&quot;:false}]},{&quot;citationID&quot;:&quot;MENDELEY_CITATION_3e4d132e-57f5-4617-a1ab-e72710f70ed0&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&quot;,&quot;citationItems&quot;:[{&quot;id&quot;:&quot;deebcb0c-581a-3eb3-bfd6-4bd1850d65c9&quot;,&quot;itemData&quot;:{&quot;type&quot;:&quot;article-journal&quot;,&quot;id&quot;:&quot;deebcb0c-581a-3eb3-bfd6-4bd1850d65c9&quot;,&quot;title&quot;:&quot;Massive expansion of human gut bacteriophage diversity&quot;,&quot;author&quot;:[{&quot;family&quot;:&quot;Camarillo-Guerrero&quot;,&quot;given&quot;:&quot;Luis F&quot;,&quot;parse-names&quot;:false,&quot;dropping-particle&quot;:&quot;&quot;,&quot;non-dropping-particle&quot;:&quot;&quot;},{&quot;family&quot;:&quot;Almeida&quot;,&quot;given&quot;:&quot;Alexandre&quot;,&quot;parse-names&quot;:false,&quot;dropping-particle&quot;:&quot;&quot;,&quot;non-dropping-particle&quot;:&quot;&quot;},{&quot;family&quot;:&quot;Rangel-Pineros&quot;,&quot;given&quot;:&quot;Guillermo&quot;,&quot;parse-names&quot;:false,&quot;dropping-particle&quot;:&quot;&quot;,&quot;non-dropping-particle&quot;:&quot;&quot;},{&quot;family&quot;:&quot;Finn&quot;,&quot;given&quot;:&quot;Robert D&quot;,&quot;parse-names&quot;:false,&quot;dropping-particle&quot;:&quot;&quot;,&quot;non-dropping-particle&quot;:&quot;&quot;},{&quot;family&quot;:&quot;Lawley&quot;,&quot;given&quot;:&quot;Trevor D&quot;,&quot;parse-names&quot;:false,&quot;dropping-particle&quot;:&quot;&quot;,&quot;non-dropping-particle&quot;:&quot;&quot;}],&quot;container-title&quot;:&quot;Cell&quot;,&quot;container-title-short&quot;:&quot;Cell&quot;,&quot;DOI&quot;:&quot;10.1016/J.CELL.2021.01.029&quot;,&quot;issued&quot;:{&quot;date-parts&quot;:[[2021]]},&quot;page&quot;:&quot;1098-1109.e9&quot;,&quot;abstract&quot;:&quot;Bacteriophages drive evolutionary change in bacterial communities by creating gene flow networks that fuel ecological adaptions. However, the extent of viral diversity and its prevalence in the human gut remains largely unknown. Here, we introduce the Gut Phage Database, a collection of ∼142,000 non-redundant viral genomes (&gt;10 kb) obtained by mining a dataset of 28,060 globally distributed human gut metagenomes and 2,898 reference genomes of cultured gut bacteria. Host assignment revealed that viral diversity is highest in the Firmicutes phyla and that ∼36% of viral clusters (VCs) are not restricted to a single species, creating gene flow networks across phylogenetically distinct bacterial species. Epidemiological analysis uncovered 280 globally distributed VCs found in at least 5 continents and a highly prevalent phage clade with features reminiscent of p-crAssphage. This high-quality, large-scale catalog of phage genomes will improve future virome studies and enable ecological and evolutionary analysis of human gut bacteriophages.&quot;,&quot;publisher&quot;:&quot;Cell Press&quot;,&quot;issue&quot;:&quot;4&quot;,&quot;volume&quot;:&quot;184&quot;},&quot;isTemporary&quot;:false}]},{&quot;citationID&quot;:&quot;MENDELEY_CITATION_e307bd51-767d-46cc-abd0-37a675869035&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&quot;,&quot;citationItems&quot;:[{&quot;id&quot;:&quot;0ebf1994-987a-317a-9e88-300c24c50ccd&quot;,&quot;itemData&quot;:{&quot;type&quot;:&quot;article-journal&quot;,&quot;id&quot;:&quot;0ebf1994-987a-317a-9e88-300c24c50ccd&quot;,&quot;title&quot;:&quot;ViPTree: the viral proteomic tree server&quot;,&quot;author&quot;:[{&quot;family&quot;:&quot;Nishimura&quot;,&quot;given&quot;:&quot;Yosuke&quot;,&quot;parse-names&quot;:false,&quot;dropping-particle&quot;:&quot;&quot;,&quot;non-dropping-particle&quot;:&quot;&quot;},{&quot;family&quot;:&quot;Yoshida&quot;,&quot;given&quot;:&quot;Takashi&quot;,&quot;parse-names&quot;:false,&quot;dropping-particle&quot;:&quot;&quot;,&quot;non-dropping-particle&quot;:&quot;&quot;},{&quot;family&quot;:&quot;Kuronishi&quot;,&quot;given&quot;:&quot;Megumi&quot;,&quot;parse-names&quot;:false,&quot;dropping-particle&quot;:&quot;&quot;,&quot;non-dropping-particle&quot;:&quot;&quot;},{&quot;family&quot;:&quot;Uehara&quot;,&quot;given&quot;:&quot;Hideya&quot;,&quot;parse-names&quot;:false,&quot;dropping-particle&quot;:&quot;&quot;,&quot;non-dropping-particle&quot;:&quot;&quot;},{&quot;family&quot;:&quot;Ogata&quot;,&quot;given&quot;:&quot;Hiroyuki&quot;,&quot;parse-names&quot;:false,&quot;dropping-particle&quot;:&quot;&quot;,&quot;non-dropping-particle&quot;:&quot;&quot;},{&quot;family&quot;:&quot;Goto&quot;,&quot;given&quot;:&quot;Susumu&quot;,&quot;parse-names&quot;:false,&quot;dropping-particle&quot;:&quot;&quot;,&quot;non-dropping-particle&quot;:&quot;&quot;}],&quot;container-title&quot;:&quot;Bioinformatics&quot;,&quot;accessed&quot;:{&quot;date-parts&quot;:[[2024,6,14]]},&quot;DOI&quot;:&quot;10.1093/BIOINFORMATICS/BTX157&quot;,&quot;ISSN&quot;:&quot;1367-4803&quot;,&quot;PMID&quot;:&quot;28379287&quot;,&quot;URL&quot;:&quot;https://dx.doi.org/10.1093/bioinformatics/btx157&quot;,&quot;issued&quot;:{&quot;date-parts&quot;:[[2017,8,1]]},&quot;page&quot;:&quot;2379-2380&quot;,&quot;abstract&quot;:&quot;Summary: ViPTree is a web server provided through GenomeNet to generate viral proteomic trees for classification of viruses based on genome-wide similarities. Users can upload viral genomes sequenced either by genomics or metagenomics. ViPTree generates proteomic trees for the uploaded genomes together with flexibly selected reference viral genomes. ViPTree also serves as a platform to visually investigate genomic alignments and automatically annotated gene functions for the uploaded viral genomes, thus providing virus researchers the first choice for classifying and understanding newly sequenced viral genomes.&quot;,&quot;publisher&quot;:&quot;Oxford Academic&quot;,&quot;issue&quot;:&quot;15&quot;,&quot;volume&quot;:&quot;33&quot;,&quot;container-title-short&quot;:&quot;&quot;},&quot;isTemporary&quot;:false}]},{&quot;citationID&quot;:&quot;MENDELEY_CITATION_d395cbbd-f701-4eeb-8b11-e25b4dcc8a2c&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&quot;,&quot;citationItems&quot;:[{&quot;id&quot;:&quot;3461ab61-332b-381a-8f02-a9c5c4f47d40&quot;,&quot;itemData&quot;:{&quot;type&quot;:&quot;article-journal&quot;,&quot;id&quot;:&quot;3461ab61-332b-381a-8f02-a9c5c4f47d40&quot;,&quot;title&quot;:&quot;VIRIDIC—A Novel Tool to Calculate the Intergenomic Similarities of Prokaryote-Infecting Viruses&quot;,&quot;author&quot;:[{&quot;family&quot;:&quot;Moraru&quot;,&quot;given&quot;:&quot;Cristina&quot;,&quot;parse-names&quot;:false,&quot;dropping-particle&quot;:&quot;&quot;,&quot;non-dropping-particle&quot;:&quot;&quot;},{&quot;family&quot;:&quot;Varsani&quot;,&quot;given&quot;:&quot;Arvind&quot;,&quot;parse-names&quot;:false,&quot;dropping-particle&quot;:&quot;&quot;,&quot;non-dropping-particle&quot;:&quot;&quot;},{&quot;family&quot;:&quot;Kropinski&quot;,&quot;given&quot;:&quot;Andrew M.&quot;,&quot;parse-names&quot;:false,&quot;dropping-particle&quot;:&quot;&quot;,&quot;non-dropping-particle&quot;:&quot;&quot;}],&quot;container-title&quot;:&quot;Viruses 2020, Vol. 12, Page 1268&quot;,&quot;accessed&quot;:{&quot;date-parts&quot;:[[2024,6,7]]},&quot;DOI&quot;:&quot;10.3390/V12111268&quot;,&quot;ISSN&quot;:&quot;1999-4915&quot;,&quot;PMID&quot;:&quot;33172115&quot;,&quot;URL&quot;:&quot;https://www.mdpi.com/1999-4915/12/11/1268/htm&quot;,&quot;issued&quot;:{&quot;date-parts&quot;:[[2020,11,6]]},&quot;page&quot;:&quot;1268&quot;,&quot;abstract&quot;:&quot;Nucleotide-based intergenomic similarities are useful to understand how viruses are related with each other and to classify them. Here we have developed VIRIDIC, which implements the traditional algorithm used by the International Committee on Taxonomy of Viruses (ICTV), Bacterial and Archaeal Viruses Subcommittee, to calculate virus intergenomic similarities. When compared with other software, VIRIDIC gave the best agreement with the traditional algorithm, which is based on the percent identity between two genomes determined by BLASTN. Furthermore, VIRIDIC proved best at estimating the relatedness between more distantly-related phages, relatedness that other tools can significantly overestimate. In addition to the intergenomic similarities, VIRIDIC also calculates three indicators of the alignment ability to capture the relatedness between viruses: the aligned fractions for each genome in a pair and the length ratio between the two genomes. The main output of VIRIDIC is a heatmap integrating the intergenomic similarity values with information regarding the genome lengths and the aligned genome fraction. Additionally, VIRIDIC can group viruses into clusters, based on user-defined intergenomic similarity thresholds. The sensitivity of VIRIDIC is given by the BLASTN. Thus, it is able to capture relationships between viruses having in common even short genomic regions, with as low as 65% similarity. Below this similarity level, protein-based analyses should be used, as they are the best suited to capture distant relationships. VIRIDIC is available at viridic.icbm.de, both as a web-service and a stand-alone tool. It allows fast analysis of large phage genome datasets, especially in the stand-alone version, which can be run on the user’s own servers and can be integrated in bioinformatics pipelines. VIRIDIC was developed having viruses of Bacteria and Archaea in mind; however, it could potentially be used for eukaryotic viruses as well, as long as they are monopartite.&quot;,&quot;publisher&quot;:&quot;Multidisciplinary Digital Publishing Institute&quot;,&quot;issue&quot;:&quot;11&quot;,&quot;volume&quot;:&quot;12&quot;,&quot;container-title-short&quot;:&quot;&quot;},&quot;isTemporary&quot;:false}]},{&quot;citationID&quot;:&quot;MENDELEY_CITATION_dd2eaa08-280a-4c9e-8f5e-d5a4db844ce9&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&quot;,&quot;citationItems&quot;:[{&quot;id&quot;:&quot;c651d9ea-fea5-3b2d-bfed-5759a5407b7e&quot;,&quot;itemData&quot;:{&quot;type&quot;:&quot;article-journal&quot;,&quot;id&quot;:&quot;c651d9ea-fea5-3b2d-bfed-5759a5407b7e&quot;,&quot;title&quot;:&quot;VICTOR: genome-based phylogeny and classification of prokaryotic viruses&quot;,&quot;author&quot;:[{&quot;family&quot;:&quot;Meier-Kolthoff&quot;,&quot;given&quot;:&quot;Jan P.&quot;,&quot;parse-names&quot;:false,&quot;dropping-particle&quot;:&quot;&quot;,&quot;non-dropping-particle&quot;:&quot;&quot;},{&quot;family&quot;:&quot;Göker&quot;,&quot;given&quot;:&quot;Markus&quot;,&quot;parse-names&quot;:false,&quot;dropping-particle&quot;:&quot;&quot;,&quot;non-dropping-particle&quot;:&quot;&quot;}],&quot;container-title&quot;:&quot;Bioinformatics&quot;,&quot;accessed&quot;:{&quot;date-parts&quot;:[[2024,6,14]]},&quot;DOI&quot;:&quot;10.1093/BIOINFORMATICS/BTX440&quot;,&quot;ISSN&quot;:&quot;1367-4803&quot;,&quot;PMID&quot;:&quot;29036289&quot;,&quot;URL&quot;:&quot;https://dx.doi.org/10.1093/bioinformatics/btx440&quot;,&quot;issued&quot;:{&quot;date-parts&quot;:[[2017,11,1]]},&quot;page&quot;:&quot;3396-3404&quot;,&quot;abstract&quot;:&quot;Motivation: Bacterial and archaeal viruses are crucial for global biogeochemical cycles and might well be game-changing therapeutic agents in the fight against multi-resistant pathogens. Nevertheless, it is still unclear how to best use genome sequence data for a fast, universal and accurate taxonomic classification of such viruses.\nResults: We here present a novel in silico framework for phylogeny and classification of prokaryotic viruses, in line with the principles of phylogenetic systematics, and using a large reference dataset of officially classified viruses. The resulting trees revealed a high agreement with the classification. Except for low resolution at the family level, the majority of taxa was well supported as monophyletic. Clusters obtained with distance thresholds chosen for maximizing taxonomic agreement appeared phylogenetically reasonable, too. Analysis of an expanded dataset, containing &gt;4000 genomes from public databases, revealed a large number of novel species, genera, subfamilies and families.\nAvailability and implementation: The selected methods are available as the easy-to-use web service 'VICTOR' at https://victor.dsmz.de.\nContact: jan.meier-kolthoff@dsmz.de.\nSupplementary information: Supplementary data are available at Bioinformatics online.&quot;,&quot;publisher&quot;:&quot;Oxford Academic&quot;,&quot;issue&quot;:&quot;21&quot;,&quot;volume&quot;:&quot;33&quot;,&quot;container-title-short&quot;:&quot;&quot;},&quot;isTemporary&quot;:false}]},{&quot;citationID&quot;:&quot;MENDELEY_CITATION_7417ad61-7886-4a34-b94b-4c72e7f8e577&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&quot;,&quot;citationItems&quot;:[{&quot;id&quot;:&quot;4489f83e-d7bb-35d2-9372-adba02844ab8&quot;,&quot;itemData&quot;:{&quot;type&quot;:&quot;article-journal&quot;,&quot;id&quot;:&quot;4489f83e-d7bb-35d2-9372-adba02844ab8&quot;,&quot;title&quot;:&quot;BACPHLIP: Predicting bacteriophage lifestyle from conserved protein domains&quot;,&quot;author&quot;:[{&quot;family&quot;:&quot;Hockenberry&quot;,&quot;given&quot;:&quot;Adam J.&quot;,&quot;parse-names&quot;:false,&quot;dropping-particle&quot;:&quot;&quot;,&quot;non-dropping-particle&quot;:&quot;&quot;},{&quot;family&quot;:&quot;Wilke&quot;,&quot;given&quot;:&quot;Claus O.&quot;,&quot;parse-names&quot;:false,&quot;dropping-particle&quot;:&quot;&quot;,&quot;non-dropping-particle&quot;:&quot;&quot;}],&quot;container-title&quot;:&quot;PeerJ&quot;,&quot;container-title-short&quot;:&quot;PeerJ&quot;,&quot;accessed&quot;:{&quot;date-parts&quot;:[[2024,6,14]]},&quot;DOI&quot;:&quot;10.7717/PEERJ.11396/SUPP-1&quot;,&quot;ISSN&quot;:&quot;21678359&quot;,&quot;URL&quot;:&quot;/pmc/articles/PMC8106911/&quot;,&quot;issued&quot;:{&quot;date-parts&quot;:[[2021,5,1]]},&quot;abstract&quot;:&quot;Bacteriophages are broadly classified into two distinct lifestyles: temperate and virulent. Temperate phages are capable of a latent phase of infection within a host cell (lysogenic cycle), whereas virulent phages directly replicate and lyse host cells upon infection (lytic cycle). Accurate lifestyle identification is critical for determining the role of individual phage species within ecosystems and their effect on host evolution. Here, we present BACPHLIP, a BACterioPHage LIfestyle Predictor. BACPHLIP detects the presence of a set of conserved protein domains within an input genome and uses this data to predict lifestyle via a Random Forest classifier that was trained on a dataset of 634 phage genomes. On an independent test set of 423 phages, BACPHLIP has an accuracy of 98% greatly exceeding that of the previously existing tools (79%). BACPHLIP is freely available on GitHub (https://github.com/adamhockenberry/bacphlip) and the code used to build and test the classifier is provided in a separate repository (https://github.com/adamhockenberry/bacphlip-model-dev) for users wishing to interrogate and re-train the underlying classification model.&quot;,&quot;publisher&quot;:&quot;PeerJ Inc.&quot;,&quot;volume&quot;:&quot;9&quot;},&quot;isTemporary&quot;:false}]},{&quot;citationID&quot;:&quot;MENDELEY_CITATION_bf1c8fb7-1ef7-42f1-ba82-221adcedaf45&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&quot;,&quot;citationItems&quot;:[{&quot;id&quot;:&quot;83122e55-5d70-33ec-b0d2-90730be16f26&quot;,&quot;itemData&quot;:{&quot;type&quot;:&quot;article-journal&quot;,&quot;id&quot;:&quot;83122e55-5d70-33ec-b0d2-90730be16f26&quot;,&quot;title&quot;:&quot;Genome Sequences of 12 Phages That Infect Klebsiella pneumoniae&quot;,&quot;author&quot;:[{&quot;family&quot;:&quot;Thurgood&quot;,&quot;given&quot;:&quot;Trever L.&quot;,&quot;parse-names&quot;:false,&quot;dropping-particle&quot;:&quot;&quot;,&quot;non-dropping-particle&quot;:&quot;&quot;},{&quot;family&quot;:&quot;Sharma&quot;,&quot;given&quot;:&quot;Ruchira&quot;,&quot;parse-names&quot;:false,&quot;dropping-particle&quot;:&quot;&quot;,&quot;non-dropping-particle&quot;:&quot;&quot;},{&quot;family&quot;:&quot;Call&quot;,&quot;given&quot;:&quot;Jackson J.&quot;,&quot;parse-names&quot;:false,&quot;dropping-particle&quot;:&quot;&quot;,&quot;non-dropping-particle&quot;:&quot;&quot;},{&quot;family&quot;:&quot;Chronis&quot;,&quot;given&quot;:&quot;Joshua D.&quot;,&quot;parse-names&quot;:false,&quot;dropping-particle&quot;:&quot;&quot;,&quot;non-dropping-particle&quot;:&quot;&quot;},{&quot;family&quot;:&quot;Dawson&quot;,&quot;given&quot;:&quot;Daniel D.&quot;,&quot;parse-names&quot;:false,&quot;dropping-particle&quot;:&quot;&quot;,&quot;non-dropping-particle&quot;:&quot;&quot;},{&quot;family&quot;:&quot;Finnegan&quot;,&quot;given&quot;:&quot;Zachary K.&quot;,&quot;parse-names&quot;:false,&quot;dropping-particle&quot;:&quot;&quot;,&quot;non-dropping-particle&quot;:&quot;&quot;},{&quot;family&quot;:&quot;Foster&quot;,&quot;given&quot;:&quot;Kent W.&quot;,&quot;parse-names&quot;:false,&quot;dropping-particle&quot;:&quot;&quot;,&quot;non-dropping-particle&quot;:&quot;&quot;},{&quot;family&quot;:&quot;Meek&quot;,&quot;given&quot;:&quot;Tyler&quot;,&quot;parse-names&quot;:false,&quot;dropping-particle&quot;:&quot;&quot;,&quot;non-dropping-particle&quot;:&quot;&quot;},{&quot;family&quot;:&quot;Potts&quot;,&quot;given&quot;:&quot;Emily&quot;,&quot;parse-names&quot;:false,&quot;dropping-particle&quot;:&quot;&quot;,&quot;non-dropping-particle&quot;:&quot;&quot;},{&quot;family&quot;:&quot;Sirrine&quot;,&quot;given&quot;:&quot;Michael R.&quot;,&quot;parse-names&quot;:false,&quot;dropping-particle&quot;:&quot;&quot;,&quot;non-dropping-particle&quot;:&quot;&quot;},{&quot;family&quot;:&quot;Atkinson&quot;,&quot;given&quot;:&quot;Alex D.&quot;,&quot;parse-names&quot;:false,&quot;dropping-particle&quot;:&quot;&quot;,&quot;non-dropping-particle&quot;:&quot;&quot;},{&quot;family&quot;:&quot;Fairholm&quot;,&quot;given&quot;:&quot;Jacob D.&quot;,&quot;parse-names&quot;:false,&quot;dropping-particle&quot;:&quot;&quot;,&quot;non-dropping-particle&quot;:&quot;&quot;},{&quot;family&quot;:&quot;Handoko&quot;,&quot;given&quot;:&quot;Yoga A.&quot;,&quot;parse-names&quot;:false,&quot;dropping-particle&quot;:&quot;&quot;,&quot;non-dropping-particle&quot;:&quot;&quot;},{&quot;family&quot;:&quot;Ong&quot;,&quot;given&quot;:&quot;Kai Li&quot;,&quot;parse-names&quot;:false,&quot;dropping-particle&quot;:&quot;&quot;,&quot;non-dropping-particle&quot;:&quot;&quot;},{&quot;family&quot;:&quot;Tateoka&quot;,&quot;given&quot;:&quot;Olivia B.&quot;,&quot;parse-names&quot;:false,&quot;dropping-particle&quot;:&quot;&quot;,&quot;non-dropping-particle&quot;:&quot;&quot;},{&quot;family&quot;:&quot;Arens&quot;,&quot;given&quot;:&quot;Daniel K.&quot;,&quot;parse-names&quot;:false,&quot;dropping-particle&quot;:&quot;&quot;,&quot;non-dropping-particle&quot;:&quot;&quot;},{&quot;family&quot;:&quot;Johnson&quot;,&quot;given&quot;:&quot;Liam&quot;,&quot;parse-names&quot;:false,&quot;dropping-particle&quot;:&quot;&quot;,&quot;non-dropping-particle&quot;:&quot;&quot;},{&quot;family&quot;:&quot;Kruger&quot;,&quot;given&quot;:&quot;Jared L.&quot;,&quot;parse-names&quot;:false,&quot;dropping-particle&quot;:&quot;&quot;,&quot;non-dropping-particle&quot;:&quot;&quot;},{&quot;family&quot;:&quot;Loertscher&quot;,&quot;given&quot;:&quot;Emily&quot;,&quot;parse-names&quot;:false,&quot;dropping-particle&quot;:&quot;&quot;,&quot;non-dropping-particle&quot;:&quot;&quot;},{&quot;family&quot;:&quot;Thompson&quot;,&quot;given&quot;:&quot;Daniel W.&quot;,&quot;parse-names&quot;:false,&quot;dropping-particle&quot;:&quot;&quot;,&quot;non-dropping-particle&quot;:&quot;&quot;},{&quot;family&quot;:&quot;Walker&quot;,&quot;given&quot;:&quot;Jamison K.&quot;,&quot;parse-names&quot;:false,&quot;dropping-particle&quot;:&quot;&quot;,&quot;non-dropping-particle&quot;:&quot;&quot;},{&quot;family&quot;:&quot;Robison&quot;,&quot;given&quot;:&quot;Richard A.&quot;,&quot;parse-names&quot;:false,&quot;dropping-particle&quot;:&quot;&quot;,&quot;non-dropping-particle&quot;:&quot;&quot;},{&quot;family&quot;:&quot;Casjens&quot;,&quot;given&quot;:&quot;Sherwood R.&quot;,&quot;parse-names&quot;:false,&quot;dropping-particle&quot;:&quot;&quot;,&quot;non-dropping-particle&quot;:&quot;&quot;},{&quot;family&quot;:&quot;Grose&quot;,&quot;given&quot;:&quot;Julianne H.&quot;,&quot;parse-names&quot;:false,&quot;dropping-particle&quot;:&quot;&quot;,&quot;non-dropping-particle&quot;:&quot;&quot;}],&quot;container-title&quot;:&quot;Microbiology Resource Announcements&quot;,&quot;container-title-short&quot;:&quot;Microbiol Resour Announc&quot;,&quot;accessed&quot;:{&quot;date-parts&quot;:[[2024,5,31]]},&quot;DOI&quot;:&quot;10.1128/MRA.00024-20&quot;,&quot;ISSN&quot;:&quot;2576098X&quot;,&quot;PMID&quot;:&quot;32299868&quot;,&quot;URL&quot;:&quot;/pmc/articles/PMC7163006/&quot;,&quot;issued&quot;:{&quot;date-parts&quot;:[[2020,4,16]]},&quot;abstract&quot;:&quot; Klebsiella pneumoniae is a pathogen responsible for significant proportions of nosocomial and health care-associated infections and is known to acquire multiple antibiotic resistance genes. Here, we announce the full genome sequences of 12 K. pneumoniae bacteriophages from samples collected in wastewater treatment facilities across the western United States.  Klebsiella pneumoniae is a pathogen responsible for significant proportions of nosocomial and health care-associated infections and is known to acquire multiple antibiotic resistance genes. Here, we announce the full genome sequences of 12 K. pneumoniae bacteriophages from samples collected in wastewater treatment facilities across the western United States. &quot;,&quot;publisher&quot;:&quot;American Society for Microbiology (ASM)&quot;,&quot;issue&quot;:&quot;16&quot;,&quot;volume&quot;:&quot;9&quot;},&quot;isTemporary&quot;:false}]},{&quot;citationID&quot;:&quot;MENDELEY_CITATION_c22a5eda-04b1-4c97-942c-9e1635be21fa&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&quot;,&quot;citationItems&quot;:[{&quot;id&quot;:&quot;eb526310-c708-3575-8198-86b0397eac77&quot;,&quot;itemData&quot;:{&quot;type&quot;:&quot;article-journal&quot;,&quot;id&quot;:&quot;eb526310-c708-3575-8198-86b0397eac77&quot;,&quot;title&quot;:&quot;Isolation, Characterization, and Comparative Genomic Analysis of vB_Pd_C23, a Novel Bacteriophage of Pantoea dispersa&quot;,&quot;author&quot;:[{&quot;family&quot;:&quot;Grami&quot;,&quot;given&quot;:&quot;Emna&quot;,&quot;parse-names&quot;:false,&quot;dropping-particle&quot;:&quot;&quot;,&quot;non-dropping-particle&quot;:&quot;&quot;},{&quot;family&quot;:&quot;Laadouze&quot;,&quot;given&quot;:&quot;Imen&quot;,&quot;parse-names&quot;:false,&quot;dropping-particle&quot;:&quot;&quot;,&quot;non-dropping-particle&quot;:&quot;&quot;},{&quot;family&quot;:&quot;Tiba&quot;,&quot;given&quot;:&quot;Saoussen&quot;,&quot;parse-names&quot;:false,&quot;dropping-particle&quot;:&quot;&quot;,&quot;non-dropping-particle&quot;:&quot;Ben&quot;},{&quot;family&quot;:&quot;Hafiane&quot;,&quot;given&quot;:&quot;Amor&quot;,&quot;parse-names&quot;:false,&quot;dropping-particle&quot;:&quot;&quot;,&quot;non-dropping-particle&quot;:&quot;&quot;},{&quot;family&quot;:&quot;Sealey&quot;,&quot;given&quot;:&quot;Kathleen Sullivan&quot;,&quot;parse-names&quot;:false,&quot;dropping-particle&quot;:&quot;&quot;,&quot;non-dropping-particle&quot;:&quot;&quot;},{&quot;family&quot;:&quot;Saidi&quot;,&quot;given&quot;:&quot;Neila&quot;,&quot;parse-names&quot;:false,&quot;dropping-particle&quot;:&quot;&quot;,&quot;non-dropping-particle&quot;:&quot;&quot;}],&quot;container-title&quot;:&quot;Current Microbiology&quot;,&quot;container-title-short&quot;:&quot;Curr Microbiol&quot;,&quot;accessed&quot;:{&quot;date-parts&quot;:[[2024,6,17]]},&quot;DOI&quot;:&quot;10.1007/S00284-022-03152-5/FIGURES/5&quot;,&quot;ISSN&quot;:&quot;14320991&quot;,&quot;PMID&quot;:&quot;36562822&quot;,&quot;URL&quot;:&quot;https://link.springer.com/article/10.1007/s00284-022-03152-5&quot;,&quot;issued&quot;:{&quot;date-parts&quot;:[[2023,1,1]]},&quot;page&quot;:&quot;1-11&quot;,&quot;abstract&quot;:&quot;Pantoea bacteria species cause human animal infections, and contribute to soil and aquatic environmental pollution. A novel bacteriophage, vB_Pd_C23 was isolated from a Tunisian wastewater system and represents the first new phage infecting P. dispersa. Lysis kinetics, electron microscopy, and genomic analyses revealed that the vB_Pd_C23 phage has a head diameter of 50 nm and contractile tail dimensions of 100 nm by 23 nm; vB_Pd_C23 has a linear double-stranded DNA genome consisting of 44,714-bp and 49.66% GC-content. Predicted functions were assigned to 75 open reading frames (ORFs) encoding proteins and one tRNA, the annotation revealed that 21 ORFs encode for unique proteins of yet unknown function with no reliable homologies. This indicates that the new species vB_Pd_C23 exhibits novel viral genes. Phylogenetic analysis along with comparative analyses generating nucleotide identity and similarity of vB_Pd_C23 whole genome suggests that the phage is a candidate for a new genus within the Caudoviricetes Class. The characteristics of this phage could not be attributed to any previous genera recognized by the International Committee on Taxonomy of Viruses (ICTV).&quot;,&quot;publisher&quot;:&quot;Springer&quot;,&quot;issue&quot;:&quot;1&quot;,&quot;volume&quot;:&quot;80&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605</TotalTime>
  <Pages>10</Pages>
  <Words>3192</Words>
  <Characters>18200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69</cp:revision>
  <dcterms:created xsi:type="dcterms:W3CDTF">2024-02-13T18:56:00Z</dcterms:created>
  <dcterms:modified xsi:type="dcterms:W3CDTF">2024-10-08T15:19:00Z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