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EF04266"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1B32EA9A" w:rsidR="00E37077" w:rsidRPr="001F2FF0" w:rsidRDefault="001771ED" w:rsidP="00DD58AA">
            <w:pPr>
              <w:rPr>
                <w:rFonts w:ascii="Aptos" w:hAnsi="Aptos" w:cs="Arial"/>
                <w:color w:val="000000" w:themeColor="text1"/>
                <w:sz w:val="20"/>
              </w:rPr>
            </w:pPr>
            <w:r w:rsidRPr="001F2FF0">
              <w:rPr>
                <w:rFonts w:ascii="Aptos" w:hAnsi="Aptos" w:cs="Arial"/>
                <w:bCs/>
                <w:color w:val="000000" w:themeColor="text1"/>
                <w:sz w:val="20"/>
                <w:szCs w:val="20"/>
              </w:rPr>
              <w:t xml:space="preserve">Create two new species - </w:t>
            </w:r>
            <w:r w:rsidRPr="001F2FF0">
              <w:rPr>
                <w:rFonts w:ascii="Aptos" w:hAnsi="Aptos" w:cs="Arial"/>
                <w:bCs/>
                <w:i/>
                <w:iCs/>
                <w:color w:val="000000" w:themeColor="text1"/>
                <w:sz w:val="20"/>
                <w:szCs w:val="20"/>
              </w:rPr>
              <w:t>Camvirus vanseggelen</w:t>
            </w:r>
            <w:r w:rsidRPr="001F2FF0">
              <w:rPr>
                <w:rFonts w:ascii="Aptos" w:hAnsi="Aptos" w:cs="Arial"/>
                <w:bCs/>
                <w:color w:val="000000" w:themeColor="text1"/>
                <w:sz w:val="20"/>
                <w:szCs w:val="20"/>
              </w:rPr>
              <w:t xml:space="preserve"> and </w:t>
            </w:r>
            <w:r w:rsidRPr="001F2FF0">
              <w:rPr>
                <w:rFonts w:ascii="Aptos" w:hAnsi="Aptos" w:cs="Arial"/>
                <w:bCs/>
                <w:i/>
                <w:iCs/>
                <w:color w:val="000000" w:themeColor="text1"/>
                <w:sz w:val="20"/>
                <w:szCs w:val="20"/>
              </w:rPr>
              <w:t>Camvirus verabelle</w:t>
            </w:r>
            <w:r w:rsidRPr="001F2FF0">
              <w:rPr>
                <w:rFonts w:ascii="Aptos" w:hAnsi="Aptos" w:cs="Arial"/>
                <w:bCs/>
                <w:color w:val="000000" w:themeColor="text1"/>
                <w:sz w:val="20"/>
                <w:szCs w:val="20"/>
              </w:rPr>
              <w:t xml:space="preserve"> [subfamily Arquatrovirinae, class </w:t>
            </w:r>
            <w:r w:rsidRPr="001F2FF0">
              <w:rPr>
                <w:rFonts w:ascii="Aptos" w:hAnsi="Aptos" w:cs="Arial"/>
                <w:bCs/>
                <w:i/>
                <w:iCs/>
                <w:color w:val="000000" w:themeColor="text1"/>
                <w:sz w:val="20"/>
                <w:szCs w:val="20"/>
              </w:rPr>
              <w:t>Caudoviricites</w:t>
            </w:r>
            <w:r w:rsidRPr="001F2FF0">
              <w:rPr>
                <w:rFonts w:ascii="Aptos" w:hAnsi="Aptos" w:cs="Arial"/>
                <w:bCs/>
                <w:color w:val="000000" w:themeColor="text1"/>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2872863D" w:rsidR="00E37077" w:rsidRPr="00AD5A3A" w:rsidRDefault="001F2FF0" w:rsidP="00DD58AA">
            <w:pPr>
              <w:pStyle w:val="BodyTextIndent"/>
              <w:ind w:left="0" w:firstLine="0"/>
              <w:rPr>
                <w:rFonts w:ascii="Aptos" w:hAnsi="Aptos" w:cs="Arial"/>
                <w:bCs/>
                <w:i/>
                <w:sz w:val="20"/>
              </w:rPr>
            </w:pPr>
            <w:r w:rsidRPr="001F2FF0">
              <w:rPr>
                <w:rFonts w:ascii="Aptos" w:hAnsi="Aptos" w:cs="Arial"/>
                <w:bCs/>
                <w:iCs/>
                <w:color w:val="000000" w:themeColor="text1"/>
                <w:sz w:val="20"/>
              </w:rPr>
              <w:t>2024.041B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271"/>
        <w:gridCol w:w="205"/>
        <w:gridCol w:w="2800"/>
        <w:gridCol w:w="3468"/>
        <w:gridCol w:w="1579"/>
      </w:tblGrid>
      <w:tr w:rsidR="009703AF" w14:paraId="46D8D295" w14:textId="4B68158E" w:rsidTr="00704681">
        <w:trPr>
          <w:trHeight w:val="173"/>
        </w:trPr>
        <w:tc>
          <w:tcPr>
            <w:tcW w:w="9323" w:type="dxa"/>
            <w:gridSpan w:val="5"/>
            <w:shd w:val="clear" w:color="auto" w:fill="F2F2F2" w:themeFill="background1" w:themeFillShade="F2"/>
          </w:tcPr>
          <w:p w14:paraId="730FC69E" w14:textId="4A409EC3"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1F2FF0">
        <w:trPr>
          <w:trHeight w:val="411"/>
        </w:trPr>
        <w:tc>
          <w:tcPr>
            <w:tcW w:w="1476" w:type="dxa"/>
            <w:gridSpan w:val="2"/>
            <w:shd w:val="clear" w:color="auto" w:fill="F2F2F2" w:themeFill="background1" w:themeFillShade="F2"/>
          </w:tcPr>
          <w:p w14:paraId="52C384EB" w14:textId="02A56968"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2800" w:type="dxa"/>
            <w:shd w:val="clear" w:color="auto" w:fill="F2F2F2" w:themeFill="background1" w:themeFillShade="F2"/>
          </w:tcPr>
          <w:p w14:paraId="31CF02AA" w14:textId="4506D76B"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3468" w:type="dxa"/>
            <w:shd w:val="clear" w:color="auto" w:fill="F2F2F2" w:themeFill="background1" w:themeFillShade="F2"/>
          </w:tcPr>
          <w:p w14:paraId="6DA5FEAF" w14:textId="2B200BE7"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79" w:type="dxa"/>
            <w:shd w:val="clear" w:color="auto" w:fill="F2F2F2" w:themeFill="background1" w:themeFillShade="F2"/>
          </w:tcPr>
          <w:p w14:paraId="1F78D756" w14:textId="7B86924F"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1F2FF0">
        <w:tc>
          <w:tcPr>
            <w:tcW w:w="1271" w:type="dxa"/>
            <w:shd w:val="clear" w:color="auto" w:fill="FFFFFF" w:themeFill="background1"/>
            <w:vAlign w:val="center"/>
          </w:tcPr>
          <w:p w14:paraId="6EA9DED5" w14:textId="11378158" w:rsidR="009703AF" w:rsidRPr="001F2FF0" w:rsidRDefault="001771ED" w:rsidP="009A3B4A">
            <w:pPr>
              <w:rPr>
                <w:rFonts w:ascii="Aptos" w:hAnsi="Aptos" w:cs="Arial"/>
                <w:color w:val="000000" w:themeColor="text1"/>
                <w:sz w:val="20"/>
                <w:szCs w:val="20"/>
              </w:rPr>
            </w:pPr>
            <w:r w:rsidRPr="001F2FF0">
              <w:rPr>
                <w:rFonts w:ascii="Aptos" w:hAnsi="Aptos" w:cs="Arial"/>
                <w:color w:val="000000" w:themeColor="text1"/>
                <w:sz w:val="20"/>
                <w:szCs w:val="20"/>
              </w:rPr>
              <w:t>Kempff A</w:t>
            </w:r>
          </w:p>
        </w:tc>
        <w:tc>
          <w:tcPr>
            <w:tcW w:w="3005" w:type="dxa"/>
            <w:gridSpan w:val="2"/>
            <w:shd w:val="clear" w:color="auto" w:fill="FFFFFF" w:themeFill="background1"/>
            <w:vAlign w:val="center"/>
          </w:tcPr>
          <w:p w14:paraId="05D68F1D" w14:textId="07E91738" w:rsidR="009703AF" w:rsidRPr="001F2FF0" w:rsidRDefault="001771ED" w:rsidP="009A3B4A">
            <w:pPr>
              <w:rPr>
                <w:rFonts w:ascii="Aptos" w:hAnsi="Aptos" w:cs="Arial"/>
                <w:color w:val="000000" w:themeColor="text1"/>
                <w:sz w:val="20"/>
                <w:szCs w:val="20"/>
              </w:rPr>
            </w:pPr>
            <w:r w:rsidRPr="001F2FF0">
              <w:rPr>
                <w:rFonts w:ascii="Aptos" w:hAnsi="Aptos" w:cs="Arial"/>
                <w:color w:val="000000" w:themeColor="text1"/>
                <w:sz w:val="20"/>
                <w:szCs w:val="20"/>
              </w:rPr>
              <w:t>Leiden University, The Netherlands</w:t>
            </w:r>
          </w:p>
        </w:tc>
        <w:tc>
          <w:tcPr>
            <w:tcW w:w="3468" w:type="dxa"/>
            <w:shd w:val="clear" w:color="auto" w:fill="FFFFFF" w:themeFill="background1"/>
            <w:vAlign w:val="center"/>
          </w:tcPr>
          <w:p w14:paraId="133CF739" w14:textId="23D51CE9" w:rsidR="009703AF" w:rsidRPr="001F2FF0" w:rsidRDefault="001771ED" w:rsidP="009A3B4A">
            <w:pPr>
              <w:rPr>
                <w:rFonts w:ascii="Aptos" w:hAnsi="Aptos" w:cs="Arial"/>
                <w:color w:val="000000" w:themeColor="text1"/>
                <w:sz w:val="20"/>
                <w:szCs w:val="20"/>
              </w:rPr>
            </w:pPr>
            <w:r w:rsidRPr="001F2FF0">
              <w:rPr>
                <w:rFonts w:ascii="Aptos" w:hAnsi="Aptos" w:cs="Arial"/>
                <w:color w:val="000000" w:themeColor="text1"/>
                <w:sz w:val="20"/>
                <w:szCs w:val="20"/>
              </w:rPr>
              <w:t>annabelkempff@gmail.com</w:t>
            </w:r>
          </w:p>
        </w:tc>
        <w:tc>
          <w:tcPr>
            <w:tcW w:w="1579" w:type="dxa"/>
            <w:shd w:val="clear" w:color="auto" w:fill="FFFFFF" w:themeFill="background1"/>
            <w:vAlign w:val="center"/>
          </w:tcPr>
          <w:p w14:paraId="16BB015A" w14:textId="6E75C7AE" w:rsidR="009703AF" w:rsidRPr="001771ED" w:rsidRDefault="001771ED" w:rsidP="009703AF">
            <w:pPr>
              <w:jc w:val="center"/>
              <w:rPr>
                <w:rFonts w:ascii="Aptos" w:hAnsi="Aptos" w:cs="Arial"/>
                <w:b/>
                <w:bCs/>
                <w:sz w:val="20"/>
                <w:szCs w:val="20"/>
              </w:rPr>
            </w:pPr>
            <w:r w:rsidRPr="001771ED">
              <w:rPr>
                <w:rFonts w:ascii="Aptos" w:hAnsi="Aptos" w:cs="Arial"/>
                <w:b/>
                <w:bCs/>
                <w:sz w:val="20"/>
                <w:szCs w:val="20"/>
              </w:rPr>
              <w:t>X</w:t>
            </w:r>
          </w:p>
        </w:tc>
      </w:tr>
      <w:tr w:rsidR="001771ED" w14:paraId="25991084" w14:textId="1F2FA2C1" w:rsidTr="001F2FF0">
        <w:tc>
          <w:tcPr>
            <w:tcW w:w="1271" w:type="dxa"/>
            <w:vAlign w:val="center"/>
          </w:tcPr>
          <w:p w14:paraId="7E9FF899" w14:textId="26C981A7" w:rsidR="001771ED" w:rsidRPr="001F2FF0" w:rsidRDefault="001771ED" w:rsidP="001771ED">
            <w:pPr>
              <w:rPr>
                <w:rFonts w:ascii="Aptos" w:hAnsi="Aptos" w:cs="Arial"/>
                <w:color w:val="000000" w:themeColor="text1"/>
                <w:sz w:val="20"/>
                <w:szCs w:val="20"/>
              </w:rPr>
            </w:pPr>
            <w:r w:rsidRPr="001F2FF0">
              <w:rPr>
                <w:rFonts w:ascii="Aptos" w:hAnsi="Aptos" w:cs="Arial"/>
                <w:color w:val="000000" w:themeColor="text1"/>
                <w:sz w:val="20"/>
                <w:szCs w:val="20"/>
              </w:rPr>
              <w:t>van Neer V</w:t>
            </w:r>
          </w:p>
        </w:tc>
        <w:tc>
          <w:tcPr>
            <w:tcW w:w="3005" w:type="dxa"/>
            <w:gridSpan w:val="2"/>
          </w:tcPr>
          <w:p w14:paraId="5A10F992" w14:textId="0B03EE1A" w:rsidR="001771ED" w:rsidRPr="001F2FF0" w:rsidRDefault="001771ED" w:rsidP="001771ED">
            <w:pPr>
              <w:rPr>
                <w:rFonts w:ascii="Aptos" w:hAnsi="Aptos" w:cs="Arial"/>
                <w:color w:val="000000" w:themeColor="text1"/>
                <w:sz w:val="20"/>
                <w:szCs w:val="20"/>
              </w:rPr>
            </w:pPr>
            <w:r w:rsidRPr="001F2FF0">
              <w:rPr>
                <w:rFonts w:ascii="Aptos" w:hAnsi="Aptos"/>
                <w:color w:val="000000" w:themeColor="text1"/>
                <w:sz w:val="20"/>
                <w:szCs w:val="20"/>
              </w:rPr>
              <w:t>Leiden University, The Netherlands</w:t>
            </w:r>
          </w:p>
        </w:tc>
        <w:tc>
          <w:tcPr>
            <w:tcW w:w="3468" w:type="dxa"/>
            <w:vAlign w:val="center"/>
          </w:tcPr>
          <w:p w14:paraId="584336C5" w14:textId="6EF0DBEF" w:rsidR="001771ED" w:rsidRPr="001F2FF0" w:rsidRDefault="001771ED" w:rsidP="001771ED">
            <w:pPr>
              <w:rPr>
                <w:rFonts w:ascii="Aptos" w:hAnsi="Aptos" w:cs="Arial"/>
                <w:color w:val="000000" w:themeColor="text1"/>
                <w:sz w:val="20"/>
                <w:szCs w:val="20"/>
              </w:rPr>
            </w:pPr>
            <w:r w:rsidRPr="001F2FF0">
              <w:rPr>
                <w:rFonts w:ascii="Aptos" w:hAnsi="Aptos" w:cs="Arial"/>
                <w:color w:val="000000" w:themeColor="text1"/>
                <w:sz w:val="20"/>
                <w:szCs w:val="20"/>
              </w:rPr>
              <w:t>vanneervera@gmail.com</w:t>
            </w:r>
          </w:p>
        </w:tc>
        <w:tc>
          <w:tcPr>
            <w:tcW w:w="1579" w:type="dxa"/>
            <w:vAlign w:val="center"/>
          </w:tcPr>
          <w:p w14:paraId="01837D6A" w14:textId="377A54C0" w:rsidR="001771ED" w:rsidRPr="00C95FB7" w:rsidRDefault="001771ED" w:rsidP="001771ED">
            <w:pPr>
              <w:jc w:val="center"/>
              <w:rPr>
                <w:rFonts w:ascii="Aptos" w:hAnsi="Aptos" w:cs="Arial"/>
                <w:b/>
                <w:sz w:val="18"/>
                <w:szCs w:val="18"/>
              </w:rPr>
            </w:pPr>
            <w:r>
              <w:rPr>
                <w:rFonts w:ascii="Aptos" w:hAnsi="Aptos" w:cs="Arial"/>
                <w:b/>
                <w:sz w:val="18"/>
                <w:szCs w:val="18"/>
              </w:rPr>
              <w:t>X</w:t>
            </w:r>
          </w:p>
        </w:tc>
      </w:tr>
      <w:tr w:rsidR="001771ED" w14:paraId="1B668FB3" w14:textId="2C6F00EF" w:rsidTr="001F2FF0">
        <w:tc>
          <w:tcPr>
            <w:tcW w:w="1271" w:type="dxa"/>
            <w:vAlign w:val="center"/>
          </w:tcPr>
          <w:p w14:paraId="7C1B4F79" w14:textId="1C5BD32D" w:rsidR="001771ED" w:rsidRPr="001F2FF0" w:rsidRDefault="001771ED" w:rsidP="001771ED">
            <w:pPr>
              <w:rPr>
                <w:rFonts w:ascii="Aptos" w:hAnsi="Aptos" w:cs="Arial"/>
                <w:color w:val="000000" w:themeColor="text1"/>
                <w:sz w:val="20"/>
                <w:szCs w:val="20"/>
              </w:rPr>
            </w:pPr>
            <w:r w:rsidRPr="001F2FF0">
              <w:rPr>
                <w:rFonts w:ascii="Aptos" w:hAnsi="Aptos" w:cs="Arial"/>
                <w:color w:val="000000" w:themeColor="text1"/>
                <w:sz w:val="20"/>
                <w:szCs w:val="20"/>
              </w:rPr>
              <w:t>Ongenae V</w:t>
            </w:r>
          </w:p>
        </w:tc>
        <w:tc>
          <w:tcPr>
            <w:tcW w:w="3005" w:type="dxa"/>
            <w:gridSpan w:val="2"/>
          </w:tcPr>
          <w:p w14:paraId="3EC4C5A6" w14:textId="30D2203B" w:rsidR="001771ED" w:rsidRPr="001F2FF0" w:rsidRDefault="001771ED" w:rsidP="001771ED">
            <w:pPr>
              <w:rPr>
                <w:rFonts w:ascii="Aptos" w:hAnsi="Aptos" w:cs="Arial"/>
                <w:color w:val="000000" w:themeColor="text1"/>
                <w:sz w:val="20"/>
                <w:szCs w:val="20"/>
              </w:rPr>
            </w:pPr>
            <w:r w:rsidRPr="001F2FF0">
              <w:rPr>
                <w:rFonts w:ascii="Aptos" w:hAnsi="Aptos"/>
                <w:color w:val="000000" w:themeColor="text1"/>
                <w:sz w:val="20"/>
                <w:szCs w:val="20"/>
              </w:rPr>
              <w:t>Leiden University, The Netherlands</w:t>
            </w:r>
          </w:p>
        </w:tc>
        <w:tc>
          <w:tcPr>
            <w:tcW w:w="3468" w:type="dxa"/>
            <w:vAlign w:val="center"/>
          </w:tcPr>
          <w:p w14:paraId="1DDF5257" w14:textId="3E12E419" w:rsidR="001771ED" w:rsidRPr="001F2FF0" w:rsidRDefault="001771ED" w:rsidP="001771ED">
            <w:pPr>
              <w:rPr>
                <w:rFonts w:ascii="Aptos" w:hAnsi="Aptos" w:cs="Arial"/>
                <w:color w:val="000000" w:themeColor="text1"/>
                <w:sz w:val="20"/>
                <w:szCs w:val="20"/>
              </w:rPr>
            </w:pPr>
            <w:r w:rsidRPr="001F2FF0">
              <w:rPr>
                <w:rFonts w:ascii="Aptos" w:hAnsi="Aptos" w:cs="Arial"/>
                <w:color w:val="000000" w:themeColor="text1"/>
                <w:sz w:val="20"/>
                <w:szCs w:val="20"/>
              </w:rPr>
              <w:t>v.m.a.ongenae@biology.leidenuniv.nl</w:t>
            </w:r>
          </w:p>
        </w:tc>
        <w:tc>
          <w:tcPr>
            <w:tcW w:w="1579" w:type="dxa"/>
            <w:vAlign w:val="center"/>
          </w:tcPr>
          <w:p w14:paraId="398397DC" w14:textId="6B120B03" w:rsidR="001771ED" w:rsidRPr="00C95FB7" w:rsidRDefault="001771ED" w:rsidP="001771ED">
            <w:pPr>
              <w:jc w:val="center"/>
              <w:rPr>
                <w:rFonts w:ascii="Aptos" w:hAnsi="Aptos" w:cs="Arial"/>
                <w:b/>
                <w:sz w:val="18"/>
                <w:szCs w:val="18"/>
              </w:rPr>
            </w:pPr>
            <w:r>
              <w:rPr>
                <w:rFonts w:ascii="Aptos" w:hAnsi="Aptos" w:cs="Arial"/>
                <w:b/>
                <w:sz w:val="18"/>
                <w:szCs w:val="18"/>
              </w:rPr>
              <w:t>X</w:t>
            </w:r>
          </w:p>
        </w:tc>
      </w:tr>
      <w:tr w:rsidR="001771ED" w14:paraId="1EC2C947" w14:textId="08659965" w:rsidTr="001F2FF0">
        <w:tc>
          <w:tcPr>
            <w:tcW w:w="1271" w:type="dxa"/>
            <w:vAlign w:val="center"/>
          </w:tcPr>
          <w:p w14:paraId="48A3936E" w14:textId="15A84A0D" w:rsidR="001771ED" w:rsidRPr="001F2FF0" w:rsidRDefault="001771ED" w:rsidP="001771ED">
            <w:pPr>
              <w:rPr>
                <w:rFonts w:ascii="Aptos" w:hAnsi="Aptos" w:cs="Arial"/>
                <w:color w:val="000000" w:themeColor="text1"/>
                <w:sz w:val="20"/>
                <w:szCs w:val="20"/>
              </w:rPr>
            </w:pPr>
            <w:r w:rsidRPr="001F2FF0">
              <w:rPr>
                <w:rFonts w:ascii="Aptos" w:hAnsi="Aptos" w:cs="Arial"/>
                <w:color w:val="000000" w:themeColor="text1"/>
                <w:sz w:val="20"/>
                <w:szCs w:val="20"/>
              </w:rPr>
              <w:t>Rozen DE</w:t>
            </w:r>
          </w:p>
        </w:tc>
        <w:tc>
          <w:tcPr>
            <w:tcW w:w="3005" w:type="dxa"/>
            <w:gridSpan w:val="2"/>
          </w:tcPr>
          <w:p w14:paraId="465BAECA" w14:textId="082B4789" w:rsidR="001771ED" w:rsidRPr="001F2FF0" w:rsidRDefault="001771ED" w:rsidP="001771ED">
            <w:pPr>
              <w:rPr>
                <w:rFonts w:ascii="Aptos" w:hAnsi="Aptos" w:cs="Arial"/>
                <w:color w:val="000000" w:themeColor="text1"/>
                <w:sz w:val="20"/>
                <w:szCs w:val="20"/>
              </w:rPr>
            </w:pPr>
            <w:r w:rsidRPr="001F2FF0">
              <w:rPr>
                <w:rFonts w:ascii="Aptos" w:hAnsi="Aptos"/>
                <w:color w:val="000000" w:themeColor="text1"/>
                <w:sz w:val="20"/>
                <w:szCs w:val="20"/>
              </w:rPr>
              <w:t>Leiden University, The Netherlands</w:t>
            </w:r>
          </w:p>
        </w:tc>
        <w:tc>
          <w:tcPr>
            <w:tcW w:w="3468" w:type="dxa"/>
            <w:vAlign w:val="center"/>
          </w:tcPr>
          <w:p w14:paraId="464D4E54" w14:textId="4B732CBD" w:rsidR="001771ED" w:rsidRPr="001F2FF0" w:rsidRDefault="001771ED" w:rsidP="001771ED">
            <w:pPr>
              <w:rPr>
                <w:rFonts w:ascii="Aptos" w:hAnsi="Aptos" w:cs="Arial"/>
                <w:color w:val="000000" w:themeColor="text1"/>
                <w:sz w:val="20"/>
                <w:szCs w:val="20"/>
              </w:rPr>
            </w:pPr>
            <w:r w:rsidRPr="001F2FF0">
              <w:rPr>
                <w:rFonts w:ascii="Aptos" w:hAnsi="Aptos" w:cs="Arial"/>
                <w:color w:val="000000" w:themeColor="text1"/>
                <w:sz w:val="20"/>
                <w:szCs w:val="20"/>
              </w:rPr>
              <w:t>d.e.rozen@biology.leidenuniv.nl</w:t>
            </w:r>
          </w:p>
        </w:tc>
        <w:tc>
          <w:tcPr>
            <w:tcW w:w="1579" w:type="dxa"/>
            <w:vAlign w:val="center"/>
          </w:tcPr>
          <w:p w14:paraId="3CBA77FB" w14:textId="2B04C666" w:rsidR="001771ED" w:rsidRPr="00C95FB7" w:rsidRDefault="001771ED" w:rsidP="001771ED">
            <w:pPr>
              <w:jc w:val="center"/>
              <w:rPr>
                <w:rFonts w:ascii="Aptos" w:hAnsi="Aptos" w:cs="Arial"/>
                <w:b/>
                <w:sz w:val="18"/>
                <w:szCs w:val="18"/>
              </w:rPr>
            </w:pPr>
          </w:p>
        </w:tc>
      </w:tr>
      <w:tr w:rsidR="001771ED" w14:paraId="1E87AB62" w14:textId="5899AC2D" w:rsidTr="001F2FF0">
        <w:tc>
          <w:tcPr>
            <w:tcW w:w="1271" w:type="dxa"/>
            <w:vAlign w:val="center"/>
          </w:tcPr>
          <w:p w14:paraId="31B07DB0" w14:textId="68F71A18" w:rsidR="001771ED" w:rsidRPr="001F2FF0" w:rsidRDefault="001771ED" w:rsidP="001771ED">
            <w:pPr>
              <w:rPr>
                <w:rFonts w:ascii="Aptos" w:hAnsi="Aptos" w:cs="Arial"/>
                <w:color w:val="000000" w:themeColor="text1"/>
                <w:sz w:val="20"/>
                <w:szCs w:val="20"/>
              </w:rPr>
            </w:pPr>
            <w:r w:rsidRPr="001F2FF0">
              <w:rPr>
                <w:rFonts w:ascii="Aptos" w:hAnsi="Aptos" w:cs="Arial"/>
                <w:color w:val="000000" w:themeColor="text1"/>
                <w:sz w:val="20"/>
                <w:szCs w:val="20"/>
              </w:rPr>
              <w:t>Briegel A</w:t>
            </w:r>
          </w:p>
        </w:tc>
        <w:tc>
          <w:tcPr>
            <w:tcW w:w="3005" w:type="dxa"/>
            <w:gridSpan w:val="2"/>
          </w:tcPr>
          <w:p w14:paraId="5AD29B0F" w14:textId="7F640CE9" w:rsidR="001771ED" w:rsidRPr="001F2FF0" w:rsidRDefault="001771ED" w:rsidP="001771ED">
            <w:pPr>
              <w:rPr>
                <w:rFonts w:ascii="Aptos" w:hAnsi="Aptos" w:cs="Arial"/>
                <w:color w:val="000000" w:themeColor="text1"/>
                <w:sz w:val="20"/>
                <w:szCs w:val="20"/>
              </w:rPr>
            </w:pPr>
            <w:r w:rsidRPr="001F2FF0">
              <w:rPr>
                <w:rFonts w:ascii="Aptos" w:hAnsi="Aptos"/>
                <w:color w:val="000000" w:themeColor="text1"/>
                <w:sz w:val="20"/>
                <w:szCs w:val="20"/>
              </w:rPr>
              <w:t>Leiden University, The Netherlands</w:t>
            </w:r>
          </w:p>
        </w:tc>
        <w:tc>
          <w:tcPr>
            <w:tcW w:w="3468" w:type="dxa"/>
            <w:vAlign w:val="center"/>
          </w:tcPr>
          <w:p w14:paraId="5C936B49" w14:textId="7C93B57E" w:rsidR="001771ED" w:rsidRPr="001F2FF0" w:rsidRDefault="001771ED" w:rsidP="001771ED">
            <w:pPr>
              <w:rPr>
                <w:rFonts w:ascii="Aptos" w:hAnsi="Aptos" w:cs="Arial"/>
                <w:color w:val="000000" w:themeColor="text1"/>
                <w:sz w:val="20"/>
                <w:szCs w:val="20"/>
              </w:rPr>
            </w:pPr>
            <w:r w:rsidRPr="001F2FF0">
              <w:rPr>
                <w:rFonts w:ascii="Aptos" w:hAnsi="Aptos" w:cs="Arial"/>
                <w:color w:val="000000" w:themeColor="text1"/>
                <w:sz w:val="20"/>
                <w:szCs w:val="20"/>
              </w:rPr>
              <w:t>a.briegel@biology.leidenuniv.nl</w:t>
            </w:r>
          </w:p>
        </w:tc>
        <w:tc>
          <w:tcPr>
            <w:tcW w:w="1579" w:type="dxa"/>
            <w:vAlign w:val="center"/>
          </w:tcPr>
          <w:p w14:paraId="1A6F2BF1" w14:textId="713BF4F1" w:rsidR="001771ED" w:rsidRPr="00C95FB7" w:rsidRDefault="001771ED" w:rsidP="001771ED">
            <w:pPr>
              <w:jc w:val="center"/>
              <w:rPr>
                <w:rFonts w:ascii="Aptos" w:hAnsi="Aptos" w:cs="Arial"/>
                <w:b/>
                <w:sz w:val="18"/>
                <w:szCs w:val="18"/>
              </w:rPr>
            </w:pPr>
          </w:p>
        </w:tc>
      </w:tr>
      <w:tr w:rsidR="001771ED" w14:paraId="4EB04DC5" w14:textId="35F57E1D" w:rsidTr="001F2FF0">
        <w:tc>
          <w:tcPr>
            <w:tcW w:w="1271" w:type="dxa"/>
            <w:vAlign w:val="center"/>
          </w:tcPr>
          <w:p w14:paraId="55C69C9A" w14:textId="7CE2A3AF" w:rsidR="001771ED" w:rsidRPr="001F2FF0" w:rsidRDefault="001771ED" w:rsidP="001771ED">
            <w:pPr>
              <w:rPr>
                <w:rFonts w:ascii="Aptos" w:hAnsi="Aptos" w:cs="Arial"/>
                <w:color w:val="000000" w:themeColor="text1"/>
                <w:sz w:val="20"/>
                <w:szCs w:val="20"/>
              </w:rPr>
            </w:pPr>
            <w:r w:rsidRPr="001F2FF0">
              <w:rPr>
                <w:rFonts w:ascii="Aptos" w:hAnsi="Aptos" w:cs="Arial"/>
                <w:color w:val="000000" w:themeColor="text1"/>
                <w:sz w:val="20"/>
                <w:szCs w:val="20"/>
              </w:rPr>
              <w:t>Claessen D</w:t>
            </w:r>
          </w:p>
        </w:tc>
        <w:tc>
          <w:tcPr>
            <w:tcW w:w="3005" w:type="dxa"/>
            <w:gridSpan w:val="2"/>
          </w:tcPr>
          <w:p w14:paraId="3F729D28" w14:textId="3C50450D" w:rsidR="001771ED" w:rsidRPr="001F2FF0" w:rsidRDefault="001771ED" w:rsidP="001771ED">
            <w:pPr>
              <w:rPr>
                <w:rFonts w:ascii="Aptos" w:hAnsi="Aptos" w:cs="Arial"/>
                <w:color w:val="000000" w:themeColor="text1"/>
                <w:sz w:val="20"/>
                <w:szCs w:val="20"/>
              </w:rPr>
            </w:pPr>
            <w:r w:rsidRPr="001F2FF0">
              <w:rPr>
                <w:rFonts w:ascii="Aptos" w:hAnsi="Aptos"/>
                <w:color w:val="000000" w:themeColor="text1"/>
                <w:sz w:val="20"/>
                <w:szCs w:val="20"/>
              </w:rPr>
              <w:t>Leiden University, The Netherlands</w:t>
            </w:r>
          </w:p>
        </w:tc>
        <w:tc>
          <w:tcPr>
            <w:tcW w:w="3468" w:type="dxa"/>
            <w:vAlign w:val="center"/>
          </w:tcPr>
          <w:p w14:paraId="2B03DFE0" w14:textId="697DB476" w:rsidR="001771ED" w:rsidRPr="001F2FF0" w:rsidRDefault="001771ED" w:rsidP="001771ED">
            <w:pPr>
              <w:rPr>
                <w:rFonts w:ascii="Aptos" w:hAnsi="Aptos" w:cs="Arial"/>
                <w:color w:val="000000" w:themeColor="text1"/>
                <w:sz w:val="20"/>
                <w:szCs w:val="20"/>
              </w:rPr>
            </w:pPr>
            <w:r w:rsidRPr="001F2FF0">
              <w:rPr>
                <w:rFonts w:ascii="Aptos" w:hAnsi="Aptos" w:cs="Arial"/>
                <w:color w:val="000000" w:themeColor="text1"/>
                <w:sz w:val="20"/>
                <w:szCs w:val="20"/>
              </w:rPr>
              <w:t>d.claessen@biology.leidenuniv.nl</w:t>
            </w:r>
          </w:p>
        </w:tc>
        <w:tc>
          <w:tcPr>
            <w:tcW w:w="1579" w:type="dxa"/>
            <w:vAlign w:val="center"/>
          </w:tcPr>
          <w:p w14:paraId="25F3F5E7" w14:textId="2430C31B" w:rsidR="001771ED" w:rsidRPr="00C95FB7" w:rsidRDefault="001771ED" w:rsidP="001771ED">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7B3B821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5B594DB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2A43693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4E37DDA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6DE32160" w:rsidR="0072682D" w:rsidRPr="000C5189" w:rsidRDefault="001771ED" w:rsidP="00DD58AA">
            <w:pPr>
              <w:rPr>
                <w:rFonts w:ascii="Aptos" w:hAnsi="Aptos" w:cs="Arial"/>
                <w:sz w:val="20"/>
                <w:szCs w:val="20"/>
              </w:rPr>
            </w:pPr>
            <w:r w:rsidRPr="001771ED">
              <w:rPr>
                <w:rFonts w:ascii="Aptos" w:hAnsi="Aptos" w:cs="Arial"/>
                <w:sz w:val="20"/>
                <w:szCs w:val="20"/>
              </w:rPr>
              <w:t>Actinophages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F8A8D19"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133A224" w:rsidR="003A18C5" w:rsidRDefault="003A18C5" w:rsidP="00C95E56">
            <w:pPr>
              <w:rPr>
                <w:rFonts w:ascii="Aptos" w:hAnsi="Aptos" w:cs="Arial"/>
                <w:bCs/>
                <w:sz w:val="20"/>
                <w:szCs w:val="20"/>
              </w:rPr>
            </w:pPr>
            <w:r>
              <w:rPr>
                <w:rFonts w:ascii="Aptos" w:hAnsi="Aptos" w:cs="Arial"/>
                <w:bCs/>
                <w:sz w:val="20"/>
                <w:szCs w:val="20"/>
              </w:rPr>
              <w:t xml:space="preserve">  </w:t>
            </w:r>
            <w:r w:rsidR="001771ED">
              <w:rPr>
                <w:rFonts w:ascii="Aptos" w:hAnsi="Aptos" w:cs="Arial"/>
                <w:bCs/>
                <w:color w:val="808080" w:themeColor="background1" w:themeShade="80"/>
                <w:sz w:val="20"/>
                <w:szCs w:val="20"/>
              </w:rPr>
              <w:t>02/04/2024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92E63AA"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266D9526" w:rsidR="000A7027" w:rsidRDefault="0011430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53C2861"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677F507D"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38623449"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6CE2689D"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5F8BF3FC"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7D6C5B1E" w:rsidR="00953FFE" w:rsidRPr="001F2FF0" w:rsidRDefault="000F0908" w:rsidP="00DD58AA">
            <w:pPr>
              <w:pStyle w:val="BodyTextIndent"/>
              <w:ind w:left="0" w:firstLine="0"/>
              <w:rPr>
                <w:rFonts w:ascii="Aptos" w:hAnsi="Aptos" w:cs="Arial"/>
                <w:b/>
                <w:iCs/>
                <w:color w:val="000000"/>
                <w:sz w:val="20"/>
              </w:rPr>
            </w:pPr>
            <w:r w:rsidRPr="001F2FF0">
              <w:rPr>
                <w:rFonts w:ascii="Aptos" w:hAnsi="Aptos" w:cs="Arial"/>
                <w:bCs/>
                <w:iCs/>
                <w:color w:val="000000" w:themeColor="text1"/>
                <w:sz w:val="20"/>
              </w:rPr>
              <w:t>2024.041B.</w:t>
            </w:r>
            <w:r w:rsidR="005872E2">
              <w:rPr>
                <w:rFonts w:ascii="Aptos" w:hAnsi="Aptos" w:cs="Arial"/>
                <w:bCs/>
                <w:iCs/>
                <w:color w:val="000000" w:themeColor="text1"/>
                <w:sz w:val="20"/>
              </w:rPr>
              <w:t>A</w:t>
            </w:r>
            <w:r w:rsidRPr="001F2FF0">
              <w:rPr>
                <w:rFonts w:ascii="Aptos" w:hAnsi="Aptos" w:cs="Arial"/>
                <w:bCs/>
                <w:iCs/>
                <w:color w:val="000000" w:themeColor="text1"/>
                <w:sz w:val="20"/>
              </w:rPr>
              <w:t>.v1.Camvirus_2ns.xlsx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4079DA75"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4DFF4F4" w:rsidR="00953FFE" w:rsidRDefault="001771E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6354CA9F"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98BD6E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31908241"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91AEB6E" w14:textId="77777777" w:rsidR="00603788" w:rsidRDefault="00603788" w:rsidP="00603788">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r>
              <w:rPr>
                <w:rFonts w:ascii="Aptos" w:hAnsi="Aptos" w:cs="Arial"/>
                <w:sz w:val="20"/>
                <w:szCs w:val="20"/>
              </w:rPr>
              <w:t xml:space="preserve">       </w:t>
            </w: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501FB252" w:rsidR="00A77B8E" w:rsidRPr="00603788" w:rsidRDefault="00603788" w:rsidP="00DD58AA">
            <w:pPr>
              <w:rPr>
                <w:rFonts w:ascii="Aptos" w:hAnsi="Aptos" w:cs="Arial"/>
                <w:sz w:val="20"/>
                <w:szCs w:val="20"/>
              </w:rPr>
            </w:pPr>
            <w:r>
              <w:rPr>
                <w:rFonts w:ascii="Aptos" w:hAnsi="Aptos" w:cs="Arial"/>
                <w:sz w:val="20"/>
                <w:szCs w:val="20"/>
              </w:rPr>
              <w:t xml:space="preserve">The genus </w:t>
            </w:r>
            <w:r>
              <w:rPr>
                <w:rFonts w:ascii="Aptos" w:hAnsi="Aptos" w:cs="Arial"/>
                <w:i/>
                <w:iCs/>
                <w:sz w:val="20"/>
                <w:szCs w:val="20"/>
              </w:rPr>
              <w:t>Camvirus</w:t>
            </w:r>
            <w:r>
              <w:rPr>
                <w:rFonts w:ascii="Aptos" w:hAnsi="Aptos" w:cs="Arial"/>
                <w:sz w:val="20"/>
                <w:szCs w:val="20"/>
              </w:rPr>
              <w:t xml:space="preserve"> is classified within the subfamily </w:t>
            </w:r>
            <w:r w:rsidRPr="00603788">
              <w:rPr>
                <w:rFonts w:ascii="Aptos" w:hAnsi="Aptos" w:cs="Arial"/>
                <w:i/>
                <w:iCs/>
                <w:sz w:val="20"/>
                <w:szCs w:val="20"/>
              </w:rPr>
              <w:t>Arquatrovirinae</w:t>
            </w:r>
            <w:r>
              <w:rPr>
                <w:rFonts w:ascii="Aptos" w:hAnsi="Aptos" w:cs="Arial"/>
                <w:sz w:val="20"/>
                <w:szCs w:val="20"/>
              </w:rPr>
              <w:t xml:space="preserve">, class </w:t>
            </w:r>
            <w:r>
              <w:rPr>
                <w:rFonts w:ascii="Aptos" w:hAnsi="Aptos" w:cs="Arial"/>
                <w:i/>
                <w:iCs/>
                <w:sz w:val="20"/>
                <w:szCs w:val="20"/>
              </w:rPr>
              <w:t>Caudoviricetes</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71791898" w:rsidR="00A77B8E" w:rsidRPr="00603788" w:rsidRDefault="00603788" w:rsidP="00DD58AA">
            <w:pPr>
              <w:rPr>
                <w:rFonts w:ascii="Aptos" w:hAnsi="Aptos" w:cs="Arial"/>
                <w:i/>
                <w:iCs/>
                <w:sz w:val="20"/>
                <w:szCs w:val="20"/>
              </w:rPr>
            </w:pPr>
            <w:r>
              <w:rPr>
                <w:rFonts w:ascii="Aptos" w:hAnsi="Aptos" w:cs="Arial"/>
                <w:sz w:val="20"/>
                <w:szCs w:val="20"/>
              </w:rPr>
              <w:t xml:space="preserve">Create two new species in the genus </w:t>
            </w:r>
            <w:r>
              <w:rPr>
                <w:rFonts w:ascii="Aptos" w:hAnsi="Aptos" w:cs="Arial"/>
                <w:i/>
                <w:iCs/>
                <w:sz w:val="20"/>
                <w:szCs w:val="20"/>
              </w:rPr>
              <w:t>Camvirus</w:t>
            </w:r>
          </w:p>
          <w:p w14:paraId="52CBC545" w14:textId="77777777" w:rsidR="00A77B8E" w:rsidRPr="00BE4F5A" w:rsidRDefault="00A77B8E" w:rsidP="00DD58AA">
            <w:pPr>
              <w:rPr>
                <w:rFonts w:ascii="Aptos" w:hAnsi="Aptos" w:cs="Arial"/>
                <w:sz w:val="20"/>
                <w:szCs w:val="20"/>
              </w:rPr>
            </w:pP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41D3E09D" w14:textId="710423F2" w:rsidR="001771ED" w:rsidRPr="001771ED" w:rsidRDefault="001771ED" w:rsidP="00DD58AA">
            <w:pPr>
              <w:pStyle w:val="BodyTextIndent"/>
              <w:ind w:left="0" w:firstLine="0"/>
              <w:rPr>
                <w:rFonts w:ascii="Aptos" w:hAnsi="Aptos" w:cs="Arial"/>
                <w:color w:val="000000"/>
                <w:sz w:val="20"/>
              </w:rPr>
            </w:pPr>
            <w:r w:rsidRPr="001771ED">
              <w:rPr>
                <w:rFonts w:ascii="Aptos" w:eastAsia="Arial" w:hAnsi="Aptos" w:cs="Arial"/>
                <w:sz w:val="22"/>
                <w:szCs w:val="22"/>
              </w:rPr>
              <w:t xml:space="preserve">We have defined two new species, </w:t>
            </w:r>
            <w:r w:rsidRPr="001771ED">
              <w:rPr>
                <w:rFonts w:ascii="Aptos" w:eastAsia="Arial" w:hAnsi="Aptos" w:cs="Arial"/>
                <w:i/>
                <w:sz w:val="22"/>
                <w:szCs w:val="22"/>
              </w:rPr>
              <w:t>Camvirus vanseggelen</w:t>
            </w:r>
            <w:r w:rsidRPr="001771ED">
              <w:rPr>
                <w:rFonts w:ascii="Aptos" w:eastAsia="Arial" w:hAnsi="Aptos" w:cs="Arial"/>
                <w:sz w:val="22"/>
                <w:szCs w:val="22"/>
              </w:rPr>
              <w:t xml:space="preserve"> and </w:t>
            </w:r>
            <w:r w:rsidRPr="001771ED">
              <w:rPr>
                <w:rFonts w:ascii="Aptos" w:eastAsia="Arial" w:hAnsi="Aptos" w:cs="Arial"/>
                <w:i/>
                <w:sz w:val="22"/>
                <w:szCs w:val="22"/>
              </w:rPr>
              <w:t>Camvirus verabelle</w:t>
            </w:r>
            <w:r w:rsidRPr="001771ED">
              <w:rPr>
                <w:rFonts w:ascii="Aptos" w:eastAsia="Arial" w:hAnsi="Aptos" w:cs="Arial"/>
                <w:sz w:val="22"/>
                <w:szCs w:val="22"/>
              </w:rPr>
              <w:t xml:space="preserve">, based upon phages isolated for host </w:t>
            </w:r>
            <w:r w:rsidRPr="001771ED">
              <w:rPr>
                <w:rFonts w:ascii="Aptos" w:eastAsia="Arial" w:hAnsi="Aptos" w:cs="Arial"/>
                <w:i/>
                <w:sz w:val="22"/>
                <w:szCs w:val="22"/>
              </w:rPr>
              <w:t xml:space="preserve">Streptomyces coelicolor </w:t>
            </w:r>
            <w:r w:rsidRPr="001771ED">
              <w:rPr>
                <w:rFonts w:ascii="Aptos" w:eastAsia="Arial" w:hAnsi="Aptos" w:cs="Arial"/>
                <w:sz w:val="22"/>
                <w:szCs w:val="22"/>
              </w:rPr>
              <w:t>from soil samples in the Netherlands at longitude N52°23’31” and latitude E4°34’49”</w:t>
            </w:r>
            <w:r w:rsidRPr="001771ED">
              <w:rPr>
                <w:rFonts w:ascii="Aptos" w:eastAsia="Arial" w:hAnsi="Aptos" w:cs="Arial"/>
                <w:i/>
                <w:sz w:val="22"/>
                <w:szCs w:val="22"/>
              </w:rPr>
              <w:t>.</w:t>
            </w:r>
            <w:r w:rsidRPr="001771ED">
              <w:rPr>
                <w:rFonts w:ascii="Aptos" w:eastAsia="Arial" w:hAnsi="Aptos" w:cs="Arial"/>
                <w:sz w:val="22"/>
                <w:szCs w:val="22"/>
              </w:rPr>
              <w:t xml:space="preserve"> </w:t>
            </w:r>
            <w:r w:rsidRPr="001771ED">
              <w:rPr>
                <w:rFonts w:ascii="Aptos" w:eastAsia="Arial" w:hAnsi="Aptos" w:cs="Arial"/>
                <w:i/>
                <w:sz w:val="22"/>
                <w:szCs w:val="22"/>
              </w:rPr>
              <w:t>Camvirus vanseggelen</w:t>
            </w:r>
            <w:r w:rsidRPr="001771ED">
              <w:rPr>
                <w:rFonts w:ascii="Aptos" w:eastAsia="Arial" w:hAnsi="Aptos" w:cs="Arial"/>
                <w:sz w:val="22"/>
                <w:szCs w:val="22"/>
              </w:rPr>
              <w:t xml:space="preserve"> contains a linear dsDNA genome of</w:t>
            </w:r>
            <w:r w:rsidRPr="001771ED">
              <w:rPr>
                <w:rFonts w:ascii="Aptos" w:eastAsia="Arial" w:hAnsi="Aptos" w:cs="Arial"/>
                <w:b/>
                <w:sz w:val="22"/>
                <w:szCs w:val="22"/>
              </w:rPr>
              <w:t xml:space="preserve"> </w:t>
            </w:r>
            <w:r w:rsidRPr="001771ED">
              <w:rPr>
                <w:rFonts w:ascii="Aptos" w:eastAsia="Arial" w:hAnsi="Aptos" w:cs="Arial"/>
                <w:sz w:val="22"/>
                <w:szCs w:val="22"/>
              </w:rPr>
              <w:t xml:space="preserve">50426 bp (65,5% G+C) encoding 73 proteins. </w:t>
            </w:r>
            <w:r w:rsidRPr="001771ED">
              <w:rPr>
                <w:rFonts w:ascii="Aptos" w:eastAsia="Arial" w:hAnsi="Aptos" w:cs="Arial"/>
                <w:i/>
                <w:sz w:val="22"/>
                <w:szCs w:val="22"/>
              </w:rPr>
              <w:t>Camvirus verabelle</w:t>
            </w:r>
            <w:r w:rsidRPr="001771ED">
              <w:rPr>
                <w:rFonts w:ascii="Aptos" w:eastAsia="Arial" w:hAnsi="Aptos" w:cs="Arial"/>
                <w:sz w:val="22"/>
                <w:szCs w:val="22"/>
              </w:rPr>
              <w:t xml:space="preserve"> contains a linear dsDNA genome of</w:t>
            </w:r>
            <w:r w:rsidRPr="001771ED">
              <w:rPr>
                <w:rFonts w:ascii="Aptos" w:eastAsia="Arial" w:hAnsi="Aptos" w:cs="Arial"/>
                <w:b/>
                <w:sz w:val="22"/>
                <w:szCs w:val="22"/>
              </w:rPr>
              <w:t xml:space="preserve"> </w:t>
            </w:r>
            <w:r w:rsidRPr="001771ED">
              <w:rPr>
                <w:rFonts w:ascii="Aptos" w:eastAsia="Arial" w:hAnsi="Aptos" w:cs="Arial"/>
                <w:sz w:val="22"/>
                <w:szCs w:val="22"/>
              </w:rPr>
              <w:t xml:space="preserve">49832 bp (65,0% G+C) encoding 73 proteins. These new species can be included in the genus </w:t>
            </w:r>
            <w:r w:rsidRPr="001771ED">
              <w:rPr>
                <w:rFonts w:ascii="Aptos" w:eastAsia="Arial" w:hAnsi="Aptos" w:cs="Arial"/>
                <w:i/>
                <w:sz w:val="22"/>
                <w:szCs w:val="22"/>
              </w:rPr>
              <w:t xml:space="preserve">Camvirus </w:t>
            </w:r>
            <w:r w:rsidRPr="001771ED">
              <w:rPr>
                <w:rFonts w:ascii="Aptos" w:eastAsia="Arial" w:hAnsi="Aptos" w:cs="Arial"/>
                <w:sz w:val="22"/>
                <w:szCs w:val="22"/>
              </w:rPr>
              <w:t xml:space="preserve">together with </w:t>
            </w:r>
            <w:r w:rsidRPr="001771ED">
              <w:rPr>
                <w:rFonts w:ascii="Aptos" w:eastAsia="Arial" w:hAnsi="Aptos" w:cs="Arial"/>
                <w:i/>
                <w:sz w:val="22"/>
                <w:szCs w:val="22"/>
              </w:rPr>
              <w:t>Streptomyces</w:t>
            </w:r>
            <w:r w:rsidRPr="001771ED">
              <w:rPr>
                <w:rFonts w:ascii="Aptos" w:eastAsia="Arial" w:hAnsi="Aptos" w:cs="Arial"/>
                <w:sz w:val="22"/>
                <w:szCs w:val="22"/>
              </w:rPr>
              <w:t xml:space="preserve"> phage Alsaber, </w:t>
            </w:r>
            <w:r w:rsidRPr="001771ED">
              <w:rPr>
                <w:rFonts w:ascii="Aptos" w:eastAsia="Arial" w:hAnsi="Aptos" w:cs="Arial"/>
                <w:i/>
                <w:sz w:val="22"/>
                <w:szCs w:val="22"/>
              </w:rPr>
              <w:t>Streptomyces</w:t>
            </w:r>
            <w:r w:rsidRPr="001771ED">
              <w:rPr>
                <w:rFonts w:ascii="Aptos" w:eastAsia="Arial" w:hAnsi="Aptos" w:cs="Arial"/>
                <w:sz w:val="22"/>
                <w:szCs w:val="22"/>
              </w:rPr>
              <w:t xml:space="preserve"> phage Amela, </w:t>
            </w:r>
            <w:r w:rsidRPr="001771ED">
              <w:rPr>
                <w:rFonts w:ascii="Aptos" w:eastAsia="Arial" w:hAnsi="Aptos" w:cs="Arial"/>
                <w:i/>
                <w:sz w:val="22"/>
                <w:szCs w:val="22"/>
              </w:rPr>
              <w:t>Streptomyces</w:t>
            </w:r>
            <w:r w:rsidRPr="001771ED">
              <w:rPr>
                <w:rFonts w:ascii="Aptos" w:eastAsia="Arial" w:hAnsi="Aptos" w:cs="Arial"/>
                <w:sz w:val="22"/>
                <w:szCs w:val="22"/>
              </w:rPr>
              <w:t xml:space="preserve"> phage phiCAM, </w:t>
            </w:r>
            <w:r w:rsidRPr="001771ED">
              <w:rPr>
                <w:rFonts w:ascii="Aptos" w:eastAsia="Arial" w:hAnsi="Aptos" w:cs="Arial"/>
                <w:i/>
                <w:sz w:val="22"/>
                <w:szCs w:val="22"/>
              </w:rPr>
              <w:t>Streptomyces</w:t>
            </w:r>
            <w:r w:rsidRPr="001771ED">
              <w:rPr>
                <w:rFonts w:ascii="Aptos" w:eastAsia="Arial" w:hAnsi="Aptos" w:cs="Arial"/>
                <w:sz w:val="22"/>
                <w:szCs w:val="22"/>
              </w:rPr>
              <w:t xml:space="preserve"> phage Endor1, </w:t>
            </w:r>
            <w:r w:rsidRPr="001771ED">
              <w:rPr>
                <w:rFonts w:ascii="Aptos" w:eastAsia="Arial" w:hAnsi="Aptos" w:cs="Arial"/>
                <w:i/>
                <w:sz w:val="22"/>
                <w:szCs w:val="22"/>
              </w:rPr>
              <w:t>Streptomyces</w:t>
            </w:r>
            <w:r w:rsidRPr="001771ED">
              <w:rPr>
                <w:rFonts w:ascii="Aptos" w:eastAsia="Arial" w:hAnsi="Aptos" w:cs="Arial"/>
                <w:sz w:val="22"/>
                <w:szCs w:val="22"/>
              </w:rPr>
              <w:t xml:space="preserve"> phage Endor2, </w:t>
            </w:r>
            <w:r w:rsidRPr="001771ED">
              <w:rPr>
                <w:rFonts w:ascii="Aptos" w:eastAsia="Arial" w:hAnsi="Aptos" w:cs="Arial"/>
                <w:i/>
                <w:sz w:val="22"/>
                <w:szCs w:val="22"/>
              </w:rPr>
              <w:t>Streptomyces</w:t>
            </w:r>
            <w:r w:rsidRPr="001771ED">
              <w:rPr>
                <w:rFonts w:ascii="Aptos" w:eastAsia="Arial" w:hAnsi="Aptos" w:cs="Arial"/>
                <w:sz w:val="22"/>
                <w:szCs w:val="22"/>
              </w:rPr>
              <w:t xml:space="preserve"> phage Joe, </w:t>
            </w:r>
            <w:r w:rsidRPr="001771ED">
              <w:rPr>
                <w:rFonts w:ascii="Aptos" w:eastAsia="Arial" w:hAnsi="Aptos" w:cs="Arial"/>
                <w:i/>
                <w:sz w:val="22"/>
                <w:szCs w:val="22"/>
              </w:rPr>
              <w:t xml:space="preserve">Streptomyces </w:t>
            </w:r>
            <w:r w:rsidRPr="001771ED">
              <w:rPr>
                <w:rFonts w:ascii="Aptos" w:eastAsia="Arial" w:hAnsi="Aptos" w:cs="Arial"/>
                <w:sz w:val="22"/>
                <w:szCs w:val="22"/>
              </w:rPr>
              <w:t xml:space="preserve">phage Saftant and </w:t>
            </w:r>
            <w:r w:rsidRPr="001771ED">
              <w:rPr>
                <w:rFonts w:ascii="Aptos" w:eastAsia="Arial" w:hAnsi="Aptos" w:cs="Arial"/>
                <w:i/>
                <w:sz w:val="22"/>
                <w:szCs w:val="22"/>
              </w:rPr>
              <w:t>Streptomyces</w:t>
            </w:r>
            <w:r w:rsidRPr="001771ED">
              <w:rPr>
                <w:rFonts w:ascii="Aptos" w:eastAsia="Arial" w:hAnsi="Aptos" w:cs="Arial"/>
                <w:sz w:val="22"/>
                <w:szCs w:val="22"/>
              </w:rPr>
              <w:t xml:space="preserve"> phage Sitrop.</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0889A27"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0F244A67" w14:textId="77777777" w:rsidR="00603788" w:rsidRPr="00BE4F5A" w:rsidRDefault="00603788" w:rsidP="00603788">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E46FDD9" w14:textId="77777777" w:rsidR="00603788" w:rsidRDefault="00603788" w:rsidP="00603788">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r>
              <w:rPr>
                <w:rFonts w:ascii="Aptos" w:hAnsi="Aptos" w:cs="Arial"/>
                <w:sz w:val="20"/>
                <w:szCs w:val="20"/>
              </w:rPr>
              <w:t xml:space="preserve">       </w:t>
            </w:r>
          </w:p>
          <w:p w14:paraId="0C3493F5" w14:textId="77777777" w:rsidR="00603788" w:rsidRPr="00BE4F5A" w:rsidRDefault="00603788" w:rsidP="00603788">
            <w:pPr>
              <w:rPr>
                <w:rFonts w:ascii="Aptos" w:hAnsi="Aptos" w:cs="Arial"/>
                <w:sz w:val="20"/>
                <w:szCs w:val="20"/>
              </w:rPr>
            </w:pPr>
          </w:p>
          <w:p w14:paraId="581CC903" w14:textId="77777777" w:rsidR="00603788" w:rsidRPr="00BE4F5A" w:rsidRDefault="00603788" w:rsidP="00603788">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3585BF8" w14:textId="77777777" w:rsidR="00603788" w:rsidRPr="00603788" w:rsidRDefault="00603788" w:rsidP="00603788">
            <w:pPr>
              <w:rPr>
                <w:rFonts w:ascii="Aptos" w:hAnsi="Aptos" w:cs="Arial"/>
                <w:sz w:val="20"/>
                <w:szCs w:val="20"/>
              </w:rPr>
            </w:pPr>
            <w:r>
              <w:rPr>
                <w:rFonts w:ascii="Aptos" w:hAnsi="Aptos" w:cs="Arial"/>
                <w:sz w:val="20"/>
                <w:szCs w:val="20"/>
              </w:rPr>
              <w:t xml:space="preserve">The genus </w:t>
            </w:r>
            <w:r>
              <w:rPr>
                <w:rFonts w:ascii="Aptos" w:hAnsi="Aptos" w:cs="Arial"/>
                <w:i/>
                <w:iCs/>
                <w:sz w:val="20"/>
                <w:szCs w:val="20"/>
              </w:rPr>
              <w:t>Camvirus</w:t>
            </w:r>
            <w:r>
              <w:rPr>
                <w:rFonts w:ascii="Aptos" w:hAnsi="Aptos" w:cs="Arial"/>
                <w:sz w:val="20"/>
                <w:szCs w:val="20"/>
              </w:rPr>
              <w:t xml:space="preserve"> is classified within the subfamily </w:t>
            </w:r>
            <w:r w:rsidRPr="00603788">
              <w:rPr>
                <w:rFonts w:ascii="Aptos" w:hAnsi="Aptos" w:cs="Arial"/>
                <w:i/>
                <w:iCs/>
                <w:sz w:val="20"/>
                <w:szCs w:val="20"/>
              </w:rPr>
              <w:t>Arquatrovirinae</w:t>
            </w:r>
            <w:r>
              <w:rPr>
                <w:rFonts w:ascii="Aptos" w:hAnsi="Aptos" w:cs="Arial"/>
                <w:sz w:val="20"/>
                <w:szCs w:val="20"/>
              </w:rPr>
              <w:t xml:space="preserve">, class </w:t>
            </w:r>
            <w:r>
              <w:rPr>
                <w:rFonts w:ascii="Aptos" w:hAnsi="Aptos" w:cs="Arial"/>
                <w:i/>
                <w:iCs/>
                <w:sz w:val="20"/>
                <w:szCs w:val="20"/>
              </w:rPr>
              <w:t>Caudoviricetes</w:t>
            </w:r>
          </w:p>
          <w:p w14:paraId="4FCD17CD" w14:textId="77777777" w:rsidR="00603788" w:rsidRPr="00BE4F5A" w:rsidRDefault="00603788" w:rsidP="00603788">
            <w:pPr>
              <w:rPr>
                <w:rFonts w:ascii="Aptos" w:hAnsi="Aptos" w:cs="Arial"/>
                <w:sz w:val="20"/>
                <w:szCs w:val="20"/>
              </w:rPr>
            </w:pPr>
          </w:p>
          <w:p w14:paraId="0A170418" w14:textId="77777777" w:rsidR="00603788" w:rsidRPr="00BE4F5A" w:rsidRDefault="00603788" w:rsidP="00603788">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004C06C" w14:textId="77777777" w:rsidR="00603788" w:rsidRPr="00603788" w:rsidRDefault="00603788" w:rsidP="00603788">
            <w:pPr>
              <w:rPr>
                <w:rFonts w:ascii="Aptos" w:hAnsi="Aptos" w:cs="Arial"/>
                <w:i/>
                <w:iCs/>
                <w:sz w:val="20"/>
                <w:szCs w:val="20"/>
              </w:rPr>
            </w:pPr>
            <w:r>
              <w:rPr>
                <w:rFonts w:ascii="Aptos" w:hAnsi="Aptos" w:cs="Arial"/>
                <w:sz w:val="20"/>
                <w:szCs w:val="20"/>
              </w:rPr>
              <w:t xml:space="preserve">Create two new species in the genus </w:t>
            </w:r>
            <w:r>
              <w:rPr>
                <w:rFonts w:ascii="Aptos" w:hAnsi="Aptos" w:cs="Arial"/>
                <w:i/>
                <w:iCs/>
                <w:sz w:val="20"/>
                <w:szCs w:val="20"/>
              </w:rPr>
              <w:t>Camvirus</w:t>
            </w:r>
          </w:p>
          <w:p w14:paraId="0ACA8579"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027DA19D" w14:textId="77777777" w:rsidR="001771ED" w:rsidRPr="001771ED" w:rsidRDefault="001771ED" w:rsidP="001771ED">
            <w:pPr>
              <w:rPr>
                <w:rFonts w:ascii="Aptos" w:hAnsi="Aptos" w:cs="Arial"/>
                <w:iCs/>
                <w:sz w:val="20"/>
                <w:szCs w:val="20"/>
              </w:rPr>
            </w:pPr>
            <w:r w:rsidRPr="001771ED">
              <w:rPr>
                <w:rFonts w:ascii="Aptos" w:hAnsi="Aptos" w:cs="Arial"/>
                <w:iCs/>
                <w:sz w:val="20"/>
                <w:szCs w:val="20"/>
              </w:rPr>
              <w:t xml:space="preserve">Species demarcation criteria: Two phages are assigned to the same species if their genomes are more than 95% identical over their genome length for isolates. </w:t>
            </w:r>
          </w:p>
          <w:p w14:paraId="28ADA947" w14:textId="77777777" w:rsidR="001771ED" w:rsidRPr="001771ED" w:rsidRDefault="001771ED" w:rsidP="001771ED">
            <w:pPr>
              <w:rPr>
                <w:rFonts w:ascii="Aptos" w:hAnsi="Aptos" w:cs="Arial"/>
                <w:iCs/>
                <w:sz w:val="20"/>
                <w:szCs w:val="20"/>
              </w:rPr>
            </w:pPr>
            <w:r w:rsidRPr="001771ED">
              <w:rPr>
                <w:rFonts w:ascii="Aptos" w:hAnsi="Aptos" w:cs="Arial"/>
                <w:iCs/>
                <w:sz w:val="20"/>
                <w:szCs w:val="20"/>
              </w:rPr>
              <w:lastRenderedPageBreak/>
              <w:t>These values can be calculated by a number of tools, such as BLASTn [1] – usually calculated using intergenomic distance calculator VIRIDIC [2].</w:t>
            </w:r>
          </w:p>
          <w:p w14:paraId="2943C6D6" w14:textId="77777777" w:rsidR="001771ED" w:rsidRPr="001771ED" w:rsidRDefault="001771ED" w:rsidP="001771ED">
            <w:pPr>
              <w:rPr>
                <w:rFonts w:ascii="Aptos" w:hAnsi="Aptos" w:cs="Arial"/>
                <w:iCs/>
                <w:sz w:val="20"/>
                <w:szCs w:val="20"/>
              </w:rPr>
            </w:pPr>
          </w:p>
          <w:p w14:paraId="282FD982" w14:textId="77777777" w:rsidR="001771ED" w:rsidRPr="001771ED" w:rsidRDefault="001771ED" w:rsidP="001771ED">
            <w:pPr>
              <w:rPr>
                <w:rFonts w:ascii="Aptos" w:hAnsi="Aptos" w:cs="Arial"/>
                <w:iCs/>
                <w:sz w:val="20"/>
                <w:szCs w:val="20"/>
              </w:rPr>
            </w:pPr>
            <w:r w:rsidRPr="001771ED">
              <w:rPr>
                <w:rFonts w:ascii="Aptos" w:hAnsi="Aptos" w:cs="Arial"/>
                <w:iCs/>
                <w:sz w:val="20"/>
                <w:szCs w:val="20"/>
              </w:rPr>
              <w:t>Genus demarcation criteria: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[3]</w:t>
            </w:r>
          </w:p>
          <w:p w14:paraId="4EB81AEE" w14:textId="77777777" w:rsidR="001771ED" w:rsidRPr="001771ED" w:rsidRDefault="001771ED" w:rsidP="001771ED">
            <w:pPr>
              <w:rPr>
                <w:rFonts w:ascii="Aptos" w:hAnsi="Aptos" w:cs="Arial"/>
                <w:iCs/>
                <w:sz w:val="20"/>
                <w:szCs w:val="20"/>
              </w:rPr>
            </w:pPr>
          </w:p>
          <w:p w14:paraId="239C9D43" w14:textId="449C97A4" w:rsidR="00273642" w:rsidRPr="001771ED" w:rsidRDefault="001771ED" w:rsidP="001771ED">
            <w:pPr>
              <w:rPr>
                <w:rFonts w:ascii="Aptos" w:hAnsi="Aptos" w:cs="Arial"/>
                <w:iCs/>
                <w:sz w:val="20"/>
                <w:szCs w:val="20"/>
              </w:rPr>
            </w:pPr>
            <w:r w:rsidRPr="001771ED">
              <w:rPr>
                <w:rFonts w:ascii="Aptos" w:hAnsi="Aptos" w:cs="Arial"/>
                <w:iCs/>
                <w:sz w:val="20"/>
                <w:szCs w:val="20"/>
              </w:rPr>
              <w:t>Family demarcation criteria:  The family is represented by a cohesive and monophyletic group in the main predicted proteome-based clustering tools (ViPTree, GRAViTy dendrogram, vConTACT2 network). Members of the family share a significant number of orthologous genes (the number will depend on the genome sizes and number of coding sequences of members of the family; usually ca. 10%)</w:t>
            </w:r>
            <w:r>
              <w:rPr>
                <w:rFonts w:ascii="Aptos" w:hAnsi="Aptos" w:cs="Arial"/>
                <w:iCs/>
                <w:sz w:val="20"/>
                <w:szCs w:val="20"/>
              </w:rPr>
              <w:t xml:space="preserve"> </w:t>
            </w:r>
            <w:r w:rsidRPr="001771ED">
              <w:rPr>
                <w:rFonts w:ascii="Aptos" w:hAnsi="Aptos" w:cs="Arial"/>
                <w:iCs/>
                <w:sz w:val="20"/>
                <w:szCs w:val="20"/>
              </w:rPr>
              <w:t>[3]</w:t>
            </w:r>
            <w:r>
              <w:rPr>
                <w:rFonts w:ascii="Aptos" w:hAnsi="Aptos" w:cs="Arial"/>
                <w:iCs/>
                <w:sz w:val="20"/>
                <w:szCs w:val="20"/>
              </w:rPr>
              <w:t>.</w:t>
            </w:r>
          </w:p>
          <w:p w14:paraId="16FAFB1C" w14:textId="77777777" w:rsidR="00273642" w:rsidRDefault="00273642"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69312A1B" w:rsidR="00A77B8E" w:rsidRDefault="00603788" w:rsidP="00DD58AA">
            <w:pPr>
              <w:rPr>
                <w:rFonts w:ascii="Aptos" w:hAnsi="Aptos" w:cs="Arial"/>
                <w:sz w:val="20"/>
                <w:szCs w:val="20"/>
              </w:rPr>
            </w:pPr>
            <w:r>
              <w:rPr>
                <w:rFonts w:ascii="Aptos" w:hAnsi="Aptos" w:cs="Arial"/>
                <w:sz w:val="20"/>
                <w:szCs w:val="20"/>
              </w:rPr>
              <w:t>The phages detailed in this proposal conform to current demarcation criteria [3].</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18510FC6" w14:textId="3A9FA060" w:rsidR="001771ED" w:rsidRPr="001771ED" w:rsidRDefault="00953FFE" w:rsidP="001771ED">
            <w:pPr>
              <w:rPr>
                <w:rFonts w:ascii="Aptos" w:hAnsi="Aptos" w:cs="Arial"/>
                <w:sz w:val="20"/>
                <w:szCs w:val="20"/>
              </w:rPr>
            </w:pPr>
            <w:r w:rsidRPr="00BE4F5A">
              <w:rPr>
                <w:rFonts w:ascii="Aptos" w:hAnsi="Aptos" w:cs="Arial"/>
                <w:sz w:val="20"/>
                <w:szCs w:val="20"/>
              </w:rPr>
              <w:t xml:space="preserve">  </w:t>
            </w:r>
            <w:r w:rsidR="001771ED">
              <w:t xml:space="preserve"> </w:t>
            </w:r>
            <w:r w:rsidR="001771ED" w:rsidRPr="001771ED">
              <w:rPr>
                <w:rFonts w:ascii="Aptos" w:hAnsi="Aptos" w:cs="Arial"/>
                <w:sz w:val="20"/>
                <w:szCs w:val="20"/>
              </w:rPr>
              <w:t>1.</w:t>
            </w:r>
            <w:r w:rsidR="001771ED" w:rsidRPr="001771ED">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8D6E283" w14:textId="77777777" w:rsidR="001771ED" w:rsidRPr="001771ED" w:rsidRDefault="001771ED" w:rsidP="001771ED">
            <w:pPr>
              <w:rPr>
                <w:rFonts w:ascii="Aptos" w:hAnsi="Aptos" w:cs="Arial"/>
                <w:sz w:val="20"/>
                <w:szCs w:val="20"/>
              </w:rPr>
            </w:pPr>
            <w:r w:rsidRPr="001771ED">
              <w:rPr>
                <w:rFonts w:ascii="Aptos" w:hAnsi="Aptos" w:cs="Arial"/>
                <w:sz w:val="20"/>
                <w:szCs w:val="20"/>
              </w:rPr>
              <w:t>2.</w:t>
            </w:r>
            <w:r w:rsidRPr="001771ED">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66BCB5A5" w14:textId="77777777" w:rsidR="001771ED" w:rsidRPr="001771ED" w:rsidRDefault="001771ED" w:rsidP="001771ED">
            <w:pPr>
              <w:rPr>
                <w:rFonts w:ascii="Aptos" w:hAnsi="Aptos" w:cs="Arial"/>
                <w:sz w:val="20"/>
                <w:szCs w:val="20"/>
              </w:rPr>
            </w:pPr>
            <w:r w:rsidRPr="001771ED">
              <w:rPr>
                <w:rFonts w:ascii="Aptos" w:hAnsi="Aptos" w:cs="Arial"/>
                <w:sz w:val="20"/>
                <w:szCs w:val="20"/>
              </w:rPr>
              <w:t>3.</w:t>
            </w:r>
            <w:r w:rsidRPr="001771ED">
              <w:rPr>
                <w:rFonts w:ascii="Aptos" w:hAnsi="Aptos" w:cs="Arial"/>
                <w:sz w:val="20"/>
                <w:szCs w:val="20"/>
              </w:rPr>
              <w:tab/>
              <w:t>Turner D, Kropinski AM, Adriaenssens EM. A Roadmap for Genome-Based Phage Taxonomy. Viruses. 2021 Mar 18;13(3):506. doi: 10.3390/v13030506. PMID: 33803862; PMCID: PMC8003253.</w:t>
            </w:r>
          </w:p>
          <w:p w14:paraId="70917718" w14:textId="77777777" w:rsidR="001771ED" w:rsidRPr="001771ED" w:rsidRDefault="001771ED" w:rsidP="001771ED">
            <w:pPr>
              <w:rPr>
                <w:rFonts w:ascii="Aptos" w:hAnsi="Aptos" w:cs="Arial"/>
                <w:sz w:val="20"/>
                <w:szCs w:val="20"/>
              </w:rPr>
            </w:pPr>
            <w:r w:rsidRPr="001771ED">
              <w:rPr>
                <w:rFonts w:ascii="Aptos" w:hAnsi="Aptos" w:cs="Arial"/>
                <w:sz w:val="20"/>
                <w:szCs w:val="20"/>
              </w:rPr>
              <w:t>4.</w:t>
            </w:r>
            <w:r w:rsidRPr="001771ED">
              <w:rPr>
                <w:rFonts w:ascii="Aptos" w:hAnsi="Aptos" w:cs="Arial"/>
                <w:sz w:val="20"/>
                <w:szCs w:val="20"/>
              </w:rPr>
              <w:tab/>
              <w:t xml:space="preserve">Ongenae, V., Azeredo, J., Kropinski, A. M., Rozen, D., Briegel, A., &amp; Claessen, D. (2022). Genome sequence and characterization of Streptomyces phage Pablito, representing a new species within the genus Janusvirus. Scientific Reports, 12(1), 17785. </w:t>
            </w:r>
          </w:p>
          <w:p w14:paraId="1792D31A" w14:textId="77777777" w:rsidR="001771ED" w:rsidRPr="001771ED" w:rsidRDefault="001771ED" w:rsidP="001771ED">
            <w:pPr>
              <w:rPr>
                <w:rFonts w:ascii="Aptos" w:hAnsi="Aptos" w:cs="Arial"/>
                <w:sz w:val="20"/>
                <w:szCs w:val="20"/>
              </w:rPr>
            </w:pPr>
            <w:r w:rsidRPr="001771ED">
              <w:rPr>
                <w:rFonts w:ascii="Aptos" w:hAnsi="Aptos" w:cs="Arial"/>
                <w:sz w:val="20"/>
                <w:szCs w:val="20"/>
              </w:rPr>
              <w:t>5.</w:t>
            </w:r>
            <w:r w:rsidRPr="001771ED">
              <w:rPr>
                <w:rFonts w:ascii="Aptos" w:hAnsi="Aptos" w:cs="Arial"/>
                <w:sz w:val="20"/>
                <w:szCs w:val="20"/>
              </w:rPr>
              <w:tab/>
              <w:t>Nishimura, Y., Yoshida, T., Kuronishi, M., Uehara, H., Ogata, H., &amp; Goto, S. (2017). ViPTree: the viral proteomic tree server. Bioinformatics, 33(15), 2379–2380. https://doi.org/10.1093/bioinformatics/btx157</w:t>
            </w:r>
          </w:p>
          <w:p w14:paraId="461A617F" w14:textId="76B937D3" w:rsidR="00953FFE" w:rsidRPr="00BE4F5A" w:rsidRDefault="001771ED" w:rsidP="001771ED">
            <w:pPr>
              <w:rPr>
                <w:rFonts w:ascii="Aptos" w:hAnsi="Aptos" w:cs="Arial"/>
                <w:sz w:val="20"/>
                <w:szCs w:val="20"/>
              </w:rPr>
            </w:pPr>
            <w:r w:rsidRPr="001771ED">
              <w:rPr>
                <w:rFonts w:ascii="Aptos" w:hAnsi="Aptos" w:cs="Arial"/>
                <w:sz w:val="20"/>
                <w:szCs w:val="20"/>
              </w:rPr>
              <w:t>6.</w:t>
            </w:r>
            <w:r w:rsidRPr="001771ED">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600DB5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13440851" w14:textId="77777777" w:rsidR="001771ED" w:rsidRPr="001771ED" w:rsidRDefault="001771ED" w:rsidP="001771ED">
      <w:pPr>
        <w:numPr>
          <w:ilvl w:val="0"/>
          <w:numId w:val="5"/>
        </w:numPr>
        <w:pBdr>
          <w:top w:val="nil"/>
          <w:left w:val="nil"/>
          <w:bottom w:val="nil"/>
          <w:right w:val="nil"/>
          <w:between w:val="nil"/>
        </w:pBdr>
        <w:rPr>
          <w:rFonts w:ascii="Aptos" w:eastAsia="Arial" w:hAnsi="Aptos" w:cs="Arial"/>
          <w:b/>
          <w:sz w:val="22"/>
          <w:szCs w:val="22"/>
        </w:rPr>
      </w:pPr>
      <w:r w:rsidRPr="001771ED">
        <w:rPr>
          <w:rFonts w:ascii="Aptos" w:eastAsia="Arial" w:hAnsi="Aptos" w:cs="Arial"/>
          <w:b/>
          <w:sz w:val="22"/>
          <w:szCs w:val="22"/>
        </w:rPr>
        <w:t>To add two new species (</w:t>
      </w:r>
      <w:r w:rsidRPr="001771ED">
        <w:rPr>
          <w:rFonts w:ascii="Aptos" w:eastAsia="Arial" w:hAnsi="Aptos" w:cs="Arial"/>
          <w:b/>
          <w:i/>
          <w:sz w:val="22"/>
          <w:szCs w:val="22"/>
        </w:rPr>
        <w:t xml:space="preserve">Camvirus vanseggelen </w:t>
      </w:r>
      <w:r w:rsidRPr="001771ED">
        <w:rPr>
          <w:rFonts w:ascii="Aptos" w:eastAsia="Arial" w:hAnsi="Aptos" w:cs="Arial"/>
          <w:b/>
          <w:sz w:val="22"/>
          <w:szCs w:val="22"/>
        </w:rPr>
        <w:t xml:space="preserve">and </w:t>
      </w:r>
      <w:r w:rsidRPr="001771ED">
        <w:rPr>
          <w:rFonts w:ascii="Aptos" w:eastAsia="Arial" w:hAnsi="Aptos" w:cs="Arial"/>
          <w:b/>
          <w:i/>
          <w:sz w:val="22"/>
          <w:szCs w:val="22"/>
        </w:rPr>
        <w:t>Camvirus verabelle</w:t>
      </w:r>
      <w:r w:rsidRPr="001771ED">
        <w:rPr>
          <w:rFonts w:ascii="Aptos" w:eastAsia="Arial" w:hAnsi="Aptos" w:cs="Arial"/>
          <w:b/>
          <w:sz w:val="22"/>
          <w:szCs w:val="22"/>
        </w:rPr>
        <w:t>) tin the</w:t>
      </w:r>
      <w:r w:rsidRPr="001771ED">
        <w:rPr>
          <w:rFonts w:ascii="Aptos" w:eastAsia="Arial" w:hAnsi="Aptos" w:cs="Arial"/>
          <w:b/>
          <w:i/>
          <w:sz w:val="22"/>
          <w:szCs w:val="22"/>
        </w:rPr>
        <w:t xml:space="preserve"> </w:t>
      </w:r>
      <w:r w:rsidRPr="001771ED">
        <w:rPr>
          <w:rFonts w:ascii="Aptos" w:eastAsia="Arial" w:hAnsi="Aptos" w:cs="Arial"/>
          <w:b/>
          <w:sz w:val="22"/>
          <w:szCs w:val="22"/>
        </w:rPr>
        <w:t xml:space="preserve">genus </w:t>
      </w:r>
      <w:r w:rsidRPr="001771ED">
        <w:rPr>
          <w:rFonts w:ascii="Aptos" w:eastAsia="Arial" w:hAnsi="Aptos" w:cs="Arial"/>
          <w:b/>
          <w:i/>
          <w:sz w:val="22"/>
          <w:szCs w:val="22"/>
        </w:rPr>
        <w:t>Camvirus</w:t>
      </w:r>
      <w:r w:rsidRPr="001771ED">
        <w:rPr>
          <w:rFonts w:ascii="Aptos" w:eastAsia="Arial" w:hAnsi="Aptos" w:cs="Arial"/>
          <w:b/>
          <w:sz w:val="22"/>
          <w:szCs w:val="22"/>
        </w:rPr>
        <w:t>.</w:t>
      </w:r>
    </w:p>
    <w:p w14:paraId="33FFD648" w14:textId="77777777" w:rsidR="001771ED" w:rsidRPr="001771ED" w:rsidRDefault="001771ED" w:rsidP="001771ED">
      <w:pPr>
        <w:rPr>
          <w:rFonts w:ascii="Aptos" w:eastAsia="Arial" w:hAnsi="Aptos" w:cs="Arial"/>
          <w:b/>
          <w:sz w:val="22"/>
          <w:szCs w:val="22"/>
        </w:rPr>
      </w:pPr>
    </w:p>
    <w:p w14:paraId="78CC4D3D" w14:textId="77777777" w:rsidR="001771ED" w:rsidRPr="001771ED" w:rsidRDefault="001771ED" w:rsidP="001771ED">
      <w:pPr>
        <w:rPr>
          <w:rFonts w:ascii="Aptos" w:eastAsia="Arial" w:hAnsi="Aptos" w:cs="Arial"/>
          <w:b/>
          <w:sz w:val="22"/>
          <w:szCs w:val="22"/>
        </w:rPr>
      </w:pPr>
      <w:bookmarkStart w:id="0" w:name="_30j0zll" w:colFirst="0" w:colLast="0"/>
      <w:bookmarkEnd w:id="0"/>
      <w:r w:rsidRPr="001771ED">
        <w:rPr>
          <w:rFonts w:ascii="Aptos" w:eastAsia="Arial" w:hAnsi="Aptos" w:cs="Arial"/>
          <w:b/>
          <w:sz w:val="22"/>
          <w:szCs w:val="22"/>
        </w:rPr>
        <w:t xml:space="preserve">Origin of the name of this taxon:  </w:t>
      </w:r>
    </w:p>
    <w:p w14:paraId="50BC0922" w14:textId="77777777" w:rsidR="001771ED" w:rsidRPr="001771ED" w:rsidRDefault="001771ED" w:rsidP="001771ED">
      <w:pPr>
        <w:rPr>
          <w:rFonts w:ascii="Aptos" w:eastAsia="Arial" w:hAnsi="Aptos" w:cs="Arial"/>
          <w:b/>
          <w:sz w:val="22"/>
          <w:szCs w:val="22"/>
        </w:rPr>
      </w:pPr>
    </w:p>
    <w:p w14:paraId="0657754A" w14:textId="754F15BD" w:rsidR="001771ED" w:rsidRPr="001771ED" w:rsidRDefault="001771ED" w:rsidP="001771ED">
      <w:pPr>
        <w:rPr>
          <w:rFonts w:ascii="Aptos" w:eastAsia="Arial" w:hAnsi="Aptos" w:cs="Arial"/>
          <w:sz w:val="22"/>
          <w:szCs w:val="22"/>
        </w:rPr>
      </w:pPr>
      <w:bookmarkStart w:id="1" w:name="_yjrd5te49wdk" w:colFirst="0" w:colLast="0"/>
      <w:bookmarkEnd w:id="1"/>
      <w:r w:rsidRPr="001771ED">
        <w:rPr>
          <w:rFonts w:ascii="Aptos" w:eastAsia="Arial" w:hAnsi="Aptos" w:cs="Arial"/>
          <w:sz w:val="22"/>
          <w:szCs w:val="22"/>
        </w:rPr>
        <w:t xml:space="preserve">Vanseggelen is an old Dutch family name, while </w:t>
      </w:r>
      <w:bookmarkStart w:id="2" w:name="_4lat5ve30vw5" w:colFirst="0" w:colLast="0"/>
      <w:bookmarkEnd w:id="2"/>
      <w:r w:rsidRPr="001771ED">
        <w:rPr>
          <w:rFonts w:ascii="Aptos" w:eastAsia="Arial" w:hAnsi="Aptos" w:cs="Arial"/>
          <w:sz w:val="22"/>
          <w:szCs w:val="22"/>
        </w:rPr>
        <w:t>Verabelle is an uncommon girl’s name.</w:t>
      </w:r>
    </w:p>
    <w:p w14:paraId="643B498F" w14:textId="77777777" w:rsidR="001771ED" w:rsidRPr="001771ED" w:rsidRDefault="001771ED" w:rsidP="001771ED">
      <w:pPr>
        <w:rPr>
          <w:rFonts w:ascii="Aptos" w:eastAsia="Arial" w:hAnsi="Aptos" w:cs="Arial"/>
          <w:b/>
          <w:sz w:val="22"/>
          <w:szCs w:val="22"/>
        </w:rPr>
      </w:pPr>
    </w:p>
    <w:p w14:paraId="5181DD32" w14:textId="77777777" w:rsidR="001771ED" w:rsidRPr="001771ED" w:rsidRDefault="001771ED" w:rsidP="001771ED">
      <w:pPr>
        <w:rPr>
          <w:rFonts w:ascii="Aptos" w:eastAsia="Arial" w:hAnsi="Aptos" w:cs="Arial"/>
          <w:sz w:val="22"/>
          <w:szCs w:val="22"/>
        </w:rPr>
      </w:pPr>
      <w:r w:rsidRPr="001771ED">
        <w:rPr>
          <w:rFonts w:ascii="Aptos" w:eastAsia="Arial" w:hAnsi="Aptos" w:cs="Arial"/>
          <w:b/>
          <w:sz w:val="22"/>
          <w:szCs w:val="22"/>
        </w:rPr>
        <w:t xml:space="preserve">Historical aspects: </w:t>
      </w:r>
      <w:r w:rsidRPr="001771ED">
        <w:rPr>
          <w:rFonts w:ascii="Aptos" w:eastAsia="Arial" w:hAnsi="Aptos" w:cs="Arial"/>
          <w:sz w:val="22"/>
          <w:szCs w:val="22"/>
        </w:rPr>
        <w:t xml:space="preserve">These temperate phages were isolated in the Netherlands using host </w:t>
      </w:r>
      <w:r w:rsidRPr="001771ED">
        <w:rPr>
          <w:rFonts w:ascii="Aptos" w:eastAsia="Arial" w:hAnsi="Aptos" w:cs="Arial"/>
          <w:i/>
          <w:sz w:val="22"/>
          <w:szCs w:val="22"/>
        </w:rPr>
        <w:t>Streptomyces coelicolor</w:t>
      </w:r>
      <w:r w:rsidRPr="001771ED">
        <w:rPr>
          <w:rFonts w:ascii="Aptos" w:eastAsia="Arial" w:hAnsi="Aptos" w:cs="Arial"/>
          <w:sz w:val="22"/>
          <w:szCs w:val="22"/>
        </w:rPr>
        <w:t>. They are both siphoviruses.</w:t>
      </w:r>
    </w:p>
    <w:p w14:paraId="7E0FB6BB" w14:textId="77777777" w:rsidR="001771ED" w:rsidRPr="001771ED" w:rsidRDefault="001771ED" w:rsidP="001771ED">
      <w:pPr>
        <w:rPr>
          <w:rFonts w:ascii="Aptos" w:eastAsia="Arial" w:hAnsi="Aptos" w:cs="Arial"/>
          <w:sz w:val="22"/>
          <w:szCs w:val="22"/>
        </w:rPr>
      </w:pPr>
    </w:p>
    <w:p w14:paraId="3BE20F88" w14:textId="77777777" w:rsidR="001771ED" w:rsidRPr="001771ED" w:rsidRDefault="001771ED" w:rsidP="001771ED">
      <w:pPr>
        <w:rPr>
          <w:rFonts w:ascii="Aptos" w:eastAsia="Arial" w:hAnsi="Aptos" w:cs="Arial"/>
          <w:b/>
          <w:sz w:val="22"/>
          <w:szCs w:val="22"/>
        </w:rPr>
      </w:pPr>
      <w:r w:rsidRPr="001771ED">
        <w:rPr>
          <w:rFonts w:ascii="Aptos" w:eastAsia="Arial" w:hAnsi="Aptos" w:cs="Arial"/>
          <w:b/>
          <w:sz w:val="22"/>
          <w:szCs w:val="22"/>
        </w:rPr>
        <w:t xml:space="preserve">Electron micrograph: </w:t>
      </w:r>
    </w:p>
    <w:p w14:paraId="6A7AA7F3" w14:textId="77777777" w:rsidR="001771ED" w:rsidRPr="001771ED" w:rsidRDefault="001771ED" w:rsidP="001771ED">
      <w:pPr>
        <w:rPr>
          <w:rFonts w:ascii="Aptos" w:eastAsia="Arial" w:hAnsi="Aptos" w:cs="Arial"/>
          <w:b/>
          <w:sz w:val="22"/>
          <w:szCs w:val="22"/>
        </w:rPr>
      </w:pPr>
    </w:p>
    <w:p w14:paraId="7E8A036B" w14:textId="77777777" w:rsidR="001771ED" w:rsidRPr="001771ED" w:rsidRDefault="001771ED" w:rsidP="001771ED">
      <w:pPr>
        <w:rPr>
          <w:rFonts w:ascii="Aptos" w:eastAsia="Arial" w:hAnsi="Aptos" w:cs="Arial"/>
          <w:sz w:val="22"/>
          <w:szCs w:val="22"/>
        </w:rPr>
      </w:pPr>
      <w:r w:rsidRPr="001771ED">
        <w:rPr>
          <w:rFonts w:ascii="Aptos" w:eastAsia="Arial" w:hAnsi="Aptos" w:cs="Arial"/>
          <w:sz w:val="22"/>
          <w:szCs w:val="22"/>
        </w:rPr>
        <w:t>Phage Verabelle                           Phage Vanseggelen</w:t>
      </w:r>
    </w:p>
    <w:p w14:paraId="0FB22087" w14:textId="77777777" w:rsidR="001771ED" w:rsidRPr="001771ED" w:rsidRDefault="001771ED" w:rsidP="001771ED">
      <w:pPr>
        <w:rPr>
          <w:rFonts w:ascii="Aptos" w:eastAsia="Arial" w:hAnsi="Aptos" w:cs="Arial"/>
          <w:b/>
          <w:sz w:val="22"/>
          <w:szCs w:val="22"/>
        </w:rPr>
      </w:pPr>
      <w:r w:rsidRPr="001771ED">
        <w:rPr>
          <w:rFonts w:ascii="Aptos" w:eastAsia="Arial" w:hAnsi="Aptos" w:cs="Arial"/>
          <w:b/>
          <w:noProof/>
          <w:sz w:val="22"/>
          <w:szCs w:val="22"/>
        </w:rPr>
        <w:lastRenderedPageBreak/>
        <w:drawing>
          <wp:inline distT="114300" distB="114300" distL="114300" distR="114300" wp14:anchorId="4071B51C" wp14:editId="39C34AD7">
            <wp:extent cx="1843088" cy="3195259"/>
            <wp:effectExtent l="0" t="0" r="0" b="0"/>
            <wp:docPr id="3" name="image3.png" descr="A black and white image of a black circle&#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png" descr="A black and white image of a black circle&#10;&#10;Description automatically generated"/>
                    <pic:cNvPicPr preferRelativeResize="0"/>
                  </pic:nvPicPr>
                  <pic:blipFill>
                    <a:blip r:embed="rId12"/>
                    <a:srcRect/>
                    <a:stretch>
                      <a:fillRect/>
                    </a:stretch>
                  </pic:blipFill>
                  <pic:spPr>
                    <a:xfrm>
                      <a:off x="0" y="0"/>
                      <a:ext cx="1843088" cy="3195259"/>
                    </a:xfrm>
                    <a:prstGeom prst="rect">
                      <a:avLst/>
                    </a:prstGeom>
                    <a:ln/>
                  </pic:spPr>
                </pic:pic>
              </a:graphicData>
            </a:graphic>
          </wp:inline>
        </w:drawing>
      </w:r>
      <w:r w:rsidRPr="001771ED">
        <w:rPr>
          <w:rFonts w:ascii="Aptos" w:eastAsia="Arial" w:hAnsi="Aptos" w:cs="Arial"/>
          <w:b/>
          <w:noProof/>
          <w:sz w:val="22"/>
          <w:szCs w:val="22"/>
        </w:rPr>
        <w:drawing>
          <wp:inline distT="114300" distB="114300" distL="114300" distR="114300" wp14:anchorId="0F4AB9A0" wp14:editId="141AF24D">
            <wp:extent cx="1909910" cy="3191787"/>
            <wp:effectExtent l="0" t="0" r="0" b="0"/>
            <wp:docPr id="4" name="image5.png" descr="A black and white speckled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5.png" descr="A black and white speckled background&#10;&#10;Description automatically generated"/>
                    <pic:cNvPicPr preferRelativeResize="0"/>
                  </pic:nvPicPr>
                  <pic:blipFill>
                    <a:blip r:embed="rId13"/>
                    <a:srcRect/>
                    <a:stretch>
                      <a:fillRect/>
                    </a:stretch>
                  </pic:blipFill>
                  <pic:spPr>
                    <a:xfrm>
                      <a:off x="0" y="0"/>
                      <a:ext cx="1909910" cy="3191787"/>
                    </a:xfrm>
                    <a:prstGeom prst="rect">
                      <a:avLst/>
                    </a:prstGeom>
                    <a:ln/>
                  </pic:spPr>
                </pic:pic>
              </a:graphicData>
            </a:graphic>
          </wp:inline>
        </w:drawing>
      </w:r>
    </w:p>
    <w:p w14:paraId="3F9689E0" w14:textId="77777777" w:rsidR="001771ED" w:rsidRPr="001771ED" w:rsidRDefault="001771ED" w:rsidP="001771ED">
      <w:pPr>
        <w:rPr>
          <w:rFonts w:ascii="Aptos" w:eastAsia="Arial" w:hAnsi="Aptos" w:cs="Arial"/>
          <w:sz w:val="22"/>
          <w:szCs w:val="22"/>
        </w:rPr>
      </w:pPr>
    </w:p>
    <w:p w14:paraId="0D341E03" w14:textId="77777777" w:rsidR="001771ED" w:rsidRPr="001771ED" w:rsidRDefault="001771ED" w:rsidP="001771ED">
      <w:pPr>
        <w:rPr>
          <w:rFonts w:ascii="Aptos" w:eastAsia="Arial" w:hAnsi="Aptos" w:cs="Arial"/>
          <w:sz w:val="22"/>
          <w:szCs w:val="22"/>
        </w:rPr>
      </w:pPr>
      <w:r w:rsidRPr="001771ED">
        <w:rPr>
          <w:rFonts w:ascii="Aptos" w:eastAsia="Arial" w:hAnsi="Aptos" w:cs="Arial"/>
          <w:b/>
          <w:sz w:val="22"/>
          <w:szCs w:val="22"/>
        </w:rPr>
        <w:t xml:space="preserve">Genome summary: </w:t>
      </w:r>
    </w:p>
    <w:p w14:paraId="236FFF15" w14:textId="77777777" w:rsidR="001771ED" w:rsidRPr="001771ED" w:rsidRDefault="001771ED" w:rsidP="001771ED">
      <w:pPr>
        <w:rPr>
          <w:rFonts w:ascii="Aptos" w:eastAsia="Arial" w:hAnsi="Aptos" w:cs="Arial"/>
          <w:sz w:val="22"/>
          <w:szCs w:val="22"/>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1590"/>
        <w:gridCol w:w="1350"/>
        <w:gridCol w:w="885"/>
        <w:gridCol w:w="615"/>
        <w:gridCol w:w="870"/>
        <w:gridCol w:w="1245"/>
        <w:gridCol w:w="1335"/>
      </w:tblGrid>
      <w:tr w:rsidR="001771ED" w:rsidRPr="001771ED" w14:paraId="13526A50" w14:textId="77777777" w:rsidTr="0095379E">
        <w:tc>
          <w:tcPr>
            <w:tcW w:w="1755" w:type="dxa"/>
            <w:tcBorders>
              <w:top w:val="single" w:sz="4" w:space="0" w:color="000000"/>
              <w:left w:val="single" w:sz="4" w:space="0" w:color="000000"/>
              <w:bottom w:val="single" w:sz="4" w:space="0" w:color="000000"/>
              <w:right w:val="single" w:sz="4" w:space="0" w:color="000000"/>
            </w:tcBorders>
          </w:tcPr>
          <w:p w14:paraId="1A997FA1"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Phage name</w:t>
            </w:r>
          </w:p>
        </w:tc>
        <w:tc>
          <w:tcPr>
            <w:tcW w:w="1590" w:type="dxa"/>
            <w:tcBorders>
              <w:top w:val="single" w:sz="4" w:space="0" w:color="000000"/>
              <w:left w:val="single" w:sz="4" w:space="0" w:color="000000"/>
              <w:bottom w:val="single" w:sz="4" w:space="0" w:color="000000"/>
              <w:right w:val="single" w:sz="4" w:space="0" w:color="000000"/>
            </w:tcBorders>
          </w:tcPr>
          <w:p w14:paraId="0DC20368"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RefSeq No.</w:t>
            </w:r>
          </w:p>
        </w:tc>
        <w:tc>
          <w:tcPr>
            <w:tcW w:w="1350" w:type="dxa"/>
            <w:tcBorders>
              <w:top w:val="single" w:sz="4" w:space="0" w:color="000000"/>
              <w:left w:val="single" w:sz="4" w:space="0" w:color="000000"/>
              <w:bottom w:val="single" w:sz="4" w:space="0" w:color="000000"/>
              <w:right w:val="single" w:sz="4" w:space="0" w:color="000000"/>
            </w:tcBorders>
          </w:tcPr>
          <w:p w14:paraId="67095DEF"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 xml:space="preserve">INSDC </w:t>
            </w:r>
          </w:p>
        </w:tc>
        <w:tc>
          <w:tcPr>
            <w:tcW w:w="885" w:type="dxa"/>
            <w:tcBorders>
              <w:top w:val="single" w:sz="4" w:space="0" w:color="000000"/>
              <w:left w:val="single" w:sz="4" w:space="0" w:color="000000"/>
              <w:bottom w:val="single" w:sz="4" w:space="0" w:color="000000"/>
              <w:right w:val="single" w:sz="4" w:space="0" w:color="000000"/>
            </w:tcBorders>
          </w:tcPr>
          <w:p w14:paraId="6D6579A8"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Size (Kb)</w:t>
            </w:r>
          </w:p>
        </w:tc>
        <w:tc>
          <w:tcPr>
            <w:tcW w:w="615" w:type="dxa"/>
            <w:tcBorders>
              <w:top w:val="single" w:sz="4" w:space="0" w:color="000000"/>
              <w:left w:val="single" w:sz="4" w:space="0" w:color="000000"/>
              <w:bottom w:val="single" w:sz="4" w:space="0" w:color="000000"/>
              <w:right w:val="single" w:sz="4" w:space="0" w:color="000000"/>
            </w:tcBorders>
          </w:tcPr>
          <w:p w14:paraId="68F90815"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 xml:space="preserve">GC% </w:t>
            </w:r>
          </w:p>
        </w:tc>
        <w:tc>
          <w:tcPr>
            <w:tcW w:w="870" w:type="dxa"/>
            <w:tcBorders>
              <w:top w:val="single" w:sz="4" w:space="0" w:color="000000"/>
              <w:left w:val="single" w:sz="4" w:space="0" w:color="000000"/>
              <w:bottom w:val="single" w:sz="4" w:space="0" w:color="000000"/>
              <w:right w:val="single" w:sz="4" w:space="0" w:color="000000"/>
            </w:tcBorders>
          </w:tcPr>
          <w:p w14:paraId="34B7F6C1"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 xml:space="preserve">Protein </w:t>
            </w:r>
          </w:p>
        </w:tc>
        <w:tc>
          <w:tcPr>
            <w:tcW w:w="1245" w:type="dxa"/>
            <w:tcBorders>
              <w:top w:val="single" w:sz="4" w:space="0" w:color="000000"/>
              <w:left w:val="single" w:sz="4" w:space="0" w:color="000000"/>
              <w:bottom w:val="single" w:sz="4" w:space="0" w:color="000000"/>
              <w:right w:val="single" w:sz="4" w:space="0" w:color="000000"/>
            </w:tcBorders>
          </w:tcPr>
          <w:p w14:paraId="10821DE3"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Overall % DNA sequence identity (*)</w:t>
            </w:r>
          </w:p>
        </w:tc>
        <w:tc>
          <w:tcPr>
            <w:tcW w:w="1335" w:type="dxa"/>
            <w:tcBorders>
              <w:top w:val="single" w:sz="4" w:space="0" w:color="000000"/>
              <w:left w:val="single" w:sz="4" w:space="0" w:color="000000"/>
              <w:bottom w:val="single" w:sz="4" w:space="0" w:color="000000"/>
              <w:right w:val="single" w:sz="4" w:space="0" w:color="000000"/>
            </w:tcBorders>
          </w:tcPr>
          <w:p w14:paraId="6AC143C9"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Overall % homologous proteins (**)</w:t>
            </w:r>
          </w:p>
        </w:tc>
      </w:tr>
      <w:tr w:rsidR="001771ED" w:rsidRPr="001771ED" w14:paraId="3E45C6CA" w14:textId="77777777" w:rsidTr="0095379E">
        <w:tc>
          <w:tcPr>
            <w:tcW w:w="1755" w:type="dxa"/>
            <w:tcBorders>
              <w:top w:val="single" w:sz="4" w:space="0" w:color="000000"/>
              <w:left w:val="single" w:sz="4" w:space="0" w:color="000000"/>
              <w:bottom w:val="single" w:sz="4" w:space="0" w:color="000000"/>
              <w:right w:val="single" w:sz="4" w:space="0" w:color="000000"/>
            </w:tcBorders>
            <w:vAlign w:val="center"/>
          </w:tcPr>
          <w:p w14:paraId="5BC52EF1" w14:textId="77777777" w:rsidR="001771ED" w:rsidRPr="001771ED" w:rsidRDefault="001771ED" w:rsidP="0095379E">
            <w:pPr>
              <w:rPr>
                <w:rFonts w:ascii="Aptos" w:eastAsia="Arial" w:hAnsi="Aptos" w:cs="Arial"/>
                <w:b/>
                <w:bCs/>
                <w:iCs/>
                <w:sz w:val="20"/>
                <w:szCs w:val="20"/>
              </w:rPr>
            </w:pPr>
            <w:r w:rsidRPr="001771ED">
              <w:rPr>
                <w:rFonts w:ascii="Aptos" w:eastAsia="Arial" w:hAnsi="Aptos" w:cs="Arial"/>
                <w:b/>
                <w:bCs/>
                <w:i/>
                <w:sz w:val="20"/>
                <w:szCs w:val="20"/>
              </w:rPr>
              <w:t xml:space="preserve">Streptomyces </w:t>
            </w:r>
            <w:r w:rsidRPr="001771ED">
              <w:rPr>
                <w:rFonts w:ascii="Aptos" w:eastAsia="Arial" w:hAnsi="Aptos" w:cs="Arial"/>
                <w:b/>
                <w:bCs/>
                <w:sz w:val="20"/>
                <w:szCs w:val="20"/>
              </w:rPr>
              <w:t xml:space="preserve"> phage phiCAM</w:t>
            </w:r>
          </w:p>
        </w:tc>
        <w:tc>
          <w:tcPr>
            <w:tcW w:w="1590" w:type="dxa"/>
            <w:tcBorders>
              <w:top w:val="single" w:sz="4" w:space="0" w:color="000000"/>
              <w:left w:val="single" w:sz="4" w:space="0" w:color="000000"/>
              <w:bottom w:val="single" w:sz="4" w:space="0" w:color="000000"/>
              <w:right w:val="single" w:sz="4" w:space="0" w:color="000000"/>
            </w:tcBorders>
            <w:vAlign w:val="center"/>
          </w:tcPr>
          <w:p w14:paraId="36A6B003" w14:textId="77777777" w:rsidR="001771ED" w:rsidRPr="001771ED" w:rsidRDefault="001771ED" w:rsidP="0095379E">
            <w:pPr>
              <w:rPr>
                <w:rFonts w:ascii="Aptos" w:eastAsia="Arial" w:hAnsi="Aptos" w:cs="Arial"/>
                <w:b/>
                <w:bCs/>
                <w:sz w:val="20"/>
                <w:szCs w:val="20"/>
              </w:rPr>
            </w:pPr>
            <w:r w:rsidRPr="001771ED">
              <w:rPr>
                <w:rFonts w:ascii="Aptos" w:eastAsia="Arial" w:hAnsi="Aptos" w:cs="Arial"/>
                <w:b/>
                <w:bCs/>
                <w:sz w:val="20"/>
                <w:szCs w:val="20"/>
              </w:rPr>
              <w:t>NC_041856.1</w:t>
            </w:r>
          </w:p>
        </w:tc>
        <w:tc>
          <w:tcPr>
            <w:tcW w:w="1350" w:type="dxa"/>
            <w:vAlign w:val="center"/>
          </w:tcPr>
          <w:p w14:paraId="33BB427A" w14:textId="77777777" w:rsidR="001771ED" w:rsidRPr="001771ED" w:rsidRDefault="001771ED" w:rsidP="0095379E">
            <w:pPr>
              <w:rPr>
                <w:rFonts w:ascii="Aptos" w:eastAsia="Arial" w:hAnsi="Aptos" w:cs="Arial"/>
                <w:b/>
                <w:bCs/>
                <w:sz w:val="18"/>
                <w:szCs w:val="18"/>
                <w:u w:val="single"/>
              </w:rPr>
            </w:pPr>
            <w:r w:rsidRPr="001771ED">
              <w:rPr>
                <w:rFonts w:ascii="Aptos" w:eastAsia="Arial" w:hAnsi="Aptos" w:cs="Arial"/>
                <w:b/>
                <w:bCs/>
                <w:sz w:val="20"/>
                <w:szCs w:val="20"/>
                <w:u w:val="single"/>
              </w:rPr>
              <w:t>JX889246</w:t>
            </w:r>
          </w:p>
        </w:tc>
        <w:tc>
          <w:tcPr>
            <w:tcW w:w="885" w:type="dxa"/>
            <w:vAlign w:val="center"/>
          </w:tcPr>
          <w:p w14:paraId="31F1FE90" w14:textId="77777777" w:rsidR="001771ED" w:rsidRPr="001771ED" w:rsidRDefault="001771ED" w:rsidP="0095379E">
            <w:pPr>
              <w:rPr>
                <w:rFonts w:ascii="Aptos" w:eastAsia="Arial" w:hAnsi="Aptos" w:cs="Arial"/>
                <w:b/>
                <w:bCs/>
                <w:sz w:val="20"/>
                <w:szCs w:val="20"/>
              </w:rPr>
            </w:pPr>
            <w:r w:rsidRPr="001771ED">
              <w:rPr>
                <w:rFonts w:ascii="Aptos" w:eastAsia="Arial" w:hAnsi="Aptos" w:cs="Arial"/>
                <w:b/>
                <w:bCs/>
                <w:sz w:val="20"/>
                <w:szCs w:val="20"/>
              </w:rPr>
              <w:t>50.348</w:t>
            </w:r>
          </w:p>
        </w:tc>
        <w:tc>
          <w:tcPr>
            <w:tcW w:w="615" w:type="dxa"/>
            <w:vAlign w:val="center"/>
          </w:tcPr>
          <w:p w14:paraId="2BBFB5A7" w14:textId="77777777" w:rsidR="001771ED" w:rsidRPr="001771ED" w:rsidRDefault="001771ED" w:rsidP="0095379E">
            <w:pPr>
              <w:rPr>
                <w:rFonts w:ascii="Aptos" w:eastAsia="Arial" w:hAnsi="Aptos" w:cs="Arial"/>
                <w:b/>
                <w:bCs/>
                <w:sz w:val="20"/>
                <w:szCs w:val="20"/>
              </w:rPr>
            </w:pPr>
            <w:r w:rsidRPr="001771ED">
              <w:rPr>
                <w:rFonts w:ascii="Aptos" w:eastAsia="Arial" w:hAnsi="Aptos" w:cs="Arial"/>
                <w:b/>
                <w:bCs/>
                <w:sz w:val="20"/>
                <w:szCs w:val="20"/>
              </w:rPr>
              <w:t>65.6</w:t>
            </w:r>
          </w:p>
        </w:tc>
        <w:tc>
          <w:tcPr>
            <w:tcW w:w="870" w:type="dxa"/>
            <w:vAlign w:val="center"/>
          </w:tcPr>
          <w:p w14:paraId="74A88B40" w14:textId="77777777" w:rsidR="001771ED" w:rsidRPr="001771ED" w:rsidRDefault="001771ED" w:rsidP="0095379E">
            <w:pPr>
              <w:rPr>
                <w:rFonts w:ascii="Aptos" w:hAnsi="Aptos"/>
                <w:b/>
                <w:bCs/>
                <w:u w:val="single"/>
              </w:rPr>
            </w:pPr>
            <w:r w:rsidRPr="001771ED">
              <w:rPr>
                <w:rFonts w:ascii="Aptos" w:hAnsi="Aptos"/>
                <w:b/>
                <w:bCs/>
                <w:u w:val="single"/>
              </w:rPr>
              <w:t>72</w:t>
            </w:r>
          </w:p>
        </w:tc>
        <w:tc>
          <w:tcPr>
            <w:tcW w:w="1245" w:type="dxa"/>
            <w:tcBorders>
              <w:top w:val="single" w:sz="4" w:space="0" w:color="000000"/>
              <w:left w:val="single" w:sz="4" w:space="0" w:color="000000"/>
              <w:bottom w:val="single" w:sz="4" w:space="0" w:color="000000"/>
              <w:right w:val="single" w:sz="4" w:space="0" w:color="000000"/>
            </w:tcBorders>
            <w:vAlign w:val="center"/>
          </w:tcPr>
          <w:p w14:paraId="00F31050" w14:textId="77777777" w:rsidR="001771ED" w:rsidRPr="001771ED" w:rsidRDefault="001771ED" w:rsidP="0095379E">
            <w:pPr>
              <w:rPr>
                <w:rFonts w:ascii="Aptos" w:eastAsia="Arial" w:hAnsi="Aptos" w:cs="Arial"/>
                <w:b/>
                <w:bCs/>
                <w:sz w:val="20"/>
                <w:szCs w:val="20"/>
              </w:rPr>
            </w:pPr>
            <w:r w:rsidRPr="001771ED">
              <w:rPr>
                <w:rFonts w:ascii="Aptos" w:eastAsia="Arial" w:hAnsi="Aptos" w:cs="Arial"/>
                <w:b/>
                <w:bCs/>
                <w:sz w:val="20"/>
                <w:szCs w:val="20"/>
              </w:rPr>
              <w:t>100</w:t>
            </w:r>
          </w:p>
        </w:tc>
        <w:tc>
          <w:tcPr>
            <w:tcW w:w="1335" w:type="dxa"/>
            <w:tcBorders>
              <w:top w:val="single" w:sz="4" w:space="0" w:color="000000"/>
              <w:left w:val="single" w:sz="4" w:space="0" w:color="000000"/>
              <w:bottom w:val="single" w:sz="4" w:space="0" w:color="000000"/>
              <w:right w:val="single" w:sz="4" w:space="0" w:color="000000"/>
            </w:tcBorders>
            <w:vAlign w:val="center"/>
          </w:tcPr>
          <w:p w14:paraId="07C57C7F" w14:textId="77777777" w:rsidR="001771ED" w:rsidRPr="001771ED" w:rsidRDefault="001771ED" w:rsidP="0095379E">
            <w:pPr>
              <w:rPr>
                <w:rFonts w:ascii="Aptos" w:eastAsia="Arial" w:hAnsi="Aptos" w:cs="Arial"/>
                <w:b/>
                <w:bCs/>
                <w:sz w:val="20"/>
                <w:szCs w:val="20"/>
              </w:rPr>
            </w:pPr>
            <w:r w:rsidRPr="001771ED">
              <w:rPr>
                <w:rFonts w:ascii="Aptos" w:eastAsia="Arial" w:hAnsi="Aptos" w:cs="Arial"/>
                <w:b/>
                <w:bCs/>
                <w:sz w:val="20"/>
                <w:szCs w:val="20"/>
              </w:rPr>
              <w:t>100</w:t>
            </w:r>
          </w:p>
        </w:tc>
      </w:tr>
      <w:tr w:rsidR="001771ED" w:rsidRPr="001771ED" w14:paraId="22DA0BA1" w14:textId="77777777" w:rsidTr="0095379E">
        <w:tc>
          <w:tcPr>
            <w:tcW w:w="1755" w:type="dxa"/>
            <w:tcBorders>
              <w:top w:val="single" w:sz="4" w:space="0" w:color="000000"/>
              <w:left w:val="single" w:sz="4" w:space="0" w:color="000000"/>
              <w:bottom w:val="single" w:sz="4" w:space="0" w:color="000000"/>
              <w:right w:val="single" w:sz="4" w:space="0" w:color="000000"/>
            </w:tcBorders>
            <w:vAlign w:val="center"/>
          </w:tcPr>
          <w:p w14:paraId="15E810A2" w14:textId="77777777" w:rsidR="001771ED" w:rsidRPr="001771ED" w:rsidRDefault="001771ED" w:rsidP="0095379E">
            <w:pPr>
              <w:rPr>
                <w:rFonts w:ascii="Aptos" w:eastAsia="Arial" w:hAnsi="Aptos" w:cs="Arial"/>
                <w:sz w:val="20"/>
                <w:szCs w:val="20"/>
              </w:rPr>
            </w:pPr>
            <w:r w:rsidRPr="001771ED">
              <w:rPr>
                <w:rFonts w:ascii="Aptos" w:eastAsia="Arial" w:hAnsi="Aptos" w:cs="Arial"/>
                <w:i/>
                <w:sz w:val="20"/>
                <w:szCs w:val="20"/>
              </w:rPr>
              <w:t xml:space="preserve">Streptomyces </w:t>
            </w:r>
            <w:r w:rsidRPr="001771ED">
              <w:rPr>
                <w:rFonts w:ascii="Aptos" w:eastAsia="Arial" w:hAnsi="Aptos" w:cs="Arial"/>
                <w:sz w:val="20"/>
                <w:szCs w:val="20"/>
              </w:rPr>
              <w:t>phage Vanseggelen</w:t>
            </w:r>
          </w:p>
          <w:p w14:paraId="02D2DF89" w14:textId="77777777" w:rsidR="001771ED" w:rsidRPr="001771ED" w:rsidRDefault="001771ED" w:rsidP="0095379E">
            <w:pPr>
              <w:rPr>
                <w:rFonts w:ascii="Aptos" w:eastAsia="Arial" w:hAnsi="Aptos" w:cs="Arial"/>
                <w:sz w:val="20"/>
                <w:szCs w:val="20"/>
              </w:rPr>
            </w:pPr>
          </w:p>
        </w:tc>
        <w:tc>
          <w:tcPr>
            <w:tcW w:w="1590" w:type="dxa"/>
            <w:tcBorders>
              <w:top w:val="single" w:sz="4" w:space="0" w:color="000000"/>
              <w:left w:val="single" w:sz="4" w:space="0" w:color="000000"/>
              <w:bottom w:val="single" w:sz="4" w:space="0" w:color="000000"/>
              <w:right w:val="single" w:sz="4" w:space="0" w:color="000000"/>
            </w:tcBorders>
            <w:vAlign w:val="center"/>
          </w:tcPr>
          <w:p w14:paraId="6ED64596" w14:textId="77777777" w:rsidR="001771ED" w:rsidRPr="001771ED" w:rsidRDefault="001771ED" w:rsidP="0095379E">
            <w:pPr>
              <w:rPr>
                <w:rFonts w:ascii="Aptos" w:eastAsia="Arial" w:hAnsi="Aptos" w:cs="Arial"/>
                <w:sz w:val="20"/>
                <w:szCs w:val="20"/>
              </w:rPr>
            </w:pPr>
          </w:p>
        </w:tc>
        <w:tc>
          <w:tcPr>
            <w:tcW w:w="1350" w:type="dxa"/>
            <w:vAlign w:val="center"/>
          </w:tcPr>
          <w:p w14:paraId="2D387BE3" w14:textId="77777777" w:rsidR="001771ED" w:rsidRPr="001771ED" w:rsidRDefault="001771ED" w:rsidP="0095379E">
            <w:pPr>
              <w:rPr>
                <w:rFonts w:ascii="Aptos" w:eastAsia="Arial" w:hAnsi="Aptos" w:cs="Arial"/>
                <w:sz w:val="18"/>
                <w:szCs w:val="18"/>
                <w:u w:val="single"/>
              </w:rPr>
            </w:pPr>
            <w:r w:rsidRPr="001771ED">
              <w:rPr>
                <w:rFonts w:ascii="Aptos" w:eastAsia="Arial" w:hAnsi="Aptos" w:cs="Arial"/>
                <w:sz w:val="18"/>
                <w:szCs w:val="18"/>
                <w:u w:val="single"/>
              </w:rPr>
              <w:t>OQ970438</w:t>
            </w:r>
          </w:p>
        </w:tc>
        <w:tc>
          <w:tcPr>
            <w:tcW w:w="885" w:type="dxa"/>
            <w:vAlign w:val="center"/>
          </w:tcPr>
          <w:p w14:paraId="6AF58FB3"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50.426</w:t>
            </w:r>
          </w:p>
        </w:tc>
        <w:tc>
          <w:tcPr>
            <w:tcW w:w="615" w:type="dxa"/>
            <w:vAlign w:val="center"/>
          </w:tcPr>
          <w:p w14:paraId="6996B6DE"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65.5</w:t>
            </w:r>
          </w:p>
        </w:tc>
        <w:tc>
          <w:tcPr>
            <w:tcW w:w="870" w:type="dxa"/>
            <w:vAlign w:val="center"/>
          </w:tcPr>
          <w:p w14:paraId="55F251C4" w14:textId="77777777" w:rsidR="001771ED" w:rsidRPr="001771ED" w:rsidRDefault="001771ED" w:rsidP="0095379E">
            <w:pPr>
              <w:rPr>
                <w:rFonts w:ascii="Aptos" w:eastAsia="Arial" w:hAnsi="Aptos" w:cs="Arial"/>
                <w:sz w:val="20"/>
                <w:szCs w:val="20"/>
                <w:u w:val="single"/>
              </w:rPr>
            </w:pPr>
            <w:r w:rsidRPr="001771ED">
              <w:rPr>
                <w:rFonts w:ascii="Aptos" w:hAnsi="Aptos"/>
                <w:u w:val="single"/>
              </w:rPr>
              <w:t>73</w:t>
            </w:r>
          </w:p>
        </w:tc>
        <w:tc>
          <w:tcPr>
            <w:tcW w:w="1245" w:type="dxa"/>
            <w:tcBorders>
              <w:top w:val="single" w:sz="4" w:space="0" w:color="000000"/>
              <w:left w:val="single" w:sz="4" w:space="0" w:color="000000"/>
              <w:bottom w:val="single" w:sz="4" w:space="0" w:color="000000"/>
              <w:right w:val="single" w:sz="4" w:space="0" w:color="000000"/>
            </w:tcBorders>
            <w:vAlign w:val="center"/>
          </w:tcPr>
          <w:p w14:paraId="4C37B45A"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74.3</w:t>
            </w:r>
          </w:p>
        </w:tc>
        <w:tc>
          <w:tcPr>
            <w:tcW w:w="1335" w:type="dxa"/>
            <w:tcBorders>
              <w:top w:val="single" w:sz="4" w:space="0" w:color="000000"/>
              <w:left w:val="single" w:sz="4" w:space="0" w:color="000000"/>
              <w:bottom w:val="single" w:sz="4" w:space="0" w:color="000000"/>
              <w:right w:val="single" w:sz="4" w:space="0" w:color="000000"/>
            </w:tcBorders>
            <w:vAlign w:val="center"/>
          </w:tcPr>
          <w:p w14:paraId="100ECCF8"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84.8</w:t>
            </w:r>
          </w:p>
        </w:tc>
      </w:tr>
      <w:tr w:rsidR="001771ED" w:rsidRPr="001771ED" w14:paraId="187759B0" w14:textId="77777777" w:rsidTr="0095379E">
        <w:tc>
          <w:tcPr>
            <w:tcW w:w="1755" w:type="dxa"/>
            <w:tcBorders>
              <w:top w:val="single" w:sz="4" w:space="0" w:color="000000"/>
              <w:left w:val="single" w:sz="4" w:space="0" w:color="000000"/>
              <w:bottom w:val="single" w:sz="4" w:space="0" w:color="000000"/>
              <w:right w:val="single" w:sz="4" w:space="0" w:color="000000"/>
            </w:tcBorders>
            <w:vAlign w:val="center"/>
          </w:tcPr>
          <w:p w14:paraId="21FCE88C" w14:textId="77777777" w:rsidR="001771ED" w:rsidRPr="001771ED" w:rsidRDefault="001771ED" w:rsidP="0095379E">
            <w:pPr>
              <w:rPr>
                <w:rFonts w:ascii="Aptos" w:eastAsia="Arial" w:hAnsi="Aptos" w:cs="Arial"/>
                <w:sz w:val="20"/>
                <w:szCs w:val="20"/>
              </w:rPr>
            </w:pPr>
            <w:r w:rsidRPr="001771ED">
              <w:rPr>
                <w:rFonts w:ascii="Aptos" w:eastAsia="Arial" w:hAnsi="Aptos" w:cs="Arial"/>
                <w:i/>
                <w:sz w:val="20"/>
                <w:szCs w:val="20"/>
              </w:rPr>
              <w:t xml:space="preserve">Streptomyces </w:t>
            </w:r>
            <w:r w:rsidRPr="001771ED">
              <w:rPr>
                <w:rFonts w:ascii="Aptos" w:eastAsia="Arial" w:hAnsi="Aptos" w:cs="Arial"/>
                <w:sz w:val="20"/>
                <w:szCs w:val="20"/>
              </w:rPr>
              <w:t>phage Verabelle</w:t>
            </w:r>
          </w:p>
        </w:tc>
        <w:tc>
          <w:tcPr>
            <w:tcW w:w="1590" w:type="dxa"/>
            <w:tcBorders>
              <w:top w:val="single" w:sz="4" w:space="0" w:color="000000"/>
              <w:left w:val="single" w:sz="4" w:space="0" w:color="000000"/>
              <w:bottom w:val="single" w:sz="4" w:space="0" w:color="000000"/>
              <w:right w:val="single" w:sz="4" w:space="0" w:color="000000"/>
            </w:tcBorders>
            <w:vAlign w:val="center"/>
          </w:tcPr>
          <w:p w14:paraId="7E71FA27" w14:textId="77777777" w:rsidR="001771ED" w:rsidRPr="001771ED" w:rsidRDefault="001771ED" w:rsidP="0095379E">
            <w:pPr>
              <w:rPr>
                <w:rFonts w:ascii="Aptos" w:eastAsia="Arial" w:hAnsi="Aptos" w:cs="Arial"/>
                <w:sz w:val="20"/>
                <w:szCs w:val="20"/>
              </w:rPr>
            </w:pPr>
          </w:p>
        </w:tc>
        <w:tc>
          <w:tcPr>
            <w:tcW w:w="1350" w:type="dxa"/>
            <w:vAlign w:val="center"/>
          </w:tcPr>
          <w:p w14:paraId="7596AC51" w14:textId="77777777" w:rsidR="001771ED" w:rsidRPr="001771ED" w:rsidRDefault="001771ED" w:rsidP="0095379E">
            <w:pPr>
              <w:rPr>
                <w:rFonts w:ascii="Aptos" w:eastAsia="Arial" w:hAnsi="Aptos" w:cs="Arial"/>
                <w:sz w:val="20"/>
                <w:szCs w:val="20"/>
                <w:u w:val="single"/>
              </w:rPr>
            </w:pPr>
            <w:r w:rsidRPr="001771ED">
              <w:rPr>
                <w:rFonts w:ascii="Aptos" w:eastAsia="Arial" w:hAnsi="Aptos" w:cs="Arial"/>
                <w:sz w:val="20"/>
                <w:szCs w:val="20"/>
                <w:u w:val="single"/>
              </w:rPr>
              <w:t>OQ970439</w:t>
            </w:r>
          </w:p>
        </w:tc>
        <w:tc>
          <w:tcPr>
            <w:tcW w:w="885" w:type="dxa"/>
            <w:vAlign w:val="center"/>
          </w:tcPr>
          <w:p w14:paraId="305D8CE6"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49.832</w:t>
            </w:r>
          </w:p>
        </w:tc>
        <w:tc>
          <w:tcPr>
            <w:tcW w:w="615" w:type="dxa"/>
            <w:vAlign w:val="center"/>
          </w:tcPr>
          <w:p w14:paraId="0FF31592"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65.0</w:t>
            </w:r>
          </w:p>
        </w:tc>
        <w:tc>
          <w:tcPr>
            <w:tcW w:w="870" w:type="dxa"/>
            <w:vAlign w:val="center"/>
          </w:tcPr>
          <w:p w14:paraId="7B8F367C" w14:textId="77777777" w:rsidR="001771ED" w:rsidRPr="001771ED" w:rsidRDefault="001771ED" w:rsidP="0095379E">
            <w:pPr>
              <w:rPr>
                <w:rFonts w:ascii="Aptos" w:hAnsi="Aptos"/>
                <w:u w:val="single"/>
              </w:rPr>
            </w:pPr>
            <w:r w:rsidRPr="001771ED">
              <w:rPr>
                <w:rFonts w:ascii="Aptos" w:hAnsi="Aptos"/>
                <w:u w:val="single"/>
              </w:rPr>
              <w:t>73</w:t>
            </w:r>
          </w:p>
        </w:tc>
        <w:tc>
          <w:tcPr>
            <w:tcW w:w="1245" w:type="dxa"/>
            <w:tcBorders>
              <w:top w:val="single" w:sz="4" w:space="0" w:color="000000"/>
              <w:left w:val="single" w:sz="4" w:space="0" w:color="000000"/>
              <w:bottom w:val="single" w:sz="4" w:space="0" w:color="000000"/>
              <w:right w:val="single" w:sz="4" w:space="0" w:color="000000"/>
            </w:tcBorders>
            <w:vAlign w:val="center"/>
          </w:tcPr>
          <w:p w14:paraId="402A38F2"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74.5</w:t>
            </w:r>
          </w:p>
        </w:tc>
        <w:tc>
          <w:tcPr>
            <w:tcW w:w="1335" w:type="dxa"/>
            <w:tcBorders>
              <w:top w:val="single" w:sz="4" w:space="0" w:color="000000"/>
              <w:left w:val="single" w:sz="4" w:space="0" w:color="000000"/>
              <w:bottom w:val="single" w:sz="4" w:space="0" w:color="000000"/>
              <w:right w:val="single" w:sz="4" w:space="0" w:color="000000"/>
            </w:tcBorders>
            <w:vAlign w:val="center"/>
          </w:tcPr>
          <w:p w14:paraId="2ED7662B" w14:textId="77777777" w:rsidR="001771ED" w:rsidRPr="001771ED" w:rsidRDefault="001771ED" w:rsidP="0095379E">
            <w:pPr>
              <w:rPr>
                <w:rFonts w:ascii="Aptos" w:eastAsia="Arial" w:hAnsi="Aptos" w:cs="Arial"/>
                <w:sz w:val="20"/>
                <w:szCs w:val="20"/>
              </w:rPr>
            </w:pPr>
            <w:r w:rsidRPr="001771ED">
              <w:rPr>
                <w:rFonts w:ascii="Aptos" w:eastAsia="Arial" w:hAnsi="Aptos" w:cs="Arial"/>
                <w:sz w:val="20"/>
                <w:szCs w:val="20"/>
              </w:rPr>
              <w:t>91.7</w:t>
            </w:r>
          </w:p>
        </w:tc>
      </w:tr>
    </w:tbl>
    <w:p w14:paraId="35B87527" w14:textId="77777777" w:rsidR="001771ED" w:rsidRPr="001771ED" w:rsidRDefault="001771ED" w:rsidP="001771ED">
      <w:pPr>
        <w:rPr>
          <w:rFonts w:ascii="Aptos" w:eastAsia="Arial" w:hAnsi="Aptos" w:cs="Arial"/>
          <w:b/>
          <w:sz w:val="22"/>
          <w:szCs w:val="22"/>
        </w:rPr>
      </w:pPr>
    </w:p>
    <w:p w14:paraId="00732633" w14:textId="77777777" w:rsidR="001771ED" w:rsidRPr="001771ED" w:rsidRDefault="001771ED" w:rsidP="001771ED">
      <w:pPr>
        <w:rPr>
          <w:rFonts w:ascii="Aptos" w:eastAsia="Arial" w:hAnsi="Aptos" w:cs="Arial"/>
          <w:b/>
          <w:sz w:val="22"/>
          <w:szCs w:val="22"/>
        </w:rPr>
      </w:pPr>
      <w:r w:rsidRPr="001771ED">
        <w:rPr>
          <w:rFonts w:ascii="Aptos" w:eastAsia="Arial" w:hAnsi="Aptos" w:cs="Arial"/>
          <w:b/>
          <w:sz w:val="22"/>
          <w:szCs w:val="22"/>
        </w:rPr>
        <w:t xml:space="preserve">(*) determined using VIRIDIC [2] </w:t>
      </w:r>
    </w:p>
    <w:p w14:paraId="5C8D1B83" w14:textId="77777777" w:rsidR="001771ED" w:rsidRPr="001771ED" w:rsidRDefault="001771ED" w:rsidP="001771ED">
      <w:pPr>
        <w:rPr>
          <w:rFonts w:ascii="Aptos" w:eastAsia="Arial" w:hAnsi="Aptos" w:cs="Arial"/>
          <w:b/>
          <w:sz w:val="22"/>
          <w:szCs w:val="22"/>
        </w:rPr>
      </w:pPr>
      <w:r w:rsidRPr="001771ED">
        <w:rPr>
          <w:rFonts w:ascii="Aptos" w:eastAsia="Arial" w:hAnsi="Aptos" w:cs="Arial"/>
          <w:b/>
          <w:sz w:val="22"/>
          <w:szCs w:val="22"/>
        </w:rPr>
        <w:t>(**) determined using CoreGenes 3.5 [6]</w:t>
      </w:r>
    </w:p>
    <w:p w14:paraId="2C655825" w14:textId="77777777" w:rsidR="001771ED" w:rsidRPr="001771ED" w:rsidRDefault="001771ED" w:rsidP="001771ED">
      <w:pPr>
        <w:rPr>
          <w:rFonts w:ascii="Aptos" w:eastAsia="Arial" w:hAnsi="Aptos" w:cs="Arial"/>
          <w:b/>
          <w:sz w:val="22"/>
          <w:szCs w:val="22"/>
        </w:rPr>
      </w:pPr>
    </w:p>
    <w:p w14:paraId="3EB365BA" w14:textId="77777777" w:rsidR="001771ED" w:rsidRPr="001771ED" w:rsidRDefault="001771ED" w:rsidP="001771ED">
      <w:pPr>
        <w:rPr>
          <w:rFonts w:ascii="Aptos" w:eastAsia="Arial" w:hAnsi="Aptos" w:cs="Arial"/>
          <w:sz w:val="22"/>
          <w:szCs w:val="22"/>
        </w:rPr>
      </w:pPr>
      <w:r w:rsidRPr="001771ED">
        <w:rPr>
          <w:rFonts w:ascii="Aptos" w:eastAsia="Arial" w:hAnsi="Aptos" w:cs="Arial"/>
          <w:b/>
          <w:sz w:val="22"/>
          <w:szCs w:val="22"/>
        </w:rPr>
        <w:t xml:space="preserve">VIRIDIC heat map:  </w:t>
      </w:r>
      <w:r w:rsidRPr="001771ED">
        <w:rPr>
          <w:rFonts w:ascii="Aptos" w:eastAsia="Arial" w:hAnsi="Aptos" w:cs="Arial"/>
          <w:sz w:val="22"/>
          <w:szCs w:val="22"/>
        </w:rPr>
        <w:t xml:space="preserve">VIRIDIC (Virus Intergenomic Distance Calculator; VIRIDIC (Virus Intergenomic Distance Calculator; [2]; http://rhea.icbm.uni-oldenburg.de/VIRIDIC/) computes pairwise intergenomic distances/similarities amongst phage genomes. </w:t>
      </w:r>
    </w:p>
    <w:p w14:paraId="03525C8E" w14:textId="77777777" w:rsidR="001771ED" w:rsidRPr="001771ED" w:rsidRDefault="001771ED" w:rsidP="001771ED">
      <w:pPr>
        <w:rPr>
          <w:rFonts w:ascii="Aptos" w:eastAsia="Arial" w:hAnsi="Aptos" w:cs="Arial"/>
          <w:b/>
          <w:sz w:val="22"/>
          <w:szCs w:val="22"/>
        </w:rPr>
      </w:pPr>
      <w:r w:rsidRPr="001771ED">
        <w:rPr>
          <w:rFonts w:ascii="Aptos" w:hAnsi="Aptos"/>
          <w:noProof/>
        </w:rPr>
        <w:lastRenderedPageBreak/>
        <w:drawing>
          <wp:inline distT="114300" distB="114300" distL="114300" distR="114300" wp14:anchorId="1F8F9B26" wp14:editId="68CE1F6E">
            <wp:extent cx="5731200" cy="3416300"/>
            <wp:effectExtent l="0" t="0" r="0" b="0"/>
            <wp:docPr id="235587954" name="image4.png" descr="A chart with numbers and a red li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35587954" name="image4.png" descr="A chart with numbers and a red line&#10;&#10;Description automatically generated with medium confidence"/>
                    <pic:cNvPicPr preferRelativeResize="0"/>
                  </pic:nvPicPr>
                  <pic:blipFill>
                    <a:blip r:embed="rId14"/>
                    <a:srcRect/>
                    <a:stretch>
                      <a:fillRect/>
                    </a:stretch>
                  </pic:blipFill>
                  <pic:spPr>
                    <a:xfrm>
                      <a:off x="0" y="0"/>
                      <a:ext cx="5731200" cy="3416300"/>
                    </a:xfrm>
                    <a:prstGeom prst="rect">
                      <a:avLst/>
                    </a:prstGeom>
                    <a:ln/>
                  </pic:spPr>
                </pic:pic>
              </a:graphicData>
            </a:graphic>
          </wp:inline>
        </w:drawing>
      </w:r>
    </w:p>
    <w:p w14:paraId="09B55622" w14:textId="77777777" w:rsidR="001771ED" w:rsidRPr="001771ED" w:rsidRDefault="001771ED" w:rsidP="001771ED">
      <w:pPr>
        <w:rPr>
          <w:rFonts w:ascii="Aptos" w:eastAsia="Arial" w:hAnsi="Aptos" w:cs="Arial"/>
          <w:b/>
          <w:sz w:val="22"/>
          <w:szCs w:val="22"/>
        </w:rPr>
      </w:pPr>
    </w:p>
    <w:p w14:paraId="0CB5FFB8" w14:textId="77777777" w:rsidR="001771ED" w:rsidRPr="001771ED" w:rsidRDefault="001771ED" w:rsidP="001771ED">
      <w:pPr>
        <w:rPr>
          <w:rFonts w:ascii="Aptos" w:eastAsia="Arial" w:hAnsi="Aptos" w:cs="Arial"/>
          <w:sz w:val="22"/>
          <w:szCs w:val="22"/>
        </w:rPr>
      </w:pPr>
      <w:r w:rsidRPr="001771ED">
        <w:rPr>
          <w:rFonts w:ascii="Aptos" w:eastAsia="Arial" w:hAnsi="Aptos" w:cs="Arial"/>
          <w:b/>
          <w:sz w:val="22"/>
          <w:szCs w:val="22"/>
        </w:rPr>
        <w:t xml:space="preserve">Phylogeny: </w:t>
      </w:r>
      <w:r w:rsidRPr="001771ED">
        <w:rPr>
          <w:rFonts w:ascii="Aptos" w:eastAsia="Arial" w:hAnsi="Aptos" w:cs="Arial"/>
          <w:sz w:val="22"/>
          <w:szCs w:val="22"/>
        </w:rPr>
        <w:t xml:space="preserve">The phylogenetic tree was constructed using the whole genome sequences from the top 10 phages with the most similar genome sequences. </w:t>
      </w:r>
      <w:r w:rsidRPr="001771ED">
        <w:rPr>
          <w:rFonts w:ascii="Aptos" w:eastAsia="Arial" w:hAnsi="Aptos" w:cs="Arial"/>
          <w:i/>
          <w:sz w:val="22"/>
          <w:szCs w:val="22"/>
        </w:rPr>
        <w:t xml:space="preserve">Streptomyces </w:t>
      </w:r>
      <w:r w:rsidRPr="001771ED">
        <w:rPr>
          <w:rFonts w:ascii="Aptos" w:eastAsia="Arial" w:hAnsi="Aptos" w:cs="Arial"/>
          <w:sz w:val="22"/>
          <w:szCs w:val="22"/>
        </w:rPr>
        <w:t>phage Pablito [4] was chosen as an outlier. ViPTree was used to construct a viral proteomic tree [5].</w:t>
      </w:r>
    </w:p>
    <w:p w14:paraId="3D1FE424" w14:textId="77777777" w:rsidR="001771ED" w:rsidRDefault="001771ED" w:rsidP="001771ED">
      <w:pPr>
        <w:rPr>
          <w:rFonts w:ascii="Arial" w:eastAsia="Arial" w:hAnsi="Arial" w:cs="Arial"/>
          <w:sz w:val="22"/>
          <w:szCs w:val="22"/>
        </w:rPr>
      </w:pPr>
    </w:p>
    <w:p w14:paraId="0B800D67" w14:textId="77777777" w:rsidR="001771ED" w:rsidRDefault="001771ED" w:rsidP="001771ED">
      <w:pPr>
        <w:rPr>
          <w:rFonts w:ascii="Arial" w:eastAsia="Arial" w:hAnsi="Arial" w:cs="Arial"/>
          <w:sz w:val="22"/>
          <w:szCs w:val="22"/>
        </w:rPr>
      </w:pPr>
    </w:p>
    <w:p w14:paraId="4A8EF093" w14:textId="77777777" w:rsidR="001771ED" w:rsidRDefault="001771ED" w:rsidP="001771ED">
      <w:pPr>
        <w:rPr>
          <w:rFonts w:ascii="Arial" w:eastAsia="Arial" w:hAnsi="Arial" w:cs="Arial"/>
          <w:b/>
          <w:color w:val="0000FF"/>
          <w:sz w:val="22"/>
          <w:szCs w:val="22"/>
        </w:rPr>
      </w:pPr>
      <w:r>
        <w:rPr>
          <w:noProof/>
        </w:rPr>
        <w:drawing>
          <wp:inline distT="114300" distB="114300" distL="114300" distR="114300" wp14:anchorId="21F351CA" wp14:editId="48F352FB">
            <wp:extent cx="5731200" cy="2070100"/>
            <wp:effectExtent l="0" t="0" r="0" b="0"/>
            <wp:docPr id="2139178139" name="image1.png" descr="A graph with lines and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139178139" name="image1.png" descr="A graph with lines and text&#10;&#10;Description automatically generated with medium confidence"/>
                    <pic:cNvPicPr preferRelativeResize="0"/>
                  </pic:nvPicPr>
                  <pic:blipFill>
                    <a:blip r:embed="rId15"/>
                    <a:srcRect/>
                    <a:stretch>
                      <a:fillRect/>
                    </a:stretch>
                  </pic:blipFill>
                  <pic:spPr>
                    <a:xfrm>
                      <a:off x="0" y="0"/>
                      <a:ext cx="5731200" cy="2070100"/>
                    </a:xfrm>
                    <a:prstGeom prst="rect">
                      <a:avLst/>
                    </a:prstGeom>
                    <a:ln/>
                  </pic:spPr>
                </pic:pic>
              </a:graphicData>
            </a:graphic>
          </wp:inline>
        </w:drawing>
      </w:r>
    </w:p>
    <w:p w14:paraId="68B00E2B" w14:textId="77777777" w:rsidR="001771ED" w:rsidRDefault="001771ED" w:rsidP="001771ED">
      <w:pPr>
        <w:rPr>
          <w:rFonts w:ascii="Arial" w:eastAsia="Arial" w:hAnsi="Arial" w:cs="Arial"/>
          <w:sz w:val="22"/>
          <w:szCs w:val="22"/>
        </w:rPr>
      </w:pPr>
    </w:p>
    <w:p w14:paraId="451C6E7F" w14:textId="77777777" w:rsidR="001771ED" w:rsidRDefault="001771ED" w:rsidP="001771ED">
      <w:pPr>
        <w:rPr>
          <w:rFonts w:ascii="Arial" w:eastAsia="Arial" w:hAnsi="Arial" w:cs="Arial"/>
          <w:sz w:val="22"/>
          <w:szCs w:val="22"/>
        </w:rPr>
      </w:pPr>
    </w:p>
    <w:p w14:paraId="6EC7E709" w14:textId="77777777" w:rsidR="001771ED" w:rsidRDefault="001771ED" w:rsidP="001771ED">
      <w:pPr>
        <w:rPr>
          <w:rFonts w:ascii="Arial" w:eastAsia="Arial" w:hAnsi="Arial" w:cs="Arial"/>
          <w:sz w:val="22"/>
          <w:szCs w:val="22"/>
        </w:rPr>
      </w:pPr>
    </w:p>
    <w:p w14:paraId="05F72980" w14:textId="77777777" w:rsidR="001771ED" w:rsidRDefault="001771ED" w:rsidP="001771ED">
      <w:pPr>
        <w:rPr>
          <w:rFonts w:ascii="Arial" w:eastAsia="Arial" w:hAnsi="Arial" w:cs="Arial"/>
          <w:sz w:val="22"/>
          <w:szCs w:val="22"/>
        </w:rPr>
      </w:pPr>
    </w:p>
    <w:p w14:paraId="75FFD642" w14:textId="77777777" w:rsidR="001771ED" w:rsidRDefault="001771ED" w:rsidP="001771ED">
      <w:pPr>
        <w:rPr>
          <w:rFonts w:ascii="Arial" w:eastAsia="Arial" w:hAnsi="Arial" w:cs="Arial"/>
          <w:sz w:val="22"/>
          <w:szCs w:val="22"/>
        </w:rPr>
      </w:pPr>
    </w:p>
    <w:p w14:paraId="72CB9C1B" w14:textId="77777777" w:rsidR="001771ED" w:rsidRDefault="001771ED" w:rsidP="001771ED">
      <w:pPr>
        <w:rPr>
          <w:rFonts w:ascii="Arial" w:eastAsia="Arial" w:hAnsi="Arial" w:cs="Arial"/>
          <w:sz w:val="22"/>
          <w:szCs w:val="22"/>
        </w:rPr>
      </w:pPr>
    </w:p>
    <w:p w14:paraId="0830BB03" w14:textId="77777777" w:rsidR="001771ED" w:rsidRDefault="001771ED" w:rsidP="001771ED">
      <w:pPr>
        <w:rPr>
          <w:rFonts w:ascii="Arial" w:eastAsia="Arial" w:hAnsi="Arial" w:cs="Arial"/>
          <w:sz w:val="22"/>
          <w:szCs w:val="22"/>
        </w:rPr>
      </w:pPr>
    </w:p>
    <w:p w14:paraId="508317AA" w14:textId="77777777" w:rsidR="001771ED" w:rsidRDefault="001771ED" w:rsidP="001771ED">
      <w:pPr>
        <w:rPr>
          <w:rFonts w:ascii="Arial" w:eastAsia="Arial" w:hAnsi="Arial" w:cs="Arial"/>
          <w:sz w:val="22"/>
          <w:szCs w:val="22"/>
        </w:rPr>
      </w:pPr>
    </w:p>
    <w:p w14:paraId="502FA9BA" w14:textId="77777777" w:rsidR="001771ED" w:rsidRDefault="001771ED" w:rsidP="001771ED">
      <w:pPr>
        <w:rPr>
          <w:rFonts w:ascii="Arial" w:eastAsia="Arial" w:hAnsi="Arial" w:cs="Arial"/>
          <w:sz w:val="22"/>
          <w:szCs w:val="22"/>
        </w:rPr>
      </w:pPr>
    </w:p>
    <w:p w14:paraId="4F8F1DA9" w14:textId="77777777" w:rsidR="001771ED" w:rsidRDefault="001771ED" w:rsidP="001771ED">
      <w:pPr>
        <w:rPr>
          <w:rFonts w:ascii="Arial" w:eastAsia="Arial" w:hAnsi="Arial" w:cs="Arial"/>
          <w:sz w:val="22"/>
          <w:szCs w:val="22"/>
        </w:rPr>
      </w:pPr>
    </w:p>
    <w:p w14:paraId="5556E8C1" w14:textId="0875B7F7" w:rsidR="00A174CC" w:rsidRPr="00F110F7" w:rsidRDefault="00A174CC" w:rsidP="00C95FB7">
      <w:pPr>
        <w:spacing w:before="120" w:after="120"/>
        <w:rPr>
          <w:rFonts w:ascii="Aptos" w:hAnsi="Aptos"/>
          <w:color w:val="0070C0"/>
        </w:rPr>
      </w:pPr>
    </w:p>
    <w:sectPr w:rsidR="00A174CC" w:rsidRPr="00F110F7" w:rsidSect="00A82FBB">
      <w:headerReference w:type="default" r:id="rId16"/>
      <w:footerReference w:type="default" r:id="rId17"/>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2CEA8" w14:textId="77777777" w:rsidR="007A0355" w:rsidRDefault="007A0355">
      <w:r>
        <w:separator/>
      </w:r>
    </w:p>
  </w:endnote>
  <w:endnote w:type="continuationSeparator" w:id="0">
    <w:p w14:paraId="4DB73630" w14:textId="77777777" w:rsidR="007A0355" w:rsidRDefault="007A0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822E9" w14:textId="77777777" w:rsidR="007A0355" w:rsidRDefault="007A0355">
      <w:r>
        <w:separator/>
      </w:r>
    </w:p>
  </w:footnote>
  <w:footnote w:type="continuationSeparator" w:id="0">
    <w:p w14:paraId="24A4232B" w14:textId="77777777" w:rsidR="007A0355" w:rsidRDefault="007A0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2228D2"/>
    <w:multiLevelType w:val="multilevel"/>
    <w:tmpl w:val="95A094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39097086">
    <w:abstractNumId w:val="1"/>
  </w:num>
  <w:num w:numId="2" w16cid:durableId="2138181170">
    <w:abstractNumId w:val="4"/>
  </w:num>
  <w:num w:numId="3" w16cid:durableId="1294823638">
    <w:abstractNumId w:val="2"/>
  </w:num>
  <w:num w:numId="4" w16cid:durableId="1098214836">
    <w:abstractNumId w:val="3"/>
  </w:num>
  <w:num w:numId="5" w16cid:durableId="2118327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49DB"/>
    <w:rsid w:val="0008012E"/>
    <w:rsid w:val="000A146A"/>
    <w:rsid w:val="000A7027"/>
    <w:rsid w:val="000B5D78"/>
    <w:rsid w:val="000B6878"/>
    <w:rsid w:val="000F0908"/>
    <w:rsid w:val="000F51F4"/>
    <w:rsid w:val="000F7067"/>
    <w:rsid w:val="0011430B"/>
    <w:rsid w:val="00117C72"/>
    <w:rsid w:val="0013113D"/>
    <w:rsid w:val="001322FC"/>
    <w:rsid w:val="00171083"/>
    <w:rsid w:val="00172351"/>
    <w:rsid w:val="001771ED"/>
    <w:rsid w:val="001C3532"/>
    <w:rsid w:val="001D3E3E"/>
    <w:rsid w:val="001F2FF0"/>
    <w:rsid w:val="00220A26"/>
    <w:rsid w:val="00222531"/>
    <w:rsid w:val="002312CE"/>
    <w:rsid w:val="0023149A"/>
    <w:rsid w:val="0023696B"/>
    <w:rsid w:val="0025498B"/>
    <w:rsid w:val="00273642"/>
    <w:rsid w:val="00296DA3"/>
    <w:rsid w:val="002A5A83"/>
    <w:rsid w:val="00327E73"/>
    <w:rsid w:val="00354CD8"/>
    <w:rsid w:val="00355CE0"/>
    <w:rsid w:val="00363A30"/>
    <w:rsid w:val="0037243A"/>
    <w:rsid w:val="00382FE8"/>
    <w:rsid w:val="00383BBF"/>
    <w:rsid w:val="0038593F"/>
    <w:rsid w:val="003A166F"/>
    <w:rsid w:val="003A18C5"/>
    <w:rsid w:val="003A5ED7"/>
    <w:rsid w:val="003B3832"/>
    <w:rsid w:val="003C5428"/>
    <w:rsid w:val="0043110C"/>
    <w:rsid w:val="00437970"/>
    <w:rsid w:val="00444400"/>
    <w:rsid w:val="00471256"/>
    <w:rsid w:val="004F2F1E"/>
    <w:rsid w:val="004F3196"/>
    <w:rsid w:val="00536426"/>
    <w:rsid w:val="00536540"/>
    <w:rsid w:val="00543F86"/>
    <w:rsid w:val="0058465A"/>
    <w:rsid w:val="005872E2"/>
    <w:rsid w:val="00590DF3"/>
    <w:rsid w:val="005A54C3"/>
    <w:rsid w:val="005B46F9"/>
    <w:rsid w:val="005C2E78"/>
    <w:rsid w:val="00603788"/>
    <w:rsid w:val="006043FB"/>
    <w:rsid w:val="00647814"/>
    <w:rsid w:val="0067795B"/>
    <w:rsid w:val="00683D0C"/>
    <w:rsid w:val="006C0F51"/>
    <w:rsid w:val="006D18F6"/>
    <w:rsid w:val="006D428E"/>
    <w:rsid w:val="00704721"/>
    <w:rsid w:val="00723577"/>
    <w:rsid w:val="0072682D"/>
    <w:rsid w:val="00736440"/>
    <w:rsid w:val="00737875"/>
    <w:rsid w:val="00740A3F"/>
    <w:rsid w:val="007A0355"/>
    <w:rsid w:val="007B0F70"/>
    <w:rsid w:val="007B6511"/>
    <w:rsid w:val="007E0EF5"/>
    <w:rsid w:val="007E667B"/>
    <w:rsid w:val="00822B3A"/>
    <w:rsid w:val="00824208"/>
    <w:rsid w:val="008308A0"/>
    <w:rsid w:val="00852D43"/>
    <w:rsid w:val="008815EE"/>
    <w:rsid w:val="008A22E9"/>
    <w:rsid w:val="008B43B1"/>
    <w:rsid w:val="008F51E2"/>
    <w:rsid w:val="00901EBC"/>
    <w:rsid w:val="00903048"/>
    <w:rsid w:val="009078FF"/>
    <w:rsid w:val="009457C8"/>
    <w:rsid w:val="00953FFE"/>
    <w:rsid w:val="00964F7C"/>
    <w:rsid w:val="009703AF"/>
    <w:rsid w:val="009741D1"/>
    <w:rsid w:val="00976E37"/>
    <w:rsid w:val="009A1BEE"/>
    <w:rsid w:val="009A3B4A"/>
    <w:rsid w:val="009F7856"/>
    <w:rsid w:val="00A10BA1"/>
    <w:rsid w:val="00A174CC"/>
    <w:rsid w:val="00A2357C"/>
    <w:rsid w:val="00A443CA"/>
    <w:rsid w:val="00A77B8E"/>
    <w:rsid w:val="00A82FBB"/>
    <w:rsid w:val="00AA4711"/>
    <w:rsid w:val="00AD2884"/>
    <w:rsid w:val="00AD5A3A"/>
    <w:rsid w:val="00AD759B"/>
    <w:rsid w:val="00AE2E79"/>
    <w:rsid w:val="00AE528C"/>
    <w:rsid w:val="00AF4998"/>
    <w:rsid w:val="00B03B7F"/>
    <w:rsid w:val="00B07F06"/>
    <w:rsid w:val="00B1187F"/>
    <w:rsid w:val="00B35CC8"/>
    <w:rsid w:val="00B47589"/>
    <w:rsid w:val="00BD7967"/>
    <w:rsid w:val="00BE4F5A"/>
    <w:rsid w:val="00C55633"/>
    <w:rsid w:val="00C95FB7"/>
    <w:rsid w:val="00CF59EA"/>
    <w:rsid w:val="00D04287"/>
    <w:rsid w:val="00D062BE"/>
    <w:rsid w:val="00D10857"/>
    <w:rsid w:val="00D13AD5"/>
    <w:rsid w:val="00D23567"/>
    <w:rsid w:val="00D46663"/>
    <w:rsid w:val="00D77E1C"/>
    <w:rsid w:val="00DC64A1"/>
    <w:rsid w:val="00DD58AA"/>
    <w:rsid w:val="00E034BE"/>
    <w:rsid w:val="00E37077"/>
    <w:rsid w:val="00E50727"/>
    <w:rsid w:val="00ED4569"/>
    <w:rsid w:val="00EE484F"/>
    <w:rsid w:val="00EF2448"/>
    <w:rsid w:val="00F110F7"/>
    <w:rsid w:val="00F711CE"/>
    <w:rsid w:val="00F74510"/>
    <w:rsid w:val="00F9028E"/>
    <w:rsid w:val="00F911F1"/>
    <w:rsid w:val="00FA1DC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ictv.global/s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9</cp:revision>
  <dcterms:created xsi:type="dcterms:W3CDTF">2024-02-13T18:56:00Z</dcterms:created>
  <dcterms:modified xsi:type="dcterms:W3CDTF">2024-10-08T15:18:00Z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