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36B26F32"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E37077" w:rsidRPr="00C95FB7" w14:paraId="3BAAFFE7" w14:textId="77777777" w:rsidTr="004B463F">
        <w:trPr>
          <w:gridAfter w:val="1"/>
          <w:wAfter w:w="10" w:type="dxa"/>
          <w:trHeight w:val="234"/>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shd w:val="clear" w:color="auto" w:fill="auto"/>
            <w:vAlign w:val="center"/>
          </w:tcPr>
          <w:p w14:paraId="693BF175" w14:textId="633FB870" w:rsidR="00E37077" w:rsidRPr="00C95FB7" w:rsidRDefault="00413EB9" w:rsidP="00DD58AA">
            <w:pPr>
              <w:rPr>
                <w:rFonts w:ascii="Aptos" w:hAnsi="Aptos" w:cs="Arial"/>
                <w:sz w:val="20"/>
              </w:rPr>
            </w:pPr>
            <w:r w:rsidRPr="00C079D7">
              <w:rPr>
                <w:rFonts w:ascii="Aptos" w:hAnsi="Aptos" w:cs="Arial"/>
                <w:bCs/>
                <w:sz w:val="20"/>
              </w:rPr>
              <w:t xml:space="preserve">Create a new family, </w:t>
            </w:r>
            <w:bookmarkStart w:id="0" w:name="_Hlk175575379"/>
            <w:r w:rsidRPr="00C079D7">
              <w:rPr>
                <w:rFonts w:ascii="Aptos" w:hAnsi="Aptos" w:cs="Arial"/>
                <w:bCs/>
                <w:i/>
                <w:iCs/>
                <w:sz w:val="20"/>
              </w:rPr>
              <w:t>Mktvariviridae</w:t>
            </w:r>
            <w:bookmarkEnd w:id="0"/>
            <w:r w:rsidRPr="00C079D7">
              <w:rPr>
                <w:rFonts w:ascii="Aptos" w:hAnsi="Aptos" w:cs="Arial"/>
                <w:bCs/>
                <w:sz w:val="20"/>
              </w:rPr>
              <w:t xml:space="preserve">, for PhiEco32-like phages (Class: </w:t>
            </w:r>
            <w:r w:rsidRPr="00413EB9">
              <w:rPr>
                <w:rFonts w:ascii="Aptos" w:hAnsi="Aptos" w:cs="Arial"/>
                <w:bCs/>
                <w:i/>
                <w:iCs/>
                <w:sz w:val="20"/>
              </w:rPr>
              <w:t>Caudoviric</w:t>
            </w:r>
            <w:r w:rsidR="000C7B04">
              <w:rPr>
                <w:rFonts w:ascii="Aptos" w:hAnsi="Aptos" w:cs="Arial"/>
                <w:bCs/>
                <w:i/>
                <w:iCs/>
                <w:sz w:val="20"/>
              </w:rPr>
              <w:t>e</w:t>
            </w:r>
            <w:r w:rsidRPr="00413EB9">
              <w:rPr>
                <w:rFonts w:ascii="Aptos" w:hAnsi="Aptos" w:cs="Arial"/>
                <w:bCs/>
                <w:i/>
                <w:iCs/>
                <w:sz w:val="20"/>
              </w:rPr>
              <w:t>tes</w:t>
            </w:r>
            <w:r w:rsidRPr="00C079D7">
              <w:rPr>
                <w:rFonts w:ascii="Aptos" w:hAnsi="Aptos" w:cs="Arial"/>
                <w:bCs/>
                <w:sz w:val="20"/>
              </w:rPr>
              <w:t>)</w:t>
            </w:r>
          </w:p>
        </w:tc>
      </w:tr>
      <w:tr w:rsidR="00E37077" w:rsidRPr="00C95FB7" w14:paraId="6479468A" w14:textId="77777777" w:rsidTr="00AD6F1B">
        <w:trPr>
          <w:trHeight w:val="293"/>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513" w:type="dxa"/>
            <w:gridSpan w:val="2"/>
            <w:shd w:val="clear" w:color="auto" w:fill="auto"/>
          </w:tcPr>
          <w:p w14:paraId="3A9C1428" w14:textId="76769504" w:rsidR="00E37077" w:rsidRPr="00AD5A3A" w:rsidRDefault="00AD6F1B" w:rsidP="00DD58AA">
            <w:pPr>
              <w:pStyle w:val="BodyTextIndent"/>
              <w:ind w:left="0" w:firstLine="0"/>
              <w:rPr>
                <w:rFonts w:ascii="Aptos" w:hAnsi="Aptos" w:cs="Arial"/>
                <w:bCs/>
                <w:i/>
                <w:sz w:val="20"/>
              </w:rPr>
            </w:pPr>
            <w:r w:rsidRPr="00AD6F1B">
              <w:rPr>
                <w:rFonts w:ascii="Aptos" w:hAnsi="Aptos" w:cs="Arial"/>
                <w:bCs/>
                <w:iCs/>
                <w:sz w:val="20"/>
              </w:rPr>
              <w:t>2024.024B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0"/>
        <w:gridCol w:w="3262"/>
        <w:gridCol w:w="2859"/>
        <w:gridCol w:w="1582"/>
      </w:tblGrid>
      <w:tr w:rsidR="009703AF" w14:paraId="46D8D295" w14:textId="4B68158E" w:rsidTr="00855C85">
        <w:trPr>
          <w:trHeight w:val="173"/>
        </w:trPr>
        <w:tc>
          <w:tcPr>
            <w:tcW w:w="9323" w:type="dxa"/>
            <w:gridSpan w:val="4"/>
            <w:shd w:val="clear" w:color="auto" w:fill="F2F2F2" w:themeFill="background1" w:themeFillShade="F2"/>
          </w:tcPr>
          <w:p w14:paraId="730FC69E" w14:textId="6677BAF9"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5D5F7A">
        <w:trPr>
          <w:trHeight w:val="411"/>
        </w:trPr>
        <w:tc>
          <w:tcPr>
            <w:tcW w:w="1650" w:type="dxa"/>
            <w:shd w:val="clear" w:color="auto" w:fill="F2F2F2" w:themeFill="background1" w:themeFillShade="F2"/>
          </w:tcPr>
          <w:p w14:paraId="52C384EB" w14:textId="4E88D65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5" w:type="dxa"/>
            <w:shd w:val="clear" w:color="auto" w:fill="F2F2F2" w:themeFill="background1" w:themeFillShade="F2"/>
          </w:tcPr>
          <w:p w14:paraId="31CF02AA" w14:textId="0C578070"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62970D2D"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182C6B91"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1EC2C947" w14:textId="08659965" w:rsidTr="005D5F7A">
        <w:tc>
          <w:tcPr>
            <w:tcW w:w="1650" w:type="dxa"/>
            <w:vAlign w:val="center"/>
          </w:tcPr>
          <w:p w14:paraId="48A3936E" w14:textId="615759A0" w:rsidR="009703AF" w:rsidRPr="00AD6F1B" w:rsidRDefault="004B463F" w:rsidP="009A3B4A">
            <w:pPr>
              <w:rPr>
                <w:rFonts w:ascii="Aptos" w:hAnsi="Aptos" w:cs="Arial"/>
                <w:bCs/>
                <w:sz w:val="20"/>
                <w:szCs w:val="20"/>
              </w:rPr>
            </w:pPr>
            <w:r w:rsidRPr="00AD6F1B">
              <w:rPr>
                <w:rFonts w:ascii="Aptos" w:hAnsi="Aptos" w:cs="Arial"/>
                <w:bCs/>
                <w:sz w:val="20"/>
                <w:szCs w:val="20"/>
              </w:rPr>
              <w:t>Moraru C</w:t>
            </w:r>
          </w:p>
        </w:tc>
        <w:tc>
          <w:tcPr>
            <w:tcW w:w="3355" w:type="dxa"/>
            <w:vAlign w:val="center"/>
          </w:tcPr>
          <w:p w14:paraId="465BAECA" w14:textId="4E1FECAF" w:rsidR="009703AF" w:rsidRPr="00AD6F1B" w:rsidRDefault="004B463F" w:rsidP="009A3B4A">
            <w:pPr>
              <w:rPr>
                <w:rFonts w:ascii="Aptos" w:hAnsi="Aptos" w:cs="Arial"/>
                <w:bCs/>
                <w:sz w:val="20"/>
                <w:szCs w:val="20"/>
              </w:rPr>
            </w:pPr>
            <w:r w:rsidRPr="00AD6F1B">
              <w:rPr>
                <w:rFonts w:ascii="Aptos" w:hAnsi="Aptos" w:cs="Arial"/>
                <w:bCs/>
                <w:sz w:val="20"/>
                <w:szCs w:val="20"/>
              </w:rPr>
              <w:t xml:space="preserve">Carl von Ossietzky Universität Oldenburg, Germany </w:t>
            </w:r>
          </w:p>
        </w:tc>
        <w:tc>
          <w:tcPr>
            <w:tcW w:w="2735" w:type="dxa"/>
            <w:vAlign w:val="center"/>
          </w:tcPr>
          <w:p w14:paraId="464D4E54" w14:textId="5049C0F5" w:rsidR="009703AF" w:rsidRPr="00AD6F1B" w:rsidRDefault="00B71278" w:rsidP="009A3B4A">
            <w:pPr>
              <w:rPr>
                <w:rFonts w:ascii="Aptos" w:hAnsi="Aptos" w:cs="Arial"/>
                <w:bCs/>
                <w:sz w:val="20"/>
                <w:szCs w:val="20"/>
              </w:rPr>
            </w:pPr>
            <w:r w:rsidRPr="00AD6F1B">
              <w:rPr>
                <w:rFonts w:ascii="Aptos" w:hAnsi="Aptos" w:cs="Arial"/>
                <w:bCs/>
                <w:sz w:val="20"/>
                <w:szCs w:val="20"/>
              </w:rPr>
              <w:t xml:space="preserve">liliana.cristina.moraru@uol.de   </w:t>
            </w:r>
          </w:p>
        </w:tc>
        <w:tc>
          <w:tcPr>
            <w:tcW w:w="1583"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5D5F7A">
        <w:tc>
          <w:tcPr>
            <w:tcW w:w="1650" w:type="dxa"/>
            <w:vAlign w:val="center"/>
          </w:tcPr>
          <w:p w14:paraId="31B07DB0" w14:textId="59B4907A" w:rsidR="009703AF" w:rsidRPr="00AD6F1B" w:rsidRDefault="004B463F" w:rsidP="009A3B4A">
            <w:pPr>
              <w:rPr>
                <w:rFonts w:ascii="Aptos" w:hAnsi="Aptos" w:cs="Arial"/>
                <w:bCs/>
                <w:sz w:val="20"/>
                <w:szCs w:val="20"/>
              </w:rPr>
            </w:pPr>
            <w:r w:rsidRPr="00AD6F1B">
              <w:rPr>
                <w:rFonts w:ascii="Aptos" w:hAnsi="Aptos" w:cs="Arial"/>
                <w:bCs/>
                <w:sz w:val="20"/>
                <w:szCs w:val="20"/>
              </w:rPr>
              <w:t>Tolstoy I</w:t>
            </w:r>
          </w:p>
        </w:tc>
        <w:tc>
          <w:tcPr>
            <w:tcW w:w="3355" w:type="dxa"/>
            <w:vAlign w:val="center"/>
          </w:tcPr>
          <w:p w14:paraId="5AD29B0F" w14:textId="4E25F3D0" w:rsidR="009703AF" w:rsidRPr="00AD6F1B" w:rsidRDefault="004B463F" w:rsidP="009A3B4A">
            <w:pPr>
              <w:rPr>
                <w:rFonts w:ascii="Aptos" w:hAnsi="Aptos" w:cs="Arial"/>
                <w:bCs/>
                <w:sz w:val="20"/>
                <w:szCs w:val="20"/>
              </w:rPr>
            </w:pPr>
            <w:r w:rsidRPr="00AD6F1B">
              <w:rPr>
                <w:rFonts w:ascii="Aptos" w:hAnsi="Aptos" w:cs="Arial"/>
                <w:bCs/>
                <w:sz w:val="20"/>
                <w:szCs w:val="20"/>
              </w:rPr>
              <w:t>National Center for Biotechnology Information, MD, USA</w:t>
            </w:r>
          </w:p>
        </w:tc>
        <w:tc>
          <w:tcPr>
            <w:tcW w:w="2735" w:type="dxa"/>
            <w:vAlign w:val="center"/>
          </w:tcPr>
          <w:p w14:paraId="5C936B49" w14:textId="387C5D0F" w:rsidR="009703AF" w:rsidRPr="00AD6F1B" w:rsidRDefault="00B71278" w:rsidP="009A3B4A">
            <w:pPr>
              <w:rPr>
                <w:rFonts w:ascii="Aptos" w:hAnsi="Aptos" w:cs="Arial"/>
                <w:bCs/>
                <w:sz w:val="20"/>
                <w:szCs w:val="20"/>
              </w:rPr>
            </w:pPr>
            <w:r w:rsidRPr="00AD6F1B">
              <w:rPr>
                <w:rFonts w:ascii="Aptos" w:hAnsi="Aptos" w:cs="Arial"/>
                <w:bCs/>
                <w:sz w:val="20"/>
                <w:szCs w:val="20"/>
              </w:rPr>
              <w:t xml:space="preserve">tolstoy@ncbi.nlm.nih.gov    </w:t>
            </w:r>
          </w:p>
        </w:tc>
        <w:tc>
          <w:tcPr>
            <w:tcW w:w="1583"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5D5F7A">
        <w:tc>
          <w:tcPr>
            <w:tcW w:w="1650" w:type="dxa"/>
            <w:vAlign w:val="center"/>
          </w:tcPr>
          <w:p w14:paraId="55C69C9A" w14:textId="5E7B41A5" w:rsidR="009703AF" w:rsidRPr="00AD6F1B" w:rsidRDefault="004B463F" w:rsidP="009A3B4A">
            <w:pPr>
              <w:rPr>
                <w:rFonts w:ascii="Aptos" w:hAnsi="Aptos" w:cs="Arial"/>
                <w:bCs/>
                <w:sz w:val="20"/>
                <w:szCs w:val="20"/>
              </w:rPr>
            </w:pPr>
            <w:r w:rsidRPr="00AD6F1B">
              <w:rPr>
                <w:rFonts w:ascii="Aptos" w:hAnsi="Aptos" w:cs="Arial"/>
                <w:bCs/>
                <w:sz w:val="20"/>
                <w:szCs w:val="20"/>
              </w:rPr>
              <w:t>Kropinski AM</w:t>
            </w:r>
          </w:p>
        </w:tc>
        <w:tc>
          <w:tcPr>
            <w:tcW w:w="3355" w:type="dxa"/>
            <w:vAlign w:val="center"/>
          </w:tcPr>
          <w:p w14:paraId="3F729D28" w14:textId="729E8889" w:rsidR="009703AF" w:rsidRPr="00AD6F1B" w:rsidRDefault="004B463F" w:rsidP="009A3B4A">
            <w:pPr>
              <w:rPr>
                <w:rFonts w:ascii="Aptos" w:hAnsi="Aptos" w:cs="Arial"/>
                <w:bCs/>
                <w:sz w:val="20"/>
                <w:szCs w:val="20"/>
              </w:rPr>
            </w:pPr>
            <w:r w:rsidRPr="00AD6F1B">
              <w:rPr>
                <w:rFonts w:ascii="Aptos" w:hAnsi="Aptos" w:cs="Arial"/>
                <w:bCs/>
                <w:sz w:val="20"/>
                <w:szCs w:val="20"/>
              </w:rPr>
              <w:t>University of Guelph, Ontario, Canada [AMK]</w:t>
            </w:r>
          </w:p>
        </w:tc>
        <w:tc>
          <w:tcPr>
            <w:tcW w:w="2735" w:type="dxa"/>
            <w:vAlign w:val="center"/>
          </w:tcPr>
          <w:p w14:paraId="2B03DFE0" w14:textId="10EB7563" w:rsidR="009703AF" w:rsidRPr="00AD6F1B" w:rsidRDefault="00B71278" w:rsidP="009A3B4A">
            <w:pPr>
              <w:rPr>
                <w:rFonts w:ascii="Aptos" w:hAnsi="Aptos" w:cs="Arial"/>
                <w:bCs/>
                <w:sz w:val="20"/>
                <w:szCs w:val="20"/>
              </w:rPr>
            </w:pPr>
            <w:r w:rsidRPr="00AD6F1B">
              <w:rPr>
                <w:rFonts w:ascii="Aptos" w:hAnsi="Aptos" w:cs="Arial"/>
                <w:bCs/>
                <w:sz w:val="20"/>
                <w:szCs w:val="20"/>
              </w:rPr>
              <w:t>Phage.Canada@gmail.com</w:t>
            </w:r>
          </w:p>
        </w:tc>
        <w:tc>
          <w:tcPr>
            <w:tcW w:w="1583" w:type="dxa"/>
            <w:vAlign w:val="center"/>
          </w:tcPr>
          <w:p w14:paraId="25F3F5E7" w14:textId="6F163447" w:rsidR="009703AF" w:rsidRPr="00C95FB7" w:rsidRDefault="004B463F" w:rsidP="009703AF">
            <w:pPr>
              <w:jc w:val="center"/>
              <w:rPr>
                <w:rFonts w:ascii="Aptos" w:hAnsi="Aptos" w:cs="Arial"/>
                <w:b/>
                <w:sz w:val="18"/>
                <w:szCs w:val="18"/>
              </w:rPr>
            </w:pPr>
            <w:r>
              <w:rPr>
                <w:rFonts w:ascii="Aptos" w:hAnsi="Aptos" w:cs="Arial"/>
                <w:b/>
                <w:sz w:val="18"/>
                <w:szCs w:val="18"/>
              </w:rPr>
              <w:t>x</w:t>
            </w:r>
          </w:p>
        </w:tc>
      </w:tr>
    </w:tbl>
    <w:p w14:paraId="2C8D9BA2" w14:textId="77777777" w:rsidR="00C079D7" w:rsidRDefault="00C079D7" w:rsidP="000A7027">
      <w:pPr>
        <w:spacing w:before="120" w:after="120"/>
        <w:rPr>
          <w:rFonts w:ascii="Aptos" w:hAnsi="Aptos" w:cs="Arial"/>
          <w:b/>
          <w:sz w:val="20"/>
          <w:szCs w:val="20"/>
        </w:rPr>
      </w:pPr>
    </w:p>
    <w:p w14:paraId="1382B4BD" w14:textId="032BD28E"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0BCF528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40FE16D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17F6F191"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50954B33" w:rsidR="0072682D" w:rsidRPr="000C5189" w:rsidRDefault="00A44263" w:rsidP="00DD58AA">
            <w:pPr>
              <w:rPr>
                <w:rFonts w:ascii="Aptos" w:hAnsi="Aptos" w:cs="Arial"/>
                <w:sz w:val="20"/>
                <w:szCs w:val="20"/>
              </w:rPr>
            </w:pPr>
            <w:r w:rsidRPr="008F56D0">
              <w:rPr>
                <w:rFonts w:ascii="Aptos" w:hAnsi="Aptos" w:cs="Arial"/>
                <w:i/>
                <w:iCs/>
                <w:sz w:val="20"/>
                <w:szCs w:val="20"/>
              </w:rPr>
              <w:t>Caudoviricetes</w:t>
            </w:r>
            <w:r w:rsidR="00840586">
              <w:rPr>
                <w:rFonts w:ascii="Aptos" w:hAnsi="Aptos" w:cs="Arial"/>
                <w:sz w:val="20"/>
                <w:szCs w:val="20"/>
              </w:rPr>
              <w:t xml:space="preserve"> </w:t>
            </w:r>
            <w:r w:rsidR="00E6703B">
              <w:rPr>
                <w:rFonts w:ascii="Aptos" w:hAnsi="Aptos" w:cs="Arial"/>
                <w:sz w:val="20"/>
                <w:szCs w:val="20"/>
              </w:rPr>
              <w:t xml:space="preserve">Study </w:t>
            </w:r>
            <w:r>
              <w:rPr>
                <w:rFonts w:ascii="Aptos" w:hAnsi="Aptos" w:cs="Arial"/>
                <w:sz w:val="20"/>
                <w:szCs w:val="20"/>
              </w:rPr>
              <w:t>G</w:t>
            </w:r>
            <w:r w:rsidR="00E6703B">
              <w:rPr>
                <w:rFonts w:ascii="Aptos" w:hAnsi="Aptos" w:cs="Arial"/>
                <w:sz w:val="20"/>
                <w:szCs w:val="20"/>
              </w:rPr>
              <w:t>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A95E877"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855C85">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406E2F0" w:rsidR="003A18C5" w:rsidRDefault="003A18C5" w:rsidP="00855C85">
            <w:pPr>
              <w:rPr>
                <w:rFonts w:ascii="Aptos" w:hAnsi="Aptos" w:cs="Arial"/>
                <w:bCs/>
                <w:sz w:val="20"/>
                <w:szCs w:val="20"/>
              </w:rPr>
            </w:pPr>
            <w:r>
              <w:rPr>
                <w:rFonts w:ascii="Aptos" w:hAnsi="Aptos" w:cs="Arial"/>
                <w:bCs/>
                <w:sz w:val="20"/>
                <w:szCs w:val="20"/>
              </w:rPr>
              <w:t xml:space="preserve">  </w:t>
            </w:r>
            <w:r w:rsidR="006532A6">
              <w:t xml:space="preserve"> </w:t>
            </w:r>
            <w:r w:rsidR="006532A6" w:rsidRPr="006532A6">
              <w:rPr>
                <w:rFonts w:ascii="Aptos" w:hAnsi="Aptos" w:cs="Arial"/>
                <w:bCs/>
                <w:color w:val="808080" w:themeColor="background1" w:themeShade="80"/>
                <w:sz w:val="20"/>
                <w:szCs w:val="20"/>
              </w:rPr>
              <w:t>06/05/2024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13E49B1A" w14:textId="77777777" w:rsidR="00AD6F1B" w:rsidRDefault="00AD6F1B">
      <w:pPr>
        <w:rPr>
          <w:rFonts w:ascii="Aptos" w:hAnsi="Aptos" w:cs="Arial"/>
          <w:b/>
          <w:sz w:val="20"/>
          <w:szCs w:val="20"/>
        </w:rPr>
      </w:pPr>
      <w:r>
        <w:rPr>
          <w:rFonts w:ascii="Aptos" w:hAnsi="Aptos" w:cs="Arial"/>
          <w:b/>
          <w:sz w:val="20"/>
          <w:szCs w:val="20"/>
        </w:rPr>
        <w:br w:type="page"/>
      </w:r>
    </w:p>
    <w:p w14:paraId="6142524C" w14:textId="075646BE"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BFE682D" w:rsidR="000A7027" w:rsidRDefault="008F56D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5627F600" w:rsidR="000A7027" w:rsidRPr="00C95FB7" w:rsidRDefault="008F56D0" w:rsidP="00DD58AA">
            <w:pPr>
              <w:rPr>
                <w:rFonts w:ascii="Aptos" w:hAnsi="Aptos" w:cs="Arial"/>
                <w:sz w:val="20"/>
                <w:szCs w:val="20"/>
              </w:rPr>
            </w:pPr>
            <w:r>
              <w:rPr>
                <w:rFonts w:ascii="Aptos" w:hAnsi="Aptos" w:cs="Arial"/>
                <w:sz w:val="20"/>
                <w:szCs w:val="20"/>
              </w:rPr>
              <w:t>Ensure that the family name is spelt consistently in the proposal.</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29B48E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126D7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EAC3BF5" w:rsidR="00296DA3" w:rsidRDefault="008F56D0"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210F1673" w:rsidR="00BE4F5A" w:rsidRDefault="00BE4F5A" w:rsidP="00DD58AA">
            <w:pPr>
              <w:rPr>
                <w:rFonts w:ascii="Aptos" w:hAnsi="Aptos" w:cs="Arial"/>
                <w:bCs/>
                <w:sz w:val="20"/>
                <w:szCs w:val="20"/>
              </w:rPr>
            </w:pPr>
            <w:r>
              <w:rPr>
                <w:rFonts w:ascii="Aptos" w:hAnsi="Aptos" w:cs="Arial"/>
                <w:bCs/>
                <w:sz w:val="20"/>
                <w:szCs w:val="20"/>
              </w:rPr>
              <w:t xml:space="preserve">  </w:t>
            </w:r>
            <w:r w:rsidR="008F56D0">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8F56D0">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8F56D0">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5B59A6A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CB6346C"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13A5B20D"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66E1E2A8" w:rsidR="00953FFE" w:rsidRPr="00AD6F1B" w:rsidRDefault="00355B5F" w:rsidP="00DD58AA">
            <w:pPr>
              <w:pStyle w:val="BodyTextIndent"/>
              <w:ind w:left="0" w:firstLine="0"/>
              <w:rPr>
                <w:rFonts w:ascii="Aptos" w:hAnsi="Aptos" w:cs="Arial"/>
                <w:b/>
                <w:iCs/>
                <w:color w:val="000000"/>
                <w:sz w:val="20"/>
              </w:rPr>
            </w:pPr>
            <w:r w:rsidRPr="00AD6F1B">
              <w:rPr>
                <w:rFonts w:ascii="Aptos" w:hAnsi="Aptos" w:cs="Arial"/>
                <w:bCs/>
                <w:iCs/>
                <w:sz w:val="20"/>
              </w:rPr>
              <w:t>2024.024B.</w:t>
            </w:r>
            <w:r w:rsidR="006720BD">
              <w:rPr>
                <w:rFonts w:ascii="Aptos" w:hAnsi="Aptos" w:cs="Arial"/>
                <w:bCs/>
                <w:iCs/>
                <w:sz w:val="20"/>
              </w:rPr>
              <w:t>A</w:t>
            </w:r>
            <w:r w:rsidRPr="00AD6F1B">
              <w:rPr>
                <w:rFonts w:ascii="Aptos" w:hAnsi="Aptos" w:cs="Arial"/>
                <w:bCs/>
                <w:iCs/>
                <w:sz w:val="20"/>
              </w:rPr>
              <w:t>.v</w:t>
            </w:r>
            <w:r w:rsidR="008F56D0">
              <w:rPr>
                <w:rFonts w:ascii="Aptos" w:hAnsi="Aptos" w:cs="Arial"/>
                <w:bCs/>
                <w:iCs/>
                <w:sz w:val="20"/>
              </w:rPr>
              <w:t>2</w:t>
            </w:r>
            <w:r w:rsidRPr="00AD6F1B">
              <w:rPr>
                <w:rFonts w:ascii="Aptos" w:hAnsi="Aptos" w:cs="Arial"/>
                <w:bCs/>
                <w:iCs/>
                <w:sz w:val="20"/>
              </w:rPr>
              <w:t>.Mktvariviridae_nf.xlsx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29673D8A"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80F26D4"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59D3D481" w:rsidR="00DD58AA" w:rsidRPr="00A44263" w:rsidRDefault="00DD58AA" w:rsidP="00DD58AA">
            <w:pPr>
              <w:rPr>
                <w:rFonts w:ascii="Aptos" w:hAnsi="Aptos" w:cs="Arial"/>
                <w:i/>
                <w:iCs/>
                <w:color w:val="0000FF"/>
                <w:sz w:val="20"/>
                <w:szCs w:val="20"/>
              </w:rPr>
            </w:pPr>
          </w:p>
        </w:tc>
        <w:tc>
          <w:tcPr>
            <w:tcW w:w="4961" w:type="dxa"/>
          </w:tcPr>
          <w:p w14:paraId="50B466DA" w14:textId="0CA966A7" w:rsidR="00DD58AA" w:rsidRDefault="00DD58AA" w:rsidP="00DD58AA">
            <w:pPr>
              <w:rPr>
                <w:rFonts w:ascii="Aptos" w:hAnsi="Aptos" w:cs="Arial"/>
                <w:color w:val="0000FF"/>
                <w:sz w:val="20"/>
                <w:szCs w:val="20"/>
              </w:rPr>
            </w:pPr>
          </w:p>
        </w:tc>
        <w:tc>
          <w:tcPr>
            <w:tcW w:w="1276" w:type="dxa"/>
          </w:tcPr>
          <w:p w14:paraId="33DA9821" w14:textId="2E8C4FC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D7B66A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76E81BAB" w14:textId="77777777" w:rsidR="00AD6F1B" w:rsidRDefault="00AD6F1B" w:rsidP="00DD58AA">
            <w:pPr>
              <w:rPr>
                <w:rFonts w:ascii="Aptos" w:hAnsi="Aptos" w:cs="Arial"/>
                <w:i/>
                <w:sz w:val="20"/>
                <w:szCs w:val="20"/>
              </w:rPr>
            </w:pPr>
          </w:p>
          <w:p w14:paraId="2858EDEF" w14:textId="1D523C82" w:rsidR="00A77B8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00452503">
              <w:rPr>
                <w:rFonts w:ascii="Aptos" w:hAnsi="Aptos" w:cs="Arial"/>
                <w:sz w:val="20"/>
                <w:szCs w:val="20"/>
              </w:rPr>
              <w:t>:</w:t>
            </w:r>
          </w:p>
          <w:p w14:paraId="64D88B64" w14:textId="2E9669E5" w:rsidR="00452503" w:rsidRPr="00BE4F5A" w:rsidRDefault="00452503" w:rsidP="00DD58AA">
            <w:pPr>
              <w:rPr>
                <w:rFonts w:ascii="Aptos" w:hAnsi="Aptos" w:cs="Arial"/>
                <w:sz w:val="20"/>
                <w:szCs w:val="20"/>
              </w:rPr>
            </w:pPr>
            <w:r>
              <w:rPr>
                <w:rStyle w:val="normaltextrun"/>
                <w:rFonts w:ascii="Aptos" w:hAnsi="Aptos"/>
                <w:color w:val="000000"/>
                <w:sz w:val="20"/>
                <w:szCs w:val="20"/>
                <w:shd w:val="clear" w:color="auto" w:fill="FFFFFF"/>
              </w:rPr>
              <w:t xml:space="preserve">Realm </w:t>
            </w:r>
            <w:r>
              <w:rPr>
                <w:rStyle w:val="normaltextrun"/>
                <w:rFonts w:ascii="Aptos" w:hAnsi="Aptos"/>
                <w:i/>
                <w:iCs/>
                <w:color w:val="000000"/>
                <w:sz w:val="20"/>
                <w:szCs w:val="20"/>
                <w:shd w:val="clear" w:color="auto" w:fill="FFFFFF"/>
              </w:rPr>
              <w:t>Duplodnaviria</w:t>
            </w:r>
            <w:r>
              <w:rPr>
                <w:rStyle w:val="normaltextrun"/>
                <w:rFonts w:ascii="Aptos" w:hAnsi="Aptos"/>
                <w:color w:val="000000"/>
                <w:sz w:val="20"/>
                <w:szCs w:val="20"/>
                <w:shd w:val="clear" w:color="auto" w:fill="FFFFFF"/>
              </w:rPr>
              <w:t xml:space="preserve">, kingdom </w:t>
            </w:r>
            <w:r>
              <w:rPr>
                <w:rStyle w:val="normaltextrun"/>
                <w:rFonts w:ascii="Aptos" w:hAnsi="Aptos"/>
                <w:i/>
                <w:iCs/>
                <w:color w:val="000000"/>
                <w:sz w:val="20"/>
                <w:szCs w:val="20"/>
                <w:shd w:val="clear" w:color="auto" w:fill="FFFFFF"/>
              </w:rPr>
              <w:t>Heunggongvirae</w:t>
            </w:r>
            <w:r>
              <w:rPr>
                <w:rStyle w:val="normaltextrun"/>
                <w:rFonts w:ascii="Aptos" w:hAnsi="Aptos"/>
                <w:color w:val="000000"/>
                <w:sz w:val="20"/>
                <w:szCs w:val="20"/>
                <w:shd w:val="clear" w:color="auto" w:fill="FFFFFF"/>
              </w:rPr>
              <w:t xml:space="preserve">, phylum </w:t>
            </w:r>
            <w:r>
              <w:rPr>
                <w:rStyle w:val="normaltextrun"/>
                <w:rFonts w:ascii="Aptos" w:hAnsi="Aptos"/>
                <w:i/>
                <w:iCs/>
                <w:color w:val="000000"/>
                <w:sz w:val="20"/>
                <w:szCs w:val="20"/>
                <w:shd w:val="clear" w:color="auto" w:fill="FFFFFF"/>
              </w:rPr>
              <w:t>Uroviricota</w:t>
            </w:r>
            <w:r>
              <w:rPr>
                <w:rStyle w:val="normaltextrun"/>
                <w:rFonts w:ascii="Aptos" w:hAnsi="Aptos"/>
                <w:color w:val="000000"/>
                <w:sz w:val="20"/>
                <w:szCs w:val="20"/>
                <w:shd w:val="clear" w:color="auto" w:fill="FFFFFF"/>
              </w:rPr>
              <w:t xml:space="preserve">, class </w:t>
            </w:r>
            <w:r>
              <w:rPr>
                <w:rStyle w:val="normaltextrun"/>
                <w:rFonts w:ascii="Aptos" w:hAnsi="Aptos"/>
                <w:i/>
                <w:iCs/>
                <w:color w:val="000000"/>
                <w:sz w:val="20"/>
                <w:szCs w:val="20"/>
                <w:shd w:val="clear" w:color="auto" w:fill="FFFFFF"/>
              </w:rPr>
              <w:t>Caudoviricetes</w:t>
            </w:r>
            <w:r>
              <w:rPr>
                <w:rStyle w:val="normaltextrun"/>
                <w:rFonts w:ascii="Aptos" w:hAnsi="Aptos"/>
                <w:color w:val="000000"/>
                <w:sz w:val="20"/>
                <w:szCs w:val="20"/>
                <w:shd w:val="clear" w:color="auto" w:fill="FFFFFF"/>
              </w:rPr>
              <w:t>      </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5ADA6DA1" w:rsidR="00A77B8E" w:rsidRPr="00452503" w:rsidRDefault="00452503" w:rsidP="00DD58AA">
            <w:pPr>
              <w:rPr>
                <w:rFonts w:ascii="Aptos" w:hAnsi="Aptos" w:cs="Arial"/>
                <w:sz w:val="20"/>
                <w:szCs w:val="20"/>
              </w:rPr>
            </w:pPr>
            <w:r>
              <w:rPr>
                <w:rFonts w:ascii="Aptos" w:hAnsi="Aptos" w:cs="Arial"/>
                <w:sz w:val="20"/>
                <w:szCs w:val="20"/>
              </w:rPr>
              <w:t xml:space="preserve">The genera </w:t>
            </w:r>
            <w:r w:rsidRPr="00737673">
              <w:rPr>
                <w:rFonts w:ascii="Aptos" w:hAnsi="Aptos" w:cs="Arial"/>
                <w:i/>
                <w:iCs/>
                <w:sz w:val="20"/>
                <w:szCs w:val="20"/>
              </w:rPr>
              <w:t xml:space="preserve">Kuravirus, Nieuwekanaalvirus, </w:t>
            </w:r>
            <w:r>
              <w:rPr>
                <w:rFonts w:ascii="Aptos" w:hAnsi="Aptos" w:cs="Arial"/>
                <w:sz w:val="20"/>
                <w:szCs w:val="20"/>
              </w:rPr>
              <w:t xml:space="preserve">and </w:t>
            </w:r>
            <w:r w:rsidRPr="00737673">
              <w:rPr>
                <w:rFonts w:ascii="Aptos" w:hAnsi="Aptos" w:cs="Arial"/>
                <w:i/>
                <w:iCs/>
                <w:sz w:val="20"/>
                <w:szCs w:val="20"/>
              </w:rPr>
              <w:t>Suseptimavirus</w:t>
            </w:r>
            <w:r>
              <w:rPr>
                <w:rFonts w:ascii="Aptos" w:hAnsi="Aptos" w:cs="Arial"/>
                <w:sz w:val="20"/>
                <w:szCs w:val="20"/>
              </w:rPr>
              <w:t xml:space="preserve"> are currently classified within the subfamily </w:t>
            </w:r>
            <w:r>
              <w:rPr>
                <w:rFonts w:ascii="Aptos" w:hAnsi="Aptos" w:cs="Arial"/>
                <w:i/>
                <w:iCs/>
                <w:sz w:val="20"/>
                <w:szCs w:val="20"/>
              </w:rPr>
              <w:t>Gordonclarkvirinae</w:t>
            </w:r>
            <w:r>
              <w:rPr>
                <w:rFonts w:ascii="Aptos" w:hAnsi="Aptos" w:cs="Arial"/>
                <w:sz w:val="20"/>
                <w:szCs w:val="20"/>
              </w:rPr>
              <w:t xml:space="preserve">, class </w:t>
            </w:r>
            <w:r>
              <w:rPr>
                <w:rFonts w:ascii="Aptos" w:hAnsi="Aptos" w:cs="Arial"/>
                <w:i/>
                <w:iCs/>
                <w:sz w:val="20"/>
                <w:szCs w:val="20"/>
              </w:rPr>
              <w:t>Caudoviricetes</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8511501" w14:textId="77777777" w:rsidR="00452503" w:rsidRDefault="00452503" w:rsidP="00452503">
            <w:pPr>
              <w:pStyle w:val="ListParagraph"/>
              <w:numPr>
                <w:ilvl w:val="0"/>
                <w:numId w:val="10"/>
              </w:numPr>
              <w:rPr>
                <w:rFonts w:ascii="Aptos" w:hAnsi="Aptos" w:cs="Arial"/>
                <w:sz w:val="20"/>
                <w:szCs w:val="20"/>
              </w:rPr>
            </w:pPr>
            <w:r>
              <w:rPr>
                <w:rFonts w:ascii="Aptos" w:hAnsi="Aptos" w:cs="Arial"/>
                <w:sz w:val="20"/>
                <w:szCs w:val="20"/>
              </w:rPr>
              <w:t>Create eight new species in the genus Kuravirus</w:t>
            </w:r>
          </w:p>
          <w:p w14:paraId="499F9883" w14:textId="77777777" w:rsidR="00452503" w:rsidRDefault="00452503" w:rsidP="00452503">
            <w:pPr>
              <w:pStyle w:val="ListParagraph"/>
              <w:numPr>
                <w:ilvl w:val="0"/>
                <w:numId w:val="10"/>
              </w:numPr>
              <w:rPr>
                <w:rFonts w:ascii="Aptos" w:hAnsi="Aptos" w:cs="Arial"/>
                <w:sz w:val="20"/>
                <w:szCs w:val="20"/>
              </w:rPr>
            </w:pPr>
            <w:r>
              <w:rPr>
                <w:rFonts w:ascii="Aptos" w:hAnsi="Aptos" w:cs="Arial"/>
                <w:sz w:val="20"/>
                <w:szCs w:val="20"/>
              </w:rPr>
              <w:t>Create two new species in the genus Suseptimavirus</w:t>
            </w:r>
            <w:r w:rsidRPr="00737673">
              <w:rPr>
                <w:rFonts w:ascii="Aptos" w:hAnsi="Aptos" w:cs="Arial"/>
                <w:sz w:val="20"/>
                <w:szCs w:val="20"/>
              </w:rPr>
              <w:t xml:space="preserve">   </w:t>
            </w:r>
          </w:p>
          <w:p w14:paraId="0AAAA891" w14:textId="171DE205" w:rsidR="00452503" w:rsidRPr="00737673" w:rsidRDefault="00452503" w:rsidP="00452503">
            <w:pPr>
              <w:pStyle w:val="ListParagraph"/>
              <w:numPr>
                <w:ilvl w:val="0"/>
                <w:numId w:val="10"/>
              </w:numPr>
              <w:rPr>
                <w:rFonts w:ascii="Aptos" w:hAnsi="Aptos" w:cs="Arial"/>
                <w:sz w:val="20"/>
                <w:szCs w:val="20"/>
              </w:rPr>
            </w:pPr>
            <w:r>
              <w:rPr>
                <w:rFonts w:ascii="Aptos" w:hAnsi="Aptos" w:cs="Arial"/>
                <w:sz w:val="20"/>
                <w:szCs w:val="20"/>
              </w:rPr>
              <w:t xml:space="preserve">Create a new family, </w:t>
            </w:r>
            <w:r w:rsidR="008F56D0" w:rsidRPr="00C079D7">
              <w:rPr>
                <w:rFonts w:ascii="Aptos" w:hAnsi="Aptos" w:cs="Arial"/>
                <w:bCs/>
                <w:i/>
                <w:iCs/>
                <w:sz w:val="20"/>
              </w:rPr>
              <w:t>Mktvariviridae</w:t>
            </w: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34CBED74" w:rsidR="00A77B8E" w:rsidRDefault="00452503" w:rsidP="00DD58AA">
            <w:pPr>
              <w:rPr>
                <w:rFonts w:ascii="Aptos" w:hAnsi="Aptos" w:cs="Arial"/>
                <w:color w:val="0000FF"/>
                <w:sz w:val="20"/>
                <w:szCs w:val="20"/>
              </w:rPr>
            </w:pPr>
            <w:r w:rsidRPr="00452503">
              <w:rPr>
                <w:rFonts w:ascii="Aptos" w:hAnsi="Aptos" w:cs="Arial"/>
                <w:sz w:val="20"/>
                <w:szCs w:val="20"/>
              </w:rPr>
              <w:t xml:space="preserve">Species classified to the genera </w:t>
            </w:r>
            <w:r w:rsidRPr="00452503">
              <w:rPr>
                <w:rFonts w:ascii="Aptos" w:hAnsi="Aptos" w:cs="Arial"/>
                <w:i/>
                <w:iCs/>
                <w:sz w:val="20"/>
                <w:szCs w:val="20"/>
              </w:rPr>
              <w:t>Kuravirus</w:t>
            </w:r>
            <w:r w:rsidRPr="00452503">
              <w:rPr>
                <w:rFonts w:ascii="Aptos" w:hAnsi="Aptos" w:cs="Arial"/>
                <w:sz w:val="20"/>
                <w:szCs w:val="20"/>
              </w:rPr>
              <w:t xml:space="preserve">, </w:t>
            </w:r>
            <w:r w:rsidRPr="00452503">
              <w:rPr>
                <w:rFonts w:ascii="Aptos" w:hAnsi="Aptos" w:cs="Arial"/>
                <w:i/>
                <w:iCs/>
                <w:sz w:val="20"/>
                <w:szCs w:val="20"/>
              </w:rPr>
              <w:t>Nieuwekanaalvirus</w:t>
            </w:r>
            <w:r w:rsidRPr="00452503">
              <w:rPr>
                <w:rFonts w:ascii="Aptos" w:hAnsi="Aptos" w:cs="Arial"/>
                <w:sz w:val="20"/>
                <w:szCs w:val="20"/>
              </w:rPr>
              <w:t xml:space="preserve">, and </w:t>
            </w:r>
            <w:r w:rsidRPr="00452503">
              <w:rPr>
                <w:rFonts w:ascii="Aptos" w:hAnsi="Aptos" w:cs="Arial"/>
                <w:i/>
                <w:iCs/>
                <w:sz w:val="20"/>
                <w:szCs w:val="20"/>
              </w:rPr>
              <w:t>Suseptimavirus</w:t>
            </w:r>
            <w:r w:rsidRPr="00452503">
              <w:rPr>
                <w:rFonts w:ascii="Aptos" w:hAnsi="Aptos" w:cs="Arial"/>
                <w:sz w:val="20"/>
                <w:szCs w:val="20"/>
              </w:rPr>
              <w:t xml:space="preserve"> within the subfamily </w:t>
            </w:r>
            <w:r w:rsidRPr="00452503">
              <w:rPr>
                <w:rFonts w:ascii="Aptos" w:hAnsi="Aptos" w:cs="Arial"/>
                <w:i/>
                <w:iCs/>
                <w:sz w:val="20"/>
                <w:szCs w:val="20"/>
              </w:rPr>
              <w:t>Gordonclarkvirinae</w:t>
            </w:r>
            <w:r w:rsidRPr="00452503">
              <w:rPr>
                <w:rFonts w:ascii="Aptos" w:hAnsi="Aptos" w:cs="Arial"/>
                <w:sz w:val="20"/>
                <w:szCs w:val="20"/>
              </w:rPr>
              <w:t xml:space="preserve"> share 12 core proteins</w:t>
            </w:r>
            <w:r>
              <w:rPr>
                <w:rFonts w:ascii="Aptos" w:hAnsi="Aptos" w:cs="Arial"/>
                <w:sz w:val="20"/>
                <w:szCs w:val="20"/>
              </w:rPr>
              <w:t xml:space="preserve"> and form a deep branching clade in ViPTree tBLASTx distance analysis</w:t>
            </w:r>
            <w:r w:rsidRPr="00452503">
              <w:rPr>
                <w:rFonts w:ascii="Aptos" w:hAnsi="Aptos" w:cs="Arial"/>
                <w:sz w:val="20"/>
                <w:szCs w:val="20"/>
              </w:rPr>
              <w:t>.</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F58CC45"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FF4D983"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60152">
              <w:rPr>
                <w:rFonts w:ascii="Aptos" w:hAnsi="Aptos" w:cs="Arial"/>
                <w:sz w:val="20"/>
                <w:szCs w:val="20"/>
              </w:rPr>
              <w:t>Species,</w:t>
            </w:r>
            <w:r w:rsidR="009B76F2">
              <w:rPr>
                <w:rFonts w:ascii="Aptos" w:hAnsi="Aptos" w:cs="Arial"/>
                <w:sz w:val="20"/>
                <w:szCs w:val="20"/>
              </w:rPr>
              <w:t>and Family</w:t>
            </w:r>
            <w:r w:rsidRPr="00BE4F5A">
              <w:rPr>
                <w:rFonts w:ascii="Aptos" w:hAnsi="Aptos" w:cs="Arial"/>
                <w:sz w:val="20"/>
                <w:szCs w:val="20"/>
              </w:rPr>
              <w:t xml:space="preserve"> </w:t>
            </w:r>
          </w:p>
          <w:p w14:paraId="6993234E" w14:textId="77777777" w:rsidR="00A77B8E" w:rsidRPr="00BE4F5A" w:rsidRDefault="00A77B8E" w:rsidP="00DD58AA">
            <w:pPr>
              <w:rPr>
                <w:rFonts w:ascii="Aptos" w:hAnsi="Aptos" w:cs="Arial"/>
                <w:sz w:val="20"/>
                <w:szCs w:val="20"/>
              </w:rPr>
            </w:pPr>
          </w:p>
          <w:p w14:paraId="3CFC08CF" w14:textId="7B3C4614" w:rsidR="00A77B8E" w:rsidRPr="00C079D7"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2F055F">
              <w:rPr>
                <w:rFonts w:ascii="Aptos" w:hAnsi="Aptos" w:cs="Arial"/>
                <w:sz w:val="20"/>
                <w:szCs w:val="20"/>
              </w:rPr>
              <w:t xml:space="preserve">The C3 of podoviruses are a very rare morphotype possessing elongated capsids, the “type virus” of which is </w:t>
            </w:r>
            <w:r w:rsidR="002F055F" w:rsidRPr="002F055F">
              <w:rPr>
                <w:rFonts w:ascii="Aptos" w:hAnsi="Aptos" w:cs="Arial"/>
                <w:i/>
                <w:iCs/>
                <w:sz w:val="20"/>
                <w:szCs w:val="20"/>
              </w:rPr>
              <w:t>Escherichia</w:t>
            </w:r>
            <w:r w:rsidR="002F055F">
              <w:rPr>
                <w:rFonts w:ascii="Aptos" w:hAnsi="Aptos" w:cs="Arial"/>
                <w:sz w:val="20"/>
                <w:szCs w:val="20"/>
              </w:rPr>
              <w:t xml:space="preserve"> phage </w:t>
            </w:r>
            <w:r w:rsidR="005535C1">
              <w:rPr>
                <w:rFonts w:ascii="Aptos" w:hAnsi="Aptos" w:cs="Arial"/>
                <w:sz w:val="20"/>
                <w:szCs w:val="20"/>
              </w:rPr>
              <w:t>p</w:t>
            </w:r>
            <w:r w:rsidR="002F055F">
              <w:rPr>
                <w:rFonts w:ascii="Aptos" w:hAnsi="Aptos" w:cs="Arial"/>
                <w:sz w:val="20"/>
                <w:szCs w:val="20"/>
              </w:rPr>
              <w:t xml:space="preserve">hiEco32.  The latter virus belongs to the family </w:t>
            </w:r>
            <w:r w:rsidR="002F055F" w:rsidRPr="00737673">
              <w:rPr>
                <w:rFonts w:ascii="Aptos" w:hAnsi="Aptos" w:cs="Arial"/>
                <w:i/>
                <w:iCs/>
                <w:sz w:val="20"/>
                <w:szCs w:val="20"/>
              </w:rPr>
              <w:t>Grimontviridae</w:t>
            </w:r>
            <w:r w:rsidR="00737673">
              <w:rPr>
                <w:rFonts w:ascii="Aptos" w:hAnsi="Aptos" w:cs="Arial"/>
                <w:sz w:val="20"/>
                <w:szCs w:val="20"/>
              </w:rPr>
              <w:t xml:space="preserve">.  There are a group of related phages which have been classified to the genera: </w:t>
            </w:r>
            <w:r w:rsidR="00737673" w:rsidRPr="00737673">
              <w:rPr>
                <w:rFonts w:ascii="Aptos" w:hAnsi="Aptos" w:cs="Arial"/>
                <w:i/>
                <w:iCs/>
                <w:sz w:val="20"/>
                <w:szCs w:val="20"/>
              </w:rPr>
              <w:t xml:space="preserve">Kuravirus, Nieuwekanaalvirus, </w:t>
            </w:r>
            <w:r w:rsidR="00737673">
              <w:rPr>
                <w:rFonts w:ascii="Aptos" w:hAnsi="Aptos" w:cs="Arial"/>
                <w:sz w:val="20"/>
                <w:szCs w:val="20"/>
              </w:rPr>
              <w:t xml:space="preserve">and </w:t>
            </w:r>
            <w:r w:rsidR="00737673" w:rsidRPr="00737673">
              <w:rPr>
                <w:rFonts w:ascii="Aptos" w:hAnsi="Aptos" w:cs="Arial"/>
                <w:i/>
                <w:iCs/>
                <w:sz w:val="20"/>
                <w:szCs w:val="20"/>
              </w:rPr>
              <w:t>Suseptimavirus</w:t>
            </w:r>
            <w:r w:rsidR="009D6F05">
              <w:rPr>
                <w:rFonts w:ascii="Aptos" w:hAnsi="Aptos" w:cs="Arial"/>
                <w:sz w:val="20"/>
                <w:szCs w:val="20"/>
              </w:rPr>
              <w:t xml:space="preserve"> within the subfamily </w:t>
            </w:r>
            <w:r w:rsidR="009D6F05" w:rsidRPr="009D6F05">
              <w:rPr>
                <w:rFonts w:ascii="Aptos" w:hAnsi="Aptos" w:cs="Arial"/>
                <w:i/>
                <w:iCs/>
                <w:sz w:val="20"/>
                <w:szCs w:val="20"/>
              </w:rPr>
              <w:t>Gordonclarkvirinae</w:t>
            </w:r>
            <w:r w:rsidR="00C079D7">
              <w:rPr>
                <w:rFonts w:ascii="Aptos" w:hAnsi="Aptos" w:cs="Arial"/>
                <w:sz w:val="20"/>
                <w:szCs w:val="20"/>
              </w:rPr>
              <w:t xml:space="preserve">.   </w:t>
            </w:r>
            <w:r w:rsidR="00C079D7" w:rsidRPr="00C079D7">
              <w:rPr>
                <w:rFonts w:ascii="Aptos" w:hAnsi="Aptos" w:cs="Arial"/>
                <w:sz w:val="20"/>
                <w:szCs w:val="20"/>
              </w:rPr>
              <w:t xml:space="preserve">It is likely that at some point in the future this family and the family </w:t>
            </w:r>
            <w:r w:rsidR="00C079D7" w:rsidRPr="00C079D7">
              <w:rPr>
                <w:rFonts w:ascii="Aptos" w:hAnsi="Aptos" w:cs="Arial"/>
                <w:i/>
                <w:iCs/>
                <w:sz w:val="20"/>
                <w:szCs w:val="20"/>
              </w:rPr>
              <w:t>Grimontviridae</w:t>
            </w:r>
            <w:r w:rsidR="00C079D7" w:rsidRPr="00C079D7">
              <w:rPr>
                <w:rFonts w:ascii="Aptos" w:hAnsi="Aptos" w:cs="Arial"/>
                <w:sz w:val="20"/>
                <w:szCs w:val="20"/>
              </w:rPr>
              <w:t xml:space="preserve"> will be united in a new </w:t>
            </w:r>
            <w:r w:rsidR="005D5F7A">
              <w:rPr>
                <w:rFonts w:ascii="Aptos" w:hAnsi="Aptos" w:cs="Arial"/>
                <w:sz w:val="20"/>
                <w:szCs w:val="20"/>
              </w:rPr>
              <w:t>order</w:t>
            </w:r>
            <w:r w:rsidR="00C079D7" w:rsidRPr="00C079D7">
              <w:rPr>
                <w:rFonts w:ascii="Aptos" w:hAnsi="Aptos" w:cs="Arial"/>
                <w:sz w:val="20"/>
                <w:szCs w:val="20"/>
              </w:rPr>
              <w:t>.</w:t>
            </w:r>
          </w:p>
          <w:p w14:paraId="2BEAC398" w14:textId="77777777" w:rsidR="00A77B8E" w:rsidRPr="00BE4F5A" w:rsidRDefault="00A77B8E" w:rsidP="00DD58AA">
            <w:pPr>
              <w:rPr>
                <w:rFonts w:ascii="Aptos" w:hAnsi="Aptos" w:cs="Arial"/>
                <w:sz w:val="20"/>
                <w:szCs w:val="20"/>
              </w:rPr>
            </w:pPr>
          </w:p>
          <w:p w14:paraId="14C7F5F0" w14:textId="77777777" w:rsidR="00737673"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9A059E4" w14:textId="200CD1A1" w:rsidR="00737673" w:rsidRDefault="00737673" w:rsidP="00737673">
            <w:pPr>
              <w:pStyle w:val="ListParagraph"/>
              <w:numPr>
                <w:ilvl w:val="0"/>
                <w:numId w:val="10"/>
              </w:numPr>
              <w:rPr>
                <w:rFonts w:ascii="Aptos" w:hAnsi="Aptos" w:cs="Arial"/>
                <w:sz w:val="20"/>
                <w:szCs w:val="20"/>
              </w:rPr>
            </w:pPr>
            <w:bookmarkStart w:id="1" w:name="_Hlk165277921"/>
            <w:r>
              <w:rPr>
                <w:rFonts w:ascii="Aptos" w:hAnsi="Aptos" w:cs="Arial"/>
                <w:sz w:val="20"/>
                <w:szCs w:val="20"/>
              </w:rPr>
              <w:t xml:space="preserve">Create </w:t>
            </w:r>
            <w:r w:rsidR="003D3D37">
              <w:rPr>
                <w:rFonts w:ascii="Aptos" w:hAnsi="Aptos" w:cs="Arial"/>
                <w:sz w:val="20"/>
                <w:szCs w:val="20"/>
              </w:rPr>
              <w:t>eight</w:t>
            </w:r>
            <w:r>
              <w:rPr>
                <w:rFonts w:ascii="Aptos" w:hAnsi="Aptos" w:cs="Arial"/>
                <w:sz w:val="20"/>
                <w:szCs w:val="20"/>
              </w:rPr>
              <w:t xml:space="preserve"> new species in the genus Kuravirus</w:t>
            </w:r>
          </w:p>
          <w:p w14:paraId="07EC2EC2" w14:textId="5AFA6823" w:rsidR="00A77B8E" w:rsidRDefault="00737673" w:rsidP="00737673">
            <w:pPr>
              <w:pStyle w:val="ListParagraph"/>
              <w:numPr>
                <w:ilvl w:val="0"/>
                <w:numId w:val="10"/>
              </w:numPr>
              <w:rPr>
                <w:rFonts w:ascii="Aptos" w:hAnsi="Aptos" w:cs="Arial"/>
                <w:sz w:val="20"/>
                <w:szCs w:val="20"/>
              </w:rPr>
            </w:pPr>
            <w:r>
              <w:rPr>
                <w:rFonts w:ascii="Aptos" w:hAnsi="Aptos" w:cs="Arial"/>
                <w:sz w:val="20"/>
                <w:szCs w:val="20"/>
              </w:rPr>
              <w:t>Create two new species in the genus Suseptimavirus</w:t>
            </w:r>
            <w:r w:rsidR="00A77B8E" w:rsidRPr="00737673">
              <w:rPr>
                <w:rFonts w:ascii="Aptos" w:hAnsi="Aptos" w:cs="Arial"/>
                <w:sz w:val="20"/>
                <w:szCs w:val="20"/>
              </w:rPr>
              <w:t xml:space="preserve">   </w:t>
            </w:r>
          </w:p>
          <w:p w14:paraId="05CAF7B6" w14:textId="76D770A7" w:rsidR="00737673" w:rsidRPr="00737673" w:rsidRDefault="00737673" w:rsidP="00737673">
            <w:pPr>
              <w:pStyle w:val="ListParagraph"/>
              <w:numPr>
                <w:ilvl w:val="0"/>
                <w:numId w:val="10"/>
              </w:numPr>
              <w:rPr>
                <w:rFonts w:ascii="Aptos" w:hAnsi="Aptos" w:cs="Arial"/>
                <w:sz w:val="20"/>
                <w:szCs w:val="20"/>
              </w:rPr>
            </w:pPr>
            <w:r>
              <w:rPr>
                <w:rFonts w:ascii="Aptos" w:hAnsi="Aptos" w:cs="Arial"/>
                <w:sz w:val="20"/>
                <w:szCs w:val="20"/>
              </w:rPr>
              <w:t xml:space="preserve">Create a new family, </w:t>
            </w:r>
            <w:r w:rsidR="008F56D0" w:rsidRPr="00C079D7">
              <w:rPr>
                <w:rFonts w:ascii="Aptos" w:hAnsi="Aptos" w:cs="Arial"/>
                <w:bCs/>
                <w:i/>
                <w:iCs/>
                <w:sz w:val="20"/>
              </w:rPr>
              <w:t>Mktvariviridae</w:t>
            </w:r>
          </w:p>
          <w:bookmarkEnd w:id="1"/>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lastRenderedPageBreak/>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6439F55D" w14:textId="6471870F" w:rsidR="00A77B8E" w:rsidRDefault="00A77B8E" w:rsidP="00DD58AA">
            <w:pPr>
              <w:rPr>
                <w:rFonts w:ascii="Aptos" w:hAnsi="Aptos" w:cs="Arial"/>
                <w:color w:val="0000FF"/>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452503" w:rsidRPr="00452503">
              <w:rPr>
                <w:rFonts w:ascii="Aptos" w:hAnsi="Aptos" w:cs="Arial"/>
                <w:sz w:val="20"/>
                <w:szCs w:val="20"/>
              </w:rPr>
              <w:t xml:space="preserve">Species classified to the genera </w:t>
            </w:r>
            <w:r w:rsidR="00452503" w:rsidRPr="00452503">
              <w:rPr>
                <w:rFonts w:ascii="Aptos" w:hAnsi="Aptos" w:cs="Arial"/>
                <w:i/>
                <w:iCs/>
                <w:sz w:val="20"/>
                <w:szCs w:val="20"/>
              </w:rPr>
              <w:t>Kuravirus</w:t>
            </w:r>
            <w:r w:rsidR="00452503" w:rsidRPr="00452503">
              <w:rPr>
                <w:rFonts w:ascii="Aptos" w:hAnsi="Aptos" w:cs="Arial"/>
                <w:sz w:val="20"/>
                <w:szCs w:val="20"/>
              </w:rPr>
              <w:t xml:space="preserve">, </w:t>
            </w:r>
            <w:r w:rsidR="00452503" w:rsidRPr="00452503">
              <w:rPr>
                <w:rFonts w:ascii="Aptos" w:hAnsi="Aptos" w:cs="Arial"/>
                <w:i/>
                <w:iCs/>
                <w:sz w:val="20"/>
                <w:szCs w:val="20"/>
              </w:rPr>
              <w:t>Nieuwekanaalvirus</w:t>
            </w:r>
            <w:r w:rsidR="00452503" w:rsidRPr="00452503">
              <w:rPr>
                <w:rFonts w:ascii="Aptos" w:hAnsi="Aptos" w:cs="Arial"/>
                <w:sz w:val="20"/>
                <w:szCs w:val="20"/>
              </w:rPr>
              <w:t xml:space="preserve">, and </w:t>
            </w:r>
            <w:r w:rsidR="00452503" w:rsidRPr="00452503">
              <w:rPr>
                <w:rFonts w:ascii="Aptos" w:hAnsi="Aptos" w:cs="Arial"/>
                <w:i/>
                <w:iCs/>
                <w:sz w:val="20"/>
                <w:szCs w:val="20"/>
              </w:rPr>
              <w:t>Suseptimavirus</w:t>
            </w:r>
            <w:r w:rsidR="00452503" w:rsidRPr="00452503">
              <w:rPr>
                <w:rFonts w:ascii="Aptos" w:hAnsi="Aptos" w:cs="Arial"/>
                <w:sz w:val="20"/>
                <w:szCs w:val="20"/>
              </w:rPr>
              <w:t xml:space="preserve"> within the subfamily </w:t>
            </w:r>
            <w:r w:rsidR="00452503" w:rsidRPr="00452503">
              <w:rPr>
                <w:rFonts w:ascii="Aptos" w:hAnsi="Aptos" w:cs="Arial"/>
                <w:i/>
                <w:iCs/>
                <w:sz w:val="20"/>
                <w:szCs w:val="20"/>
              </w:rPr>
              <w:t>Gordonclarkvirinae</w:t>
            </w:r>
            <w:r w:rsidR="00452503" w:rsidRPr="00452503">
              <w:rPr>
                <w:rFonts w:ascii="Aptos" w:hAnsi="Aptos" w:cs="Arial"/>
                <w:sz w:val="20"/>
                <w:szCs w:val="20"/>
              </w:rPr>
              <w:t xml:space="preserve"> share 12 core proteins</w:t>
            </w:r>
            <w:r w:rsidR="00452503">
              <w:rPr>
                <w:rFonts w:ascii="Aptos" w:hAnsi="Aptos" w:cs="Arial"/>
                <w:sz w:val="20"/>
                <w:szCs w:val="20"/>
              </w:rPr>
              <w:t xml:space="preserve"> and form a deep branching clade in ViPTree tBLASTx distance analysis</w:t>
            </w:r>
            <w:r w:rsidR="00452503" w:rsidRPr="00452503">
              <w:rPr>
                <w:rFonts w:ascii="Aptos" w:hAnsi="Aptos" w:cs="Arial"/>
                <w:sz w:val="20"/>
                <w:szCs w:val="20"/>
              </w:rPr>
              <w:t>.</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 xml:space="preserve">Bin Jang H, Bolduc B, Zablocki O, Kuhn JH, Roux S, Adriaenssens EM, Brister JR, Kropinski AM, Krupovic M, Lavigne R, Turner D, Sullivan MB. Taxonomic assignment of uncultivated prokaryotic </w:t>
            </w:r>
            <w:r w:rsidR="00264667" w:rsidRPr="00264667">
              <w:rPr>
                <w:rFonts w:ascii="Aptos" w:hAnsi="Aptos" w:cs="Arial"/>
                <w:sz w:val="20"/>
                <w:szCs w:val="20"/>
              </w:rPr>
              <w:lastRenderedPageBreak/>
              <w:t>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24ACA579" w14:textId="77777777" w:rsidR="0021268A" w:rsidRDefault="0021268A" w:rsidP="0021268A">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0E54C623" w14:textId="77777777" w:rsidR="0021268A" w:rsidRDefault="0021268A" w:rsidP="0021268A">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7D1B1CCD" w14:textId="48AE9728" w:rsidR="009A3AA3" w:rsidRPr="0021268A" w:rsidRDefault="0021268A" w:rsidP="0021268A">
            <w:pPr>
              <w:rPr>
                <w:rFonts w:ascii="Aptos" w:hAnsi="Aptos" w:cs="Arial"/>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999878D"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110FF3E3" w14:textId="57DD42E2" w:rsidR="00264667" w:rsidRPr="00BD09A2" w:rsidRDefault="00264667" w:rsidP="00C95FB7">
      <w:pPr>
        <w:spacing w:before="120" w:after="120"/>
        <w:rPr>
          <w:rFonts w:ascii="Aptos" w:hAnsi="Aptos"/>
          <w:sz w:val="22"/>
          <w:szCs w:val="22"/>
        </w:rPr>
      </w:pPr>
    </w:p>
    <w:p w14:paraId="76CB0C09" w14:textId="0D976651" w:rsidR="005B3B28" w:rsidRPr="00BD09A2" w:rsidRDefault="00C22093" w:rsidP="00C95FB7">
      <w:pPr>
        <w:spacing w:before="120" w:after="120"/>
        <w:rPr>
          <w:rFonts w:ascii="Aptos" w:hAnsi="Aptos"/>
          <w:sz w:val="22"/>
          <w:szCs w:val="22"/>
        </w:rPr>
      </w:pPr>
      <w:r w:rsidRPr="00BD09A2">
        <w:rPr>
          <w:rFonts w:ascii="Aptos" w:hAnsi="Aptos"/>
          <w:noProof/>
          <w:sz w:val="22"/>
          <w:szCs w:val="22"/>
        </w:rPr>
        <w:drawing>
          <wp:inline distT="0" distB="0" distL="0" distR="0" wp14:anchorId="043CD83E" wp14:editId="6E55F2ED">
            <wp:extent cx="5926455" cy="2787015"/>
            <wp:effectExtent l="0" t="0" r="0" b="0"/>
            <wp:docPr id="500625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2581" name="Picture 5006258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2787015"/>
                    </a:xfrm>
                    <a:prstGeom prst="rect">
                      <a:avLst/>
                    </a:prstGeom>
                  </pic:spPr>
                </pic:pic>
              </a:graphicData>
            </a:graphic>
          </wp:inline>
        </w:drawing>
      </w:r>
    </w:p>
    <w:p w14:paraId="61BF068D" w14:textId="325846BE" w:rsidR="00264667" w:rsidRPr="00BD09A2" w:rsidRDefault="00264667" w:rsidP="00C95FB7">
      <w:pPr>
        <w:spacing w:before="120" w:after="120"/>
        <w:rPr>
          <w:rFonts w:ascii="Aptos" w:hAnsi="Aptos"/>
          <w:sz w:val="22"/>
          <w:szCs w:val="22"/>
        </w:rPr>
      </w:pPr>
      <w:r w:rsidRPr="00BD09A2">
        <w:rPr>
          <w:rFonts w:ascii="Aptos" w:hAnsi="Aptos"/>
          <w:sz w:val="22"/>
          <w:szCs w:val="22"/>
        </w:rPr>
        <w:t>Figure 1. VIRIDIC heat map</w:t>
      </w:r>
      <w:r w:rsidR="008B3770" w:rsidRPr="00BD09A2">
        <w:rPr>
          <w:rFonts w:ascii="Aptos" w:hAnsi="Aptos"/>
          <w:sz w:val="22"/>
          <w:szCs w:val="22"/>
        </w:rPr>
        <w:t xml:space="preserve"> of </w:t>
      </w:r>
      <w:r w:rsidR="005B3B28" w:rsidRPr="00BD09A2">
        <w:rPr>
          <w:rFonts w:ascii="Aptos" w:hAnsi="Aptos"/>
          <w:sz w:val="22"/>
          <w:szCs w:val="22"/>
        </w:rPr>
        <w:t>a portion of the members of this family</w:t>
      </w:r>
      <w:r w:rsidRPr="00BD09A2">
        <w:rPr>
          <w:rFonts w:ascii="Aptos" w:hAnsi="Aptos"/>
          <w:sz w:val="22"/>
          <w:szCs w:val="22"/>
        </w:rPr>
        <w:t xml:space="preserve">: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2F055F" w:rsidRPr="00BD09A2">
        <w:rPr>
          <w:rFonts w:ascii="Aptos" w:hAnsi="Aptos"/>
          <w:sz w:val="22"/>
          <w:szCs w:val="22"/>
        </w:rPr>
        <w:t>Esch</w:t>
      </w:r>
      <w:r w:rsidR="00816FD7" w:rsidRPr="00BD09A2">
        <w:rPr>
          <w:rFonts w:ascii="Aptos" w:hAnsi="Aptos"/>
          <w:sz w:val="22"/>
          <w:szCs w:val="22"/>
        </w:rPr>
        <w:t xml:space="preserve"> = </w:t>
      </w:r>
      <w:r w:rsidR="002F055F" w:rsidRPr="00BD09A2">
        <w:rPr>
          <w:rFonts w:ascii="Aptos" w:hAnsi="Aptos"/>
          <w:i/>
          <w:iCs/>
          <w:sz w:val="22"/>
          <w:szCs w:val="22"/>
        </w:rPr>
        <w:t>Escherichia</w:t>
      </w:r>
      <w:r w:rsidR="00A44263" w:rsidRPr="00BD09A2">
        <w:rPr>
          <w:rFonts w:ascii="Aptos" w:hAnsi="Aptos"/>
          <w:sz w:val="22"/>
          <w:szCs w:val="22"/>
        </w:rPr>
        <w:t>; S</w:t>
      </w:r>
      <w:r w:rsidR="002F055F" w:rsidRPr="00BD09A2">
        <w:rPr>
          <w:rFonts w:ascii="Aptos" w:hAnsi="Aptos"/>
          <w:sz w:val="22"/>
          <w:szCs w:val="22"/>
        </w:rPr>
        <w:t>hig</w:t>
      </w:r>
      <w:r w:rsidR="00A44263" w:rsidRPr="00BD09A2">
        <w:rPr>
          <w:rFonts w:ascii="Aptos" w:hAnsi="Aptos"/>
          <w:sz w:val="22"/>
          <w:szCs w:val="22"/>
        </w:rPr>
        <w:t xml:space="preserve"> = </w:t>
      </w:r>
      <w:r w:rsidR="00A44263" w:rsidRPr="00BD09A2">
        <w:rPr>
          <w:rFonts w:ascii="Aptos" w:hAnsi="Aptos"/>
          <w:i/>
          <w:iCs/>
          <w:sz w:val="22"/>
          <w:szCs w:val="22"/>
        </w:rPr>
        <w:t>S</w:t>
      </w:r>
      <w:r w:rsidR="002F055F" w:rsidRPr="00BD09A2">
        <w:rPr>
          <w:rFonts w:ascii="Aptos" w:hAnsi="Aptos"/>
          <w:i/>
          <w:iCs/>
          <w:sz w:val="22"/>
          <w:szCs w:val="22"/>
        </w:rPr>
        <w:t>higella</w:t>
      </w:r>
      <w:r w:rsidR="00A44263" w:rsidRPr="00BD09A2">
        <w:rPr>
          <w:rFonts w:ascii="Aptos" w:hAnsi="Aptos"/>
          <w:sz w:val="22"/>
          <w:szCs w:val="22"/>
        </w:rPr>
        <w:t xml:space="preserve">; </w:t>
      </w:r>
      <w:r w:rsidR="002F055F" w:rsidRPr="00BD09A2">
        <w:rPr>
          <w:rFonts w:ascii="Aptos" w:hAnsi="Aptos"/>
          <w:sz w:val="22"/>
          <w:szCs w:val="22"/>
        </w:rPr>
        <w:t>Aero</w:t>
      </w:r>
      <w:r w:rsidR="00A44263" w:rsidRPr="00BD09A2">
        <w:rPr>
          <w:rFonts w:ascii="Aptos" w:hAnsi="Aptos"/>
          <w:sz w:val="22"/>
          <w:szCs w:val="22"/>
        </w:rPr>
        <w:t xml:space="preserve"> = </w:t>
      </w:r>
      <w:r w:rsidR="002F055F" w:rsidRPr="00BD09A2">
        <w:rPr>
          <w:rFonts w:ascii="Aptos" w:hAnsi="Aptos"/>
          <w:i/>
          <w:iCs/>
          <w:sz w:val="22"/>
          <w:szCs w:val="22"/>
        </w:rPr>
        <w:t>Aeromonas</w:t>
      </w:r>
      <w:r w:rsidR="00A44263" w:rsidRPr="00BD09A2">
        <w:rPr>
          <w:rFonts w:ascii="Aptos" w:hAnsi="Aptos"/>
          <w:sz w:val="22"/>
          <w:szCs w:val="22"/>
        </w:rPr>
        <w:t>.</w:t>
      </w:r>
      <w:r w:rsidR="008B3770" w:rsidRPr="00BD09A2">
        <w:rPr>
          <w:rFonts w:ascii="Aptos" w:hAnsi="Aptos"/>
          <w:sz w:val="22"/>
          <w:szCs w:val="22"/>
        </w:rPr>
        <w:t xml:space="preserve"> </w:t>
      </w:r>
      <w:r w:rsidR="00605F09" w:rsidRPr="00BD09A2">
        <w:rPr>
          <w:rFonts w:ascii="Aptos" w:hAnsi="Aptos"/>
          <w:sz w:val="22"/>
          <w:szCs w:val="22"/>
        </w:rPr>
        <w:t>The coloured accession numbers and phage names in Column A  represent ICTV-recognized species.</w:t>
      </w:r>
      <w:r w:rsidR="00BD09A2">
        <w:rPr>
          <w:rFonts w:ascii="Aptos" w:hAnsi="Aptos"/>
          <w:sz w:val="22"/>
          <w:szCs w:val="22"/>
        </w:rPr>
        <w:t xml:space="preserve"> The full heatmap is provided as supplementary material.</w:t>
      </w:r>
    </w:p>
    <w:p w14:paraId="01EF0D0E" w14:textId="4651CE1A" w:rsidR="005B3B28" w:rsidRPr="00BD09A2" w:rsidRDefault="00413EB9" w:rsidP="00C95FB7">
      <w:pPr>
        <w:spacing w:before="120" w:after="120"/>
        <w:rPr>
          <w:rFonts w:ascii="Aptos" w:hAnsi="Aptos"/>
          <w:sz w:val="22"/>
          <w:szCs w:val="22"/>
        </w:rPr>
      </w:pPr>
      <w:r>
        <w:rPr>
          <w:rFonts w:ascii="Aptos" w:hAnsi="Aptos"/>
          <w:noProof/>
          <w:sz w:val="22"/>
          <w:szCs w:val="22"/>
        </w:rPr>
        <w:lastRenderedPageBreak/>
        <w:drawing>
          <wp:inline distT="0" distB="0" distL="0" distR="0" wp14:anchorId="4B5C8B18" wp14:editId="698CA1AB">
            <wp:extent cx="5926455" cy="4904105"/>
            <wp:effectExtent l="0" t="0" r="0" b="0"/>
            <wp:docPr id="632481247"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81247"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r w:rsidR="00DF2974" w:rsidRPr="00BD09A2">
        <w:rPr>
          <w:rFonts w:ascii="Aptos" w:hAnsi="Aptos"/>
          <w:noProof/>
          <w:sz w:val="22"/>
          <w:szCs w:val="22"/>
        </w:rPr>
        <mc:AlternateContent>
          <mc:Choice Requires="wps">
            <w:drawing>
              <wp:anchor distT="0" distB="0" distL="114300" distR="114300" simplePos="0" relativeHeight="251661312" behindDoc="0" locked="0" layoutInCell="1" allowOverlap="1" wp14:anchorId="234C898A" wp14:editId="3A342871">
                <wp:simplePos x="0" y="0"/>
                <wp:positionH relativeFrom="column">
                  <wp:posOffset>6840855</wp:posOffset>
                </wp:positionH>
                <wp:positionV relativeFrom="paragraph">
                  <wp:posOffset>920750</wp:posOffset>
                </wp:positionV>
                <wp:extent cx="169545" cy="2070100"/>
                <wp:effectExtent l="0" t="0" r="1905" b="6350"/>
                <wp:wrapNone/>
                <wp:docPr id="4528532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207010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9947B" id="Rectangle 3" o:spid="_x0000_s1026" style="position:absolute;margin-left:538.65pt;margin-top:72.5pt;width:13.35pt;height:1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" fillcolor="#4472c4" strokecolor="#172c51" strokeweight="1pt">
                <v:path arrowok="t"/>
              </v:rect>
            </w:pict>
          </mc:Fallback>
        </mc:AlternateContent>
      </w:r>
    </w:p>
    <w:p w14:paraId="34704E39" w14:textId="5F64C7C1" w:rsidR="00413EB9" w:rsidRPr="00CA7F6F" w:rsidRDefault="00413EB9" w:rsidP="00413EB9">
      <w:pPr>
        <w:spacing w:before="120" w:after="120"/>
        <w:rPr>
          <w:rFonts w:ascii="Aptos" w:hAnsi="Aptos"/>
        </w:rPr>
      </w:pPr>
      <w:bookmarkStart w:id="2" w:name="_Hlk169933421"/>
      <w:r w:rsidRPr="00CA7F6F">
        <w:rPr>
          <w:rFonts w:ascii="Aptos" w:hAnsi="Aptos"/>
        </w:rPr>
        <w:t xml:space="preserve">Figure </w:t>
      </w:r>
      <w:r>
        <w:rPr>
          <w:rFonts w:ascii="Aptos" w:hAnsi="Aptos"/>
        </w:rPr>
        <w:t>2</w:t>
      </w:r>
      <w:r w:rsidRPr="00CA7F6F">
        <w:rPr>
          <w:rFonts w:ascii="Aptos" w:hAnsi="Aptos"/>
        </w:rPr>
        <w:t xml:space="preserve">. ViPTree [4] analysis Proteomic tree of 4,408 bacterial viruses with proposed viral families labeled by the coloured ring. The </w:t>
      </w:r>
      <w:r w:rsidR="008F56D0" w:rsidRPr="008F56D0">
        <w:rPr>
          <w:rFonts w:ascii="Aptos" w:hAnsi="Aptos"/>
          <w:i/>
          <w:iCs/>
        </w:rPr>
        <w:t xml:space="preserve">Mktvariviridae </w:t>
      </w:r>
      <w:r w:rsidRPr="00CA7F6F">
        <w:rPr>
          <w:rFonts w:ascii="Aptos" w:hAnsi="Aptos"/>
        </w:rPr>
        <w:t xml:space="preserve">are marked with a star symbol. The hierarchical tree was created using ViPTreeGen (version 1.1.2) </w:t>
      </w:r>
      <w:r>
        <w:rPr>
          <w:rFonts w:ascii="Aptos" w:hAnsi="Aptos"/>
        </w:rPr>
        <w:t xml:space="preserve">[4] </w:t>
      </w:r>
      <w:r w:rsidRPr="00CA7F6F">
        <w:rPr>
          <w:rFonts w:ascii="Aptos" w:hAnsi="Aptos"/>
        </w:rPr>
        <w:t>and annotated using iToL</w:t>
      </w:r>
      <w:r>
        <w:rPr>
          <w:rFonts w:ascii="Aptos" w:hAnsi="Aptos"/>
        </w:rPr>
        <w:t xml:space="preserve"> [15-16]</w:t>
      </w:r>
      <w:r w:rsidRPr="00CA7F6F">
        <w:rPr>
          <w:rFonts w:ascii="Aptos" w:hAnsi="Aptos"/>
        </w:rPr>
        <w:t>. The tree is based on a dissimilarity matrix generated by pairwise tBLASTx scores between each of the genomes.</w:t>
      </w:r>
    </w:p>
    <w:bookmarkEnd w:id="2"/>
    <w:p w14:paraId="3D412AD5" w14:textId="393EDE82" w:rsidR="00413EB9" w:rsidRDefault="00413EB9" w:rsidP="00C95FB7">
      <w:pPr>
        <w:spacing w:before="120" w:after="120"/>
        <w:rPr>
          <w:rFonts w:ascii="Aptos" w:hAnsi="Aptos"/>
          <w:sz w:val="22"/>
          <w:szCs w:val="22"/>
        </w:rPr>
      </w:pPr>
      <w:r>
        <w:rPr>
          <w:rFonts w:ascii="Aptos" w:hAnsi="Aptos"/>
          <w:noProof/>
          <w:sz w:val="22"/>
          <w:szCs w:val="22"/>
        </w:rPr>
        <w:drawing>
          <wp:inline distT="0" distB="0" distL="0" distR="0" wp14:anchorId="3BEAF213" wp14:editId="3D4DB7B0">
            <wp:extent cx="5926455" cy="1729105"/>
            <wp:effectExtent l="0" t="0" r="0" b="4445"/>
            <wp:docPr id="1904351699" name="Picture 2" descr="A black background with blue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51699" name="Picture 2" descr="A black background with blue light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1729105"/>
                    </a:xfrm>
                    <a:prstGeom prst="rect">
                      <a:avLst/>
                    </a:prstGeom>
                  </pic:spPr>
                </pic:pic>
              </a:graphicData>
            </a:graphic>
          </wp:inline>
        </w:drawing>
      </w:r>
    </w:p>
    <w:p w14:paraId="7A3F3538" w14:textId="76F3BF9D" w:rsidR="00413EB9" w:rsidRPr="00CA7F6F" w:rsidRDefault="00413EB9" w:rsidP="00413EB9">
      <w:pPr>
        <w:spacing w:before="120" w:after="120"/>
        <w:rPr>
          <w:rFonts w:ascii="Aptos" w:hAnsi="Aptos"/>
        </w:rPr>
      </w:pPr>
      <w:bookmarkStart w:id="3" w:name="_Hlk169933468"/>
      <w:r w:rsidRPr="00CA7F6F">
        <w:rPr>
          <w:rFonts w:ascii="Aptos" w:hAnsi="Aptos"/>
        </w:rPr>
        <w:t xml:space="preserve">Figure 3. ViPTree [4] </w:t>
      </w:r>
      <w:r w:rsidRPr="008F56D0">
        <w:rPr>
          <w:rFonts w:ascii="Aptos" w:hAnsi="Aptos"/>
        </w:rPr>
        <w:t xml:space="preserve">hierarchical tree pruned to show the proposed </w:t>
      </w:r>
      <w:r w:rsidR="008F56D0" w:rsidRPr="008F56D0">
        <w:rPr>
          <w:rFonts w:ascii="Aptos" w:hAnsi="Aptos"/>
          <w:i/>
          <w:iCs/>
        </w:rPr>
        <w:t xml:space="preserve">Mktvariviridae </w:t>
      </w:r>
      <w:r w:rsidRPr="008F56D0">
        <w:rPr>
          <w:rFonts w:ascii="Aptos" w:hAnsi="Aptos"/>
        </w:rPr>
        <w:t xml:space="preserve">alongside neighbouring clades. The </w:t>
      </w:r>
      <w:r w:rsidR="008F56D0" w:rsidRPr="008F56D0">
        <w:rPr>
          <w:rFonts w:ascii="Aptos" w:hAnsi="Aptos"/>
        </w:rPr>
        <w:t xml:space="preserve">proposed family </w:t>
      </w:r>
      <w:r w:rsidR="008F56D0" w:rsidRPr="008F56D0">
        <w:rPr>
          <w:rFonts w:ascii="Aptos" w:hAnsi="Aptos"/>
          <w:i/>
          <w:iCs/>
        </w:rPr>
        <w:t xml:space="preserve">Mktvariviridae </w:t>
      </w:r>
      <w:r w:rsidR="008F56D0" w:rsidRPr="008F56D0">
        <w:rPr>
          <w:rFonts w:ascii="Aptos" w:hAnsi="Aptos"/>
        </w:rPr>
        <w:t xml:space="preserve">is represented by the light blue coloured collapsed clade, the grey collapsed clade indicates the </w:t>
      </w:r>
      <w:r w:rsidRPr="008F56D0">
        <w:rPr>
          <w:rFonts w:ascii="Aptos" w:hAnsi="Aptos"/>
        </w:rPr>
        <w:t xml:space="preserve">family </w:t>
      </w:r>
      <w:r w:rsidRPr="008F56D0">
        <w:rPr>
          <w:rFonts w:ascii="Aptos" w:hAnsi="Aptos"/>
          <w:i/>
          <w:iCs/>
        </w:rPr>
        <w:t>Grimontviridae</w:t>
      </w:r>
      <w:r w:rsidRPr="008F56D0">
        <w:rPr>
          <w:rFonts w:ascii="Aptos" w:hAnsi="Aptos"/>
          <w:b/>
          <w:bCs/>
        </w:rPr>
        <w:t>.</w:t>
      </w:r>
      <w:r w:rsidRPr="00BD09A2">
        <w:rPr>
          <w:rFonts w:ascii="Aptos" w:hAnsi="Aptos"/>
          <w:b/>
          <w:bCs/>
          <w:sz w:val="22"/>
          <w:szCs w:val="22"/>
        </w:rPr>
        <w:t xml:space="preserve"> </w:t>
      </w:r>
    </w:p>
    <w:bookmarkEnd w:id="3"/>
    <w:p w14:paraId="266187F2" w14:textId="77777777" w:rsidR="00413EB9" w:rsidRDefault="00413EB9" w:rsidP="00C95FB7">
      <w:pPr>
        <w:spacing w:before="120" w:after="120"/>
        <w:rPr>
          <w:rFonts w:ascii="Aptos" w:hAnsi="Aptos"/>
          <w:sz w:val="22"/>
          <w:szCs w:val="22"/>
        </w:rPr>
      </w:pPr>
    </w:p>
    <w:p w14:paraId="1EA7D2AA" w14:textId="77777777" w:rsidR="00413EB9" w:rsidRDefault="00413EB9" w:rsidP="00C95FB7">
      <w:pPr>
        <w:spacing w:before="120" w:after="120"/>
        <w:rPr>
          <w:rFonts w:ascii="Aptos" w:hAnsi="Aptos"/>
          <w:sz w:val="22"/>
          <w:szCs w:val="22"/>
        </w:rPr>
      </w:pPr>
    </w:p>
    <w:p w14:paraId="40815245" w14:textId="3F62F238" w:rsidR="00264667" w:rsidRPr="00BD09A2" w:rsidRDefault="007F1001" w:rsidP="00F21DBE">
      <w:pPr>
        <w:spacing w:before="120" w:after="120"/>
        <w:jc w:val="center"/>
        <w:rPr>
          <w:rFonts w:ascii="Aptos" w:hAnsi="Aptos"/>
          <w:sz w:val="22"/>
          <w:szCs w:val="22"/>
        </w:rPr>
      </w:pPr>
      <w:r w:rsidRPr="00BD09A2">
        <w:rPr>
          <w:rFonts w:ascii="Aptos" w:hAnsi="Aptos"/>
          <w:noProof/>
          <w:sz w:val="22"/>
          <w:szCs w:val="22"/>
        </w:rPr>
        <w:lastRenderedPageBreak/>
        <w:drawing>
          <wp:inline distT="0" distB="0" distL="0" distR="0" wp14:anchorId="51F31453" wp14:editId="0F33F5DF">
            <wp:extent cx="5837177" cy="3204376"/>
            <wp:effectExtent l="0" t="0" r="0" b="0"/>
            <wp:docPr id="519282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8200"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94579" cy="3235888"/>
                    </a:xfrm>
                    <a:prstGeom prst="rect">
                      <a:avLst/>
                    </a:prstGeom>
                  </pic:spPr>
                </pic:pic>
              </a:graphicData>
            </a:graphic>
          </wp:inline>
        </w:drawing>
      </w:r>
      <w:r w:rsidR="00DF2974" w:rsidRPr="00BD09A2">
        <w:rPr>
          <w:rFonts w:ascii="Aptos" w:hAnsi="Aptos"/>
          <w:noProof/>
          <w:sz w:val="22"/>
          <w:szCs w:val="22"/>
        </w:rPr>
        <mc:AlternateContent>
          <mc:Choice Requires="wps">
            <w:drawing>
              <wp:anchor distT="0" distB="0" distL="114300" distR="114300" simplePos="0" relativeHeight="251665408" behindDoc="0" locked="0" layoutInCell="1" allowOverlap="1" wp14:anchorId="08C6A909" wp14:editId="1DE0A257">
                <wp:simplePos x="0" y="0"/>
                <wp:positionH relativeFrom="column">
                  <wp:posOffset>6840855</wp:posOffset>
                </wp:positionH>
                <wp:positionV relativeFrom="paragraph">
                  <wp:posOffset>939800</wp:posOffset>
                </wp:positionV>
                <wp:extent cx="169545" cy="2070100"/>
                <wp:effectExtent l="0" t="0" r="1905" b="6350"/>
                <wp:wrapNone/>
                <wp:docPr id="11554368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207010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A48D5" id="Rectangle 2" o:spid="_x0000_s1026" style="position:absolute;margin-left:538.65pt;margin-top:74pt;width:13.3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" fillcolor="#4472c4" strokecolor="#172c51" strokeweight="1pt">
                <v:path arrowok="t"/>
              </v:rect>
            </w:pict>
          </mc:Fallback>
        </mc:AlternateContent>
      </w:r>
      <w:r w:rsidR="00DF2974" w:rsidRPr="00BD09A2">
        <w:rPr>
          <w:rFonts w:ascii="Aptos" w:hAnsi="Aptos"/>
          <w:noProof/>
          <w:sz w:val="22"/>
          <w:szCs w:val="22"/>
        </w:rPr>
        <mc:AlternateContent>
          <mc:Choice Requires="wps">
            <w:drawing>
              <wp:anchor distT="0" distB="0" distL="114300" distR="114300" simplePos="0" relativeHeight="251663360" behindDoc="0" locked="0" layoutInCell="1" allowOverlap="1" wp14:anchorId="2E2078D1" wp14:editId="13A2BE40">
                <wp:simplePos x="0" y="0"/>
                <wp:positionH relativeFrom="column">
                  <wp:posOffset>6840855</wp:posOffset>
                </wp:positionH>
                <wp:positionV relativeFrom="paragraph">
                  <wp:posOffset>920750</wp:posOffset>
                </wp:positionV>
                <wp:extent cx="169545" cy="2070100"/>
                <wp:effectExtent l="0" t="0" r="1905" b="6350"/>
                <wp:wrapNone/>
                <wp:docPr id="19606990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2070100"/>
                        </a:xfrm>
                        <a:prstGeom prst="rec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91246" id="Rectangle 1" o:spid="_x0000_s1026" style="position:absolute;margin-left:538.65pt;margin-top:72.5pt;width:13.35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" fillcolor="#4472c4" strokecolor="#172c51" strokeweight="1pt">
                <v:path arrowok="t"/>
              </v:rect>
            </w:pict>
          </mc:Fallback>
        </mc:AlternateContent>
      </w:r>
    </w:p>
    <w:p w14:paraId="6EB289F8" w14:textId="36E18708" w:rsidR="00264667" w:rsidRPr="00BD09A2" w:rsidRDefault="005D5F7A" w:rsidP="00C95FB7">
      <w:pPr>
        <w:spacing w:before="120" w:after="120"/>
        <w:rPr>
          <w:rFonts w:ascii="Aptos" w:hAnsi="Aptos"/>
          <w:sz w:val="22"/>
          <w:szCs w:val="22"/>
        </w:rPr>
      </w:pPr>
      <w:r w:rsidRPr="00BD09A2">
        <w:rPr>
          <w:rFonts w:ascii="Aptos" w:hAnsi="Aptos"/>
          <w:sz w:val="22"/>
          <w:szCs w:val="22"/>
        </w:rPr>
        <w:t xml:space="preserve">Figure </w:t>
      </w:r>
      <w:r w:rsidR="00413EB9">
        <w:rPr>
          <w:rFonts w:ascii="Aptos" w:hAnsi="Aptos"/>
          <w:sz w:val="22"/>
          <w:szCs w:val="22"/>
        </w:rPr>
        <w:t>4</w:t>
      </w:r>
      <w:r w:rsidRPr="00BD09A2">
        <w:rPr>
          <w:rFonts w:ascii="Aptos" w:hAnsi="Aptos"/>
          <w:sz w:val="22"/>
          <w:szCs w:val="22"/>
        </w:rPr>
        <w:t xml:space="preserve">. Core genome phylogeny of the proposed </w:t>
      </w:r>
      <w:r w:rsidR="008F56D0" w:rsidRPr="008F56D0">
        <w:rPr>
          <w:rFonts w:ascii="Aptos" w:hAnsi="Aptos"/>
          <w:i/>
          <w:iCs/>
          <w:sz w:val="22"/>
          <w:szCs w:val="22"/>
        </w:rPr>
        <w:t xml:space="preserve">Mktvariviridae </w:t>
      </w:r>
      <w:r w:rsidRPr="00BD09A2">
        <w:rPr>
          <w:rFonts w:ascii="Aptos" w:hAnsi="Aptos"/>
          <w:sz w:val="22"/>
          <w:szCs w:val="22"/>
        </w:rPr>
        <w:t xml:space="preserve">family of bacterial viruses. A partitioned protein ML phylogeny was created from </w:t>
      </w:r>
      <w:r w:rsidR="00BD09A2" w:rsidRPr="00BD09A2">
        <w:rPr>
          <w:rFonts w:ascii="Aptos" w:hAnsi="Aptos"/>
          <w:sz w:val="22"/>
          <w:szCs w:val="22"/>
        </w:rPr>
        <w:t>12</w:t>
      </w:r>
      <w:r w:rsidRPr="00BD09A2">
        <w:rPr>
          <w:rFonts w:ascii="Aptos" w:hAnsi="Aptos"/>
          <w:sz w:val="22"/>
          <w:szCs w:val="22"/>
        </w:rPr>
        <w:t xml:space="preserve">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 The tree is rooted at the midpoint and UF bootstrap support </w:t>
      </w:r>
      <w:r w:rsidRPr="00BD09A2">
        <w:rPr>
          <w:rFonts w:ascii="Cambria Math" w:hAnsi="Cambria Math" w:cs="Cambria Math"/>
          <w:sz w:val="22"/>
          <w:szCs w:val="22"/>
        </w:rPr>
        <w:t>≥</w:t>
      </w:r>
      <w:r w:rsidRPr="00BD09A2">
        <w:rPr>
          <w:rFonts w:ascii="Aptos" w:hAnsi="Aptos"/>
          <w:sz w:val="22"/>
          <w:szCs w:val="22"/>
        </w:rPr>
        <w:t xml:space="preserve"> 95% are shown. The coloured strips indicate proposed genera and subfamilies.</w:t>
      </w:r>
    </w:p>
    <w:p w14:paraId="3EC0E0DA" w14:textId="29A42BCA" w:rsidR="00940013" w:rsidRPr="00BD09A2" w:rsidRDefault="00372C29" w:rsidP="00C95FB7">
      <w:pPr>
        <w:spacing w:before="120" w:after="120"/>
        <w:rPr>
          <w:rFonts w:ascii="Aptos" w:hAnsi="Aptos"/>
          <w:sz w:val="22"/>
          <w:szCs w:val="22"/>
        </w:rPr>
      </w:pPr>
      <w:r w:rsidRPr="00BD09A2">
        <w:rPr>
          <w:rFonts w:ascii="Aptos" w:hAnsi="Aptos"/>
          <w:noProof/>
          <w:sz w:val="22"/>
          <w:szCs w:val="22"/>
        </w:rPr>
        <w:drawing>
          <wp:inline distT="0" distB="0" distL="0" distR="0" wp14:anchorId="1A30A679" wp14:editId="05743446">
            <wp:extent cx="5926455" cy="1032510"/>
            <wp:effectExtent l="0" t="0" r="0" b="0"/>
            <wp:docPr id="3189825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82585" name="Picture 3189825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1032510"/>
                    </a:xfrm>
                    <a:prstGeom prst="rect">
                      <a:avLst/>
                    </a:prstGeom>
                  </pic:spPr>
                </pic:pic>
              </a:graphicData>
            </a:graphic>
          </wp:inline>
        </w:drawing>
      </w:r>
    </w:p>
    <w:p w14:paraId="4FE40CE7" w14:textId="77777777" w:rsidR="00413EB9" w:rsidRDefault="00413EB9" w:rsidP="0076606D">
      <w:pPr>
        <w:pStyle w:val="BodyTextIndent"/>
        <w:spacing w:before="120" w:after="120"/>
        <w:ind w:left="0" w:firstLine="0"/>
        <w:rPr>
          <w:rFonts w:ascii="Aptos" w:eastAsia="Times New Roman" w:hAnsi="Aptos"/>
          <w:sz w:val="22"/>
          <w:szCs w:val="22"/>
          <w:lang w:eastAsia="en-US"/>
        </w:rPr>
      </w:pPr>
      <w:r w:rsidRPr="00413EB9">
        <w:rPr>
          <w:rFonts w:ascii="Aptos" w:eastAsia="Times New Roman" w:hAnsi="Aptos"/>
          <w:sz w:val="22"/>
          <w:szCs w:val="22"/>
          <w:lang w:eastAsia="en-US"/>
        </w:rPr>
        <w:t xml:space="preserve">Figure </w:t>
      </w:r>
      <w:r>
        <w:rPr>
          <w:rFonts w:ascii="Aptos" w:eastAsia="Times New Roman" w:hAnsi="Aptos"/>
          <w:sz w:val="22"/>
          <w:szCs w:val="22"/>
          <w:lang w:eastAsia="en-US"/>
        </w:rPr>
        <w:t>5</w:t>
      </w:r>
      <w:r w:rsidRPr="00413EB9">
        <w:rPr>
          <w:rFonts w:ascii="Aptos" w:eastAsia="Times New Roman" w:hAnsi="Aptos"/>
          <w:sz w:val="22"/>
          <w:szCs w:val="22"/>
          <w:lang w:eastAsia="en-US"/>
        </w:rPr>
        <w:t>. VirClust protein heatmap of representative species of each genus. At the first 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PSSCs [13].</w:t>
      </w:r>
    </w:p>
    <w:p w14:paraId="10663D63" w14:textId="77777777" w:rsidR="00413EB9" w:rsidRDefault="00413EB9" w:rsidP="0076606D">
      <w:pPr>
        <w:pStyle w:val="BodyTextIndent"/>
        <w:spacing w:before="120" w:after="120"/>
        <w:ind w:left="0" w:firstLine="0"/>
        <w:rPr>
          <w:rFonts w:ascii="Aptos" w:eastAsia="Times New Roman" w:hAnsi="Aptos"/>
          <w:bCs/>
          <w:sz w:val="22"/>
          <w:szCs w:val="22"/>
        </w:rPr>
      </w:pPr>
    </w:p>
    <w:p w14:paraId="7CACBCA7" w14:textId="555E376B" w:rsidR="00251E3F" w:rsidRDefault="00BD09A2" w:rsidP="0076606D">
      <w:pPr>
        <w:pStyle w:val="BodyTextIndent"/>
        <w:spacing w:before="120" w:after="120"/>
        <w:ind w:left="0" w:firstLine="0"/>
        <w:rPr>
          <w:rFonts w:ascii="Aptos" w:hAnsi="Aptos" w:cs="Arial"/>
          <w:bCs/>
          <w:sz w:val="22"/>
          <w:szCs w:val="22"/>
        </w:rPr>
      </w:pPr>
      <w:r w:rsidRPr="00BD09A2">
        <w:rPr>
          <w:rFonts w:ascii="Aptos" w:hAnsi="Aptos" w:cs="Arial"/>
          <w:bCs/>
          <w:sz w:val="22"/>
          <w:szCs w:val="22"/>
        </w:rPr>
        <w:t xml:space="preserve">Table </w:t>
      </w:r>
      <w:r w:rsidR="00452503">
        <w:rPr>
          <w:rFonts w:ascii="Aptos" w:hAnsi="Aptos" w:cs="Arial"/>
          <w:bCs/>
          <w:sz w:val="22"/>
          <w:szCs w:val="22"/>
        </w:rPr>
        <w:t>1</w:t>
      </w:r>
      <w:r w:rsidRPr="00BD09A2">
        <w:rPr>
          <w:rFonts w:ascii="Aptos" w:hAnsi="Aptos" w:cs="Arial"/>
          <w:bCs/>
          <w:sz w:val="22"/>
          <w:szCs w:val="22"/>
        </w:rPr>
        <w:t xml:space="preserve">. Signature genes in the proposed </w:t>
      </w:r>
      <w:r w:rsidR="008F56D0" w:rsidRPr="008F56D0">
        <w:rPr>
          <w:rFonts w:ascii="Aptos" w:hAnsi="Aptos" w:cs="Arial"/>
          <w:bCs/>
          <w:i/>
          <w:iCs/>
          <w:sz w:val="22"/>
          <w:szCs w:val="22"/>
        </w:rPr>
        <w:t xml:space="preserve">Mktvariviridae </w:t>
      </w:r>
      <w:r w:rsidRPr="00BD09A2">
        <w:rPr>
          <w:rFonts w:ascii="Aptos" w:hAnsi="Aptos" w:cs="Arial"/>
          <w:bCs/>
          <w:sz w:val="22"/>
          <w:szCs w:val="22"/>
        </w:rPr>
        <w:t>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242"/>
        <w:gridCol w:w="1955"/>
        <w:gridCol w:w="3630"/>
        <w:gridCol w:w="2496"/>
      </w:tblGrid>
      <w:tr w:rsidR="000C7B04" w14:paraId="709183C1" w14:textId="77777777" w:rsidTr="000C7B04">
        <w:trPr>
          <w:trHeight w:val="300"/>
        </w:trPr>
        <w:tc>
          <w:tcPr>
            <w:tcW w:w="0" w:type="auto"/>
            <w:noWrap/>
            <w:hideMark/>
          </w:tcPr>
          <w:p w14:paraId="6CBB11FE" w14:textId="77777777" w:rsidR="000C7B04" w:rsidRDefault="000C7B04">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5FAE21AD" w14:textId="77777777" w:rsidR="000C7B04" w:rsidRDefault="000C7B04">
            <w:pPr>
              <w:rPr>
                <w:rFonts w:ascii="Aptos Narrow" w:hAnsi="Aptos Narrow"/>
                <w:b/>
                <w:bCs/>
                <w:color w:val="000000"/>
                <w:sz w:val="22"/>
                <w:szCs w:val="22"/>
              </w:rPr>
            </w:pPr>
            <w:r>
              <w:rPr>
                <w:rFonts w:ascii="Aptos Narrow" w:hAnsi="Aptos Narrow"/>
                <w:b/>
                <w:bCs/>
                <w:color w:val="000000"/>
                <w:sz w:val="22"/>
                <w:szCs w:val="22"/>
              </w:rPr>
              <w:t>No. of genomes (29 total)</w:t>
            </w:r>
          </w:p>
        </w:tc>
        <w:tc>
          <w:tcPr>
            <w:tcW w:w="0" w:type="auto"/>
            <w:noWrap/>
            <w:hideMark/>
          </w:tcPr>
          <w:p w14:paraId="364ED2F9" w14:textId="77777777" w:rsidR="000C7B04" w:rsidRDefault="000C7B04">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09006E3B" w14:textId="77777777" w:rsidR="000C7B04" w:rsidRDefault="000C7B04">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0C7B04" w14:paraId="75475727" w14:textId="77777777" w:rsidTr="000C7B04">
        <w:trPr>
          <w:trHeight w:val="300"/>
        </w:trPr>
        <w:tc>
          <w:tcPr>
            <w:tcW w:w="0" w:type="auto"/>
            <w:noWrap/>
            <w:hideMark/>
          </w:tcPr>
          <w:p w14:paraId="19787768"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3D8980A9"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5F19AFDB"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77C43F0" w14:textId="77777777" w:rsidR="000C7B04" w:rsidRDefault="000C7B04">
            <w:pPr>
              <w:rPr>
                <w:rFonts w:ascii="Aptos Narrow" w:hAnsi="Aptos Narrow"/>
                <w:sz w:val="22"/>
                <w:szCs w:val="22"/>
              </w:rPr>
            </w:pPr>
            <w:r>
              <w:rPr>
                <w:rFonts w:ascii="Aptos Narrow" w:hAnsi="Aptos Narrow"/>
                <w:sz w:val="22"/>
                <w:szCs w:val="22"/>
              </w:rPr>
              <w:t>hypothetical protein</w:t>
            </w:r>
          </w:p>
        </w:tc>
      </w:tr>
      <w:tr w:rsidR="000C7B04" w14:paraId="13F1DBD8" w14:textId="77777777" w:rsidTr="000C7B04">
        <w:trPr>
          <w:trHeight w:val="300"/>
        </w:trPr>
        <w:tc>
          <w:tcPr>
            <w:tcW w:w="0" w:type="auto"/>
            <w:noWrap/>
            <w:hideMark/>
          </w:tcPr>
          <w:p w14:paraId="4CE774DE"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667B52AC"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241F6B26"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45E6266" w14:textId="77777777" w:rsidR="000C7B04" w:rsidRDefault="000C7B04">
            <w:pPr>
              <w:rPr>
                <w:rFonts w:ascii="Aptos Narrow" w:hAnsi="Aptos Narrow"/>
                <w:sz w:val="22"/>
                <w:szCs w:val="22"/>
              </w:rPr>
            </w:pPr>
            <w:r>
              <w:rPr>
                <w:rFonts w:ascii="Aptos Narrow" w:hAnsi="Aptos Narrow"/>
                <w:sz w:val="22"/>
                <w:szCs w:val="22"/>
              </w:rPr>
              <w:t>hypothetical protein</w:t>
            </w:r>
          </w:p>
        </w:tc>
      </w:tr>
      <w:tr w:rsidR="000C7B04" w14:paraId="307FF15F" w14:textId="77777777" w:rsidTr="000C7B04">
        <w:trPr>
          <w:trHeight w:val="300"/>
        </w:trPr>
        <w:tc>
          <w:tcPr>
            <w:tcW w:w="0" w:type="auto"/>
            <w:noWrap/>
            <w:hideMark/>
          </w:tcPr>
          <w:p w14:paraId="408B9974"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468AC285"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545537D0"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44B1C0C" w14:textId="77777777" w:rsidR="000C7B04" w:rsidRDefault="000C7B04">
            <w:pPr>
              <w:rPr>
                <w:rFonts w:ascii="Aptos Narrow" w:hAnsi="Aptos Narrow"/>
                <w:sz w:val="22"/>
                <w:szCs w:val="22"/>
              </w:rPr>
            </w:pPr>
            <w:r>
              <w:rPr>
                <w:rFonts w:ascii="Aptos Narrow" w:hAnsi="Aptos Narrow"/>
                <w:sz w:val="22"/>
                <w:szCs w:val="22"/>
              </w:rPr>
              <w:t>hypothetical protein</w:t>
            </w:r>
          </w:p>
        </w:tc>
      </w:tr>
      <w:tr w:rsidR="000C7B04" w14:paraId="19E5BB4D" w14:textId="77777777" w:rsidTr="000C7B04">
        <w:trPr>
          <w:trHeight w:val="300"/>
        </w:trPr>
        <w:tc>
          <w:tcPr>
            <w:tcW w:w="0" w:type="auto"/>
            <w:noWrap/>
            <w:hideMark/>
          </w:tcPr>
          <w:p w14:paraId="375B8A67"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4DD9506F"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24EF82F3"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37F68D7" w14:textId="77777777" w:rsidR="000C7B04" w:rsidRDefault="000C7B04">
            <w:pPr>
              <w:rPr>
                <w:rFonts w:ascii="Aptos Narrow" w:hAnsi="Aptos Narrow"/>
                <w:sz w:val="22"/>
                <w:szCs w:val="22"/>
              </w:rPr>
            </w:pPr>
            <w:r>
              <w:rPr>
                <w:rFonts w:ascii="Aptos Narrow" w:hAnsi="Aptos Narrow"/>
                <w:sz w:val="22"/>
                <w:szCs w:val="22"/>
              </w:rPr>
              <w:t>hypothetical protein</w:t>
            </w:r>
          </w:p>
        </w:tc>
      </w:tr>
      <w:tr w:rsidR="000C7B04" w14:paraId="0C4F8D50" w14:textId="77777777" w:rsidTr="000C7B04">
        <w:trPr>
          <w:trHeight w:val="300"/>
        </w:trPr>
        <w:tc>
          <w:tcPr>
            <w:tcW w:w="0" w:type="auto"/>
            <w:noWrap/>
            <w:hideMark/>
          </w:tcPr>
          <w:p w14:paraId="1D4F3F7C"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443289B"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1F796A66"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FF3855A" w14:textId="77777777" w:rsidR="000C7B04" w:rsidRDefault="000C7B04">
            <w:pPr>
              <w:rPr>
                <w:rFonts w:ascii="Aptos Narrow" w:hAnsi="Aptos Narrow"/>
                <w:color w:val="000000"/>
                <w:sz w:val="22"/>
                <w:szCs w:val="22"/>
              </w:rPr>
            </w:pPr>
            <w:r>
              <w:rPr>
                <w:rFonts w:ascii="Aptos Narrow" w:hAnsi="Aptos Narrow"/>
                <w:color w:val="000000"/>
                <w:sz w:val="22"/>
                <w:szCs w:val="22"/>
              </w:rPr>
              <w:t>putative holin</w:t>
            </w:r>
          </w:p>
        </w:tc>
      </w:tr>
      <w:tr w:rsidR="000C7B04" w14:paraId="6E713194" w14:textId="77777777" w:rsidTr="000C7B04">
        <w:trPr>
          <w:trHeight w:val="300"/>
        </w:trPr>
        <w:tc>
          <w:tcPr>
            <w:tcW w:w="0" w:type="auto"/>
            <w:noWrap/>
            <w:hideMark/>
          </w:tcPr>
          <w:p w14:paraId="62ECF1B4"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370176B6"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4E33E24F"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77DC166" w14:textId="77777777" w:rsidR="000C7B04" w:rsidRDefault="000C7B04">
            <w:pPr>
              <w:rPr>
                <w:rFonts w:ascii="Aptos Narrow" w:hAnsi="Aptos Narrow"/>
                <w:sz w:val="22"/>
                <w:szCs w:val="22"/>
              </w:rPr>
            </w:pPr>
            <w:r>
              <w:rPr>
                <w:rFonts w:ascii="Aptos Narrow" w:hAnsi="Aptos Narrow"/>
                <w:sz w:val="22"/>
                <w:szCs w:val="22"/>
              </w:rPr>
              <w:t>hypothetical protein</w:t>
            </w:r>
          </w:p>
        </w:tc>
      </w:tr>
      <w:tr w:rsidR="000C7B04" w14:paraId="58C6AD14" w14:textId="77777777" w:rsidTr="000C7B04">
        <w:trPr>
          <w:trHeight w:val="300"/>
        </w:trPr>
        <w:tc>
          <w:tcPr>
            <w:tcW w:w="0" w:type="auto"/>
            <w:noWrap/>
            <w:hideMark/>
          </w:tcPr>
          <w:p w14:paraId="0787FE91"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lastRenderedPageBreak/>
              <w:t>7</w:t>
            </w:r>
          </w:p>
        </w:tc>
        <w:tc>
          <w:tcPr>
            <w:tcW w:w="0" w:type="auto"/>
            <w:noWrap/>
            <w:hideMark/>
          </w:tcPr>
          <w:p w14:paraId="073DC7A3"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68206C37"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EE45611" w14:textId="77777777" w:rsidR="000C7B04" w:rsidRDefault="000C7B04">
            <w:pPr>
              <w:rPr>
                <w:rFonts w:ascii="Aptos Narrow" w:hAnsi="Aptos Narrow"/>
                <w:color w:val="000000"/>
                <w:sz w:val="22"/>
                <w:szCs w:val="22"/>
              </w:rPr>
            </w:pPr>
            <w:r>
              <w:rPr>
                <w:rFonts w:ascii="Aptos Narrow" w:hAnsi="Aptos Narrow"/>
                <w:color w:val="000000"/>
                <w:sz w:val="22"/>
                <w:szCs w:val="22"/>
              </w:rPr>
              <w:t>ATP-grasp enzyme</w:t>
            </w:r>
          </w:p>
        </w:tc>
      </w:tr>
      <w:tr w:rsidR="000C7B04" w14:paraId="24C25C64" w14:textId="77777777" w:rsidTr="000C7B04">
        <w:trPr>
          <w:trHeight w:val="300"/>
        </w:trPr>
        <w:tc>
          <w:tcPr>
            <w:tcW w:w="0" w:type="auto"/>
            <w:noWrap/>
            <w:hideMark/>
          </w:tcPr>
          <w:p w14:paraId="58EACF7A"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432654C9"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308F7837"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B039D9E" w14:textId="77777777" w:rsidR="000C7B04" w:rsidRDefault="000C7B04">
            <w:pPr>
              <w:rPr>
                <w:rFonts w:ascii="Aptos Narrow" w:hAnsi="Aptos Narrow"/>
                <w:color w:val="000000"/>
                <w:sz w:val="22"/>
                <w:szCs w:val="22"/>
              </w:rPr>
            </w:pPr>
            <w:r>
              <w:rPr>
                <w:rFonts w:ascii="Aptos Narrow" w:hAnsi="Aptos Narrow"/>
                <w:color w:val="000000"/>
                <w:sz w:val="22"/>
                <w:szCs w:val="22"/>
              </w:rPr>
              <w:t>DNA helicase subunit?</w:t>
            </w:r>
          </w:p>
        </w:tc>
      </w:tr>
      <w:tr w:rsidR="000C7B04" w14:paraId="19716E39" w14:textId="77777777" w:rsidTr="000C7B04">
        <w:trPr>
          <w:trHeight w:val="300"/>
        </w:trPr>
        <w:tc>
          <w:tcPr>
            <w:tcW w:w="0" w:type="auto"/>
            <w:noWrap/>
            <w:hideMark/>
          </w:tcPr>
          <w:p w14:paraId="4F5F1F53"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0F41996F"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62A7E87A"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E8E7027" w14:textId="77777777" w:rsidR="000C7B04" w:rsidRDefault="000C7B04">
            <w:pPr>
              <w:rPr>
                <w:rFonts w:ascii="Aptos Narrow" w:hAnsi="Aptos Narrow"/>
                <w:color w:val="000000"/>
                <w:sz w:val="22"/>
                <w:szCs w:val="22"/>
              </w:rPr>
            </w:pPr>
            <w:r>
              <w:rPr>
                <w:rFonts w:ascii="Aptos Narrow" w:hAnsi="Aptos Narrow"/>
                <w:color w:val="000000"/>
                <w:sz w:val="22"/>
                <w:szCs w:val="22"/>
              </w:rPr>
              <w:t>hypothetical protein</w:t>
            </w:r>
          </w:p>
        </w:tc>
      </w:tr>
      <w:tr w:rsidR="000C7B04" w14:paraId="67C5C29B" w14:textId="77777777" w:rsidTr="000C7B04">
        <w:trPr>
          <w:trHeight w:val="300"/>
        </w:trPr>
        <w:tc>
          <w:tcPr>
            <w:tcW w:w="0" w:type="auto"/>
            <w:noWrap/>
            <w:hideMark/>
          </w:tcPr>
          <w:p w14:paraId="2F9E4352"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6589669F"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6332C6B0"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DFD417A" w14:textId="77777777" w:rsidR="000C7B04" w:rsidRDefault="000C7B04">
            <w:pPr>
              <w:rPr>
                <w:rFonts w:ascii="Aptos Narrow" w:hAnsi="Aptos Narrow"/>
                <w:color w:val="000000"/>
                <w:sz w:val="22"/>
                <w:szCs w:val="22"/>
              </w:rPr>
            </w:pPr>
            <w:r>
              <w:rPr>
                <w:rFonts w:ascii="Aptos Narrow" w:hAnsi="Aptos Narrow"/>
                <w:color w:val="000000"/>
                <w:sz w:val="22"/>
                <w:szCs w:val="22"/>
              </w:rPr>
              <w:t>hypothetical protein</w:t>
            </w:r>
          </w:p>
        </w:tc>
      </w:tr>
      <w:tr w:rsidR="000C7B04" w14:paraId="010E0FBD" w14:textId="77777777" w:rsidTr="000C7B04">
        <w:trPr>
          <w:trHeight w:val="300"/>
        </w:trPr>
        <w:tc>
          <w:tcPr>
            <w:tcW w:w="0" w:type="auto"/>
            <w:noWrap/>
            <w:hideMark/>
          </w:tcPr>
          <w:p w14:paraId="28C7939E"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0B76F00A"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6CE368BA"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B359124" w14:textId="77777777" w:rsidR="000C7B04" w:rsidRDefault="000C7B04">
            <w:pPr>
              <w:rPr>
                <w:rFonts w:ascii="Aptos Narrow" w:hAnsi="Aptos Narrow"/>
                <w:color w:val="000000"/>
                <w:sz w:val="22"/>
                <w:szCs w:val="22"/>
              </w:rPr>
            </w:pPr>
            <w:r>
              <w:rPr>
                <w:rFonts w:ascii="Aptos Narrow" w:hAnsi="Aptos Narrow"/>
                <w:color w:val="000000"/>
                <w:sz w:val="22"/>
                <w:szCs w:val="22"/>
              </w:rPr>
              <w:t>hypothetical protein</w:t>
            </w:r>
          </w:p>
        </w:tc>
      </w:tr>
      <w:tr w:rsidR="000C7B04" w14:paraId="6A08843B" w14:textId="77777777" w:rsidTr="000C7B04">
        <w:trPr>
          <w:trHeight w:val="300"/>
        </w:trPr>
        <w:tc>
          <w:tcPr>
            <w:tcW w:w="0" w:type="auto"/>
            <w:noWrap/>
            <w:hideMark/>
          </w:tcPr>
          <w:p w14:paraId="137E6A4E"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73C0DEFE"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4937A581" w14:textId="77777777" w:rsidR="000C7B04" w:rsidRDefault="000C7B04">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6D52565" w14:textId="77777777" w:rsidR="000C7B04" w:rsidRDefault="000C7B04">
            <w:pPr>
              <w:rPr>
                <w:rFonts w:ascii="Aptos Narrow" w:hAnsi="Aptos Narrow"/>
                <w:color w:val="000000"/>
                <w:sz w:val="22"/>
                <w:szCs w:val="22"/>
              </w:rPr>
            </w:pPr>
            <w:r>
              <w:rPr>
                <w:rFonts w:ascii="Aptos Narrow" w:hAnsi="Aptos Narrow"/>
                <w:color w:val="000000"/>
                <w:sz w:val="22"/>
                <w:szCs w:val="22"/>
              </w:rPr>
              <w:t>RNA polymerase ECF sigma factor</w:t>
            </w:r>
          </w:p>
        </w:tc>
      </w:tr>
    </w:tbl>
    <w:p w14:paraId="05A6A7E7" w14:textId="77777777" w:rsidR="00BD09A2" w:rsidRPr="00BD09A2" w:rsidRDefault="00BD09A2" w:rsidP="0076606D">
      <w:pPr>
        <w:pStyle w:val="BodyTextIndent"/>
        <w:spacing w:before="120" w:after="120"/>
        <w:ind w:left="0" w:firstLine="0"/>
        <w:rPr>
          <w:rFonts w:ascii="Aptos" w:hAnsi="Aptos" w:cs="Arial"/>
          <w:bCs/>
          <w:sz w:val="22"/>
          <w:szCs w:val="22"/>
        </w:rPr>
      </w:pPr>
    </w:p>
    <w:p w14:paraId="406E81E2" w14:textId="4C5BE6A9" w:rsidR="0076606D" w:rsidRPr="00BD09A2" w:rsidRDefault="0076606D" w:rsidP="0076606D">
      <w:pPr>
        <w:pStyle w:val="BodyTextIndent"/>
        <w:spacing w:before="120" w:after="120"/>
        <w:ind w:left="0" w:firstLine="0"/>
        <w:rPr>
          <w:rFonts w:ascii="Aptos" w:hAnsi="Aptos" w:cs="Arial"/>
          <w:b/>
          <w:sz w:val="22"/>
          <w:szCs w:val="22"/>
        </w:rPr>
      </w:pPr>
      <w:r w:rsidRPr="00BD09A2">
        <w:rPr>
          <w:rFonts w:ascii="Aptos" w:hAnsi="Aptos" w:cs="Arial"/>
          <w:b/>
          <w:sz w:val="22"/>
          <w:szCs w:val="22"/>
        </w:rPr>
        <w:t>Proposals Data:</w:t>
      </w:r>
    </w:p>
    <w:p w14:paraId="0E7B61E7" w14:textId="4E6CCE9B" w:rsidR="00372C29" w:rsidRPr="00BD09A2" w:rsidRDefault="00372C29" w:rsidP="00372C29">
      <w:pPr>
        <w:rPr>
          <w:rFonts w:ascii="Aptos" w:hAnsi="Aptos" w:cs="Arial"/>
          <w:b/>
          <w:bCs/>
          <w:sz w:val="22"/>
          <w:szCs w:val="22"/>
        </w:rPr>
      </w:pPr>
      <w:r w:rsidRPr="00BD09A2">
        <w:rPr>
          <w:rFonts w:ascii="Aptos" w:hAnsi="Aptos" w:cs="Arial"/>
          <w:b/>
          <w:bCs/>
          <w:sz w:val="22"/>
          <w:szCs w:val="22"/>
        </w:rPr>
        <w:t>1.</w:t>
      </w:r>
      <w:r w:rsidRPr="00BD09A2">
        <w:rPr>
          <w:rFonts w:ascii="Aptos" w:hAnsi="Aptos" w:cs="Arial"/>
          <w:b/>
          <w:bCs/>
          <w:sz w:val="22"/>
          <w:szCs w:val="22"/>
        </w:rPr>
        <w:tab/>
        <w:t xml:space="preserve">Create </w:t>
      </w:r>
      <w:r w:rsidR="003D3D37" w:rsidRPr="00BD09A2">
        <w:rPr>
          <w:rFonts w:ascii="Aptos" w:hAnsi="Aptos" w:cs="Arial"/>
          <w:b/>
          <w:bCs/>
          <w:sz w:val="22"/>
          <w:szCs w:val="22"/>
        </w:rPr>
        <w:t>eight</w:t>
      </w:r>
      <w:r w:rsidRPr="00BD09A2">
        <w:rPr>
          <w:rFonts w:ascii="Aptos" w:hAnsi="Aptos" w:cs="Arial"/>
          <w:b/>
          <w:bCs/>
          <w:sz w:val="22"/>
          <w:szCs w:val="22"/>
        </w:rPr>
        <w:t xml:space="preserve"> new species in the genus </w:t>
      </w:r>
      <w:r w:rsidRPr="00BD09A2">
        <w:rPr>
          <w:rFonts w:ascii="Aptos" w:hAnsi="Aptos" w:cs="Arial"/>
          <w:b/>
          <w:bCs/>
          <w:i/>
          <w:iCs/>
          <w:sz w:val="22"/>
          <w:szCs w:val="22"/>
        </w:rPr>
        <w:t>Kuravirus</w:t>
      </w:r>
    </w:p>
    <w:p w14:paraId="2E679D4E" w14:textId="77777777" w:rsidR="00372C29" w:rsidRPr="00BD09A2" w:rsidRDefault="00372C29" w:rsidP="00372C29">
      <w:pPr>
        <w:rPr>
          <w:rFonts w:ascii="Aptos" w:hAnsi="Aptos" w:cs="Arial"/>
          <w:b/>
          <w:bCs/>
          <w:sz w:val="22"/>
          <w:szCs w:val="22"/>
        </w:rPr>
      </w:pPr>
      <w:r w:rsidRPr="00BD09A2">
        <w:rPr>
          <w:rFonts w:ascii="Aptos" w:hAnsi="Aptos" w:cs="Arial"/>
          <w:b/>
          <w:bCs/>
          <w:sz w:val="22"/>
          <w:szCs w:val="22"/>
        </w:rPr>
        <w:t>2.</w:t>
      </w:r>
      <w:r w:rsidRPr="00BD09A2">
        <w:rPr>
          <w:rFonts w:ascii="Aptos" w:hAnsi="Aptos" w:cs="Arial"/>
          <w:b/>
          <w:bCs/>
          <w:sz w:val="22"/>
          <w:szCs w:val="22"/>
        </w:rPr>
        <w:tab/>
      </w:r>
      <w:bookmarkStart w:id="4" w:name="_Hlk165280658"/>
      <w:r w:rsidRPr="00BD09A2">
        <w:rPr>
          <w:rFonts w:ascii="Aptos" w:hAnsi="Aptos" w:cs="Arial"/>
          <w:b/>
          <w:bCs/>
          <w:sz w:val="22"/>
          <w:szCs w:val="22"/>
        </w:rPr>
        <w:t xml:space="preserve">Create two new species in the genus </w:t>
      </w:r>
      <w:r w:rsidRPr="00BD09A2">
        <w:rPr>
          <w:rFonts w:ascii="Aptos" w:hAnsi="Aptos" w:cs="Arial"/>
          <w:b/>
          <w:bCs/>
          <w:i/>
          <w:iCs/>
          <w:sz w:val="22"/>
          <w:szCs w:val="22"/>
        </w:rPr>
        <w:t>Suseptimavirus</w:t>
      </w:r>
      <w:r w:rsidRPr="00BD09A2">
        <w:rPr>
          <w:rFonts w:ascii="Aptos" w:hAnsi="Aptos" w:cs="Arial"/>
          <w:b/>
          <w:bCs/>
          <w:sz w:val="22"/>
          <w:szCs w:val="22"/>
        </w:rPr>
        <w:t xml:space="preserve">   </w:t>
      </w:r>
    </w:p>
    <w:bookmarkEnd w:id="4"/>
    <w:p w14:paraId="36E2BF6D" w14:textId="2FF5DFA9" w:rsidR="00E6703B" w:rsidRPr="00BD09A2" w:rsidRDefault="00372C29" w:rsidP="00372C29">
      <w:pPr>
        <w:rPr>
          <w:rFonts w:ascii="Aptos" w:hAnsi="Aptos" w:cs="Arial"/>
          <w:b/>
          <w:bCs/>
          <w:sz w:val="22"/>
          <w:szCs w:val="22"/>
        </w:rPr>
      </w:pPr>
      <w:r w:rsidRPr="00BD09A2">
        <w:rPr>
          <w:rFonts w:ascii="Aptos" w:hAnsi="Aptos" w:cs="Arial"/>
          <w:b/>
          <w:bCs/>
          <w:sz w:val="22"/>
          <w:szCs w:val="22"/>
        </w:rPr>
        <w:t>3.</w:t>
      </w:r>
      <w:r w:rsidRPr="00BD09A2">
        <w:rPr>
          <w:rFonts w:ascii="Aptos" w:hAnsi="Aptos" w:cs="Arial"/>
          <w:b/>
          <w:bCs/>
          <w:sz w:val="22"/>
          <w:szCs w:val="22"/>
        </w:rPr>
        <w:tab/>
      </w:r>
      <w:bookmarkStart w:id="5" w:name="_Hlk165280692"/>
      <w:r w:rsidRPr="00BD09A2">
        <w:rPr>
          <w:rFonts w:ascii="Aptos" w:hAnsi="Aptos" w:cs="Arial"/>
          <w:b/>
          <w:bCs/>
          <w:sz w:val="22"/>
          <w:szCs w:val="22"/>
        </w:rPr>
        <w:t xml:space="preserve">Create a new family, </w:t>
      </w:r>
      <w:bookmarkEnd w:id="5"/>
      <w:r w:rsidR="008F56D0" w:rsidRPr="008F56D0">
        <w:rPr>
          <w:rFonts w:ascii="Aptos" w:hAnsi="Aptos" w:cs="Arial"/>
          <w:b/>
          <w:bCs/>
          <w:i/>
          <w:iCs/>
          <w:sz w:val="22"/>
          <w:szCs w:val="22"/>
        </w:rPr>
        <w:t>Mktvariviridae</w:t>
      </w:r>
    </w:p>
    <w:p w14:paraId="7B3C5ED8" w14:textId="77777777" w:rsidR="00372C29" w:rsidRPr="00BD09A2" w:rsidRDefault="00372C29" w:rsidP="00372C29">
      <w:pPr>
        <w:rPr>
          <w:rFonts w:ascii="Aptos" w:hAnsi="Aptos" w:cs="Arial"/>
          <w:b/>
          <w:bCs/>
          <w:sz w:val="22"/>
          <w:szCs w:val="22"/>
        </w:rPr>
      </w:pPr>
    </w:p>
    <w:p w14:paraId="3A827F05" w14:textId="77777777" w:rsidR="0076606D" w:rsidRPr="00BD09A2" w:rsidRDefault="0076606D" w:rsidP="0076606D">
      <w:pPr>
        <w:rPr>
          <w:rFonts w:ascii="Aptos" w:hAnsi="Aptos" w:cs="Arial"/>
          <w:b/>
          <w:sz w:val="22"/>
          <w:szCs w:val="22"/>
        </w:rPr>
      </w:pPr>
      <w:r w:rsidRPr="00BD09A2">
        <w:rPr>
          <w:rFonts w:ascii="Aptos" w:hAnsi="Aptos" w:cs="Arial"/>
          <w:b/>
          <w:sz w:val="22"/>
          <w:szCs w:val="22"/>
        </w:rPr>
        <w:t xml:space="preserve">Taxonomic Proposals: </w:t>
      </w:r>
    </w:p>
    <w:p w14:paraId="7BB7D9B4" w14:textId="58C9EA13" w:rsidR="0076606D" w:rsidRPr="00BD09A2" w:rsidRDefault="00E6703B" w:rsidP="00E6703B">
      <w:pPr>
        <w:pStyle w:val="ListParagraph"/>
        <w:numPr>
          <w:ilvl w:val="0"/>
          <w:numId w:val="9"/>
        </w:numPr>
        <w:rPr>
          <w:rFonts w:ascii="Aptos" w:hAnsi="Aptos" w:cs="Arial"/>
          <w:b/>
          <w:bCs/>
          <w:sz w:val="22"/>
          <w:szCs w:val="22"/>
          <w:lang w:val="en-GB"/>
        </w:rPr>
      </w:pPr>
      <w:bookmarkStart w:id="6" w:name="_Hlk165280617"/>
      <w:r w:rsidRPr="00BD09A2">
        <w:rPr>
          <w:rFonts w:ascii="Aptos" w:eastAsia="Times" w:hAnsi="Aptos" w:cs="Arial"/>
          <w:b/>
          <w:sz w:val="22"/>
          <w:szCs w:val="22"/>
          <w:lang w:eastAsia="en-GB"/>
        </w:rPr>
        <w:t xml:space="preserve">To create </w:t>
      </w:r>
      <w:r w:rsidR="00F800FC" w:rsidRPr="00BD09A2">
        <w:rPr>
          <w:rFonts w:ascii="Aptos" w:eastAsia="Times" w:hAnsi="Aptos" w:cs="Arial"/>
          <w:b/>
          <w:sz w:val="22"/>
          <w:szCs w:val="22"/>
          <w:lang w:eastAsia="en-GB"/>
        </w:rPr>
        <w:t>nine</w:t>
      </w:r>
      <w:r w:rsidRPr="00BD09A2">
        <w:rPr>
          <w:rFonts w:ascii="Aptos" w:eastAsia="Times" w:hAnsi="Aptos" w:cs="Arial"/>
          <w:b/>
          <w:sz w:val="22"/>
          <w:szCs w:val="22"/>
          <w:lang w:eastAsia="en-GB"/>
        </w:rPr>
        <w:t xml:space="preserve"> new species in the genus </w:t>
      </w:r>
      <w:r w:rsidR="00F800FC" w:rsidRPr="00BD09A2">
        <w:rPr>
          <w:rFonts w:ascii="Aptos" w:eastAsia="Times" w:hAnsi="Aptos" w:cs="Arial"/>
          <w:b/>
          <w:i/>
          <w:iCs/>
          <w:sz w:val="22"/>
          <w:szCs w:val="22"/>
          <w:lang w:eastAsia="en-GB"/>
        </w:rPr>
        <w:t>Kura</w:t>
      </w:r>
      <w:r w:rsidRPr="00BD09A2">
        <w:rPr>
          <w:rFonts w:ascii="Aptos" w:eastAsia="Times" w:hAnsi="Aptos" w:cs="Arial"/>
          <w:b/>
          <w:i/>
          <w:iCs/>
          <w:sz w:val="22"/>
          <w:szCs w:val="22"/>
          <w:lang w:eastAsia="en-GB"/>
        </w:rPr>
        <w:t>virus</w:t>
      </w:r>
    </w:p>
    <w:p w14:paraId="7CF80FA0" w14:textId="77777777" w:rsidR="009617C9" w:rsidRPr="00BD09A2" w:rsidRDefault="009617C9" w:rsidP="009617C9">
      <w:pPr>
        <w:pStyle w:val="ListParagraph"/>
        <w:rPr>
          <w:rFonts w:ascii="Aptos" w:hAnsi="Aptos" w:cs="Arial"/>
          <w:b/>
          <w:sz w:val="22"/>
          <w:szCs w:val="22"/>
        </w:rPr>
      </w:pPr>
    </w:p>
    <w:p w14:paraId="537C751E" w14:textId="6EC7CC1E" w:rsidR="009617C9" w:rsidRPr="00BD09A2" w:rsidRDefault="009617C9" w:rsidP="009617C9">
      <w:pPr>
        <w:pStyle w:val="ListParagraph"/>
        <w:rPr>
          <w:rFonts w:ascii="Aptos" w:hAnsi="Aptos" w:cs="Arial"/>
          <w:sz w:val="22"/>
          <w:szCs w:val="22"/>
          <w:lang w:val="en-GB"/>
        </w:rPr>
      </w:pPr>
      <w:bookmarkStart w:id="7" w:name="_Hlk162266286"/>
      <w:r w:rsidRPr="00BD09A2">
        <w:rPr>
          <w:rFonts w:ascii="Aptos" w:hAnsi="Aptos" w:cs="Arial"/>
          <w:b/>
          <w:bCs/>
          <w:sz w:val="22"/>
          <w:szCs w:val="22"/>
          <w:lang w:val="en-GB"/>
        </w:rPr>
        <w:t xml:space="preserve">Origin of the name of this taxon:  </w:t>
      </w:r>
      <w:r w:rsidR="00566396" w:rsidRPr="00BD09A2">
        <w:rPr>
          <w:rFonts w:ascii="Aptos" w:hAnsi="Aptos" w:cs="Arial"/>
          <w:sz w:val="22"/>
          <w:szCs w:val="22"/>
          <w:lang w:val="en-GB"/>
        </w:rPr>
        <w:t>NA</w:t>
      </w:r>
      <w:r w:rsidRPr="00BD09A2">
        <w:rPr>
          <w:rFonts w:ascii="Aptos" w:hAnsi="Aptos" w:cs="Arial"/>
          <w:sz w:val="22"/>
          <w:szCs w:val="22"/>
          <w:lang w:val="en-GB"/>
        </w:rPr>
        <w:t xml:space="preserve"> </w:t>
      </w:r>
    </w:p>
    <w:p w14:paraId="68A5F3CF" w14:textId="77777777" w:rsidR="009617C9" w:rsidRPr="00BD09A2" w:rsidRDefault="009617C9" w:rsidP="009617C9">
      <w:pPr>
        <w:pStyle w:val="ListParagraph"/>
        <w:rPr>
          <w:rFonts w:ascii="Aptos" w:hAnsi="Aptos" w:cs="Arial"/>
          <w:b/>
          <w:bCs/>
          <w:sz w:val="22"/>
          <w:szCs w:val="22"/>
          <w:lang w:val="en-GB"/>
        </w:rPr>
      </w:pPr>
    </w:p>
    <w:p w14:paraId="41874C54" w14:textId="6DF1E62C" w:rsidR="009617C9" w:rsidRPr="00BD09A2" w:rsidRDefault="009617C9" w:rsidP="009617C9">
      <w:pPr>
        <w:pStyle w:val="ListParagraph"/>
        <w:rPr>
          <w:rFonts w:ascii="Aptos" w:hAnsi="Aptos" w:cs="Arial"/>
          <w:sz w:val="22"/>
          <w:szCs w:val="22"/>
          <w:lang w:val="en-GB"/>
        </w:rPr>
      </w:pPr>
      <w:bookmarkStart w:id="8" w:name="_Hlk162267619"/>
      <w:r w:rsidRPr="00BD09A2">
        <w:rPr>
          <w:rFonts w:ascii="Aptos" w:hAnsi="Aptos" w:cs="Arial"/>
          <w:b/>
          <w:bCs/>
          <w:sz w:val="22"/>
          <w:szCs w:val="22"/>
          <w:lang w:val="en-GB"/>
        </w:rPr>
        <w:t xml:space="preserve">Historical aspects: </w:t>
      </w:r>
      <w:bookmarkEnd w:id="8"/>
      <w:r w:rsidR="00566396" w:rsidRPr="00BD09A2">
        <w:rPr>
          <w:rFonts w:ascii="Aptos" w:hAnsi="Aptos" w:cs="Arial"/>
          <w:sz w:val="22"/>
          <w:szCs w:val="22"/>
          <w:lang w:val="en-GB"/>
        </w:rPr>
        <w:t xml:space="preserve">This genus was created through TaxoProp </w:t>
      </w:r>
      <w:r w:rsidR="00CC5B51" w:rsidRPr="00BD09A2">
        <w:rPr>
          <w:rFonts w:ascii="Aptos" w:hAnsi="Aptos" w:cs="Arial"/>
          <w:sz w:val="22"/>
          <w:szCs w:val="22"/>
          <w:lang w:val="en-GB"/>
        </w:rPr>
        <w:t>2019.004G from 2008.001a-eB.v3.Phieco32 “Phieco32-like viruses”</w:t>
      </w:r>
    </w:p>
    <w:p w14:paraId="7E87FD37" w14:textId="77777777" w:rsidR="009617C9" w:rsidRPr="00BD09A2" w:rsidRDefault="009617C9" w:rsidP="009617C9">
      <w:pPr>
        <w:pStyle w:val="ListParagraph"/>
        <w:rPr>
          <w:rFonts w:ascii="Aptos" w:hAnsi="Aptos" w:cs="Arial"/>
          <w:sz w:val="22"/>
          <w:szCs w:val="22"/>
          <w:lang w:val="en-GB"/>
        </w:rPr>
      </w:pPr>
    </w:p>
    <w:p w14:paraId="420A2ADB" w14:textId="0B0EA93F" w:rsidR="009617C9" w:rsidRPr="00BD09A2" w:rsidRDefault="009617C9" w:rsidP="009617C9">
      <w:pPr>
        <w:pStyle w:val="ListParagraph"/>
        <w:rPr>
          <w:rFonts w:ascii="Aptos" w:hAnsi="Aptos" w:cs="Arial"/>
          <w:b/>
          <w:bCs/>
          <w:sz w:val="22"/>
          <w:szCs w:val="22"/>
          <w:lang w:val="en-GB"/>
        </w:rPr>
      </w:pPr>
      <w:bookmarkStart w:id="9" w:name="_Hlk162266894"/>
      <w:r w:rsidRPr="00BD09A2">
        <w:rPr>
          <w:rFonts w:ascii="Aptos" w:hAnsi="Aptos" w:cs="Arial"/>
          <w:b/>
          <w:bCs/>
          <w:sz w:val="22"/>
          <w:szCs w:val="22"/>
          <w:lang w:val="en-GB"/>
        </w:rPr>
        <w:t>Genomic characterization:</w:t>
      </w:r>
    </w:p>
    <w:p w14:paraId="3B70C4B4" w14:textId="77777777" w:rsidR="009617C9" w:rsidRPr="00BD09A2" w:rsidRDefault="009617C9" w:rsidP="009617C9">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33"/>
        <w:gridCol w:w="1501"/>
        <w:gridCol w:w="984"/>
        <w:gridCol w:w="899"/>
        <w:gridCol w:w="1534"/>
        <w:gridCol w:w="1596"/>
      </w:tblGrid>
      <w:tr w:rsidR="005D5F7A" w:rsidRPr="00BD09A2" w14:paraId="2314C4D4" w14:textId="77777777" w:rsidTr="00BD09A2">
        <w:tc>
          <w:tcPr>
            <w:tcW w:w="2147" w:type="dxa"/>
            <w:tcBorders>
              <w:top w:val="single" w:sz="4" w:space="0" w:color="auto"/>
              <w:left w:val="single" w:sz="4" w:space="0" w:color="auto"/>
              <w:bottom w:val="single" w:sz="4" w:space="0" w:color="auto"/>
              <w:right w:val="single" w:sz="4" w:space="0" w:color="auto"/>
            </w:tcBorders>
            <w:hideMark/>
          </w:tcPr>
          <w:p w14:paraId="1B1AE169" w14:textId="77777777" w:rsidR="009617C9" w:rsidRPr="00BD09A2" w:rsidRDefault="009617C9" w:rsidP="00855C85">
            <w:pPr>
              <w:rPr>
                <w:rFonts w:ascii="Aptos" w:hAnsi="Aptos" w:cs="Arial"/>
                <w:sz w:val="22"/>
                <w:szCs w:val="22"/>
                <w:lang w:val="en-GB"/>
              </w:rPr>
            </w:pPr>
            <w:r w:rsidRPr="00BD09A2">
              <w:rPr>
                <w:rFonts w:ascii="Aptos" w:hAnsi="Aptos"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0551174" w14:textId="77777777" w:rsidR="009617C9" w:rsidRPr="00BD09A2" w:rsidRDefault="009617C9" w:rsidP="00855C85">
            <w:pPr>
              <w:rPr>
                <w:rFonts w:ascii="Aptos" w:hAnsi="Aptos" w:cs="Arial"/>
                <w:sz w:val="22"/>
                <w:szCs w:val="22"/>
                <w:lang w:val="en-GB"/>
              </w:rPr>
            </w:pPr>
            <w:r w:rsidRPr="00BD09A2">
              <w:rPr>
                <w:rFonts w:ascii="Aptos" w:hAnsi="Aptos" w:cs="Arial"/>
                <w:sz w:val="22"/>
                <w:szCs w:val="22"/>
                <w:lang w:val="en-GB"/>
              </w:rPr>
              <w:t xml:space="preserve">INSDC </w:t>
            </w:r>
          </w:p>
        </w:tc>
        <w:tc>
          <w:tcPr>
            <w:tcW w:w="994" w:type="dxa"/>
            <w:tcBorders>
              <w:top w:val="single" w:sz="4" w:space="0" w:color="auto"/>
              <w:left w:val="single" w:sz="4" w:space="0" w:color="auto"/>
              <w:bottom w:val="single" w:sz="4" w:space="0" w:color="auto"/>
              <w:right w:val="single" w:sz="4" w:space="0" w:color="auto"/>
            </w:tcBorders>
            <w:hideMark/>
          </w:tcPr>
          <w:p w14:paraId="4A8B6E39" w14:textId="77777777" w:rsidR="009617C9" w:rsidRPr="00BD09A2" w:rsidRDefault="009617C9" w:rsidP="00855C85">
            <w:pPr>
              <w:rPr>
                <w:rFonts w:ascii="Aptos" w:hAnsi="Aptos" w:cs="Arial"/>
                <w:sz w:val="22"/>
                <w:szCs w:val="22"/>
                <w:lang w:val="en-GB"/>
              </w:rPr>
            </w:pPr>
            <w:r w:rsidRPr="00BD09A2">
              <w:rPr>
                <w:rFonts w:ascii="Aptos" w:hAnsi="Aptos" w:cs="Arial"/>
                <w:sz w:val="22"/>
                <w:szCs w:val="22"/>
                <w:lang w:val="en-GB"/>
              </w:rPr>
              <w:t>Size (Kb)</w:t>
            </w:r>
          </w:p>
        </w:tc>
        <w:tc>
          <w:tcPr>
            <w:tcW w:w="857" w:type="dxa"/>
            <w:tcBorders>
              <w:top w:val="single" w:sz="4" w:space="0" w:color="auto"/>
              <w:left w:val="single" w:sz="4" w:space="0" w:color="auto"/>
              <w:bottom w:val="single" w:sz="4" w:space="0" w:color="auto"/>
              <w:right w:val="single" w:sz="4" w:space="0" w:color="auto"/>
            </w:tcBorders>
            <w:hideMark/>
          </w:tcPr>
          <w:p w14:paraId="2B513D4C" w14:textId="77777777" w:rsidR="009617C9" w:rsidRPr="00BD09A2" w:rsidRDefault="009617C9" w:rsidP="00855C85">
            <w:pPr>
              <w:rPr>
                <w:rFonts w:ascii="Aptos" w:hAnsi="Aptos" w:cs="Arial"/>
                <w:sz w:val="22"/>
                <w:szCs w:val="22"/>
                <w:lang w:val="en-GB"/>
              </w:rPr>
            </w:pPr>
            <w:r w:rsidRPr="00BD09A2">
              <w:rPr>
                <w:rFonts w:ascii="Aptos" w:hAnsi="Aptos" w:cs="Arial"/>
                <w:sz w:val="22"/>
                <w:szCs w:val="22"/>
                <w:lang w:val="en-GB"/>
              </w:rPr>
              <w:t xml:space="preserve">Protein </w:t>
            </w:r>
          </w:p>
        </w:tc>
        <w:tc>
          <w:tcPr>
            <w:tcW w:w="1545" w:type="dxa"/>
            <w:tcBorders>
              <w:top w:val="single" w:sz="4" w:space="0" w:color="auto"/>
              <w:left w:val="single" w:sz="4" w:space="0" w:color="auto"/>
              <w:bottom w:val="single" w:sz="4" w:space="0" w:color="auto"/>
              <w:right w:val="single" w:sz="4" w:space="0" w:color="auto"/>
            </w:tcBorders>
            <w:hideMark/>
          </w:tcPr>
          <w:p w14:paraId="66A94EB2" w14:textId="77777777" w:rsidR="009617C9" w:rsidRPr="00BD09A2" w:rsidRDefault="009617C9" w:rsidP="00855C85">
            <w:pPr>
              <w:rPr>
                <w:rFonts w:ascii="Aptos" w:hAnsi="Aptos" w:cs="Arial"/>
                <w:sz w:val="22"/>
                <w:szCs w:val="22"/>
                <w:lang w:val="en-GB"/>
              </w:rPr>
            </w:pPr>
            <w:r w:rsidRPr="00BD09A2">
              <w:rPr>
                <w:rFonts w:ascii="Aptos" w:hAnsi="Aptos" w:cs="Arial"/>
                <w:sz w:val="22"/>
                <w:szCs w:val="22"/>
                <w:lang w:val="en-GB"/>
              </w:rPr>
              <w:t>Overall % DNA sequence identity (*)</w:t>
            </w:r>
          </w:p>
        </w:tc>
        <w:tc>
          <w:tcPr>
            <w:tcW w:w="1601" w:type="dxa"/>
            <w:tcBorders>
              <w:top w:val="single" w:sz="4" w:space="0" w:color="auto"/>
              <w:left w:val="single" w:sz="4" w:space="0" w:color="auto"/>
              <w:bottom w:val="single" w:sz="4" w:space="0" w:color="auto"/>
              <w:right w:val="single" w:sz="4" w:space="0" w:color="auto"/>
            </w:tcBorders>
            <w:hideMark/>
          </w:tcPr>
          <w:p w14:paraId="083CE473" w14:textId="77777777" w:rsidR="009617C9" w:rsidRPr="00BD09A2" w:rsidRDefault="009617C9" w:rsidP="00855C85">
            <w:pPr>
              <w:rPr>
                <w:rFonts w:ascii="Aptos" w:hAnsi="Aptos" w:cs="Arial"/>
                <w:sz w:val="22"/>
                <w:szCs w:val="22"/>
                <w:lang w:val="en-GB"/>
              </w:rPr>
            </w:pPr>
            <w:r w:rsidRPr="00BD09A2">
              <w:rPr>
                <w:rFonts w:ascii="Aptos" w:hAnsi="Aptos" w:cs="Arial"/>
                <w:sz w:val="22"/>
                <w:szCs w:val="22"/>
                <w:lang w:val="en-GB"/>
              </w:rPr>
              <w:t>Overall % homologous proteins (**)</w:t>
            </w:r>
          </w:p>
        </w:tc>
      </w:tr>
      <w:tr w:rsidR="005D5F7A" w:rsidRPr="00BD09A2" w14:paraId="0E196E3F" w14:textId="77777777" w:rsidTr="00BD09A2">
        <w:tc>
          <w:tcPr>
            <w:tcW w:w="2147" w:type="dxa"/>
            <w:tcBorders>
              <w:top w:val="single" w:sz="4" w:space="0" w:color="auto"/>
              <w:left w:val="single" w:sz="4" w:space="0" w:color="auto"/>
              <w:bottom w:val="single" w:sz="4" w:space="0" w:color="auto"/>
              <w:right w:val="single" w:sz="4" w:space="0" w:color="auto"/>
            </w:tcBorders>
            <w:vAlign w:val="center"/>
          </w:tcPr>
          <w:p w14:paraId="6DDFF26B" w14:textId="11A29DFC" w:rsidR="00EE098A" w:rsidRPr="00BD09A2" w:rsidRDefault="001C1FB8" w:rsidP="00EE098A">
            <w:pPr>
              <w:rPr>
                <w:rFonts w:ascii="Aptos" w:hAnsi="Aptos" w:cs="Arial"/>
                <w:sz w:val="22"/>
                <w:szCs w:val="22"/>
                <w:lang w:val="en-GB"/>
              </w:rPr>
            </w:pPr>
            <w:r w:rsidRPr="00BD09A2">
              <w:rPr>
                <w:rFonts w:ascii="Aptos" w:hAnsi="Aptos" w:cs="Arial"/>
                <w:i/>
                <w:iCs/>
                <w:sz w:val="22"/>
                <w:szCs w:val="22"/>
                <w:lang w:val="en-GB"/>
              </w:rPr>
              <w:t>Escherichia</w:t>
            </w:r>
            <w:r w:rsidRPr="00BD09A2">
              <w:rPr>
                <w:rFonts w:ascii="Aptos" w:hAnsi="Aptos" w:cs="Arial"/>
                <w:sz w:val="22"/>
                <w:szCs w:val="22"/>
                <w:lang w:val="en-GB"/>
              </w:rPr>
              <w:t xml:space="preserve"> phage phiEco32</w:t>
            </w:r>
          </w:p>
        </w:tc>
        <w:tc>
          <w:tcPr>
            <w:tcW w:w="1503" w:type="dxa"/>
            <w:vAlign w:val="center"/>
          </w:tcPr>
          <w:p w14:paraId="4363F1E0" w14:textId="1954E2CB" w:rsidR="00EE098A" w:rsidRPr="00BD09A2" w:rsidRDefault="001C1FB8" w:rsidP="00EE098A">
            <w:pPr>
              <w:jc w:val="center"/>
              <w:rPr>
                <w:rFonts w:ascii="Aptos" w:hAnsi="Aptos" w:cs="Arial"/>
                <w:sz w:val="22"/>
                <w:szCs w:val="22"/>
              </w:rPr>
            </w:pPr>
            <w:r w:rsidRPr="00BD09A2">
              <w:rPr>
                <w:rFonts w:ascii="Aptos" w:hAnsi="Aptos" w:cs="Arial"/>
                <w:sz w:val="22"/>
                <w:szCs w:val="22"/>
              </w:rPr>
              <w:t>EU330206.1</w:t>
            </w:r>
          </w:p>
        </w:tc>
        <w:tc>
          <w:tcPr>
            <w:tcW w:w="994" w:type="dxa"/>
            <w:vAlign w:val="center"/>
          </w:tcPr>
          <w:p w14:paraId="6C42F3B7" w14:textId="69AD1673" w:rsidR="00EE098A" w:rsidRPr="00BD09A2" w:rsidRDefault="001C1FB8" w:rsidP="00EE098A">
            <w:pPr>
              <w:jc w:val="center"/>
              <w:rPr>
                <w:rFonts w:ascii="Aptos" w:hAnsi="Aptos" w:cs="Arial"/>
                <w:sz w:val="22"/>
                <w:szCs w:val="22"/>
                <w:lang w:val="en-GB"/>
              </w:rPr>
            </w:pPr>
            <w:r w:rsidRPr="00BD09A2">
              <w:rPr>
                <w:rFonts w:ascii="Aptos" w:hAnsi="Aptos" w:cs="Arial"/>
                <w:sz w:val="22"/>
                <w:szCs w:val="22"/>
                <w:lang w:val="en-GB"/>
              </w:rPr>
              <w:t>77.6</w:t>
            </w:r>
          </w:p>
        </w:tc>
        <w:tc>
          <w:tcPr>
            <w:tcW w:w="857" w:type="dxa"/>
            <w:vAlign w:val="center"/>
          </w:tcPr>
          <w:p w14:paraId="5F8CAF69" w14:textId="4333632C" w:rsidR="00EE098A" w:rsidRPr="00BD09A2" w:rsidRDefault="001C1FB8" w:rsidP="00EE098A">
            <w:pPr>
              <w:jc w:val="center"/>
              <w:rPr>
                <w:rFonts w:ascii="Aptos" w:hAnsi="Aptos" w:cs="Arial"/>
                <w:sz w:val="22"/>
                <w:szCs w:val="22"/>
              </w:rPr>
            </w:pPr>
            <w:r w:rsidRPr="00BD09A2">
              <w:rPr>
                <w:rFonts w:ascii="Aptos" w:hAnsi="Aptos" w:cs="Arial"/>
                <w:sz w:val="22"/>
                <w:szCs w:val="22"/>
              </w:rPr>
              <w:t>128</w:t>
            </w:r>
          </w:p>
        </w:tc>
        <w:tc>
          <w:tcPr>
            <w:tcW w:w="1545" w:type="dxa"/>
            <w:tcBorders>
              <w:top w:val="single" w:sz="4" w:space="0" w:color="auto"/>
              <w:left w:val="single" w:sz="4" w:space="0" w:color="auto"/>
              <w:bottom w:val="single" w:sz="4" w:space="0" w:color="auto"/>
              <w:right w:val="single" w:sz="4" w:space="0" w:color="auto"/>
            </w:tcBorders>
            <w:vAlign w:val="center"/>
          </w:tcPr>
          <w:p w14:paraId="333239C5" w14:textId="717156A3" w:rsidR="00EE098A" w:rsidRPr="00BD09A2" w:rsidRDefault="00EE098A" w:rsidP="00EE098A">
            <w:pPr>
              <w:jc w:val="center"/>
              <w:rPr>
                <w:rFonts w:ascii="Aptos" w:hAnsi="Aptos" w:cs="Arial"/>
                <w:sz w:val="22"/>
                <w:szCs w:val="22"/>
              </w:rPr>
            </w:pPr>
            <w:r w:rsidRPr="00BD09A2">
              <w:rPr>
                <w:rFonts w:ascii="Aptos" w:hAnsi="Aptos" w:cs="Arial"/>
                <w:sz w:val="22"/>
                <w:szCs w:val="22"/>
              </w:rPr>
              <w:t>100</w:t>
            </w:r>
          </w:p>
        </w:tc>
        <w:tc>
          <w:tcPr>
            <w:tcW w:w="1601" w:type="dxa"/>
            <w:tcBorders>
              <w:top w:val="single" w:sz="4" w:space="0" w:color="auto"/>
              <w:left w:val="single" w:sz="4" w:space="0" w:color="auto"/>
              <w:bottom w:val="single" w:sz="4" w:space="0" w:color="auto"/>
              <w:right w:val="single" w:sz="4" w:space="0" w:color="auto"/>
            </w:tcBorders>
            <w:vAlign w:val="center"/>
          </w:tcPr>
          <w:p w14:paraId="28DF0040" w14:textId="24158DF9" w:rsidR="00EE098A" w:rsidRPr="00BD09A2" w:rsidRDefault="00EE098A" w:rsidP="00EE098A">
            <w:pPr>
              <w:jc w:val="center"/>
              <w:rPr>
                <w:rFonts w:ascii="Aptos" w:hAnsi="Aptos" w:cs="Arial"/>
                <w:sz w:val="22"/>
                <w:szCs w:val="22"/>
              </w:rPr>
            </w:pPr>
            <w:r w:rsidRPr="00BD09A2">
              <w:rPr>
                <w:rFonts w:ascii="Aptos" w:hAnsi="Aptos" w:cs="Arial"/>
                <w:sz w:val="22"/>
                <w:szCs w:val="22"/>
              </w:rPr>
              <w:t>100</w:t>
            </w:r>
          </w:p>
        </w:tc>
      </w:tr>
      <w:tr w:rsidR="005D5F7A" w:rsidRPr="00BD09A2" w14:paraId="637E2E48" w14:textId="77777777" w:rsidTr="00BD09A2">
        <w:tc>
          <w:tcPr>
            <w:tcW w:w="2147" w:type="dxa"/>
            <w:tcBorders>
              <w:top w:val="single" w:sz="4" w:space="0" w:color="auto"/>
              <w:left w:val="single" w:sz="4" w:space="0" w:color="auto"/>
              <w:bottom w:val="single" w:sz="4" w:space="0" w:color="auto"/>
              <w:right w:val="single" w:sz="4" w:space="0" w:color="auto"/>
            </w:tcBorders>
          </w:tcPr>
          <w:p w14:paraId="00A715F2" w14:textId="6C632B55"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myPSH1131</w:t>
            </w:r>
          </w:p>
        </w:tc>
        <w:tc>
          <w:tcPr>
            <w:tcW w:w="1503" w:type="dxa"/>
          </w:tcPr>
          <w:p w14:paraId="25019B17" w14:textId="42A3C528" w:rsidR="00EE3B37" w:rsidRPr="00BD09A2" w:rsidRDefault="00EE3B37" w:rsidP="00EE3B37">
            <w:pPr>
              <w:jc w:val="center"/>
              <w:rPr>
                <w:rFonts w:ascii="Aptos" w:hAnsi="Aptos" w:cs="Arial"/>
                <w:sz w:val="22"/>
                <w:szCs w:val="22"/>
              </w:rPr>
            </w:pPr>
            <w:r w:rsidRPr="00BD09A2">
              <w:rPr>
                <w:rFonts w:ascii="Aptos" w:hAnsi="Aptos"/>
                <w:sz w:val="22"/>
                <w:szCs w:val="22"/>
              </w:rPr>
              <w:t>MG983840.1</w:t>
            </w:r>
          </w:p>
        </w:tc>
        <w:tc>
          <w:tcPr>
            <w:tcW w:w="994" w:type="dxa"/>
            <w:vAlign w:val="center"/>
          </w:tcPr>
          <w:p w14:paraId="49A78158" w14:textId="1AFCCCA1"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76.2</w:t>
            </w:r>
          </w:p>
        </w:tc>
        <w:tc>
          <w:tcPr>
            <w:tcW w:w="857" w:type="dxa"/>
            <w:vAlign w:val="center"/>
          </w:tcPr>
          <w:p w14:paraId="3A19F6F5" w14:textId="02FF30C0" w:rsidR="00EE3B37" w:rsidRPr="00BD09A2" w:rsidRDefault="000B4FE0" w:rsidP="00EE3B37">
            <w:pPr>
              <w:jc w:val="center"/>
              <w:rPr>
                <w:rFonts w:ascii="Aptos" w:hAnsi="Aptos" w:cs="Arial"/>
                <w:sz w:val="22"/>
                <w:szCs w:val="22"/>
              </w:rPr>
            </w:pPr>
            <w:r w:rsidRPr="00BD09A2">
              <w:rPr>
                <w:rFonts w:ascii="Aptos" w:hAnsi="Aptos" w:cs="Arial"/>
                <w:sz w:val="22"/>
                <w:szCs w:val="22"/>
              </w:rPr>
              <w:t>97</w:t>
            </w:r>
            <w:r w:rsidR="003342AE" w:rsidRPr="00BD09A2">
              <w:rPr>
                <w:rFonts w:ascii="Aptos" w:hAnsi="Aptos" w:cs="Arial"/>
                <w:sz w:val="22"/>
                <w:szCs w:val="22"/>
              </w:rPr>
              <w:t>***</w:t>
            </w:r>
          </w:p>
        </w:tc>
        <w:tc>
          <w:tcPr>
            <w:tcW w:w="1545" w:type="dxa"/>
            <w:tcBorders>
              <w:top w:val="single" w:sz="4" w:space="0" w:color="auto"/>
              <w:left w:val="single" w:sz="4" w:space="0" w:color="auto"/>
              <w:bottom w:val="single" w:sz="4" w:space="0" w:color="auto"/>
              <w:right w:val="single" w:sz="4" w:space="0" w:color="auto"/>
            </w:tcBorders>
            <w:vAlign w:val="center"/>
          </w:tcPr>
          <w:p w14:paraId="1123D90B" w14:textId="41E4B17B" w:rsidR="00EE3B37" w:rsidRPr="00BD09A2" w:rsidRDefault="00D1684F" w:rsidP="00EE3B37">
            <w:pPr>
              <w:jc w:val="center"/>
              <w:rPr>
                <w:rFonts w:ascii="Aptos" w:hAnsi="Aptos" w:cs="Arial"/>
                <w:sz w:val="22"/>
                <w:szCs w:val="22"/>
              </w:rPr>
            </w:pPr>
            <w:r w:rsidRPr="00BD09A2">
              <w:rPr>
                <w:rFonts w:ascii="Aptos" w:hAnsi="Aptos" w:cs="Arial"/>
                <w:sz w:val="22"/>
                <w:szCs w:val="22"/>
              </w:rPr>
              <w:t>73.7</w:t>
            </w:r>
          </w:p>
        </w:tc>
        <w:tc>
          <w:tcPr>
            <w:tcW w:w="1601" w:type="dxa"/>
            <w:tcBorders>
              <w:top w:val="single" w:sz="4" w:space="0" w:color="auto"/>
              <w:left w:val="single" w:sz="4" w:space="0" w:color="auto"/>
              <w:bottom w:val="single" w:sz="4" w:space="0" w:color="auto"/>
              <w:right w:val="single" w:sz="4" w:space="0" w:color="auto"/>
            </w:tcBorders>
            <w:vAlign w:val="center"/>
          </w:tcPr>
          <w:p w14:paraId="274A2BC7" w14:textId="089A8368" w:rsidR="00EE3B37" w:rsidRPr="00BD09A2" w:rsidRDefault="005535C1" w:rsidP="00EE3B37">
            <w:pPr>
              <w:jc w:val="center"/>
              <w:rPr>
                <w:rFonts w:ascii="Aptos" w:hAnsi="Aptos" w:cs="Arial"/>
                <w:sz w:val="22"/>
                <w:szCs w:val="22"/>
              </w:rPr>
            </w:pPr>
            <w:r w:rsidRPr="00BD09A2">
              <w:rPr>
                <w:rFonts w:ascii="Aptos" w:hAnsi="Aptos" w:cs="Arial"/>
                <w:sz w:val="22"/>
                <w:szCs w:val="22"/>
              </w:rPr>
              <w:t>54.7</w:t>
            </w:r>
          </w:p>
        </w:tc>
      </w:tr>
      <w:tr w:rsidR="005D5F7A" w:rsidRPr="00BD09A2" w14:paraId="1EA09204" w14:textId="77777777" w:rsidTr="00BD09A2">
        <w:tc>
          <w:tcPr>
            <w:tcW w:w="2147" w:type="dxa"/>
            <w:tcBorders>
              <w:top w:val="single" w:sz="4" w:space="0" w:color="auto"/>
              <w:left w:val="single" w:sz="4" w:space="0" w:color="auto"/>
              <w:bottom w:val="single" w:sz="4" w:space="0" w:color="auto"/>
              <w:right w:val="single" w:sz="4" w:space="0" w:color="auto"/>
            </w:tcBorders>
          </w:tcPr>
          <w:p w14:paraId="7AC27AD0" w14:textId="338254D0"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myPSH2311</w:t>
            </w:r>
          </w:p>
        </w:tc>
        <w:tc>
          <w:tcPr>
            <w:tcW w:w="1503" w:type="dxa"/>
          </w:tcPr>
          <w:p w14:paraId="11EE64AB" w14:textId="1FCF682C" w:rsidR="00EE3B37" w:rsidRPr="00BD09A2" w:rsidRDefault="00EE3B37" w:rsidP="00EE3B37">
            <w:pPr>
              <w:jc w:val="center"/>
              <w:rPr>
                <w:rFonts w:ascii="Aptos" w:hAnsi="Aptos" w:cs="Arial"/>
                <w:sz w:val="22"/>
                <w:szCs w:val="22"/>
              </w:rPr>
            </w:pPr>
            <w:r w:rsidRPr="00BD09A2">
              <w:rPr>
                <w:rFonts w:ascii="Aptos" w:hAnsi="Aptos"/>
                <w:sz w:val="22"/>
                <w:szCs w:val="22"/>
              </w:rPr>
              <w:t>MG976803.1</w:t>
            </w:r>
          </w:p>
        </w:tc>
        <w:tc>
          <w:tcPr>
            <w:tcW w:w="994" w:type="dxa"/>
            <w:vAlign w:val="center"/>
          </w:tcPr>
          <w:p w14:paraId="0198A534" w14:textId="33A3638A"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68.7</w:t>
            </w:r>
          </w:p>
        </w:tc>
        <w:tc>
          <w:tcPr>
            <w:tcW w:w="857" w:type="dxa"/>
            <w:vAlign w:val="center"/>
          </w:tcPr>
          <w:p w14:paraId="58066E64" w14:textId="1349C8BA" w:rsidR="00EE3B37" w:rsidRPr="00BD09A2" w:rsidRDefault="000B4FE0" w:rsidP="00EE3B37">
            <w:pPr>
              <w:jc w:val="center"/>
              <w:rPr>
                <w:rFonts w:ascii="Aptos" w:hAnsi="Aptos" w:cs="Arial"/>
                <w:sz w:val="22"/>
                <w:szCs w:val="22"/>
              </w:rPr>
            </w:pPr>
            <w:r w:rsidRPr="00BD09A2">
              <w:rPr>
                <w:rFonts w:ascii="Aptos" w:hAnsi="Aptos" w:cs="Arial"/>
                <w:sz w:val="22"/>
                <w:szCs w:val="22"/>
              </w:rPr>
              <w:t>89</w:t>
            </w:r>
            <w:r w:rsidR="003342AE" w:rsidRPr="00BD09A2">
              <w:rPr>
                <w:rFonts w:ascii="Aptos" w:hAnsi="Aptos" w:cs="Arial"/>
                <w:sz w:val="22"/>
                <w:szCs w:val="22"/>
              </w:rPr>
              <w:t>***</w:t>
            </w:r>
          </w:p>
        </w:tc>
        <w:tc>
          <w:tcPr>
            <w:tcW w:w="1545" w:type="dxa"/>
            <w:tcBorders>
              <w:top w:val="single" w:sz="4" w:space="0" w:color="auto"/>
              <w:left w:val="single" w:sz="4" w:space="0" w:color="auto"/>
              <w:bottom w:val="single" w:sz="4" w:space="0" w:color="auto"/>
              <w:right w:val="single" w:sz="4" w:space="0" w:color="auto"/>
            </w:tcBorders>
            <w:vAlign w:val="center"/>
          </w:tcPr>
          <w:p w14:paraId="09C5DC82" w14:textId="10A32BFA" w:rsidR="00EE3B37" w:rsidRPr="00BD09A2" w:rsidRDefault="00D1684F" w:rsidP="00EE3B37">
            <w:pPr>
              <w:jc w:val="center"/>
              <w:rPr>
                <w:rFonts w:ascii="Aptos" w:hAnsi="Aptos" w:cs="Arial"/>
                <w:sz w:val="22"/>
                <w:szCs w:val="22"/>
              </w:rPr>
            </w:pPr>
            <w:r w:rsidRPr="00BD09A2">
              <w:rPr>
                <w:rFonts w:ascii="Aptos" w:hAnsi="Aptos" w:cs="Arial"/>
                <w:sz w:val="22"/>
                <w:szCs w:val="22"/>
              </w:rPr>
              <w:t>73.6</w:t>
            </w:r>
          </w:p>
        </w:tc>
        <w:tc>
          <w:tcPr>
            <w:tcW w:w="1601" w:type="dxa"/>
            <w:tcBorders>
              <w:top w:val="single" w:sz="4" w:space="0" w:color="auto"/>
              <w:left w:val="single" w:sz="4" w:space="0" w:color="auto"/>
              <w:bottom w:val="single" w:sz="4" w:space="0" w:color="auto"/>
              <w:right w:val="single" w:sz="4" w:space="0" w:color="auto"/>
            </w:tcBorders>
            <w:vAlign w:val="center"/>
          </w:tcPr>
          <w:p w14:paraId="06A90E91" w14:textId="18EC9638" w:rsidR="00EE3B37" w:rsidRPr="00BD09A2" w:rsidRDefault="005535C1" w:rsidP="00EE3B37">
            <w:pPr>
              <w:jc w:val="center"/>
              <w:rPr>
                <w:rFonts w:ascii="Aptos" w:hAnsi="Aptos" w:cs="Arial"/>
                <w:sz w:val="22"/>
                <w:szCs w:val="22"/>
              </w:rPr>
            </w:pPr>
            <w:r w:rsidRPr="00BD09A2">
              <w:rPr>
                <w:rFonts w:ascii="Aptos" w:hAnsi="Aptos" w:cs="Arial"/>
                <w:sz w:val="22"/>
                <w:szCs w:val="22"/>
              </w:rPr>
              <w:t>60.2</w:t>
            </w:r>
          </w:p>
        </w:tc>
      </w:tr>
      <w:tr w:rsidR="005D5F7A" w:rsidRPr="00BD09A2" w14:paraId="6849BE78" w14:textId="77777777" w:rsidTr="00BD09A2">
        <w:tc>
          <w:tcPr>
            <w:tcW w:w="2147" w:type="dxa"/>
            <w:tcBorders>
              <w:top w:val="single" w:sz="4" w:space="0" w:color="auto"/>
              <w:left w:val="single" w:sz="4" w:space="0" w:color="auto"/>
              <w:bottom w:val="single" w:sz="4" w:space="0" w:color="auto"/>
              <w:right w:val="single" w:sz="4" w:space="0" w:color="auto"/>
            </w:tcBorders>
          </w:tcPr>
          <w:p w14:paraId="110E65EB" w14:textId="29FC8FFF"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vB-EcoP-XT18</w:t>
            </w:r>
          </w:p>
        </w:tc>
        <w:tc>
          <w:tcPr>
            <w:tcW w:w="1503" w:type="dxa"/>
          </w:tcPr>
          <w:p w14:paraId="7068A044" w14:textId="72DC3540" w:rsidR="00EE3B37" w:rsidRPr="00BD09A2" w:rsidRDefault="00EE3B37" w:rsidP="00EE3B37">
            <w:pPr>
              <w:jc w:val="center"/>
              <w:rPr>
                <w:rFonts w:ascii="Aptos" w:hAnsi="Aptos" w:cs="Arial"/>
                <w:sz w:val="22"/>
                <w:szCs w:val="22"/>
              </w:rPr>
            </w:pPr>
            <w:r w:rsidRPr="00BD09A2">
              <w:rPr>
                <w:rFonts w:ascii="Aptos" w:hAnsi="Aptos"/>
                <w:sz w:val="22"/>
                <w:szCs w:val="22"/>
              </w:rPr>
              <w:t>OR757434.1</w:t>
            </w:r>
          </w:p>
        </w:tc>
        <w:tc>
          <w:tcPr>
            <w:tcW w:w="994" w:type="dxa"/>
            <w:vAlign w:val="center"/>
          </w:tcPr>
          <w:p w14:paraId="78D93DDF" w14:textId="0748A6E4"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77.7</w:t>
            </w:r>
          </w:p>
        </w:tc>
        <w:tc>
          <w:tcPr>
            <w:tcW w:w="857" w:type="dxa"/>
            <w:vAlign w:val="center"/>
          </w:tcPr>
          <w:p w14:paraId="412786E1" w14:textId="437AF465" w:rsidR="00EE3B37" w:rsidRPr="00BD09A2" w:rsidRDefault="000B4FE0" w:rsidP="00EE3B37">
            <w:pPr>
              <w:jc w:val="center"/>
              <w:rPr>
                <w:rFonts w:ascii="Aptos" w:hAnsi="Aptos" w:cs="Arial"/>
                <w:sz w:val="22"/>
                <w:szCs w:val="22"/>
              </w:rPr>
            </w:pPr>
            <w:r w:rsidRPr="00BD09A2">
              <w:rPr>
                <w:rFonts w:ascii="Aptos" w:hAnsi="Aptos" w:cs="Arial"/>
                <w:sz w:val="22"/>
                <w:szCs w:val="22"/>
              </w:rPr>
              <w:t>128</w:t>
            </w:r>
          </w:p>
        </w:tc>
        <w:tc>
          <w:tcPr>
            <w:tcW w:w="1545" w:type="dxa"/>
            <w:tcBorders>
              <w:top w:val="single" w:sz="4" w:space="0" w:color="auto"/>
              <w:left w:val="single" w:sz="4" w:space="0" w:color="auto"/>
              <w:bottom w:val="single" w:sz="4" w:space="0" w:color="auto"/>
              <w:right w:val="single" w:sz="4" w:space="0" w:color="auto"/>
            </w:tcBorders>
            <w:vAlign w:val="center"/>
          </w:tcPr>
          <w:p w14:paraId="246E2AC0" w14:textId="5177BDEB" w:rsidR="00EE3B37" w:rsidRPr="00BD09A2" w:rsidRDefault="00D1684F" w:rsidP="00EE3B37">
            <w:pPr>
              <w:jc w:val="center"/>
              <w:rPr>
                <w:rFonts w:ascii="Aptos" w:hAnsi="Aptos" w:cs="Arial"/>
                <w:sz w:val="22"/>
                <w:szCs w:val="22"/>
              </w:rPr>
            </w:pPr>
            <w:r w:rsidRPr="00BD09A2">
              <w:rPr>
                <w:rFonts w:ascii="Aptos" w:hAnsi="Aptos" w:cs="Arial"/>
                <w:sz w:val="22"/>
                <w:szCs w:val="22"/>
              </w:rPr>
              <w:t>75.9</w:t>
            </w:r>
          </w:p>
        </w:tc>
        <w:tc>
          <w:tcPr>
            <w:tcW w:w="1601" w:type="dxa"/>
            <w:tcBorders>
              <w:top w:val="single" w:sz="4" w:space="0" w:color="auto"/>
              <w:left w:val="single" w:sz="4" w:space="0" w:color="auto"/>
              <w:bottom w:val="single" w:sz="4" w:space="0" w:color="auto"/>
              <w:right w:val="single" w:sz="4" w:space="0" w:color="auto"/>
            </w:tcBorders>
            <w:vAlign w:val="center"/>
          </w:tcPr>
          <w:p w14:paraId="316AC664" w14:textId="50630348" w:rsidR="00EE3B37" w:rsidRPr="00BD09A2" w:rsidRDefault="005535C1" w:rsidP="00EE3B37">
            <w:pPr>
              <w:jc w:val="center"/>
              <w:rPr>
                <w:rFonts w:ascii="Aptos" w:hAnsi="Aptos" w:cs="Arial"/>
                <w:sz w:val="22"/>
                <w:szCs w:val="22"/>
              </w:rPr>
            </w:pPr>
            <w:r w:rsidRPr="00BD09A2">
              <w:rPr>
                <w:rFonts w:ascii="Aptos" w:hAnsi="Aptos" w:cs="Arial"/>
                <w:sz w:val="22"/>
                <w:szCs w:val="22"/>
              </w:rPr>
              <w:t>81.2</w:t>
            </w:r>
          </w:p>
        </w:tc>
      </w:tr>
      <w:tr w:rsidR="005D5F7A" w:rsidRPr="00BD09A2" w14:paraId="62000B25" w14:textId="77777777" w:rsidTr="00BD09A2">
        <w:tc>
          <w:tcPr>
            <w:tcW w:w="2147" w:type="dxa"/>
            <w:tcBorders>
              <w:top w:val="single" w:sz="4" w:space="0" w:color="auto"/>
              <w:left w:val="single" w:sz="4" w:space="0" w:color="auto"/>
              <w:bottom w:val="single" w:sz="4" w:space="0" w:color="auto"/>
              <w:right w:val="single" w:sz="4" w:space="0" w:color="auto"/>
            </w:tcBorders>
          </w:tcPr>
          <w:p w14:paraId="701D011E" w14:textId="592CFAB5"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LAMP</w:t>
            </w:r>
          </w:p>
        </w:tc>
        <w:tc>
          <w:tcPr>
            <w:tcW w:w="1503" w:type="dxa"/>
          </w:tcPr>
          <w:p w14:paraId="23C0E1F2" w14:textId="04F3CD38" w:rsidR="00EE3B37" w:rsidRPr="00BD09A2" w:rsidRDefault="00EE3B37" w:rsidP="00EE3B37">
            <w:pPr>
              <w:jc w:val="center"/>
              <w:rPr>
                <w:rFonts w:ascii="Aptos" w:hAnsi="Aptos" w:cs="Arial"/>
                <w:sz w:val="22"/>
                <w:szCs w:val="22"/>
              </w:rPr>
            </w:pPr>
            <w:r w:rsidRPr="00BD09A2">
              <w:rPr>
                <w:rFonts w:ascii="Aptos" w:hAnsi="Aptos"/>
                <w:sz w:val="22"/>
                <w:szCs w:val="22"/>
              </w:rPr>
              <w:t>MG673519.1</w:t>
            </w:r>
          </w:p>
        </w:tc>
        <w:tc>
          <w:tcPr>
            <w:tcW w:w="994" w:type="dxa"/>
            <w:vAlign w:val="center"/>
          </w:tcPr>
          <w:p w14:paraId="39A8D91B" w14:textId="09D1FCFB"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68.5</w:t>
            </w:r>
          </w:p>
        </w:tc>
        <w:tc>
          <w:tcPr>
            <w:tcW w:w="857" w:type="dxa"/>
            <w:vAlign w:val="center"/>
          </w:tcPr>
          <w:p w14:paraId="1D9DB2A2" w14:textId="138310F7" w:rsidR="00EE3B37" w:rsidRPr="00BD09A2" w:rsidRDefault="000B4FE0" w:rsidP="00EE3B37">
            <w:pPr>
              <w:jc w:val="center"/>
              <w:rPr>
                <w:rFonts w:ascii="Aptos" w:hAnsi="Aptos" w:cs="Arial"/>
                <w:sz w:val="22"/>
                <w:szCs w:val="22"/>
              </w:rPr>
            </w:pPr>
            <w:r w:rsidRPr="00BD09A2">
              <w:rPr>
                <w:rFonts w:ascii="Aptos" w:hAnsi="Aptos" w:cs="Arial"/>
                <w:sz w:val="22"/>
                <w:szCs w:val="22"/>
              </w:rPr>
              <w:t>95</w:t>
            </w:r>
            <w:r w:rsidR="003342AE" w:rsidRPr="00BD09A2">
              <w:rPr>
                <w:rFonts w:ascii="Aptos" w:hAnsi="Aptos" w:cs="Arial"/>
                <w:sz w:val="22"/>
                <w:szCs w:val="22"/>
              </w:rPr>
              <w:t>***</w:t>
            </w:r>
          </w:p>
        </w:tc>
        <w:tc>
          <w:tcPr>
            <w:tcW w:w="1545" w:type="dxa"/>
            <w:tcBorders>
              <w:top w:val="single" w:sz="4" w:space="0" w:color="auto"/>
              <w:left w:val="single" w:sz="4" w:space="0" w:color="auto"/>
              <w:bottom w:val="single" w:sz="4" w:space="0" w:color="auto"/>
              <w:right w:val="single" w:sz="4" w:space="0" w:color="auto"/>
            </w:tcBorders>
            <w:vAlign w:val="center"/>
          </w:tcPr>
          <w:p w14:paraId="45DAB1D0" w14:textId="605A5D12" w:rsidR="00EE3B37" w:rsidRPr="00BD09A2" w:rsidRDefault="00D1684F" w:rsidP="00EE3B37">
            <w:pPr>
              <w:jc w:val="center"/>
              <w:rPr>
                <w:rFonts w:ascii="Aptos" w:hAnsi="Aptos" w:cs="Arial"/>
                <w:sz w:val="22"/>
                <w:szCs w:val="22"/>
              </w:rPr>
            </w:pPr>
            <w:r w:rsidRPr="00BD09A2">
              <w:rPr>
                <w:rFonts w:ascii="Aptos" w:hAnsi="Aptos" w:cs="Arial"/>
                <w:sz w:val="22"/>
                <w:szCs w:val="22"/>
              </w:rPr>
              <w:t>78.8</w:t>
            </w:r>
          </w:p>
        </w:tc>
        <w:tc>
          <w:tcPr>
            <w:tcW w:w="1601" w:type="dxa"/>
            <w:tcBorders>
              <w:top w:val="single" w:sz="4" w:space="0" w:color="auto"/>
              <w:left w:val="single" w:sz="4" w:space="0" w:color="auto"/>
              <w:bottom w:val="single" w:sz="4" w:space="0" w:color="auto"/>
              <w:right w:val="single" w:sz="4" w:space="0" w:color="auto"/>
            </w:tcBorders>
            <w:vAlign w:val="center"/>
          </w:tcPr>
          <w:p w14:paraId="71E464E8" w14:textId="2AD3CB81" w:rsidR="00EE3B37" w:rsidRPr="00BD09A2" w:rsidRDefault="005535C1" w:rsidP="00EE3B37">
            <w:pPr>
              <w:jc w:val="center"/>
              <w:rPr>
                <w:rFonts w:ascii="Aptos" w:hAnsi="Aptos" w:cs="Arial"/>
                <w:sz w:val="22"/>
                <w:szCs w:val="22"/>
              </w:rPr>
            </w:pPr>
            <w:r w:rsidRPr="00BD09A2">
              <w:rPr>
                <w:rFonts w:ascii="Aptos" w:hAnsi="Aptos" w:cs="Arial"/>
                <w:sz w:val="22"/>
                <w:szCs w:val="22"/>
              </w:rPr>
              <w:t>70.3</w:t>
            </w:r>
          </w:p>
        </w:tc>
      </w:tr>
      <w:tr w:rsidR="005D5F7A" w:rsidRPr="00BD09A2" w14:paraId="39384049" w14:textId="77777777" w:rsidTr="00BD09A2">
        <w:tc>
          <w:tcPr>
            <w:tcW w:w="2147" w:type="dxa"/>
            <w:tcBorders>
              <w:top w:val="single" w:sz="4" w:space="0" w:color="auto"/>
              <w:left w:val="single" w:sz="4" w:space="0" w:color="auto"/>
              <w:bottom w:val="single" w:sz="4" w:space="0" w:color="auto"/>
              <w:right w:val="single" w:sz="4" w:space="0" w:color="auto"/>
            </w:tcBorders>
          </w:tcPr>
          <w:p w14:paraId="338E879D" w14:textId="2D9AE020"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SDYTW1-F1-2-2_3</w:t>
            </w:r>
          </w:p>
        </w:tc>
        <w:tc>
          <w:tcPr>
            <w:tcW w:w="1503" w:type="dxa"/>
          </w:tcPr>
          <w:p w14:paraId="4AAE4841" w14:textId="18147F4A" w:rsidR="00EE3B37" w:rsidRPr="00BD09A2" w:rsidRDefault="00EE3B37" w:rsidP="00EE3B37">
            <w:pPr>
              <w:jc w:val="center"/>
              <w:rPr>
                <w:rFonts w:ascii="Aptos" w:hAnsi="Aptos" w:cs="Arial"/>
                <w:sz w:val="22"/>
                <w:szCs w:val="22"/>
              </w:rPr>
            </w:pPr>
            <w:r w:rsidRPr="00BD09A2">
              <w:rPr>
                <w:rFonts w:ascii="Aptos" w:hAnsi="Aptos"/>
                <w:sz w:val="22"/>
                <w:szCs w:val="22"/>
              </w:rPr>
              <w:t>OR296290.1</w:t>
            </w:r>
          </w:p>
        </w:tc>
        <w:tc>
          <w:tcPr>
            <w:tcW w:w="994" w:type="dxa"/>
            <w:vAlign w:val="center"/>
          </w:tcPr>
          <w:p w14:paraId="1B16C526" w14:textId="594CB758"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74.8</w:t>
            </w:r>
          </w:p>
        </w:tc>
        <w:tc>
          <w:tcPr>
            <w:tcW w:w="857" w:type="dxa"/>
            <w:vAlign w:val="center"/>
          </w:tcPr>
          <w:p w14:paraId="3E7CF2A5" w14:textId="2ED6C3CF" w:rsidR="00EE3B37" w:rsidRPr="00BD09A2" w:rsidRDefault="000B4FE0" w:rsidP="00EE3B37">
            <w:pPr>
              <w:jc w:val="center"/>
              <w:rPr>
                <w:rFonts w:ascii="Aptos" w:hAnsi="Aptos" w:cs="Arial"/>
                <w:sz w:val="22"/>
                <w:szCs w:val="22"/>
              </w:rPr>
            </w:pPr>
            <w:r w:rsidRPr="00BD09A2">
              <w:rPr>
                <w:rFonts w:ascii="Aptos" w:hAnsi="Aptos" w:cs="Arial"/>
                <w:sz w:val="22"/>
                <w:szCs w:val="22"/>
              </w:rPr>
              <w:t>78</w:t>
            </w:r>
            <w:r w:rsidR="003342AE" w:rsidRPr="00BD09A2">
              <w:rPr>
                <w:rFonts w:ascii="Aptos" w:hAnsi="Aptos" w:cs="Arial"/>
                <w:sz w:val="22"/>
                <w:szCs w:val="22"/>
              </w:rPr>
              <w:t>***</w:t>
            </w:r>
          </w:p>
        </w:tc>
        <w:tc>
          <w:tcPr>
            <w:tcW w:w="1545" w:type="dxa"/>
            <w:tcBorders>
              <w:top w:val="single" w:sz="4" w:space="0" w:color="auto"/>
              <w:left w:val="single" w:sz="4" w:space="0" w:color="auto"/>
              <w:bottom w:val="single" w:sz="4" w:space="0" w:color="auto"/>
              <w:right w:val="single" w:sz="4" w:space="0" w:color="auto"/>
            </w:tcBorders>
            <w:vAlign w:val="center"/>
          </w:tcPr>
          <w:p w14:paraId="5A756846" w14:textId="5B196DC2" w:rsidR="00EE3B37" w:rsidRPr="00BD09A2" w:rsidRDefault="00D1684F" w:rsidP="00EE3B37">
            <w:pPr>
              <w:jc w:val="center"/>
              <w:rPr>
                <w:rFonts w:ascii="Aptos" w:hAnsi="Aptos" w:cs="Arial"/>
                <w:sz w:val="22"/>
                <w:szCs w:val="22"/>
              </w:rPr>
            </w:pPr>
            <w:r w:rsidRPr="00BD09A2">
              <w:rPr>
                <w:rFonts w:ascii="Aptos" w:hAnsi="Aptos" w:cs="Arial"/>
                <w:sz w:val="22"/>
                <w:szCs w:val="22"/>
              </w:rPr>
              <w:t>78.2</w:t>
            </w:r>
          </w:p>
        </w:tc>
        <w:tc>
          <w:tcPr>
            <w:tcW w:w="1601" w:type="dxa"/>
            <w:tcBorders>
              <w:top w:val="single" w:sz="4" w:space="0" w:color="auto"/>
              <w:left w:val="single" w:sz="4" w:space="0" w:color="auto"/>
              <w:bottom w:val="single" w:sz="4" w:space="0" w:color="auto"/>
              <w:right w:val="single" w:sz="4" w:space="0" w:color="auto"/>
            </w:tcBorders>
            <w:vAlign w:val="center"/>
          </w:tcPr>
          <w:p w14:paraId="652E3871" w14:textId="4F6FE55E" w:rsidR="00EE3B37" w:rsidRPr="00BD09A2" w:rsidRDefault="005535C1" w:rsidP="00EE3B37">
            <w:pPr>
              <w:jc w:val="center"/>
              <w:rPr>
                <w:rFonts w:ascii="Aptos" w:hAnsi="Aptos" w:cs="Arial"/>
                <w:sz w:val="22"/>
                <w:szCs w:val="22"/>
              </w:rPr>
            </w:pPr>
            <w:r w:rsidRPr="00BD09A2">
              <w:rPr>
                <w:rFonts w:ascii="Aptos" w:hAnsi="Aptos" w:cs="Arial"/>
                <w:sz w:val="22"/>
                <w:szCs w:val="22"/>
              </w:rPr>
              <w:t>57.0</w:t>
            </w:r>
          </w:p>
        </w:tc>
      </w:tr>
      <w:tr w:rsidR="005D5F7A" w:rsidRPr="00BD09A2" w14:paraId="08DB1DF1" w14:textId="77777777" w:rsidTr="00BD09A2">
        <w:tc>
          <w:tcPr>
            <w:tcW w:w="2147" w:type="dxa"/>
            <w:tcBorders>
              <w:top w:val="single" w:sz="4" w:space="0" w:color="auto"/>
              <w:left w:val="single" w:sz="4" w:space="0" w:color="auto"/>
              <w:bottom w:val="single" w:sz="4" w:space="0" w:color="auto"/>
              <w:right w:val="single" w:sz="4" w:space="0" w:color="auto"/>
            </w:tcBorders>
          </w:tcPr>
          <w:p w14:paraId="3E070650" w14:textId="2994F475"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pEC-N1203-2Af.1</w:t>
            </w:r>
          </w:p>
        </w:tc>
        <w:tc>
          <w:tcPr>
            <w:tcW w:w="1503" w:type="dxa"/>
          </w:tcPr>
          <w:p w14:paraId="7FCB4502" w14:textId="6563F839" w:rsidR="00EE3B37" w:rsidRPr="00BD09A2" w:rsidRDefault="00EE3B37" w:rsidP="00EE3B37">
            <w:pPr>
              <w:jc w:val="center"/>
              <w:rPr>
                <w:rFonts w:ascii="Aptos" w:hAnsi="Aptos" w:cs="Arial"/>
                <w:sz w:val="22"/>
                <w:szCs w:val="22"/>
              </w:rPr>
            </w:pPr>
            <w:r w:rsidRPr="00BD09A2">
              <w:rPr>
                <w:rFonts w:ascii="Aptos" w:hAnsi="Aptos"/>
                <w:sz w:val="22"/>
                <w:szCs w:val="22"/>
              </w:rPr>
              <w:t>OQ540978.1</w:t>
            </w:r>
          </w:p>
        </w:tc>
        <w:tc>
          <w:tcPr>
            <w:tcW w:w="994" w:type="dxa"/>
            <w:vAlign w:val="center"/>
          </w:tcPr>
          <w:p w14:paraId="34236473" w14:textId="40A9CD86"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77.3</w:t>
            </w:r>
          </w:p>
        </w:tc>
        <w:tc>
          <w:tcPr>
            <w:tcW w:w="857" w:type="dxa"/>
            <w:vAlign w:val="center"/>
          </w:tcPr>
          <w:p w14:paraId="1677BEF9" w14:textId="4D1337FF" w:rsidR="00EE3B37" w:rsidRPr="00BD09A2" w:rsidRDefault="000B4FE0" w:rsidP="00EE3B37">
            <w:pPr>
              <w:jc w:val="center"/>
              <w:rPr>
                <w:rFonts w:ascii="Aptos" w:hAnsi="Aptos" w:cs="Arial"/>
                <w:sz w:val="22"/>
                <w:szCs w:val="22"/>
              </w:rPr>
            </w:pPr>
            <w:r w:rsidRPr="00BD09A2">
              <w:rPr>
                <w:rFonts w:ascii="Aptos" w:hAnsi="Aptos" w:cs="Arial"/>
                <w:sz w:val="22"/>
                <w:szCs w:val="22"/>
              </w:rPr>
              <w:t>149</w:t>
            </w:r>
          </w:p>
        </w:tc>
        <w:tc>
          <w:tcPr>
            <w:tcW w:w="1545" w:type="dxa"/>
            <w:tcBorders>
              <w:top w:val="single" w:sz="4" w:space="0" w:color="auto"/>
              <w:left w:val="single" w:sz="4" w:space="0" w:color="auto"/>
              <w:bottom w:val="single" w:sz="4" w:space="0" w:color="auto"/>
              <w:right w:val="single" w:sz="4" w:space="0" w:color="auto"/>
            </w:tcBorders>
            <w:vAlign w:val="center"/>
          </w:tcPr>
          <w:p w14:paraId="0AE616AD" w14:textId="1EBA20EA" w:rsidR="00EE3B37" w:rsidRPr="00BD09A2" w:rsidRDefault="00D1684F" w:rsidP="00EE3B37">
            <w:pPr>
              <w:jc w:val="center"/>
              <w:rPr>
                <w:rFonts w:ascii="Aptos" w:hAnsi="Aptos" w:cs="Arial"/>
                <w:sz w:val="22"/>
                <w:szCs w:val="22"/>
              </w:rPr>
            </w:pPr>
            <w:r w:rsidRPr="00BD09A2">
              <w:rPr>
                <w:rFonts w:ascii="Aptos" w:hAnsi="Aptos" w:cs="Arial"/>
                <w:sz w:val="22"/>
                <w:szCs w:val="22"/>
              </w:rPr>
              <w:t>79.5</w:t>
            </w:r>
          </w:p>
        </w:tc>
        <w:tc>
          <w:tcPr>
            <w:tcW w:w="1601" w:type="dxa"/>
            <w:tcBorders>
              <w:top w:val="single" w:sz="4" w:space="0" w:color="auto"/>
              <w:left w:val="single" w:sz="4" w:space="0" w:color="auto"/>
              <w:bottom w:val="single" w:sz="4" w:space="0" w:color="auto"/>
              <w:right w:val="single" w:sz="4" w:space="0" w:color="auto"/>
            </w:tcBorders>
            <w:vAlign w:val="center"/>
          </w:tcPr>
          <w:p w14:paraId="38009183" w14:textId="5B396C3F" w:rsidR="00EE3B37" w:rsidRPr="00BD09A2" w:rsidRDefault="005535C1" w:rsidP="00EE3B37">
            <w:pPr>
              <w:jc w:val="center"/>
              <w:rPr>
                <w:rFonts w:ascii="Aptos" w:hAnsi="Aptos" w:cs="Arial"/>
                <w:sz w:val="22"/>
                <w:szCs w:val="22"/>
              </w:rPr>
            </w:pPr>
            <w:r w:rsidRPr="00BD09A2">
              <w:rPr>
                <w:rFonts w:ascii="Aptos" w:hAnsi="Aptos" w:cs="Arial"/>
                <w:sz w:val="22"/>
                <w:szCs w:val="22"/>
              </w:rPr>
              <w:t>84.4</w:t>
            </w:r>
          </w:p>
        </w:tc>
      </w:tr>
      <w:tr w:rsidR="005D5F7A" w:rsidRPr="00BD09A2" w14:paraId="03EA07EA" w14:textId="77777777" w:rsidTr="00BD09A2">
        <w:tc>
          <w:tcPr>
            <w:tcW w:w="2147" w:type="dxa"/>
            <w:tcBorders>
              <w:top w:val="single" w:sz="4" w:space="0" w:color="auto"/>
              <w:left w:val="single" w:sz="4" w:space="0" w:color="auto"/>
              <w:bottom w:val="single" w:sz="4" w:space="0" w:color="auto"/>
              <w:right w:val="single" w:sz="4" w:space="0" w:color="auto"/>
            </w:tcBorders>
          </w:tcPr>
          <w:p w14:paraId="4A3A18D0" w14:textId="5272F542"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w:t>
            </w:r>
            <w:bookmarkStart w:id="10" w:name="_Hlk165290078"/>
            <w:r w:rsidRPr="00BD09A2">
              <w:rPr>
                <w:rFonts w:ascii="Aptos" w:hAnsi="Aptos"/>
                <w:sz w:val="22"/>
                <w:szCs w:val="22"/>
              </w:rPr>
              <w:t>vB_EcoP_YF01</w:t>
            </w:r>
            <w:bookmarkEnd w:id="10"/>
          </w:p>
        </w:tc>
        <w:tc>
          <w:tcPr>
            <w:tcW w:w="1503" w:type="dxa"/>
          </w:tcPr>
          <w:p w14:paraId="31D6D1C9" w14:textId="47368157" w:rsidR="00EE3B37" w:rsidRPr="00BD09A2" w:rsidRDefault="00EE3B37" w:rsidP="00EE3B37">
            <w:pPr>
              <w:jc w:val="center"/>
              <w:rPr>
                <w:rFonts w:ascii="Aptos" w:hAnsi="Aptos" w:cs="Arial"/>
                <w:sz w:val="22"/>
                <w:szCs w:val="22"/>
              </w:rPr>
            </w:pPr>
            <w:r w:rsidRPr="00BD09A2">
              <w:rPr>
                <w:rFonts w:ascii="Aptos" w:hAnsi="Aptos"/>
                <w:sz w:val="22"/>
                <w:szCs w:val="22"/>
              </w:rPr>
              <w:t>OQ025076.1</w:t>
            </w:r>
          </w:p>
        </w:tc>
        <w:tc>
          <w:tcPr>
            <w:tcW w:w="994" w:type="dxa"/>
            <w:vAlign w:val="center"/>
          </w:tcPr>
          <w:p w14:paraId="193AC6EA" w14:textId="3A6D9AAD"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78.6</w:t>
            </w:r>
          </w:p>
        </w:tc>
        <w:tc>
          <w:tcPr>
            <w:tcW w:w="857" w:type="dxa"/>
            <w:vAlign w:val="center"/>
          </w:tcPr>
          <w:p w14:paraId="7EEDD000" w14:textId="7F9EA893" w:rsidR="00EE3B37" w:rsidRPr="00BD09A2" w:rsidRDefault="000B4FE0" w:rsidP="00EE3B37">
            <w:pPr>
              <w:jc w:val="center"/>
              <w:rPr>
                <w:rFonts w:ascii="Aptos" w:hAnsi="Aptos" w:cs="Arial"/>
                <w:sz w:val="22"/>
                <w:szCs w:val="22"/>
              </w:rPr>
            </w:pPr>
            <w:r w:rsidRPr="00BD09A2">
              <w:rPr>
                <w:rFonts w:ascii="Aptos" w:hAnsi="Aptos" w:cs="Arial"/>
                <w:sz w:val="22"/>
                <w:szCs w:val="22"/>
              </w:rPr>
              <w:t>121</w:t>
            </w:r>
          </w:p>
        </w:tc>
        <w:tc>
          <w:tcPr>
            <w:tcW w:w="1545" w:type="dxa"/>
            <w:tcBorders>
              <w:top w:val="single" w:sz="4" w:space="0" w:color="auto"/>
              <w:left w:val="single" w:sz="4" w:space="0" w:color="auto"/>
              <w:bottom w:val="single" w:sz="4" w:space="0" w:color="auto"/>
              <w:right w:val="single" w:sz="4" w:space="0" w:color="auto"/>
            </w:tcBorders>
            <w:vAlign w:val="center"/>
          </w:tcPr>
          <w:p w14:paraId="04519DC5" w14:textId="56DB30E1" w:rsidR="00EE3B37" w:rsidRPr="00BD09A2" w:rsidRDefault="00D1684F" w:rsidP="00EE3B37">
            <w:pPr>
              <w:jc w:val="center"/>
              <w:rPr>
                <w:rFonts w:ascii="Aptos" w:hAnsi="Aptos" w:cs="Arial"/>
                <w:sz w:val="22"/>
                <w:szCs w:val="22"/>
              </w:rPr>
            </w:pPr>
            <w:r w:rsidRPr="00BD09A2">
              <w:rPr>
                <w:rFonts w:ascii="Aptos" w:hAnsi="Aptos" w:cs="Arial"/>
                <w:sz w:val="22"/>
                <w:szCs w:val="22"/>
              </w:rPr>
              <w:t>87.2</w:t>
            </w:r>
          </w:p>
        </w:tc>
        <w:tc>
          <w:tcPr>
            <w:tcW w:w="1601" w:type="dxa"/>
            <w:tcBorders>
              <w:top w:val="single" w:sz="4" w:space="0" w:color="auto"/>
              <w:left w:val="single" w:sz="4" w:space="0" w:color="auto"/>
              <w:bottom w:val="single" w:sz="4" w:space="0" w:color="auto"/>
              <w:right w:val="single" w:sz="4" w:space="0" w:color="auto"/>
            </w:tcBorders>
            <w:vAlign w:val="center"/>
          </w:tcPr>
          <w:p w14:paraId="4A1E3527" w14:textId="26E9348E" w:rsidR="00EE3B37" w:rsidRPr="00BD09A2" w:rsidRDefault="005535C1" w:rsidP="00EE3B37">
            <w:pPr>
              <w:jc w:val="center"/>
              <w:rPr>
                <w:rFonts w:ascii="Aptos" w:hAnsi="Aptos" w:cs="Arial"/>
                <w:sz w:val="22"/>
                <w:szCs w:val="22"/>
              </w:rPr>
            </w:pPr>
            <w:r w:rsidRPr="00BD09A2">
              <w:rPr>
                <w:rFonts w:ascii="Aptos" w:hAnsi="Aptos" w:cs="Arial"/>
                <w:sz w:val="22"/>
                <w:szCs w:val="22"/>
              </w:rPr>
              <w:t>86.7</w:t>
            </w:r>
          </w:p>
        </w:tc>
      </w:tr>
      <w:tr w:rsidR="005D5F7A" w:rsidRPr="00BD09A2" w14:paraId="7F34301D" w14:textId="77777777" w:rsidTr="00BD09A2">
        <w:tc>
          <w:tcPr>
            <w:tcW w:w="2147" w:type="dxa"/>
            <w:tcBorders>
              <w:top w:val="single" w:sz="4" w:space="0" w:color="auto"/>
              <w:left w:val="single" w:sz="4" w:space="0" w:color="auto"/>
              <w:bottom w:val="single" w:sz="4" w:space="0" w:color="auto"/>
              <w:right w:val="single" w:sz="4" w:space="0" w:color="auto"/>
            </w:tcBorders>
          </w:tcPr>
          <w:p w14:paraId="443E6151" w14:textId="1F37CD21" w:rsidR="00EE3B37" w:rsidRPr="00BD09A2" w:rsidRDefault="00EE3B37" w:rsidP="00EE3B37">
            <w:pPr>
              <w:rPr>
                <w:rFonts w:ascii="Aptos" w:hAnsi="Aptos" w:cs="Arial"/>
                <w:sz w:val="22"/>
                <w:szCs w:val="22"/>
                <w:lang w:val="en-GB"/>
              </w:rPr>
            </w:pPr>
            <w:r w:rsidRPr="00BD09A2">
              <w:rPr>
                <w:rFonts w:ascii="Aptos" w:hAnsi="Aptos"/>
                <w:i/>
                <w:iCs/>
                <w:sz w:val="22"/>
                <w:szCs w:val="22"/>
              </w:rPr>
              <w:t>Escherichia</w:t>
            </w:r>
            <w:r w:rsidRPr="00BD09A2">
              <w:rPr>
                <w:rFonts w:ascii="Aptos" w:hAnsi="Aptos"/>
                <w:sz w:val="22"/>
                <w:szCs w:val="22"/>
              </w:rPr>
              <w:t xml:space="preserve"> phage SR02</w:t>
            </w:r>
          </w:p>
        </w:tc>
        <w:tc>
          <w:tcPr>
            <w:tcW w:w="1503" w:type="dxa"/>
          </w:tcPr>
          <w:p w14:paraId="28283AF1" w14:textId="110CD042" w:rsidR="00EE3B37" w:rsidRPr="00BD09A2" w:rsidRDefault="00EE3B37" w:rsidP="00EE3B37">
            <w:pPr>
              <w:jc w:val="center"/>
              <w:rPr>
                <w:rFonts w:ascii="Aptos" w:hAnsi="Aptos" w:cs="Arial"/>
                <w:sz w:val="22"/>
                <w:szCs w:val="22"/>
              </w:rPr>
            </w:pPr>
            <w:r w:rsidRPr="00BD09A2">
              <w:rPr>
                <w:rFonts w:ascii="Aptos" w:hAnsi="Aptos"/>
                <w:sz w:val="22"/>
                <w:szCs w:val="22"/>
              </w:rPr>
              <w:t>OQ870566.1</w:t>
            </w:r>
          </w:p>
        </w:tc>
        <w:tc>
          <w:tcPr>
            <w:tcW w:w="994" w:type="dxa"/>
            <w:vAlign w:val="center"/>
          </w:tcPr>
          <w:p w14:paraId="2A69F336" w14:textId="6BB8EB38" w:rsidR="00EE3B37" w:rsidRPr="00BD09A2" w:rsidRDefault="00EE3B37" w:rsidP="00EE3B37">
            <w:pPr>
              <w:jc w:val="center"/>
              <w:rPr>
                <w:rFonts w:ascii="Aptos" w:hAnsi="Aptos" w:cs="Arial"/>
                <w:sz w:val="22"/>
                <w:szCs w:val="22"/>
                <w:lang w:val="en-GB"/>
              </w:rPr>
            </w:pPr>
            <w:r w:rsidRPr="00BD09A2">
              <w:rPr>
                <w:rFonts w:ascii="Aptos" w:hAnsi="Aptos" w:cs="Arial"/>
                <w:sz w:val="22"/>
                <w:szCs w:val="22"/>
                <w:lang w:val="en-GB"/>
              </w:rPr>
              <w:t>78.6</w:t>
            </w:r>
          </w:p>
        </w:tc>
        <w:tc>
          <w:tcPr>
            <w:tcW w:w="857" w:type="dxa"/>
            <w:vAlign w:val="center"/>
          </w:tcPr>
          <w:p w14:paraId="3DA43948" w14:textId="297F71CE" w:rsidR="00EE3B37" w:rsidRPr="00BD09A2" w:rsidRDefault="000B4FE0" w:rsidP="00EE3B37">
            <w:pPr>
              <w:jc w:val="center"/>
              <w:rPr>
                <w:rFonts w:ascii="Aptos" w:hAnsi="Aptos" w:cs="Arial"/>
                <w:sz w:val="22"/>
                <w:szCs w:val="22"/>
              </w:rPr>
            </w:pPr>
            <w:r w:rsidRPr="00BD09A2">
              <w:rPr>
                <w:rFonts w:ascii="Aptos" w:hAnsi="Aptos" w:cs="Arial"/>
                <w:sz w:val="22"/>
                <w:szCs w:val="22"/>
              </w:rPr>
              <w:t>122</w:t>
            </w:r>
          </w:p>
        </w:tc>
        <w:tc>
          <w:tcPr>
            <w:tcW w:w="1545" w:type="dxa"/>
            <w:tcBorders>
              <w:top w:val="single" w:sz="4" w:space="0" w:color="auto"/>
              <w:left w:val="single" w:sz="4" w:space="0" w:color="auto"/>
              <w:bottom w:val="single" w:sz="4" w:space="0" w:color="auto"/>
              <w:right w:val="single" w:sz="4" w:space="0" w:color="auto"/>
            </w:tcBorders>
            <w:vAlign w:val="center"/>
          </w:tcPr>
          <w:p w14:paraId="603650C0" w14:textId="2ECE7969" w:rsidR="00EE3B37" w:rsidRPr="00BD09A2" w:rsidRDefault="00D1684F" w:rsidP="00EE3B37">
            <w:pPr>
              <w:jc w:val="center"/>
              <w:rPr>
                <w:rFonts w:ascii="Aptos" w:hAnsi="Aptos" w:cs="Arial"/>
                <w:sz w:val="22"/>
                <w:szCs w:val="22"/>
              </w:rPr>
            </w:pPr>
            <w:r w:rsidRPr="00BD09A2">
              <w:rPr>
                <w:rFonts w:ascii="Aptos" w:hAnsi="Aptos" w:cs="Arial"/>
                <w:sz w:val="22"/>
                <w:szCs w:val="22"/>
              </w:rPr>
              <w:t>85.6</w:t>
            </w:r>
          </w:p>
        </w:tc>
        <w:tc>
          <w:tcPr>
            <w:tcW w:w="1601" w:type="dxa"/>
            <w:tcBorders>
              <w:top w:val="single" w:sz="4" w:space="0" w:color="auto"/>
              <w:left w:val="single" w:sz="4" w:space="0" w:color="auto"/>
              <w:bottom w:val="single" w:sz="4" w:space="0" w:color="auto"/>
              <w:right w:val="single" w:sz="4" w:space="0" w:color="auto"/>
            </w:tcBorders>
            <w:vAlign w:val="center"/>
          </w:tcPr>
          <w:p w14:paraId="1EC4CE89" w14:textId="311B4ED2" w:rsidR="00EE3B37" w:rsidRPr="00BD09A2" w:rsidRDefault="005535C1" w:rsidP="00EE3B37">
            <w:pPr>
              <w:jc w:val="center"/>
              <w:rPr>
                <w:rFonts w:ascii="Aptos" w:hAnsi="Aptos" w:cs="Arial"/>
                <w:sz w:val="22"/>
                <w:szCs w:val="22"/>
              </w:rPr>
            </w:pPr>
            <w:r w:rsidRPr="00BD09A2">
              <w:rPr>
                <w:rFonts w:ascii="Aptos" w:hAnsi="Aptos" w:cs="Arial"/>
                <w:sz w:val="22"/>
                <w:szCs w:val="22"/>
              </w:rPr>
              <w:t>88.3</w:t>
            </w:r>
          </w:p>
        </w:tc>
      </w:tr>
    </w:tbl>
    <w:p w14:paraId="591867BD" w14:textId="77777777" w:rsidR="009617C9" w:rsidRPr="00BD09A2" w:rsidRDefault="009617C9" w:rsidP="009617C9">
      <w:pPr>
        <w:pStyle w:val="ListParagraph"/>
        <w:rPr>
          <w:rFonts w:ascii="Aptos" w:hAnsi="Aptos" w:cs="Arial"/>
          <w:b/>
          <w:bCs/>
          <w:sz w:val="22"/>
          <w:szCs w:val="22"/>
          <w:lang w:val="en-GB"/>
        </w:rPr>
      </w:pPr>
      <w:r w:rsidRPr="00BD09A2">
        <w:rPr>
          <w:rFonts w:ascii="Aptos" w:hAnsi="Aptos" w:cs="Arial"/>
          <w:b/>
          <w:bCs/>
          <w:sz w:val="22"/>
          <w:szCs w:val="22"/>
          <w:lang w:val="en-GB"/>
        </w:rPr>
        <w:t>(*) determined using VIRIDIC [3]</w:t>
      </w:r>
    </w:p>
    <w:p w14:paraId="1850988D" w14:textId="77777777" w:rsidR="009617C9" w:rsidRPr="00BD09A2" w:rsidRDefault="009617C9" w:rsidP="009617C9">
      <w:pPr>
        <w:pStyle w:val="ListParagraph"/>
        <w:rPr>
          <w:rFonts w:ascii="Aptos" w:hAnsi="Aptos" w:cs="Arial"/>
          <w:b/>
          <w:bCs/>
          <w:sz w:val="22"/>
          <w:szCs w:val="22"/>
          <w:lang w:val="en-GB"/>
        </w:rPr>
      </w:pPr>
      <w:r w:rsidRPr="00BD09A2">
        <w:rPr>
          <w:rFonts w:ascii="Aptos" w:hAnsi="Aptos" w:cs="Arial"/>
          <w:b/>
          <w:bCs/>
          <w:sz w:val="22"/>
          <w:szCs w:val="22"/>
          <w:lang w:val="en-GB"/>
        </w:rPr>
        <w:t>(**) determined using CoreGenes 3.5 [6]</w:t>
      </w:r>
    </w:p>
    <w:p w14:paraId="4F244A00" w14:textId="24F9ED3F" w:rsidR="003342AE" w:rsidRPr="00BD09A2" w:rsidRDefault="003342AE" w:rsidP="009617C9">
      <w:pPr>
        <w:pStyle w:val="ListParagraph"/>
        <w:rPr>
          <w:rFonts w:ascii="Aptos" w:hAnsi="Aptos" w:cs="Arial"/>
          <w:b/>
          <w:bCs/>
          <w:sz w:val="22"/>
          <w:szCs w:val="22"/>
          <w:lang w:val="en-GB"/>
        </w:rPr>
      </w:pPr>
      <w:r w:rsidRPr="00BD09A2">
        <w:rPr>
          <w:rFonts w:ascii="Aptos" w:hAnsi="Aptos" w:cs="Arial"/>
          <w:b/>
          <w:bCs/>
          <w:sz w:val="22"/>
          <w:szCs w:val="22"/>
          <w:lang w:val="en-GB"/>
        </w:rPr>
        <w:t>*** - data suggests underannotated genomes</w:t>
      </w:r>
    </w:p>
    <w:p w14:paraId="47DE3DD9" w14:textId="77777777" w:rsidR="00D1684F" w:rsidRPr="00BD09A2" w:rsidRDefault="00D1684F" w:rsidP="009617C9">
      <w:pPr>
        <w:pStyle w:val="ListParagraph"/>
        <w:rPr>
          <w:rFonts w:ascii="Aptos" w:hAnsi="Aptos" w:cs="Arial"/>
          <w:b/>
          <w:bCs/>
          <w:sz w:val="22"/>
          <w:szCs w:val="22"/>
          <w:lang w:val="en-GB"/>
        </w:rPr>
      </w:pPr>
    </w:p>
    <w:p w14:paraId="2AE6ADA2" w14:textId="02AED33D" w:rsidR="00E802CB" w:rsidRPr="00BD09A2" w:rsidRDefault="00D1684F" w:rsidP="009617C9">
      <w:pPr>
        <w:pStyle w:val="ListParagraph"/>
        <w:rPr>
          <w:rFonts w:ascii="Aptos" w:hAnsi="Aptos" w:cs="Arial"/>
          <w:sz w:val="22"/>
          <w:szCs w:val="22"/>
          <w:lang w:val="en-GB"/>
        </w:rPr>
      </w:pPr>
      <w:r w:rsidRPr="00BD09A2">
        <w:rPr>
          <w:rFonts w:ascii="Aptos" w:hAnsi="Aptos" w:cs="Arial"/>
          <w:sz w:val="22"/>
          <w:szCs w:val="22"/>
          <w:lang w:val="en-GB"/>
        </w:rPr>
        <w:lastRenderedPageBreak/>
        <w:t xml:space="preserve">Batinovic S, Fujii Y, Nittami T. Expansion of </w:t>
      </w:r>
      <w:r w:rsidRPr="00BD09A2">
        <w:rPr>
          <w:rFonts w:ascii="Aptos" w:hAnsi="Aptos" w:cs="Arial"/>
          <w:i/>
          <w:iCs/>
          <w:sz w:val="22"/>
          <w:szCs w:val="22"/>
          <w:lang w:val="en-GB"/>
        </w:rPr>
        <w:t>Kuravirus</w:t>
      </w:r>
      <w:r w:rsidRPr="00BD09A2">
        <w:rPr>
          <w:rFonts w:ascii="Aptos" w:hAnsi="Aptos" w:cs="Arial"/>
          <w:sz w:val="22"/>
          <w:szCs w:val="22"/>
          <w:lang w:val="en-GB"/>
        </w:rPr>
        <w:t xml:space="preserve">-like Phage Sequences within the Past Decade, including </w:t>
      </w:r>
      <w:r w:rsidRPr="00BD09A2">
        <w:rPr>
          <w:rFonts w:ascii="Aptos" w:hAnsi="Aptos" w:cs="Arial"/>
          <w:i/>
          <w:iCs/>
          <w:sz w:val="22"/>
          <w:szCs w:val="22"/>
          <w:lang w:val="en-GB"/>
        </w:rPr>
        <w:t>Escherichia</w:t>
      </w:r>
      <w:r w:rsidRPr="00BD09A2">
        <w:rPr>
          <w:rFonts w:ascii="Aptos" w:hAnsi="Aptos" w:cs="Arial"/>
          <w:sz w:val="22"/>
          <w:szCs w:val="22"/>
          <w:lang w:val="en-GB"/>
        </w:rPr>
        <w:t xml:space="preserve"> Phage YF01 from Japan, Prompt the Creation of Three New Genera. Viruses. 2023 Feb 11;15(2):506. doi: 10.3390/v15020506. PMID: 36851720; PMCID: PMC9965538. [phage vB_EcoP_YF01]</w:t>
      </w:r>
    </w:p>
    <w:p w14:paraId="4DAEF03E" w14:textId="77777777" w:rsidR="00D1684F" w:rsidRPr="00BD09A2" w:rsidRDefault="00D1684F" w:rsidP="009617C9">
      <w:pPr>
        <w:pStyle w:val="ListParagraph"/>
        <w:rPr>
          <w:rFonts w:ascii="Aptos" w:hAnsi="Aptos" w:cs="Arial"/>
          <w:b/>
          <w:bCs/>
          <w:sz w:val="22"/>
          <w:szCs w:val="22"/>
          <w:lang w:val="en-GB"/>
        </w:rPr>
      </w:pPr>
    </w:p>
    <w:p w14:paraId="71F9BA97" w14:textId="77777777" w:rsidR="00D1684F" w:rsidRPr="00BD09A2" w:rsidRDefault="00D1684F" w:rsidP="009617C9">
      <w:pPr>
        <w:pStyle w:val="ListParagraph"/>
        <w:rPr>
          <w:rFonts w:ascii="Aptos" w:hAnsi="Aptos" w:cs="Arial"/>
          <w:b/>
          <w:bCs/>
          <w:sz w:val="22"/>
          <w:szCs w:val="22"/>
          <w:lang w:val="en-GB"/>
        </w:rPr>
      </w:pPr>
    </w:p>
    <w:p w14:paraId="0891601E" w14:textId="4B435AA8" w:rsidR="00E802CB" w:rsidRPr="00BD09A2" w:rsidRDefault="00E802CB" w:rsidP="009617C9">
      <w:pPr>
        <w:pStyle w:val="ListParagraph"/>
        <w:rPr>
          <w:rFonts w:ascii="Aptos" w:hAnsi="Aptos" w:cs="Arial"/>
          <w:sz w:val="22"/>
          <w:szCs w:val="22"/>
          <w:lang w:val="en-GB"/>
        </w:rPr>
      </w:pPr>
      <w:r w:rsidRPr="00BD09A2">
        <w:rPr>
          <w:rFonts w:ascii="Aptos" w:hAnsi="Aptos" w:cs="Arial"/>
          <w:b/>
          <w:bCs/>
          <w:sz w:val="22"/>
          <w:szCs w:val="22"/>
          <w:lang w:val="en-GB"/>
        </w:rPr>
        <w:t>Conclusion:</w:t>
      </w:r>
      <w:r w:rsidR="009E6DE4" w:rsidRPr="00BD09A2">
        <w:rPr>
          <w:rFonts w:ascii="Aptos" w:hAnsi="Aptos" w:cs="Arial"/>
          <w:b/>
          <w:bCs/>
          <w:sz w:val="22"/>
          <w:szCs w:val="22"/>
          <w:lang w:val="en-GB"/>
        </w:rPr>
        <w:t xml:space="preserve"> </w:t>
      </w:r>
      <w:bookmarkStart w:id="11" w:name="_Hlk162269060"/>
      <w:r w:rsidR="00B22395" w:rsidRPr="00BD09A2">
        <w:rPr>
          <w:rFonts w:ascii="Aptos" w:hAnsi="Aptos" w:cs="Arial"/>
          <w:sz w:val="22"/>
          <w:szCs w:val="22"/>
          <w:lang w:val="en-GB"/>
        </w:rPr>
        <w:t>The DNA sequence similarity value is consistent with membership in the same genus</w:t>
      </w:r>
      <w:bookmarkEnd w:id="7"/>
      <w:bookmarkEnd w:id="9"/>
      <w:bookmarkEnd w:id="11"/>
    </w:p>
    <w:bookmarkEnd w:id="6"/>
    <w:p w14:paraId="1F77A7EA" w14:textId="77777777" w:rsidR="00F800FC" w:rsidRPr="00BD09A2" w:rsidRDefault="00F800FC" w:rsidP="009617C9">
      <w:pPr>
        <w:pStyle w:val="ListParagraph"/>
        <w:rPr>
          <w:rFonts w:ascii="Aptos" w:hAnsi="Aptos" w:cs="Arial"/>
          <w:sz w:val="22"/>
          <w:szCs w:val="22"/>
          <w:lang w:val="en-GB"/>
        </w:rPr>
      </w:pPr>
    </w:p>
    <w:p w14:paraId="3655FF27" w14:textId="77777777" w:rsidR="00F800FC" w:rsidRPr="00BD09A2" w:rsidRDefault="00F800FC" w:rsidP="009617C9">
      <w:pPr>
        <w:pStyle w:val="ListParagraph"/>
        <w:rPr>
          <w:rFonts w:ascii="Aptos" w:hAnsi="Aptos" w:cs="Arial"/>
          <w:sz w:val="22"/>
          <w:szCs w:val="22"/>
          <w:lang w:val="en-GB"/>
        </w:rPr>
      </w:pPr>
    </w:p>
    <w:p w14:paraId="1C2C2082" w14:textId="77777777" w:rsidR="00F800FC" w:rsidRPr="00BD09A2" w:rsidRDefault="00F800FC" w:rsidP="009617C9">
      <w:pPr>
        <w:pStyle w:val="ListParagraph"/>
        <w:rPr>
          <w:rFonts w:ascii="Aptos" w:hAnsi="Aptos" w:cs="Arial"/>
          <w:sz w:val="22"/>
          <w:szCs w:val="22"/>
          <w:lang w:val="en-GB"/>
        </w:rPr>
      </w:pPr>
    </w:p>
    <w:p w14:paraId="1CE11051" w14:textId="296674DD" w:rsidR="00F800FC" w:rsidRPr="00BD09A2" w:rsidRDefault="00F800FC" w:rsidP="00F800FC">
      <w:pPr>
        <w:pStyle w:val="ListParagraph"/>
        <w:numPr>
          <w:ilvl w:val="0"/>
          <w:numId w:val="9"/>
        </w:numPr>
        <w:rPr>
          <w:rFonts w:ascii="Aptos" w:hAnsi="Aptos" w:cs="Arial"/>
          <w:b/>
          <w:bCs/>
          <w:sz w:val="22"/>
          <w:szCs w:val="22"/>
          <w:lang w:val="en-GB"/>
        </w:rPr>
      </w:pPr>
      <w:r w:rsidRPr="00BD09A2">
        <w:rPr>
          <w:rFonts w:ascii="Aptos" w:eastAsia="Times" w:hAnsi="Aptos" w:cs="Arial"/>
          <w:b/>
          <w:sz w:val="22"/>
          <w:szCs w:val="22"/>
          <w:lang w:eastAsia="en-GB"/>
        </w:rPr>
        <w:t xml:space="preserve">To create two new species in the genus </w:t>
      </w:r>
      <w:r w:rsidRPr="00BD09A2">
        <w:rPr>
          <w:rFonts w:ascii="Aptos" w:eastAsia="Times" w:hAnsi="Aptos" w:cs="Arial"/>
          <w:b/>
          <w:i/>
          <w:iCs/>
          <w:sz w:val="22"/>
          <w:szCs w:val="22"/>
          <w:lang w:eastAsia="en-GB"/>
        </w:rPr>
        <w:t>Suseptimavirus</w:t>
      </w:r>
      <w:r w:rsidRPr="00BD09A2">
        <w:rPr>
          <w:rFonts w:ascii="Aptos" w:eastAsia="Times" w:hAnsi="Aptos" w:cs="Arial"/>
          <w:b/>
          <w:sz w:val="22"/>
          <w:szCs w:val="22"/>
          <w:lang w:eastAsia="en-GB"/>
        </w:rPr>
        <w:t xml:space="preserve">   </w:t>
      </w:r>
    </w:p>
    <w:p w14:paraId="013BAF86" w14:textId="77777777" w:rsidR="00F800FC" w:rsidRPr="00BD09A2" w:rsidRDefault="00F800FC" w:rsidP="00F800FC">
      <w:pPr>
        <w:pStyle w:val="ListParagraph"/>
        <w:rPr>
          <w:rFonts w:ascii="Aptos" w:hAnsi="Aptos" w:cs="Arial"/>
          <w:b/>
          <w:sz w:val="22"/>
          <w:szCs w:val="22"/>
        </w:rPr>
      </w:pPr>
    </w:p>
    <w:p w14:paraId="69C94EB7" w14:textId="77777777" w:rsidR="00F800FC" w:rsidRPr="00BD09A2" w:rsidRDefault="00F800FC" w:rsidP="00F800FC">
      <w:pPr>
        <w:pStyle w:val="ListParagraph"/>
        <w:rPr>
          <w:rFonts w:ascii="Aptos" w:hAnsi="Aptos" w:cs="Arial"/>
          <w:sz w:val="22"/>
          <w:szCs w:val="22"/>
          <w:lang w:val="en-GB"/>
        </w:rPr>
      </w:pPr>
      <w:r w:rsidRPr="00BD09A2">
        <w:rPr>
          <w:rFonts w:ascii="Aptos" w:hAnsi="Aptos" w:cs="Arial"/>
          <w:b/>
          <w:bCs/>
          <w:sz w:val="22"/>
          <w:szCs w:val="22"/>
          <w:lang w:val="en-GB"/>
        </w:rPr>
        <w:t xml:space="preserve">Origin of the name of this taxon:  </w:t>
      </w:r>
      <w:r w:rsidRPr="00BD09A2">
        <w:rPr>
          <w:rFonts w:ascii="Aptos" w:hAnsi="Aptos" w:cs="Arial"/>
          <w:sz w:val="22"/>
          <w:szCs w:val="22"/>
          <w:lang w:val="en-GB"/>
        </w:rPr>
        <w:t xml:space="preserve">NA </w:t>
      </w:r>
    </w:p>
    <w:p w14:paraId="6ADDB4AC" w14:textId="77777777" w:rsidR="00F800FC" w:rsidRPr="00BD09A2" w:rsidRDefault="00F800FC" w:rsidP="00F800FC">
      <w:pPr>
        <w:pStyle w:val="ListParagraph"/>
        <w:rPr>
          <w:rFonts w:ascii="Aptos" w:hAnsi="Aptos" w:cs="Arial"/>
          <w:b/>
          <w:bCs/>
          <w:sz w:val="22"/>
          <w:szCs w:val="22"/>
          <w:lang w:val="en-GB"/>
        </w:rPr>
      </w:pPr>
    </w:p>
    <w:p w14:paraId="566908E5" w14:textId="517272C3" w:rsidR="00F800FC" w:rsidRPr="00BD09A2" w:rsidRDefault="00F800FC" w:rsidP="00F800FC">
      <w:pPr>
        <w:pStyle w:val="ListParagraph"/>
        <w:rPr>
          <w:rFonts w:ascii="Aptos" w:hAnsi="Aptos" w:cs="Arial"/>
          <w:sz w:val="22"/>
          <w:szCs w:val="22"/>
          <w:lang w:val="en-GB"/>
        </w:rPr>
      </w:pPr>
      <w:r w:rsidRPr="00BD09A2">
        <w:rPr>
          <w:rFonts w:ascii="Aptos" w:hAnsi="Aptos" w:cs="Arial"/>
          <w:b/>
          <w:bCs/>
          <w:sz w:val="22"/>
          <w:szCs w:val="22"/>
          <w:lang w:val="en-GB"/>
        </w:rPr>
        <w:t xml:space="preserve">Historical aspects: </w:t>
      </w:r>
      <w:r w:rsidRPr="00BD09A2">
        <w:rPr>
          <w:rFonts w:ascii="Aptos" w:hAnsi="Aptos" w:cs="Arial"/>
          <w:sz w:val="22"/>
          <w:szCs w:val="22"/>
          <w:lang w:val="en-GB"/>
        </w:rPr>
        <w:t xml:space="preserve">This genus was created through TaxoProp </w:t>
      </w:r>
      <w:r w:rsidR="004013A7" w:rsidRPr="00BD09A2">
        <w:rPr>
          <w:rFonts w:ascii="Aptos" w:hAnsi="Aptos" w:cs="Arial"/>
          <w:sz w:val="22"/>
          <w:szCs w:val="22"/>
          <w:lang w:val="en-GB"/>
        </w:rPr>
        <w:t xml:space="preserve">2022.034B.Gordonclarkvirinae_nsf </w:t>
      </w:r>
    </w:p>
    <w:p w14:paraId="16870DF0" w14:textId="77777777" w:rsidR="00F800FC" w:rsidRPr="00BD09A2" w:rsidRDefault="00F800FC" w:rsidP="00F800FC">
      <w:pPr>
        <w:pStyle w:val="ListParagraph"/>
        <w:rPr>
          <w:rFonts w:ascii="Aptos" w:hAnsi="Aptos" w:cs="Arial"/>
          <w:sz w:val="22"/>
          <w:szCs w:val="22"/>
          <w:lang w:val="en-GB"/>
        </w:rPr>
      </w:pPr>
    </w:p>
    <w:p w14:paraId="562E745F" w14:textId="77777777" w:rsidR="00F800FC" w:rsidRPr="00BD09A2" w:rsidRDefault="00F800FC" w:rsidP="00F800FC">
      <w:pPr>
        <w:pStyle w:val="ListParagraph"/>
        <w:rPr>
          <w:rFonts w:ascii="Aptos" w:hAnsi="Aptos" w:cs="Arial"/>
          <w:b/>
          <w:bCs/>
          <w:sz w:val="22"/>
          <w:szCs w:val="22"/>
          <w:lang w:val="en-GB"/>
        </w:rPr>
      </w:pPr>
      <w:r w:rsidRPr="00BD09A2">
        <w:rPr>
          <w:rFonts w:ascii="Aptos" w:hAnsi="Aptos" w:cs="Arial"/>
          <w:b/>
          <w:bCs/>
          <w:sz w:val="22"/>
          <w:szCs w:val="22"/>
          <w:lang w:val="en-GB"/>
        </w:rPr>
        <w:t>Genomic characterization:</w:t>
      </w:r>
    </w:p>
    <w:p w14:paraId="4F334597" w14:textId="77777777" w:rsidR="00F800FC" w:rsidRPr="00BD09A2" w:rsidRDefault="00F800FC" w:rsidP="00F800FC">
      <w:pPr>
        <w:pStyle w:val="ListParagraph"/>
        <w:rPr>
          <w:rFonts w:ascii="Aptos" w:hAnsi="Aptos" w:cs="Arial"/>
          <w:sz w:val="22"/>
          <w:szCs w:val="22"/>
          <w:lang w:val="en-GB"/>
        </w:rPr>
      </w:pPr>
    </w:p>
    <w:tbl>
      <w:tblPr>
        <w:tblStyle w:val="TableGrid"/>
        <w:tblW w:w="8647" w:type="dxa"/>
        <w:tblInd w:w="704" w:type="dxa"/>
        <w:tblLook w:val="04A0" w:firstRow="1" w:lastRow="0" w:firstColumn="1" w:lastColumn="0" w:noHBand="0" w:noVBand="1"/>
      </w:tblPr>
      <w:tblGrid>
        <w:gridCol w:w="2136"/>
        <w:gridCol w:w="1424"/>
        <w:gridCol w:w="1000"/>
        <w:gridCol w:w="899"/>
        <w:gridCol w:w="1562"/>
        <w:gridCol w:w="1626"/>
      </w:tblGrid>
      <w:tr w:rsidR="005D5F7A" w:rsidRPr="00BD09A2" w14:paraId="40F5E6A0" w14:textId="77777777" w:rsidTr="00A849E5">
        <w:tc>
          <w:tcPr>
            <w:tcW w:w="2268" w:type="dxa"/>
            <w:tcBorders>
              <w:top w:val="single" w:sz="4" w:space="0" w:color="auto"/>
              <w:left w:val="single" w:sz="4" w:space="0" w:color="auto"/>
              <w:bottom w:val="single" w:sz="4" w:space="0" w:color="auto"/>
              <w:right w:val="single" w:sz="4" w:space="0" w:color="auto"/>
            </w:tcBorders>
            <w:hideMark/>
          </w:tcPr>
          <w:p w14:paraId="7D018CF7" w14:textId="77777777" w:rsidR="00F800FC" w:rsidRPr="00BD09A2" w:rsidRDefault="00F800FC" w:rsidP="00A849E5">
            <w:pPr>
              <w:rPr>
                <w:rFonts w:ascii="Aptos" w:hAnsi="Aptos" w:cs="Arial"/>
                <w:sz w:val="22"/>
                <w:szCs w:val="22"/>
                <w:lang w:val="en-GB"/>
              </w:rPr>
            </w:pPr>
            <w:r w:rsidRPr="00BD09A2">
              <w:rPr>
                <w:rFonts w:ascii="Aptos" w:hAnsi="Aptos" w:cs="Arial"/>
                <w:sz w:val="22"/>
                <w:szCs w:val="22"/>
                <w:lang w:val="en-GB"/>
              </w:rPr>
              <w:t>Phage name</w:t>
            </w:r>
          </w:p>
        </w:tc>
        <w:tc>
          <w:tcPr>
            <w:tcW w:w="992" w:type="dxa"/>
            <w:tcBorders>
              <w:top w:val="single" w:sz="4" w:space="0" w:color="auto"/>
              <w:left w:val="single" w:sz="4" w:space="0" w:color="auto"/>
              <w:bottom w:val="single" w:sz="4" w:space="0" w:color="auto"/>
              <w:right w:val="single" w:sz="4" w:space="0" w:color="auto"/>
            </w:tcBorders>
            <w:hideMark/>
          </w:tcPr>
          <w:p w14:paraId="3F89DB23" w14:textId="77777777" w:rsidR="00F800FC" w:rsidRPr="00BD09A2" w:rsidRDefault="00F800FC" w:rsidP="00A849E5">
            <w:pPr>
              <w:rPr>
                <w:rFonts w:ascii="Aptos" w:hAnsi="Aptos" w:cs="Arial"/>
                <w:sz w:val="22"/>
                <w:szCs w:val="22"/>
                <w:lang w:val="en-GB"/>
              </w:rPr>
            </w:pPr>
            <w:r w:rsidRPr="00BD09A2">
              <w:rPr>
                <w:rFonts w:ascii="Aptos" w:hAnsi="Aptos" w:cs="Arial"/>
                <w:sz w:val="22"/>
                <w:szCs w:val="22"/>
                <w:lang w:val="en-GB"/>
              </w:rPr>
              <w:t xml:space="preserve">INSDC </w:t>
            </w:r>
          </w:p>
        </w:tc>
        <w:tc>
          <w:tcPr>
            <w:tcW w:w="1126" w:type="dxa"/>
            <w:tcBorders>
              <w:top w:val="single" w:sz="4" w:space="0" w:color="auto"/>
              <w:left w:val="single" w:sz="4" w:space="0" w:color="auto"/>
              <w:bottom w:val="single" w:sz="4" w:space="0" w:color="auto"/>
              <w:right w:val="single" w:sz="4" w:space="0" w:color="auto"/>
            </w:tcBorders>
            <w:hideMark/>
          </w:tcPr>
          <w:p w14:paraId="26A8ADDA" w14:textId="77777777" w:rsidR="00F800FC" w:rsidRPr="00BD09A2" w:rsidRDefault="00F800FC" w:rsidP="00A849E5">
            <w:pPr>
              <w:rPr>
                <w:rFonts w:ascii="Aptos" w:hAnsi="Aptos" w:cs="Arial"/>
                <w:sz w:val="22"/>
                <w:szCs w:val="22"/>
                <w:lang w:val="en-GB"/>
              </w:rPr>
            </w:pPr>
            <w:r w:rsidRPr="00BD09A2">
              <w:rPr>
                <w:rFonts w:ascii="Aptos" w:hAnsi="Aptos" w:cs="Arial"/>
                <w:sz w:val="22"/>
                <w:szCs w:val="22"/>
                <w:lang w:val="en-GB"/>
              </w:rPr>
              <w:t>Size (Kb)</w:t>
            </w:r>
          </w:p>
        </w:tc>
        <w:tc>
          <w:tcPr>
            <w:tcW w:w="859" w:type="dxa"/>
            <w:tcBorders>
              <w:top w:val="single" w:sz="4" w:space="0" w:color="auto"/>
              <w:left w:val="single" w:sz="4" w:space="0" w:color="auto"/>
              <w:bottom w:val="single" w:sz="4" w:space="0" w:color="auto"/>
              <w:right w:val="single" w:sz="4" w:space="0" w:color="auto"/>
            </w:tcBorders>
            <w:hideMark/>
          </w:tcPr>
          <w:p w14:paraId="30223965" w14:textId="77777777" w:rsidR="00F800FC" w:rsidRPr="00BD09A2" w:rsidRDefault="00F800FC" w:rsidP="00A849E5">
            <w:pPr>
              <w:rPr>
                <w:rFonts w:ascii="Aptos" w:hAnsi="Aptos" w:cs="Arial"/>
                <w:sz w:val="22"/>
                <w:szCs w:val="22"/>
                <w:lang w:val="en-GB"/>
              </w:rPr>
            </w:pPr>
            <w:r w:rsidRPr="00BD09A2">
              <w:rPr>
                <w:rFonts w:ascii="Aptos" w:hAnsi="Aptos" w:cs="Arial"/>
                <w:sz w:val="22"/>
                <w:szCs w:val="22"/>
                <w:lang w:val="en-GB"/>
              </w:rPr>
              <w:t xml:space="preserve">Protein </w:t>
            </w:r>
          </w:p>
        </w:tc>
        <w:tc>
          <w:tcPr>
            <w:tcW w:w="1701" w:type="dxa"/>
            <w:tcBorders>
              <w:top w:val="single" w:sz="4" w:space="0" w:color="auto"/>
              <w:left w:val="single" w:sz="4" w:space="0" w:color="auto"/>
              <w:bottom w:val="single" w:sz="4" w:space="0" w:color="auto"/>
              <w:right w:val="single" w:sz="4" w:space="0" w:color="auto"/>
            </w:tcBorders>
            <w:hideMark/>
          </w:tcPr>
          <w:p w14:paraId="2C00B02F" w14:textId="77777777" w:rsidR="00F800FC" w:rsidRPr="00BD09A2" w:rsidRDefault="00F800FC" w:rsidP="00A849E5">
            <w:pPr>
              <w:rPr>
                <w:rFonts w:ascii="Aptos" w:hAnsi="Aptos" w:cs="Arial"/>
                <w:sz w:val="22"/>
                <w:szCs w:val="22"/>
                <w:lang w:val="en-GB"/>
              </w:rPr>
            </w:pPr>
            <w:r w:rsidRPr="00BD09A2">
              <w:rPr>
                <w:rFonts w:ascii="Aptos" w:hAnsi="Aptos" w:cs="Arial"/>
                <w:sz w:val="22"/>
                <w:szCs w:val="22"/>
                <w:lang w:val="en-GB"/>
              </w:rPr>
              <w:t>Overall % DNA sequence identity (*)</w:t>
            </w:r>
          </w:p>
        </w:tc>
        <w:tc>
          <w:tcPr>
            <w:tcW w:w="1701" w:type="dxa"/>
            <w:tcBorders>
              <w:top w:val="single" w:sz="4" w:space="0" w:color="auto"/>
              <w:left w:val="single" w:sz="4" w:space="0" w:color="auto"/>
              <w:bottom w:val="single" w:sz="4" w:space="0" w:color="auto"/>
              <w:right w:val="single" w:sz="4" w:space="0" w:color="auto"/>
            </w:tcBorders>
            <w:hideMark/>
          </w:tcPr>
          <w:p w14:paraId="3173C268" w14:textId="77777777" w:rsidR="00F800FC" w:rsidRPr="00BD09A2" w:rsidRDefault="00F800FC" w:rsidP="00A849E5">
            <w:pPr>
              <w:rPr>
                <w:rFonts w:ascii="Aptos" w:hAnsi="Aptos" w:cs="Arial"/>
                <w:sz w:val="22"/>
                <w:szCs w:val="22"/>
                <w:lang w:val="en-GB"/>
              </w:rPr>
            </w:pPr>
            <w:r w:rsidRPr="00BD09A2">
              <w:rPr>
                <w:rFonts w:ascii="Aptos" w:hAnsi="Aptos" w:cs="Arial"/>
                <w:sz w:val="22"/>
                <w:szCs w:val="22"/>
                <w:lang w:val="en-GB"/>
              </w:rPr>
              <w:t>Overall % homologous proteins (**)</w:t>
            </w:r>
          </w:p>
        </w:tc>
      </w:tr>
      <w:tr w:rsidR="005D5F7A" w:rsidRPr="00BD09A2" w14:paraId="1D472358" w14:textId="77777777" w:rsidTr="004A32A6">
        <w:tc>
          <w:tcPr>
            <w:tcW w:w="2268" w:type="dxa"/>
            <w:tcBorders>
              <w:top w:val="single" w:sz="4" w:space="0" w:color="auto"/>
              <w:left w:val="single" w:sz="4" w:space="0" w:color="auto"/>
              <w:bottom w:val="single" w:sz="4" w:space="0" w:color="auto"/>
              <w:right w:val="single" w:sz="4" w:space="0" w:color="auto"/>
            </w:tcBorders>
            <w:vAlign w:val="center"/>
          </w:tcPr>
          <w:p w14:paraId="349D4F9C" w14:textId="04348BE5" w:rsidR="00F800FC" w:rsidRPr="00BD09A2" w:rsidRDefault="00A824E7" w:rsidP="00A849E5">
            <w:pPr>
              <w:rPr>
                <w:rFonts w:ascii="Aptos" w:hAnsi="Aptos" w:cs="Arial"/>
                <w:sz w:val="22"/>
                <w:szCs w:val="22"/>
                <w:lang w:val="en-GB"/>
              </w:rPr>
            </w:pPr>
            <w:r w:rsidRPr="00BD09A2">
              <w:rPr>
                <w:rFonts w:ascii="Aptos" w:hAnsi="Aptos" w:cs="Arial"/>
                <w:sz w:val="22"/>
                <w:szCs w:val="22"/>
                <w:lang w:val="en-GB"/>
              </w:rPr>
              <w:t>Escherichia phage vB_EcoP_SU7</w:t>
            </w:r>
          </w:p>
        </w:tc>
        <w:tc>
          <w:tcPr>
            <w:tcW w:w="992" w:type="dxa"/>
            <w:vAlign w:val="center"/>
          </w:tcPr>
          <w:p w14:paraId="1203D217" w14:textId="53208ACF" w:rsidR="00F800FC" w:rsidRPr="00BD09A2" w:rsidRDefault="004A32A6" w:rsidP="00A849E5">
            <w:pPr>
              <w:jc w:val="center"/>
              <w:rPr>
                <w:rFonts w:ascii="Aptos" w:hAnsi="Aptos" w:cs="Arial"/>
                <w:sz w:val="22"/>
                <w:szCs w:val="22"/>
              </w:rPr>
            </w:pPr>
            <w:r w:rsidRPr="00BD09A2">
              <w:rPr>
                <w:rFonts w:ascii="Aptos" w:hAnsi="Aptos" w:cs="Arial"/>
                <w:sz w:val="22"/>
                <w:szCs w:val="22"/>
              </w:rPr>
              <w:t xml:space="preserve">  MZ342906.1</w:t>
            </w:r>
          </w:p>
        </w:tc>
        <w:tc>
          <w:tcPr>
            <w:tcW w:w="1126" w:type="dxa"/>
            <w:vAlign w:val="center"/>
          </w:tcPr>
          <w:p w14:paraId="379F7B99" w14:textId="787031ED" w:rsidR="00F800FC" w:rsidRPr="00BD09A2" w:rsidRDefault="004A32A6" w:rsidP="00A849E5">
            <w:pPr>
              <w:jc w:val="center"/>
              <w:rPr>
                <w:rFonts w:ascii="Aptos" w:hAnsi="Aptos" w:cs="Arial"/>
                <w:sz w:val="22"/>
                <w:szCs w:val="22"/>
                <w:lang w:val="en-GB"/>
              </w:rPr>
            </w:pPr>
            <w:r w:rsidRPr="00BD09A2">
              <w:rPr>
                <w:rFonts w:ascii="Aptos" w:hAnsi="Aptos" w:cs="Arial"/>
                <w:sz w:val="22"/>
                <w:szCs w:val="22"/>
                <w:lang w:val="en-GB"/>
              </w:rPr>
              <w:t>76.6</w:t>
            </w:r>
          </w:p>
        </w:tc>
        <w:tc>
          <w:tcPr>
            <w:tcW w:w="859" w:type="dxa"/>
            <w:vAlign w:val="center"/>
          </w:tcPr>
          <w:p w14:paraId="7C555BBE" w14:textId="7F4930E7" w:rsidR="00F800FC" w:rsidRPr="00BD09A2" w:rsidRDefault="004A32A6" w:rsidP="00A849E5">
            <w:pPr>
              <w:jc w:val="center"/>
              <w:rPr>
                <w:rFonts w:ascii="Aptos" w:hAnsi="Aptos" w:cs="Arial"/>
                <w:sz w:val="22"/>
                <w:szCs w:val="22"/>
              </w:rPr>
            </w:pPr>
            <w:r w:rsidRPr="00BD09A2">
              <w:rPr>
                <w:rFonts w:ascii="Aptos" w:hAnsi="Aptos" w:cs="Arial"/>
                <w:sz w:val="22"/>
                <w:szCs w:val="22"/>
              </w:rPr>
              <w:t>111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AD8CF2" w14:textId="77777777" w:rsidR="00F800FC" w:rsidRPr="00BD09A2" w:rsidRDefault="00F800FC" w:rsidP="00A849E5">
            <w:pPr>
              <w:jc w:val="center"/>
              <w:rPr>
                <w:rFonts w:ascii="Aptos" w:hAnsi="Aptos" w:cs="Arial"/>
                <w:sz w:val="22"/>
                <w:szCs w:val="22"/>
              </w:rPr>
            </w:pPr>
            <w:r w:rsidRPr="00BD09A2">
              <w:rPr>
                <w:rFonts w:ascii="Aptos" w:hAnsi="Aptos" w:cs="Arial"/>
                <w:sz w:val="22"/>
                <w:szCs w:val="22"/>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0502BF" w14:textId="77777777" w:rsidR="00F800FC" w:rsidRPr="00BD09A2" w:rsidRDefault="00F800FC" w:rsidP="00A849E5">
            <w:pPr>
              <w:jc w:val="center"/>
              <w:rPr>
                <w:rFonts w:ascii="Aptos" w:hAnsi="Aptos" w:cs="Arial"/>
                <w:sz w:val="22"/>
                <w:szCs w:val="22"/>
              </w:rPr>
            </w:pPr>
            <w:r w:rsidRPr="00BD09A2">
              <w:rPr>
                <w:rFonts w:ascii="Aptos" w:hAnsi="Aptos" w:cs="Arial"/>
                <w:sz w:val="22"/>
                <w:szCs w:val="22"/>
              </w:rPr>
              <w:t>100</w:t>
            </w:r>
          </w:p>
        </w:tc>
      </w:tr>
      <w:tr w:rsidR="005D5F7A" w:rsidRPr="00BD09A2" w14:paraId="779B1376" w14:textId="77777777" w:rsidTr="004A32A6">
        <w:tc>
          <w:tcPr>
            <w:tcW w:w="2268" w:type="dxa"/>
            <w:tcBorders>
              <w:top w:val="single" w:sz="4" w:space="0" w:color="auto"/>
              <w:left w:val="single" w:sz="4" w:space="0" w:color="auto"/>
              <w:bottom w:val="single" w:sz="4" w:space="0" w:color="auto"/>
              <w:right w:val="single" w:sz="4" w:space="0" w:color="auto"/>
            </w:tcBorders>
          </w:tcPr>
          <w:p w14:paraId="4D23A529" w14:textId="179938E9" w:rsidR="004A32A6" w:rsidRPr="00BD09A2" w:rsidRDefault="004A32A6" w:rsidP="004A32A6">
            <w:pPr>
              <w:rPr>
                <w:rFonts w:ascii="Aptos" w:hAnsi="Aptos" w:cs="Arial"/>
                <w:sz w:val="22"/>
                <w:szCs w:val="22"/>
                <w:lang w:val="en-GB"/>
              </w:rPr>
            </w:pPr>
            <w:r w:rsidRPr="00BD09A2">
              <w:rPr>
                <w:rFonts w:ascii="Aptos" w:hAnsi="Aptos"/>
                <w:sz w:val="22"/>
                <w:szCs w:val="22"/>
              </w:rPr>
              <w:t>Escherichia phage vB_EcoP_PAS59</w:t>
            </w:r>
          </w:p>
        </w:tc>
        <w:tc>
          <w:tcPr>
            <w:tcW w:w="992" w:type="dxa"/>
            <w:vAlign w:val="center"/>
          </w:tcPr>
          <w:p w14:paraId="6B83E697" w14:textId="04E71A3D" w:rsidR="004A32A6" w:rsidRPr="00BD09A2" w:rsidRDefault="004A32A6" w:rsidP="004A32A6">
            <w:pPr>
              <w:jc w:val="center"/>
              <w:rPr>
                <w:rFonts w:ascii="Aptos" w:hAnsi="Aptos" w:cs="Arial"/>
                <w:sz w:val="22"/>
                <w:szCs w:val="22"/>
              </w:rPr>
            </w:pPr>
            <w:r w:rsidRPr="00BD09A2">
              <w:rPr>
                <w:rFonts w:ascii="Aptos" w:hAnsi="Aptos"/>
                <w:sz w:val="22"/>
                <w:szCs w:val="22"/>
              </w:rPr>
              <w:t>OQ921332.1</w:t>
            </w:r>
          </w:p>
        </w:tc>
        <w:tc>
          <w:tcPr>
            <w:tcW w:w="1126" w:type="dxa"/>
            <w:vAlign w:val="center"/>
          </w:tcPr>
          <w:p w14:paraId="3E3220BF" w14:textId="08E8A48C" w:rsidR="004A32A6" w:rsidRPr="00BD09A2" w:rsidRDefault="004A32A6" w:rsidP="004A32A6">
            <w:pPr>
              <w:jc w:val="center"/>
              <w:rPr>
                <w:rFonts w:ascii="Aptos" w:hAnsi="Aptos" w:cs="Arial"/>
                <w:sz w:val="22"/>
                <w:szCs w:val="22"/>
                <w:lang w:val="en-GB"/>
              </w:rPr>
            </w:pPr>
            <w:r w:rsidRPr="00BD09A2">
              <w:rPr>
                <w:rFonts w:ascii="Aptos" w:hAnsi="Aptos" w:cs="Arial"/>
                <w:sz w:val="22"/>
                <w:szCs w:val="22"/>
                <w:lang w:val="en-GB"/>
              </w:rPr>
              <w:t>79.2</w:t>
            </w:r>
          </w:p>
        </w:tc>
        <w:tc>
          <w:tcPr>
            <w:tcW w:w="859" w:type="dxa"/>
            <w:vAlign w:val="center"/>
          </w:tcPr>
          <w:p w14:paraId="241F1CD3" w14:textId="5009BE80" w:rsidR="004A32A6" w:rsidRPr="00BD09A2" w:rsidRDefault="004A32A6" w:rsidP="004A32A6">
            <w:pPr>
              <w:jc w:val="center"/>
              <w:rPr>
                <w:rFonts w:ascii="Aptos" w:hAnsi="Aptos" w:cs="Arial"/>
                <w:sz w:val="22"/>
                <w:szCs w:val="22"/>
              </w:rPr>
            </w:pPr>
            <w:r w:rsidRPr="00BD09A2">
              <w:rPr>
                <w:rFonts w:ascii="Aptos" w:hAnsi="Aptos" w:cs="Arial"/>
                <w:sz w:val="22"/>
                <w:szCs w:val="22"/>
              </w:rPr>
              <w:t>126</w:t>
            </w:r>
          </w:p>
        </w:tc>
        <w:tc>
          <w:tcPr>
            <w:tcW w:w="1701" w:type="dxa"/>
            <w:tcBorders>
              <w:top w:val="single" w:sz="4" w:space="0" w:color="auto"/>
              <w:left w:val="single" w:sz="4" w:space="0" w:color="auto"/>
              <w:bottom w:val="single" w:sz="4" w:space="0" w:color="auto"/>
              <w:right w:val="single" w:sz="4" w:space="0" w:color="auto"/>
            </w:tcBorders>
            <w:vAlign w:val="center"/>
          </w:tcPr>
          <w:p w14:paraId="58A19189" w14:textId="47747DD9" w:rsidR="004A32A6" w:rsidRPr="00BD09A2" w:rsidRDefault="004013A7" w:rsidP="004A32A6">
            <w:pPr>
              <w:jc w:val="center"/>
              <w:rPr>
                <w:rFonts w:ascii="Aptos" w:hAnsi="Aptos" w:cs="Arial"/>
                <w:sz w:val="22"/>
                <w:szCs w:val="22"/>
              </w:rPr>
            </w:pPr>
            <w:r w:rsidRPr="00BD09A2">
              <w:rPr>
                <w:rFonts w:ascii="Aptos" w:hAnsi="Aptos" w:cs="Arial"/>
                <w:sz w:val="22"/>
                <w:szCs w:val="22"/>
              </w:rPr>
              <w:t>85.5</w:t>
            </w:r>
          </w:p>
        </w:tc>
        <w:tc>
          <w:tcPr>
            <w:tcW w:w="1701" w:type="dxa"/>
            <w:tcBorders>
              <w:top w:val="single" w:sz="4" w:space="0" w:color="auto"/>
              <w:left w:val="single" w:sz="4" w:space="0" w:color="auto"/>
              <w:bottom w:val="single" w:sz="4" w:space="0" w:color="auto"/>
              <w:right w:val="single" w:sz="4" w:space="0" w:color="auto"/>
            </w:tcBorders>
            <w:vAlign w:val="center"/>
          </w:tcPr>
          <w:p w14:paraId="4959082A" w14:textId="52FD50E9" w:rsidR="004A32A6" w:rsidRPr="00BD09A2" w:rsidRDefault="004013A7" w:rsidP="004A32A6">
            <w:pPr>
              <w:jc w:val="center"/>
              <w:rPr>
                <w:rFonts w:ascii="Aptos" w:hAnsi="Aptos" w:cs="Arial"/>
                <w:sz w:val="22"/>
                <w:szCs w:val="22"/>
              </w:rPr>
            </w:pPr>
            <w:r w:rsidRPr="00BD09A2">
              <w:rPr>
                <w:rFonts w:ascii="Aptos" w:hAnsi="Aptos" w:cs="Arial"/>
                <w:sz w:val="22"/>
                <w:szCs w:val="22"/>
              </w:rPr>
              <w:t>93.2</w:t>
            </w:r>
          </w:p>
        </w:tc>
      </w:tr>
      <w:tr w:rsidR="005D5F7A" w:rsidRPr="00BD09A2" w14:paraId="6C97FDD2" w14:textId="77777777" w:rsidTr="004A32A6">
        <w:tc>
          <w:tcPr>
            <w:tcW w:w="2268" w:type="dxa"/>
            <w:tcBorders>
              <w:top w:val="single" w:sz="4" w:space="0" w:color="auto"/>
              <w:left w:val="single" w:sz="4" w:space="0" w:color="auto"/>
              <w:bottom w:val="single" w:sz="4" w:space="0" w:color="auto"/>
              <w:right w:val="single" w:sz="4" w:space="0" w:color="auto"/>
            </w:tcBorders>
          </w:tcPr>
          <w:p w14:paraId="41FFB5DD" w14:textId="6C28F153" w:rsidR="004A32A6" w:rsidRPr="00BD09A2" w:rsidRDefault="004A32A6" w:rsidP="004A32A6">
            <w:pPr>
              <w:rPr>
                <w:rFonts w:ascii="Aptos" w:hAnsi="Aptos" w:cs="Arial"/>
                <w:sz w:val="22"/>
                <w:szCs w:val="22"/>
                <w:lang w:val="en-GB"/>
              </w:rPr>
            </w:pPr>
            <w:r w:rsidRPr="00BD09A2">
              <w:rPr>
                <w:rFonts w:ascii="Aptos" w:hAnsi="Aptos"/>
                <w:sz w:val="22"/>
                <w:szCs w:val="22"/>
              </w:rPr>
              <w:t>Escherichia phage 4E8</w:t>
            </w:r>
          </w:p>
        </w:tc>
        <w:tc>
          <w:tcPr>
            <w:tcW w:w="992" w:type="dxa"/>
            <w:vAlign w:val="center"/>
          </w:tcPr>
          <w:p w14:paraId="09F0AE90" w14:textId="30E64E0F" w:rsidR="004A32A6" w:rsidRPr="00BD09A2" w:rsidRDefault="004A32A6" w:rsidP="004A32A6">
            <w:pPr>
              <w:jc w:val="center"/>
              <w:rPr>
                <w:rFonts w:ascii="Aptos" w:hAnsi="Aptos" w:cs="Arial"/>
                <w:sz w:val="22"/>
                <w:szCs w:val="22"/>
              </w:rPr>
            </w:pPr>
            <w:r w:rsidRPr="00BD09A2">
              <w:rPr>
                <w:rFonts w:ascii="Aptos" w:hAnsi="Aptos"/>
                <w:sz w:val="22"/>
                <w:szCs w:val="22"/>
              </w:rPr>
              <w:t>OQ689734.1</w:t>
            </w:r>
          </w:p>
        </w:tc>
        <w:tc>
          <w:tcPr>
            <w:tcW w:w="1126" w:type="dxa"/>
            <w:vAlign w:val="center"/>
          </w:tcPr>
          <w:p w14:paraId="71658487" w14:textId="71149201" w:rsidR="004A32A6" w:rsidRPr="00BD09A2" w:rsidRDefault="004A32A6" w:rsidP="004A32A6">
            <w:pPr>
              <w:jc w:val="center"/>
              <w:rPr>
                <w:rFonts w:ascii="Aptos" w:hAnsi="Aptos" w:cs="Arial"/>
                <w:sz w:val="22"/>
                <w:szCs w:val="22"/>
                <w:lang w:val="en-GB"/>
              </w:rPr>
            </w:pPr>
            <w:r w:rsidRPr="00BD09A2">
              <w:rPr>
                <w:rFonts w:ascii="Aptos" w:hAnsi="Aptos" w:cs="Arial"/>
                <w:sz w:val="22"/>
                <w:szCs w:val="22"/>
                <w:lang w:val="en-GB"/>
              </w:rPr>
              <w:t>76.1</w:t>
            </w:r>
          </w:p>
        </w:tc>
        <w:tc>
          <w:tcPr>
            <w:tcW w:w="859" w:type="dxa"/>
            <w:vAlign w:val="center"/>
          </w:tcPr>
          <w:p w14:paraId="5E9A346A" w14:textId="0EAADBAE" w:rsidR="004A32A6" w:rsidRPr="00BD09A2" w:rsidRDefault="004A32A6" w:rsidP="004A32A6">
            <w:pPr>
              <w:jc w:val="center"/>
              <w:rPr>
                <w:rFonts w:ascii="Aptos" w:hAnsi="Aptos" w:cs="Arial"/>
                <w:sz w:val="22"/>
                <w:szCs w:val="22"/>
              </w:rPr>
            </w:pPr>
            <w:r w:rsidRPr="00BD09A2">
              <w:rPr>
                <w:rFonts w:ascii="Aptos" w:hAnsi="Aptos" w:cs="Arial"/>
                <w:sz w:val="22"/>
                <w:szCs w:val="22"/>
              </w:rPr>
              <w:t>123</w:t>
            </w:r>
          </w:p>
        </w:tc>
        <w:tc>
          <w:tcPr>
            <w:tcW w:w="1701" w:type="dxa"/>
            <w:tcBorders>
              <w:top w:val="single" w:sz="4" w:space="0" w:color="auto"/>
              <w:left w:val="single" w:sz="4" w:space="0" w:color="auto"/>
              <w:bottom w:val="single" w:sz="4" w:space="0" w:color="auto"/>
              <w:right w:val="single" w:sz="4" w:space="0" w:color="auto"/>
            </w:tcBorders>
            <w:vAlign w:val="center"/>
          </w:tcPr>
          <w:p w14:paraId="5CD9ACA2" w14:textId="76217D21" w:rsidR="004A32A6" w:rsidRPr="00BD09A2" w:rsidRDefault="004013A7" w:rsidP="004A32A6">
            <w:pPr>
              <w:jc w:val="center"/>
              <w:rPr>
                <w:rFonts w:ascii="Aptos" w:hAnsi="Aptos" w:cs="Arial"/>
                <w:sz w:val="22"/>
                <w:szCs w:val="22"/>
              </w:rPr>
            </w:pPr>
            <w:r w:rsidRPr="00BD09A2">
              <w:rPr>
                <w:rFonts w:ascii="Aptos" w:hAnsi="Aptos" w:cs="Arial"/>
                <w:sz w:val="22"/>
                <w:szCs w:val="22"/>
              </w:rPr>
              <w:t>77.9</w:t>
            </w:r>
          </w:p>
        </w:tc>
        <w:tc>
          <w:tcPr>
            <w:tcW w:w="1701" w:type="dxa"/>
            <w:tcBorders>
              <w:top w:val="single" w:sz="4" w:space="0" w:color="auto"/>
              <w:left w:val="single" w:sz="4" w:space="0" w:color="auto"/>
              <w:bottom w:val="single" w:sz="4" w:space="0" w:color="auto"/>
              <w:right w:val="single" w:sz="4" w:space="0" w:color="auto"/>
            </w:tcBorders>
            <w:vAlign w:val="center"/>
          </w:tcPr>
          <w:p w14:paraId="25C0B2CC" w14:textId="2D46EDBB" w:rsidR="004A32A6" w:rsidRPr="00BD09A2" w:rsidRDefault="004013A7" w:rsidP="004A32A6">
            <w:pPr>
              <w:jc w:val="center"/>
              <w:rPr>
                <w:rFonts w:ascii="Aptos" w:hAnsi="Aptos" w:cs="Arial"/>
                <w:sz w:val="22"/>
                <w:szCs w:val="22"/>
              </w:rPr>
            </w:pPr>
            <w:r w:rsidRPr="00BD09A2">
              <w:rPr>
                <w:rFonts w:ascii="Aptos" w:hAnsi="Aptos" w:cs="Arial"/>
                <w:sz w:val="22"/>
                <w:szCs w:val="22"/>
              </w:rPr>
              <w:t>81.4</w:t>
            </w:r>
          </w:p>
        </w:tc>
      </w:tr>
    </w:tbl>
    <w:p w14:paraId="13469EC4" w14:textId="77777777" w:rsidR="00F800FC" w:rsidRPr="00BD09A2" w:rsidRDefault="00F800FC" w:rsidP="00F800FC">
      <w:pPr>
        <w:pStyle w:val="ListParagraph"/>
        <w:rPr>
          <w:rFonts w:ascii="Aptos" w:hAnsi="Aptos" w:cs="Arial"/>
          <w:b/>
          <w:bCs/>
          <w:sz w:val="22"/>
          <w:szCs w:val="22"/>
          <w:lang w:val="en-GB"/>
        </w:rPr>
      </w:pPr>
      <w:r w:rsidRPr="00BD09A2">
        <w:rPr>
          <w:rFonts w:ascii="Aptos" w:hAnsi="Aptos" w:cs="Arial"/>
          <w:b/>
          <w:bCs/>
          <w:sz w:val="22"/>
          <w:szCs w:val="22"/>
          <w:lang w:val="en-GB"/>
        </w:rPr>
        <w:t>(*) determined using VIRIDIC [3]</w:t>
      </w:r>
    </w:p>
    <w:p w14:paraId="17457349" w14:textId="77777777" w:rsidR="00F800FC" w:rsidRPr="00BD09A2" w:rsidRDefault="00F800FC" w:rsidP="00F800FC">
      <w:pPr>
        <w:pStyle w:val="ListParagraph"/>
        <w:rPr>
          <w:rFonts w:ascii="Aptos" w:hAnsi="Aptos" w:cs="Arial"/>
          <w:b/>
          <w:bCs/>
          <w:sz w:val="22"/>
          <w:szCs w:val="22"/>
          <w:lang w:val="en-GB"/>
        </w:rPr>
      </w:pPr>
      <w:r w:rsidRPr="00BD09A2">
        <w:rPr>
          <w:rFonts w:ascii="Aptos" w:hAnsi="Aptos" w:cs="Arial"/>
          <w:b/>
          <w:bCs/>
          <w:sz w:val="22"/>
          <w:szCs w:val="22"/>
          <w:lang w:val="en-GB"/>
        </w:rPr>
        <w:t>(**) determined using CoreGenes 3.5 [6]</w:t>
      </w:r>
    </w:p>
    <w:p w14:paraId="5E648631" w14:textId="77777777" w:rsidR="00F800FC" w:rsidRPr="00BD09A2" w:rsidRDefault="00F800FC" w:rsidP="00F800FC">
      <w:pPr>
        <w:pStyle w:val="ListParagraph"/>
        <w:rPr>
          <w:rFonts w:ascii="Aptos" w:hAnsi="Aptos" w:cs="Arial"/>
          <w:b/>
          <w:bCs/>
          <w:sz w:val="22"/>
          <w:szCs w:val="22"/>
          <w:lang w:val="en-GB"/>
        </w:rPr>
      </w:pPr>
    </w:p>
    <w:p w14:paraId="517CFB5D" w14:textId="77777777" w:rsidR="00F800FC" w:rsidRPr="00BD09A2" w:rsidRDefault="00F800FC" w:rsidP="00F800FC">
      <w:pPr>
        <w:pStyle w:val="ListParagraph"/>
        <w:rPr>
          <w:rFonts w:ascii="Aptos" w:hAnsi="Aptos" w:cs="Arial"/>
          <w:sz w:val="22"/>
          <w:szCs w:val="22"/>
          <w:lang w:val="en-GB"/>
        </w:rPr>
      </w:pPr>
      <w:r w:rsidRPr="00BD09A2">
        <w:rPr>
          <w:rFonts w:ascii="Aptos" w:hAnsi="Aptos" w:cs="Arial"/>
          <w:b/>
          <w:bCs/>
          <w:sz w:val="22"/>
          <w:szCs w:val="22"/>
          <w:lang w:val="en-GB"/>
        </w:rPr>
        <w:t xml:space="preserve">Conclusion: </w:t>
      </w:r>
      <w:r w:rsidRPr="00BD09A2">
        <w:rPr>
          <w:rFonts w:ascii="Aptos" w:hAnsi="Aptos" w:cs="Arial"/>
          <w:sz w:val="22"/>
          <w:szCs w:val="22"/>
          <w:lang w:val="en-GB"/>
        </w:rPr>
        <w:t>The DNA sequence similarity value is consistent with membership in the same genus</w:t>
      </w:r>
    </w:p>
    <w:p w14:paraId="51C040BB" w14:textId="77777777" w:rsidR="00F800FC" w:rsidRPr="00BD09A2" w:rsidRDefault="00F800FC" w:rsidP="009617C9">
      <w:pPr>
        <w:pStyle w:val="ListParagraph"/>
        <w:rPr>
          <w:rFonts w:ascii="Aptos" w:hAnsi="Aptos" w:cs="Arial"/>
          <w:sz w:val="22"/>
          <w:szCs w:val="22"/>
          <w:lang w:val="en-GB"/>
        </w:rPr>
      </w:pPr>
    </w:p>
    <w:p w14:paraId="0E7CC8CA" w14:textId="77777777" w:rsidR="00F800FC" w:rsidRPr="00BD09A2" w:rsidRDefault="00F800FC" w:rsidP="009617C9">
      <w:pPr>
        <w:pStyle w:val="ListParagraph"/>
        <w:rPr>
          <w:rFonts w:ascii="Aptos" w:hAnsi="Aptos" w:cs="Arial"/>
          <w:sz w:val="22"/>
          <w:szCs w:val="22"/>
          <w:lang w:val="en-GB"/>
        </w:rPr>
      </w:pPr>
    </w:p>
    <w:p w14:paraId="4550E53E" w14:textId="6DCAF44F" w:rsidR="00F800FC" w:rsidRPr="00BD09A2" w:rsidRDefault="00F800FC" w:rsidP="00F800FC">
      <w:pPr>
        <w:pStyle w:val="ListParagraph"/>
        <w:numPr>
          <w:ilvl w:val="0"/>
          <w:numId w:val="9"/>
        </w:numPr>
        <w:rPr>
          <w:rFonts w:ascii="Aptos" w:hAnsi="Aptos" w:cs="Arial"/>
          <w:b/>
          <w:bCs/>
          <w:sz w:val="22"/>
          <w:szCs w:val="22"/>
          <w:lang w:val="en-GB"/>
        </w:rPr>
      </w:pPr>
      <w:r w:rsidRPr="00BD09A2">
        <w:rPr>
          <w:rFonts w:ascii="Aptos" w:eastAsia="Times" w:hAnsi="Aptos" w:cs="Arial"/>
          <w:b/>
          <w:sz w:val="22"/>
          <w:szCs w:val="22"/>
          <w:lang w:eastAsia="en-GB"/>
        </w:rPr>
        <w:t xml:space="preserve">To create a new family, </w:t>
      </w:r>
      <w:r w:rsidR="008F56D0" w:rsidRPr="008F56D0">
        <w:rPr>
          <w:rFonts w:ascii="Aptos" w:eastAsia="Times" w:hAnsi="Aptos" w:cs="Arial"/>
          <w:b/>
          <w:i/>
          <w:iCs/>
          <w:sz w:val="22"/>
          <w:szCs w:val="22"/>
          <w:lang w:eastAsia="en-GB"/>
        </w:rPr>
        <w:t>Mktvariviridae</w:t>
      </w:r>
    </w:p>
    <w:p w14:paraId="4B775630" w14:textId="77777777" w:rsidR="00F800FC" w:rsidRPr="00BD09A2" w:rsidRDefault="00F800FC" w:rsidP="00F800FC">
      <w:pPr>
        <w:pStyle w:val="ListParagraph"/>
        <w:rPr>
          <w:rFonts w:ascii="Aptos" w:hAnsi="Aptos" w:cs="Arial"/>
          <w:b/>
          <w:sz w:val="22"/>
          <w:szCs w:val="22"/>
        </w:rPr>
      </w:pPr>
    </w:p>
    <w:p w14:paraId="55DE20F5" w14:textId="53BC5DE6" w:rsidR="00F800FC" w:rsidRPr="00BD09A2" w:rsidRDefault="00F800FC" w:rsidP="00F800FC">
      <w:pPr>
        <w:pStyle w:val="ListParagraph"/>
        <w:rPr>
          <w:rFonts w:ascii="Aptos" w:hAnsi="Aptos" w:cs="Arial"/>
          <w:sz w:val="22"/>
          <w:szCs w:val="22"/>
          <w:lang w:val="en-GB"/>
        </w:rPr>
      </w:pPr>
      <w:r w:rsidRPr="00BD09A2">
        <w:rPr>
          <w:rFonts w:ascii="Aptos" w:hAnsi="Aptos" w:cs="Arial"/>
          <w:b/>
          <w:bCs/>
          <w:sz w:val="22"/>
          <w:szCs w:val="22"/>
          <w:lang w:val="en-GB"/>
        </w:rPr>
        <w:t xml:space="preserve">Origin of the name of this taxon:  </w:t>
      </w:r>
      <w:r w:rsidRPr="00BD09A2">
        <w:rPr>
          <w:rFonts w:ascii="Aptos" w:hAnsi="Aptos" w:cs="Arial"/>
          <w:sz w:val="22"/>
          <w:szCs w:val="22"/>
          <w:lang w:val="en-GB"/>
        </w:rPr>
        <w:t xml:space="preserve">The name is derived from the Georgian </w:t>
      </w:r>
      <w:r w:rsidRPr="00BD09A2">
        <w:rPr>
          <w:rFonts w:ascii="Sylfaen" w:hAnsi="Sylfaen" w:cs="Sylfaen"/>
          <w:sz w:val="22"/>
          <w:szCs w:val="22"/>
          <w:lang w:val="ka-GE"/>
        </w:rPr>
        <w:t>მტკვარი</w:t>
      </w:r>
      <w:r w:rsidRPr="00BD09A2">
        <w:rPr>
          <w:rFonts w:ascii="Aptos" w:hAnsi="Aptos"/>
          <w:sz w:val="22"/>
          <w:szCs w:val="22"/>
        </w:rPr>
        <w:t xml:space="preserve">, </w:t>
      </w:r>
      <w:r w:rsidRPr="00BD09A2">
        <w:rPr>
          <w:rFonts w:ascii="Aptos" w:hAnsi="Aptos" w:cs="Arial"/>
          <w:i/>
          <w:iCs/>
          <w:sz w:val="22"/>
          <w:szCs w:val="22"/>
        </w:rPr>
        <w:t>Mt’k’vari</w:t>
      </w:r>
      <w:r w:rsidRPr="00BD09A2">
        <w:rPr>
          <w:rFonts w:ascii="Aptos" w:hAnsi="Aptos" w:cs="Arial"/>
          <w:sz w:val="22"/>
          <w:szCs w:val="22"/>
        </w:rPr>
        <w:t xml:space="preserve">, for the river flowing through Tbilisi from which phage </w:t>
      </w:r>
      <w:r w:rsidR="005B09DF" w:rsidRPr="00BD09A2">
        <w:rPr>
          <w:rFonts w:ascii="Aptos" w:hAnsi="Aptos" w:cs="Arial"/>
          <w:sz w:val="22"/>
          <w:szCs w:val="22"/>
        </w:rPr>
        <w:t>p</w:t>
      </w:r>
      <w:r w:rsidRPr="00BD09A2">
        <w:rPr>
          <w:rFonts w:ascii="Aptos" w:hAnsi="Aptos" w:cs="Arial"/>
          <w:sz w:val="22"/>
          <w:szCs w:val="22"/>
        </w:rPr>
        <w:t>hiEco32 was isolated.</w:t>
      </w:r>
    </w:p>
    <w:p w14:paraId="3C324109" w14:textId="45A32BE6" w:rsidR="00F800FC" w:rsidRPr="00BD09A2" w:rsidRDefault="00F800FC" w:rsidP="00F800FC">
      <w:pPr>
        <w:pStyle w:val="ListParagraph"/>
        <w:rPr>
          <w:rFonts w:ascii="Aptos" w:hAnsi="Aptos" w:cs="Arial"/>
          <w:sz w:val="22"/>
          <w:szCs w:val="22"/>
          <w:lang w:val="en-GB"/>
        </w:rPr>
      </w:pPr>
    </w:p>
    <w:p w14:paraId="6EF5C8B0" w14:textId="77777777" w:rsidR="00F800FC" w:rsidRPr="00BD09A2" w:rsidRDefault="00F800FC" w:rsidP="00F800FC">
      <w:pPr>
        <w:pStyle w:val="ListParagraph"/>
        <w:rPr>
          <w:rFonts w:ascii="Aptos" w:hAnsi="Aptos" w:cs="Arial"/>
          <w:b/>
          <w:bCs/>
          <w:sz w:val="22"/>
          <w:szCs w:val="22"/>
          <w:lang w:val="en-GB"/>
        </w:rPr>
      </w:pPr>
    </w:p>
    <w:p w14:paraId="2F779B23" w14:textId="069FC4CE" w:rsidR="00F800FC" w:rsidRPr="00452503" w:rsidRDefault="004013A7" w:rsidP="004013A7">
      <w:pPr>
        <w:pStyle w:val="ListParagraph"/>
        <w:rPr>
          <w:rFonts w:ascii="Aptos" w:hAnsi="Aptos" w:cs="Arial"/>
          <w:sz w:val="22"/>
          <w:szCs w:val="22"/>
          <w:lang w:val="en-GB"/>
        </w:rPr>
      </w:pPr>
      <w:r w:rsidRPr="00BD09A2">
        <w:rPr>
          <w:rFonts w:ascii="Aptos" w:hAnsi="Aptos" w:cs="Arial"/>
          <w:b/>
          <w:bCs/>
          <w:sz w:val="22"/>
          <w:szCs w:val="22"/>
          <w:lang w:val="en-GB"/>
        </w:rPr>
        <w:t>Rationale</w:t>
      </w:r>
      <w:r w:rsidR="00F800FC" w:rsidRPr="00BD09A2">
        <w:rPr>
          <w:rFonts w:ascii="Aptos" w:hAnsi="Aptos" w:cs="Arial"/>
          <w:b/>
          <w:bCs/>
          <w:sz w:val="22"/>
          <w:szCs w:val="22"/>
          <w:lang w:val="en-GB"/>
        </w:rPr>
        <w:t xml:space="preserve">: </w:t>
      </w:r>
      <w:r w:rsidR="00452503" w:rsidRPr="00452503">
        <w:rPr>
          <w:rFonts w:ascii="Aptos" w:hAnsi="Aptos" w:cs="Arial"/>
          <w:sz w:val="22"/>
          <w:szCs w:val="22"/>
          <w:lang w:val="en-GB"/>
        </w:rPr>
        <w:t>Species</w:t>
      </w:r>
      <w:r w:rsidR="00452503">
        <w:rPr>
          <w:rFonts w:ascii="Aptos" w:hAnsi="Aptos" w:cs="Arial"/>
          <w:b/>
          <w:bCs/>
          <w:sz w:val="22"/>
          <w:szCs w:val="22"/>
          <w:lang w:val="en-GB"/>
        </w:rPr>
        <w:t xml:space="preserve"> </w:t>
      </w:r>
      <w:r w:rsidR="00452503" w:rsidRPr="00452503">
        <w:rPr>
          <w:rFonts w:ascii="Aptos" w:hAnsi="Aptos" w:cs="Arial"/>
          <w:sz w:val="22"/>
          <w:szCs w:val="22"/>
          <w:lang w:val="en-GB"/>
        </w:rPr>
        <w:t>classified to the genera</w:t>
      </w:r>
      <w:r w:rsidR="00452503">
        <w:rPr>
          <w:rFonts w:ascii="Aptos" w:hAnsi="Aptos" w:cs="Arial"/>
          <w:b/>
          <w:bCs/>
          <w:sz w:val="22"/>
          <w:szCs w:val="22"/>
          <w:lang w:val="en-GB"/>
        </w:rPr>
        <w:t xml:space="preserve"> </w:t>
      </w:r>
      <w:r w:rsidR="007C57DA" w:rsidRPr="00BD09A2">
        <w:rPr>
          <w:rFonts w:ascii="Aptos" w:hAnsi="Aptos" w:cs="Arial"/>
          <w:i/>
          <w:iCs/>
          <w:sz w:val="22"/>
          <w:szCs w:val="22"/>
        </w:rPr>
        <w:t xml:space="preserve">Kuravirus, Nieuwekanaalvirus, </w:t>
      </w:r>
      <w:r w:rsidR="007C57DA" w:rsidRPr="00BD09A2">
        <w:rPr>
          <w:rFonts w:ascii="Aptos" w:hAnsi="Aptos" w:cs="Arial"/>
          <w:sz w:val="22"/>
          <w:szCs w:val="22"/>
        </w:rPr>
        <w:t xml:space="preserve">and </w:t>
      </w:r>
      <w:r w:rsidR="007C57DA" w:rsidRPr="00BD09A2">
        <w:rPr>
          <w:rFonts w:ascii="Aptos" w:hAnsi="Aptos" w:cs="Arial"/>
          <w:i/>
          <w:iCs/>
          <w:sz w:val="22"/>
          <w:szCs w:val="22"/>
        </w:rPr>
        <w:t>Suseptimavirus</w:t>
      </w:r>
      <w:r w:rsidR="007C57DA" w:rsidRPr="00BD09A2">
        <w:rPr>
          <w:rFonts w:ascii="Aptos" w:hAnsi="Aptos" w:cs="Arial"/>
          <w:sz w:val="22"/>
          <w:szCs w:val="22"/>
        </w:rPr>
        <w:t xml:space="preserve"> within the subfamily </w:t>
      </w:r>
      <w:r w:rsidR="007C57DA" w:rsidRPr="00BD09A2">
        <w:rPr>
          <w:rFonts w:ascii="Aptos" w:hAnsi="Aptos" w:cs="Arial"/>
          <w:i/>
          <w:iCs/>
          <w:sz w:val="22"/>
          <w:szCs w:val="22"/>
        </w:rPr>
        <w:t>Gordonclarkvirinae</w:t>
      </w:r>
      <w:r w:rsidR="00452503">
        <w:rPr>
          <w:rFonts w:ascii="Aptos" w:hAnsi="Aptos" w:cs="Arial"/>
          <w:i/>
          <w:iCs/>
          <w:sz w:val="22"/>
          <w:szCs w:val="22"/>
        </w:rPr>
        <w:t xml:space="preserve"> </w:t>
      </w:r>
      <w:r w:rsidR="00452503">
        <w:rPr>
          <w:rFonts w:ascii="Aptos" w:hAnsi="Aptos" w:cs="Arial"/>
          <w:sz w:val="22"/>
          <w:szCs w:val="22"/>
        </w:rPr>
        <w:t>share 12 core proteins.</w:t>
      </w:r>
    </w:p>
    <w:p w14:paraId="1A876C80" w14:textId="77777777" w:rsidR="00F800FC" w:rsidRPr="00BD09A2" w:rsidRDefault="00F800FC" w:rsidP="00F800FC">
      <w:pPr>
        <w:pStyle w:val="ListParagraph"/>
        <w:rPr>
          <w:rFonts w:ascii="Aptos" w:hAnsi="Aptos" w:cs="Arial"/>
          <w:b/>
          <w:bCs/>
          <w:sz w:val="22"/>
          <w:szCs w:val="22"/>
          <w:lang w:val="en-GB"/>
        </w:rPr>
      </w:pPr>
    </w:p>
    <w:p w14:paraId="46FA16B2" w14:textId="77777777" w:rsidR="00F800FC" w:rsidRPr="005D5F7A" w:rsidRDefault="00F800FC" w:rsidP="009617C9">
      <w:pPr>
        <w:pStyle w:val="ListParagraph"/>
        <w:rPr>
          <w:rFonts w:ascii="Arial" w:hAnsi="Arial" w:cs="Arial"/>
          <w:sz w:val="22"/>
          <w:szCs w:val="22"/>
          <w:lang w:val="en-GB"/>
        </w:rPr>
      </w:pPr>
    </w:p>
    <w:p w14:paraId="1ED64512" w14:textId="77777777" w:rsidR="00F800FC" w:rsidRPr="005D5F7A" w:rsidRDefault="00F800FC" w:rsidP="009617C9">
      <w:pPr>
        <w:pStyle w:val="ListParagraph"/>
        <w:rPr>
          <w:rFonts w:ascii="Arial" w:hAnsi="Arial" w:cs="Arial"/>
          <w:sz w:val="22"/>
          <w:szCs w:val="22"/>
          <w:lang w:val="en-GB"/>
        </w:rPr>
      </w:pPr>
    </w:p>
    <w:p w14:paraId="1BDCB2C9" w14:textId="77777777" w:rsidR="00F800FC" w:rsidRPr="005D5F7A" w:rsidRDefault="00F800FC" w:rsidP="009617C9">
      <w:pPr>
        <w:pStyle w:val="ListParagraph"/>
        <w:rPr>
          <w:rFonts w:ascii="Arial" w:hAnsi="Arial" w:cs="Arial"/>
          <w:sz w:val="22"/>
          <w:szCs w:val="22"/>
          <w:lang w:val="en-GB"/>
        </w:rPr>
      </w:pPr>
    </w:p>
    <w:p w14:paraId="7374BB55" w14:textId="77777777" w:rsidR="00F800FC" w:rsidRPr="005D5F7A" w:rsidRDefault="00F800FC" w:rsidP="009617C9">
      <w:pPr>
        <w:pStyle w:val="ListParagraph"/>
        <w:rPr>
          <w:rFonts w:ascii="Arial" w:hAnsi="Arial" w:cs="Arial"/>
          <w:sz w:val="22"/>
          <w:szCs w:val="22"/>
          <w:lang w:val="en-GB"/>
        </w:rPr>
      </w:pPr>
    </w:p>
    <w:p w14:paraId="240D7E21" w14:textId="77777777" w:rsidR="00F800FC" w:rsidRPr="005D5F7A" w:rsidRDefault="00F800FC">
      <w:pPr>
        <w:pStyle w:val="ListParagraph"/>
        <w:rPr>
          <w:rFonts w:ascii="Arial" w:hAnsi="Arial" w:cs="Arial"/>
          <w:sz w:val="22"/>
          <w:szCs w:val="22"/>
          <w:lang w:val="en-GB"/>
        </w:rPr>
      </w:pPr>
    </w:p>
    <w:sectPr w:rsidR="00F800FC" w:rsidRPr="005D5F7A" w:rsidSect="00162B54">
      <w:headerReference w:type="default" r:id="rId18"/>
      <w:footerReference w:type="defaul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4DCDC" w14:textId="77777777" w:rsidR="00CB36BA" w:rsidRDefault="00CB36BA">
      <w:r>
        <w:separator/>
      </w:r>
    </w:p>
  </w:endnote>
  <w:endnote w:type="continuationSeparator" w:id="0">
    <w:p w14:paraId="62C66A04" w14:textId="77777777" w:rsidR="00CB36BA" w:rsidRDefault="00CB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5DB57" w14:textId="77777777" w:rsidR="00CB36BA" w:rsidRDefault="00CB36BA">
      <w:r>
        <w:separator/>
      </w:r>
    </w:p>
  </w:footnote>
  <w:footnote w:type="continuationSeparator" w:id="0">
    <w:p w14:paraId="00D1024A" w14:textId="77777777" w:rsidR="00CB36BA" w:rsidRDefault="00CB3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60A79"/>
    <w:multiLevelType w:val="hybridMultilevel"/>
    <w:tmpl w:val="2010713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90C91"/>
    <w:multiLevelType w:val="hybridMultilevel"/>
    <w:tmpl w:val="C50AAE9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53409415">
    <w:abstractNumId w:val="3"/>
  </w:num>
  <w:num w:numId="2" w16cid:durableId="361519914">
    <w:abstractNumId w:val="8"/>
  </w:num>
  <w:num w:numId="3" w16cid:durableId="1365247084">
    <w:abstractNumId w:val="5"/>
  </w:num>
  <w:num w:numId="4" w16cid:durableId="1372075110">
    <w:abstractNumId w:val="6"/>
  </w:num>
  <w:num w:numId="5" w16cid:durableId="12607869">
    <w:abstractNumId w:val="1"/>
  </w:num>
  <w:num w:numId="6" w16cid:durableId="1418819681">
    <w:abstractNumId w:val="9"/>
  </w:num>
  <w:num w:numId="7" w16cid:durableId="2038386457">
    <w:abstractNumId w:val="2"/>
  </w:num>
  <w:num w:numId="8" w16cid:durableId="667637106">
    <w:abstractNumId w:val="4"/>
  </w:num>
  <w:num w:numId="9" w16cid:durableId="1064986684">
    <w:abstractNumId w:val="0"/>
  </w:num>
  <w:num w:numId="10" w16cid:durableId="1360886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0019"/>
    <w:rsid w:val="00017BF9"/>
    <w:rsid w:val="00035A87"/>
    <w:rsid w:val="000449DB"/>
    <w:rsid w:val="000749A5"/>
    <w:rsid w:val="0008012E"/>
    <w:rsid w:val="000A146A"/>
    <w:rsid w:val="000A7027"/>
    <w:rsid w:val="000B4FE0"/>
    <w:rsid w:val="000B5D78"/>
    <w:rsid w:val="000B6878"/>
    <w:rsid w:val="000C7B04"/>
    <w:rsid w:val="000F51F4"/>
    <w:rsid w:val="000F7067"/>
    <w:rsid w:val="00117C72"/>
    <w:rsid w:val="0013113D"/>
    <w:rsid w:val="001322FC"/>
    <w:rsid w:val="001427C5"/>
    <w:rsid w:val="00151608"/>
    <w:rsid w:val="00161029"/>
    <w:rsid w:val="00162B54"/>
    <w:rsid w:val="00171083"/>
    <w:rsid w:val="00172351"/>
    <w:rsid w:val="001C1FB8"/>
    <w:rsid w:val="001C3532"/>
    <w:rsid w:val="001C584F"/>
    <w:rsid w:val="001D3E3E"/>
    <w:rsid w:val="001F023C"/>
    <w:rsid w:val="0021268A"/>
    <w:rsid w:val="00220A26"/>
    <w:rsid w:val="00222531"/>
    <w:rsid w:val="002312CE"/>
    <w:rsid w:val="0023149A"/>
    <w:rsid w:val="0023696B"/>
    <w:rsid w:val="00246131"/>
    <w:rsid w:val="00247408"/>
    <w:rsid w:val="00251E3F"/>
    <w:rsid w:val="0025498B"/>
    <w:rsid w:val="00264667"/>
    <w:rsid w:val="00273642"/>
    <w:rsid w:val="00273CFF"/>
    <w:rsid w:val="00296DA3"/>
    <w:rsid w:val="002A5A83"/>
    <w:rsid w:val="002C6385"/>
    <w:rsid w:val="002F055F"/>
    <w:rsid w:val="00327E73"/>
    <w:rsid w:val="003342AE"/>
    <w:rsid w:val="00344F16"/>
    <w:rsid w:val="0034668F"/>
    <w:rsid w:val="00355B5F"/>
    <w:rsid w:val="00355CE0"/>
    <w:rsid w:val="00360152"/>
    <w:rsid w:val="00363A30"/>
    <w:rsid w:val="00364931"/>
    <w:rsid w:val="0037243A"/>
    <w:rsid w:val="00372BE9"/>
    <w:rsid w:val="00372C29"/>
    <w:rsid w:val="00382FE8"/>
    <w:rsid w:val="00383BBF"/>
    <w:rsid w:val="0038593F"/>
    <w:rsid w:val="003A166F"/>
    <w:rsid w:val="003A18C5"/>
    <w:rsid w:val="003A5ED7"/>
    <w:rsid w:val="003B3832"/>
    <w:rsid w:val="003C5428"/>
    <w:rsid w:val="003C7140"/>
    <w:rsid w:val="003D3D37"/>
    <w:rsid w:val="003E6561"/>
    <w:rsid w:val="004013A7"/>
    <w:rsid w:val="00404D48"/>
    <w:rsid w:val="00407698"/>
    <w:rsid w:val="00413EB9"/>
    <w:rsid w:val="0043110C"/>
    <w:rsid w:val="00437970"/>
    <w:rsid w:val="00452503"/>
    <w:rsid w:val="00460883"/>
    <w:rsid w:val="004629BF"/>
    <w:rsid w:val="00471256"/>
    <w:rsid w:val="004738C5"/>
    <w:rsid w:val="00480355"/>
    <w:rsid w:val="00483747"/>
    <w:rsid w:val="004914E0"/>
    <w:rsid w:val="004A111D"/>
    <w:rsid w:val="004A32A6"/>
    <w:rsid w:val="004B463F"/>
    <w:rsid w:val="004C2088"/>
    <w:rsid w:val="004C3BBD"/>
    <w:rsid w:val="004F2F1E"/>
    <w:rsid w:val="004F3196"/>
    <w:rsid w:val="005222ED"/>
    <w:rsid w:val="00526C64"/>
    <w:rsid w:val="0053165B"/>
    <w:rsid w:val="00536426"/>
    <w:rsid w:val="00543F86"/>
    <w:rsid w:val="005535C1"/>
    <w:rsid w:val="00566396"/>
    <w:rsid w:val="0058465A"/>
    <w:rsid w:val="00590DF3"/>
    <w:rsid w:val="00593A29"/>
    <w:rsid w:val="005A54C3"/>
    <w:rsid w:val="005B09DF"/>
    <w:rsid w:val="005B3B28"/>
    <w:rsid w:val="005C2E78"/>
    <w:rsid w:val="005D5F7A"/>
    <w:rsid w:val="005D660E"/>
    <w:rsid w:val="005F3177"/>
    <w:rsid w:val="006043FB"/>
    <w:rsid w:val="00605F09"/>
    <w:rsid w:val="006458AF"/>
    <w:rsid w:val="00647814"/>
    <w:rsid w:val="006532A6"/>
    <w:rsid w:val="006720BD"/>
    <w:rsid w:val="0067795B"/>
    <w:rsid w:val="00683D0C"/>
    <w:rsid w:val="006B2459"/>
    <w:rsid w:val="006C0F51"/>
    <w:rsid w:val="006D18F6"/>
    <w:rsid w:val="006D428E"/>
    <w:rsid w:val="006E38F2"/>
    <w:rsid w:val="00723577"/>
    <w:rsid w:val="0072682D"/>
    <w:rsid w:val="00732454"/>
    <w:rsid w:val="00736440"/>
    <w:rsid w:val="00737673"/>
    <w:rsid w:val="00737875"/>
    <w:rsid w:val="00740A3F"/>
    <w:rsid w:val="00747434"/>
    <w:rsid w:val="0076606D"/>
    <w:rsid w:val="00771821"/>
    <w:rsid w:val="00794B1A"/>
    <w:rsid w:val="007B0F70"/>
    <w:rsid w:val="007B6511"/>
    <w:rsid w:val="007C57DA"/>
    <w:rsid w:val="007D524D"/>
    <w:rsid w:val="007E0EF5"/>
    <w:rsid w:val="007E667B"/>
    <w:rsid w:val="007F1001"/>
    <w:rsid w:val="007F335C"/>
    <w:rsid w:val="00816FD7"/>
    <w:rsid w:val="0082062A"/>
    <w:rsid w:val="00822B3A"/>
    <w:rsid w:val="00824208"/>
    <w:rsid w:val="008308A0"/>
    <w:rsid w:val="00830DCA"/>
    <w:rsid w:val="00840586"/>
    <w:rsid w:val="00852D43"/>
    <w:rsid w:val="00855395"/>
    <w:rsid w:val="00855C85"/>
    <w:rsid w:val="00856D42"/>
    <w:rsid w:val="00873A4F"/>
    <w:rsid w:val="0088130C"/>
    <w:rsid w:val="008815EE"/>
    <w:rsid w:val="008A22E9"/>
    <w:rsid w:val="008B3770"/>
    <w:rsid w:val="008B43B1"/>
    <w:rsid w:val="008C3C44"/>
    <w:rsid w:val="008D0EB6"/>
    <w:rsid w:val="008F1A99"/>
    <w:rsid w:val="008F51E2"/>
    <w:rsid w:val="008F56D0"/>
    <w:rsid w:val="00901EBC"/>
    <w:rsid w:val="00903048"/>
    <w:rsid w:val="009078FF"/>
    <w:rsid w:val="00940013"/>
    <w:rsid w:val="009457C8"/>
    <w:rsid w:val="00953FFE"/>
    <w:rsid w:val="009617C9"/>
    <w:rsid w:val="00964F7C"/>
    <w:rsid w:val="009703AF"/>
    <w:rsid w:val="009741D1"/>
    <w:rsid w:val="00976E37"/>
    <w:rsid w:val="00996653"/>
    <w:rsid w:val="009A3AA3"/>
    <w:rsid w:val="009A3B4A"/>
    <w:rsid w:val="009B76F2"/>
    <w:rsid w:val="009D6F05"/>
    <w:rsid w:val="009E6DE4"/>
    <w:rsid w:val="009F7856"/>
    <w:rsid w:val="00A10BA1"/>
    <w:rsid w:val="00A115DD"/>
    <w:rsid w:val="00A174CC"/>
    <w:rsid w:val="00A17CEA"/>
    <w:rsid w:val="00A2357C"/>
    <w:rsid w:val="00A24641"/>
    <w:rsid w:val="00A305A2"/>
    <w:rsid w:val="00A34E17"/>
    <w:rsid w:val="00A42501"/>
    <w:rsid w:val="00A44263"/>
    <w:rsid w:val="00A443CA"/>
    <w:rsid w:val="00A513AE"/>
    <w:rsid w:val="00A77B8E"/>
    <w:rsid w:val="00A824E7"/>
    <w:rsid w:val="00A82FBB"/>
    <w:rsid w:val="00AA4711"/>
    <w:rsid w:val="00AC0BBA"/>
    <w:rsid w:val="00AD2884"/>
    <w:rsid w:val="00AD5A3A"/>
    <w:rsid w:val="00AD6F1B"/>
    <w:rsid w:val="00AD759B"/>
    <w:rsid w:val="00AE2E79"/>
    <w:rsid w:val="00AE528C"/>
    <w:rsid w:val="00AF4998"/>
    <w:rsid w:val="00B03B7F"/>
    <w:rsid w:val="00B10E33"/>
    <w:rsid w:val="00B1187F"/>
    <w:rsid w:val="00B22395"/>
    <w:rsid w:val="00B35CC8"/>
    <w:rsid w:val="00B47589"/>
    <w:rsid w:val="00B71278"/>
    <w:rsid w:val="00B86334"/>
    <w:rsid w:val="00BB10D5"/>
    <w:rsid w:val="00BB131A"/>
    <w:rsid w:val="00BB1C0F"/>
    <w:rsid w:val="00BC1C86"/>
    <w:rsid w:val="00BD09A2"/>
    <w:rsid w:val="00BD2AF5"/>
    <w:rsid w:val="00BD7967"/>
    <w:rsid w:val="00BE0EB9"/>
    <w:rsid w:val="00BE4F5A"/>
    <w:rsid w:val="00C00244"/>
    <w:rsid w:val="00C079D7"/>
    <w:rsid w:val="00C20818"/>
    <w:rsid w:val="00C22093"/>
    <w:rsid w:val="00C46FB1"/>
    <w:rsid w:val="00C54BF6"/>
    <w:rsid w:val="00C55633"/>
    <w:rsid w:val="00C579D6"/>
    <w:rsid w:val="00C62FF4"/>
    <w:rsid w:val="00C63D77"/>
    <w:rsid w:val="00C95FB7"/>
    <w:rsid w:val="00CA7450"/>
    <w:rsid w:val="00CB36BA"/>
    <w:rsid w:val="00CC5B51"/>
    <w:rsid w:val="00CD25FB"/>
    <w:rsid w:val="00CD2D9E"/>
    <w:rsid w:val="00CF59EA"/>
    <w:rsid w:val="00D04287"/>
    <w:rsid w:val="00D062BE"/>
    <w:rsid w:val="00D10857"/>
    <w:rsid w:val="00D12CC8"/>
    <w:rsid w:val="00D13AD5"/>
    <w:rsid w:val="00D16115"/>
    <w:rsid w:val="00D1684F"/>
    <w:rsid w:val="00D221A4"/>
    <w:rsid w:val="00D23567"/>
    <w:rsid w:val="00D46663"/>
    <w:rsid w:val="00D77E1C"/>
    <w:rsid w:val="00DB0451"/>
    <w:rsid w:val="00DB14DB"/>
    <w:rsid w:val="00DC2454"/>
    <w:rsid w:val="00DD58AA"/>
    <w:rsid w:val="00DD6A9D"/>
    <w:rsid w:val="00DE71EB"/>
    <w:rsid w:val="00DF0E98"/>
    <w:rsid w:val="00DF2974"/>
    <w:rsid w:val="00DF33D0"/>
    <w:rsid w:val="00E034BE"/>
    <w:rsid w:val="00E04EEC"/>
    <w:rsid w:val="00E058CC"/>
    <w:rsid w:val="00E113B9"/>
    <w:rsid w:val="00E37077"/>
    <w:rsid w:val="00E50727"/>
    <w:rsid w:val="00E513FE"/>
    <w:rsid w:val="00E6703B"/>
    <w:rsid w:val="00E802CB"/>
    <w:rsid w:val="00EB4691"/>
    <w:rsid w:val="00ED4569"/>
    <w:rsid w:val="00EE098A"/>
    <w:rsid w:val="00EE0C9C"/>
    <w:rsid w:val="00EE3B37"/>
    <w:rsid w:val="00EE484F"/>
    <w:rsid w:val="00EF2448"/>
    <w:rsid w:val="00F110F7"/>
    <w:rsid w:val="00F21DBE"/>
    <w:rsid w:val="00F23119"/>
    <w:rsid w:val="00F25E8A"/>
    <w:rsid w:val="00F56E6B"/>
    <w:rsid w:val="00F711CE"/>
    <w:rsid w:val="00F74510"/>
    <w:rsid w:val="00F800FC"/>
    <w:rsid w:val="00F9028E"/>
    <w:rsid w:val="00F911F1"/>
    <w:rsid w:val="00F94B6F"/>
    <w:rsid w:val="00FA1DAD"/>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343BF21E-FF1F-4A8D-A9ED-1F52A706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 w:type="character" w:customStyle="1" w:styleId="normaltextrun">
    <w:name w:val="normaltextrun"/>
    <w:basedOn w:val="DefaultParagraphFont"/>
    <w:rsid w:val="00452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907257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1650011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93/molbev/msx281" TargetMode="External"/><Relationship Id="rId17"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ictv.global/s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1741</TotalTime>
  <Pages>9</Pages>
  <Words>2392</Words>
  <Characters>13638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38</cp:revision>
  <dcterms:created xsi:type="dcterms:W3CDTF">2024-03-20T17:58:00Z</dcterms:created>
  <dcterms:modified xsi:type="dcterms:W3CDTF">2024-10-10T08:35:00Z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