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3C27A021"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1455AB25" w:rsidR="00E37077" w:rsidRPr="002437C0" w:rsidRDefault="002437C0" w:rsidP="00DD58AA">
            <w:pPr>
              <w:rPr>
                <w:rFonts w:ascii="Aptos" w:hAnsi="Aptos" w:cs="Arial"/>
                <w:sz w:val="20"/>
              </w:rPr>
            </w:pPr>
            <w:r w:rsidRPr="002437C0">
              <w:rPr>
                <w:rFonts w:ascii="Aptos" w:hAnsi="Aptos" w:cs="Arial"/>
                <w:bCs/>
                <w:sz w:val="20"/>
                <w:szCs w:val="20"/>
              </w:rPr>
              <w:t xml:space="preserve">To create </w:t>
            </w:r>
            <w:r w:rsidR="00060847">
              <w:rPr>
                <w:rFonts w:ascii="Aptos" w:hAnsi="Aptos" w:cs="Arial"/>
                <w:bCs/>
                <w:sz w:val="20"/>
                <w:szCs w:val="20"/>
              </w:rPr>
              <w:t>a</w:t>
            </w:r>
            <w:r w:rsidRPr="002437C0">
              <w:rPr>
                <w:rFonts w:ascii="Aptos" w:hAnsi="Aptos" w:cs="Arial"/>
                <w:bCs/>
                <w:sz w:val="20"/>
                <w:szCs w:val="20"/>
              </w:rPr>
              <w:t xml:space="preserve"> new subfamily</w:t>
            </w:r>
            <w:r w:rsidR="00060847">
              <w:rPr>
                <w:rFonts w:ascii="Aptos" w:hAnsi="Aptos" w:cs="Arial"/>
                <w:bCs/>
                <w:sz w:val="20"/>
                <w:szCs w:val="20"/>
              </w:rPr>
              <w:t xml:space="preserve">, </w:t>
            </w:r>
            <w:r w:rsidR="00060847" w:rsidRPr="00060847">
              <w:rPr>
                <w:rFonts w:ascii="Aptos" w:hAnsi="Aptos" w:cs="Arial"/>
                <w:bCs/>
                <w:i/>
                <w:iCs/>
                <w:sz w:val="20"/>
                <w:szCs w:val="20"/>
              </w:rPr>
              <w:t>Mcshanvirinae</w:t>
            </w:r>
            <w:r w:rsidR="00060847">
              <w:rPr>
                <w:rFonts w:ascii="Aptos" w:hAnsi="Aptos" w:cs="Arial"/>
                <w:bCs/>
                <w:sz w:val="20"/>
                <w:szCs w:val="20"/>
              </w:rPr>
              <w:t>,</w:t>
            </w:r>
            <w:r w:rsidRPr="002437C0">
              <w:rPr>
                <w:rFonts w:ascii="Aptos" w:hAnsi="Aptos" w:cs="Arial"/>
                <w:bCs/>
                <w:sz w:val="20"/>
                <w:szCs w:val="20"/>
              </w:rPr>
              <w:t xml:space="preserve"> </w:t>
            </w:r>
            <w:r w:rsidR="00060847">
              <w:rPr>
                <w:rFonts w:ascii="Aptos" w:hAnsi="Aptos" w:cs="Arial"/>
                <w:bCs/>
                <w:sz w:val="20"/>
                <w:szCs w:val="20"/>
              </w:rPr>
              <w:t xml:space="preserve">for </w:t>
            </w:r>
            <w:r w:rsidRPr="002437C0">
              <w:rPr>
                <w:rFonts w:ascii="Aptos" w:hAnsi="Aptos" w:cs="Arial"/>
                <w:bCs/>
                <w:i/>
                <w:iCs/>
                <w:sz w:val="20"/>
                <w:szCs w:val="20"/>
              </w:rPr>
              <w:t xml:space="preserve">Streptococcus </w:t>
            </w:r>
            <w:r w:rsidRPr="002437C0">
              <w:rPr>
                <w:rFonts w:ascii="Aptos" w:hAnsi="Aptos" w:cs="Arial"/>
                <w:bCs/>
                <w:sz w:val="20"/>
                <w:szCs w:val="20"/>
              </w:rPr>
              <w:t xml:space="preserve">prophages [Class: </w:t>
            </w:r>
            <w:r w:rsidRPr="00DF43F8">
              <w:rPr>
                <w:rFonts w:ascii="Aptos" w:hAnsi="Aptos" w:cs="Arial"/>
                <w:bCs/>
                <w:i/>
                <w:iCs/>
                <w:sz w:val="20"/>
                <w:szCs w:val="20"/>
              </w:rPr>
              <w:t>Caudoviricetes</w:t>
            </w:r>
            <w:r w:rsidRPr="002437C0">
              <w:rPr>
                <w:rFonts w:ascii="Aptos" w:hAnsi="Aptos" w:cs="Arial"/>
                <w:bCs/>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4E098DBF" w:rsidR="00E37077" w:rsidRPr="00AD5A3A" w:rsidRDefault="00A010AB" w:rsidP="00DD58AA">
            <w:pPr>
              <w:pStyle w:val="BodyTextIndent"/>
              <w:ind w:left="0" w:firstLine="0"/>
              <w:rPr>
                <w:rFonts w:ascii="Aptos" w:hAnsi="Aptos" w:cs="Arial"/>
                <w:bCs/>
                <w:i/>
                <w:sz w:val="20"/>
              </w:rPr>
            </w:pPr>
            <w:r w:rsidRPr="00A010AB">
              <w:rPr>
                <w:rFonts w:ascii="Aptos" w:hAnsi="Aptos" w:cs="Arial"/>
                <w:bCs/>
                <w:iCs/>
                <w:sz w:val="20"/>
              </w:rPr>
              <w:t>2024.023B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0"/>
        <w:gridCol w:w="3262"/>
        <w:gridCol w:w="2859"/>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1C711FD0"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FB23F2">
        <w:trPr>
          <w:trHeight w:val="411"/>
        </w:trPr>
        <w:tc>
          <w:tcPr>
            <w:tcW w:w="1650" w:type="dxa"/>
            <w:shd w:val="clear" w:color="auto" w:fill="F2F2F2" w:themeFill="background1" w:themeFillShade="F2"/>
          </w:tcPr>
          <w:p w14:paraId="52C384EB" w14:textId="6EBCF893"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55" w:type="dxa"/>
            <w:shd w:val="clear" w:color="auto" w:fill="F2F2F2" w:themeFill="background1" w:themeFillShade="F2"/>
          </w:tcPr>
          <w:p w14:paraId="31CF02AA" w14:textId="1D6B3447"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735" w:type="dxa"/>
            <w:shd w:val="clear" w:color="auto" w:fill="F2F2F2" w:themeFill="background1" w:themeFillShade="F2"/>
          </w:tcPr>
          <w:p w14:paraId="6DA5FEAF" w14:textId="57694B34"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40545718"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2437C0" w14:paraId="25991084" w14:textId="1F2FA2C1" w:rsidTr="00FB23F2">
        <w:tc>
          <w:tcPr>
            <w:tcW w:w="1650" w:type="dxa"/>
            <w:vAlign w:val="center"/>
          </w:tcPr>
          <w:p w14:paraId="7E9FF899" w14:textId="318F5A2C" w:rsidR="002437C0" w:rsidRPr="00A010AB" w:rsidRDefault="002437C0" w:rsidP="002437C0">
            <w:pPr>
              <w:rPr>
                <w:rFonts w:ascii="Aptos" w:hAnsi="Aptos" w:cs="Arial"/>
                <w:bCs/>
                <w:sz w:val="20"/>
                <w:szCs w:val="20"/>
              </w:rPr>
            </w:pPr>
            <w:r w:rsidRPr="00A010AB">
              <w:rPr>
                <w:rFonts w:ascii="Aptos" w:hAnsi="Aptos" w:cs="Arial"/>
                <w:bCs/>
                <w:sz w:val="20"/>
                <w:szCs w:val="20"/>
              </w:rPr>
              <w:t>Tolstoy I</w:t>
            </w:r>
          </w:p>
        </w:tc>
        <w:tc>
          <w:tcPr>
            <w:tcW w:w="3355" w:type="dxa"/>
            <w:vAlign w:val="center"/>
          </w:tcPr>
          <w:p w14:paraId="5A10F992" w14:textId="23C6C0EF" w:rsidR="002437C0" w:rsidRPr="00A010AB" w:rsidRDefault="002437C0" w:rsidP="002437C0">
            <w:pPr>
              <w:rPr>
                <w:rFonts w:ascii="Aptos" w:hAnsi="Aptos" w:cs="Arial"/>
                <w:bCs/>
                <w:sz w:val="20"/>
                <w:szCs w:val="20"/>
              </w:rPr>
            </w:pPr>
            <w:r w:rsidRPr="00A010AB">
              <w:rPr>
                <w:rFonts w:ascii="Aptos" w:hAnsi="Aptos" w:cs="Arial"/>
                <w:bCs/>
                <w:sz w:val="20"/>
                <w:szCs w:val="20"/>
              </w:rPr>
              <w:t>National Center for Biotechnology Information, MD, USA</w:t>
            </w:r>
          </w:p>
        </w:tc>
        <w:tc>
          <w:tcPr>
            <w:tcW w:w="2735" w:type="dxa"/>
            <w:vAlign w:val="center"/>
          </w:tcPr>
          <w:p w14:paraId="584336C5" w14:textId="26BE0C36" w:rsidR="002437C0" w:rsidRPr="00A010AB" w:rsidRDefault="002437C0" w:rsidP="002437C0">
            <w:pPr>
              <w:rPr>
                <w:rFonts w:ascii="Aptos" w:hAnsi="Aptos" w:cs="Arial"/>
                <w:bCs/>
                <w:sz w:val="20"/>
                <w:szCs w:val="20"/>
              </w:rPr>
            </w:pPr>
            <w:r w:rsidRPr="00A010AB">
              <w:rPr>
                <w:rFonts w:ascii="Aptos" w:hAnsi="Aptos" w:cs="Arial"/>
                <w:bCs/>
                <w:sz w:val="20"/>
                <w:szCs w:val="20"/>
              </w:rPr>
              <w:t xml:space="preserve">tolstoy@ncbi.nlm.nih.gov   </w:t>
            </w:r>
          </w:p>
        </w:tc>
        <w:tc>
          <w:tcPr>
            <w:tcW w:w="1583" w:type="dxa"/>
            <w:vAlign w:val="center"/>
          </w:tcPr>
          <w:p w14:paraId="01837D6A" w14:textId="61C52A51" w:rsidR="002437C0" w:rsidRPr="00C95FB7" w:rsidRDefault="002437C0" w:rsidP="002437C0">
            <w:pPr>
              <w:jc w:val="center"/>
              <w:rPr>
                <w:rFonts w:ascii="Aptos" w:hAnsi="Aptos" w:cs="Arial"/>
                <w:b/>
                <w:sz w:val="18"/>
                <w:szCs w:val="18"/>
              </w:rPr>
            </w:pPr>
          </w:p>
        </w:tc>
      </w:tr>
      <w:tr w:rsidR="002437C0" w14:paraId="1B668FB3" w14:textId="2C6F00EF" w:rsidTr="00FB23F2">
        <w:tc>
          <w:tcPr>
            <w:tcW w:w="1650" w:type="dxa"/>
            <w:vAlign w:val="center"/>
          </w:tcPr>
          <w:p w14:paraId="7C1B4F79" w14:textId="63831C7B" w:rsidR="002437C0" w:rsidRPr="00A010AB" w:rsidRDefault="002437C0" w:rsidP="002437C0">
            <w:pPr>
              <w:rPr>
                <w:rFonts w:ascii="Aptos" w:hAnsi="Aptos" w:cs="Arial"/>
                <w:bCs/>
                <w:sz w:val="20"/>
                <w:szCs w:val="20"/>
              </w:rPr>
            </w:pPr>
            <w:r w:rsidRPr="00A010AB">
              <w:rPr>
                <w:rFonts w:ascii="Aptos" w:hAnsi="Aptos" w:cs="Arial"/>
                <w:bCs/>
                <w:sz w:val="20"/>
                <w:szCs w:val="20"/>
              </w:rPr>
              <w:t>Moraru C</w:t>
            </w:r>
          </w:p>
        </w:tc>
        <w:tc>
          <w:tcPr>
            <w:tcW w:w="3355" w:type="dxa"/>
            <w:vAlign w:val="center"/>
          </w:tcPr>
          <w:p w14:paraId="3EC4C5A6" w14:textId="4E36B4E6" w:rsidR="002437C0" w:rsidRPr="00A010AB" w:rsidRDefault="002437C0" w:rsidP="002437C0">
            <w:pPr>
              <w:rPr>
                <w:rFonts w:ascii="Aptos" w:hAnsi="Aptos" w:cs="Arial"/>
                <w:bCs/>
                <w:sz w:val="20"/>
                <w:szCs w:val="20"/>
              </w:rPr>
            </w:pPr>
            <w:r w:rsidRPr="00A010AB">
              <w:rPr>
                <w:rFonts w:ascii="Aptos" w:hAnsi="Aptos" w:cs="Arial"/>
                <w:bCs/>
                <w:sz w:val="20"/>
                <w:szCs w:val="20"/>
              </w:rPr>
              <w:t>Carl von Ossietzky Universität Oldenburg, Germany</w:t>
            </w:r>
          </w:p>
        </w:tc>
        <w:tc>
          <w:tcPr>
            <w:tcW w:w="2735" w:type="dxa"/>
            <w:vAlign w:val="center"/>
          </w:tcPr>
          <w:p w14:paraId="1DDF5257" w14:textId="63E74164" w:rsidR="002437C0" w:rsidRPr="00A010AB" w:rsidRDefault="002437C0" w:rsidP="002437C0">
            <w:pPr>
              <w:rPr>
                <w:rFonts w:ascii="Aptos" w:hAnsi="Aptos" w:cs="Arial"/>
                <w:bCs/>
                <w:sz w:val="20"/>
                <w:szCs w:val="20"/>
              </w:rPr>
            </w:pPr>
            <w:r w:rsidRPr="00A010AB">
              <w:rPr>
                <w:rFonts w:ascii="Aptos" w:hAnsi="Aptos" w:cs="Arial"/>
                <w:bCs/>
                <w:sz w:val="20"/>
                <w:szCs w:val="20"/>
              </w:rPr>
              <w:t xml:space="preserve">liliana.cristina.moraru@uol.de     </w:t>
            </w:r>
          </w:p>
        </w:tc>
        <w:tc>
          <w:tcPr>
            <w:tcW w:w="1583" w:type="dxa"/>
            <w:vAlign w:val="center"/>
          </w:tcPr>
          <w:p w14:paraId="398397DC" w14:textId="63F54794" w:rsidR="002437C0" w:rsidRPr="00C95FB7" w:rsidRDefault="002437C0" w:rsidP="002437C0">
            <w:pPr>
              <w:jc w:val="center"/>
              <w:rPr>
                <w:rFonts w:ascii="Aptos" w:hAnsi="Aptos" w:cs="Arial"/>
                <w:b/>
                <w:sz w:val="18"/>
                <w:szCs w:val="18"/>
              </w:rPr>
            </w:pPr>
          </w:p>
        </w:tc>
      </w:tr>
      <w:tr w:rsidR="002437C0" w14:paraId="1EC2C947" w14:textId="08659965" w:rsidTr="00FB23F2">
        <w:tc>
          <w:tcPr>
            <w:tcW w:w="1650" w:type="dxa"/>
            <w:vAlign w:val="center"/>
          </w:tcPr>
          <w:p w14:paraId="48A3936E" w14:textId="6D069BAE" w:rsidR="002437C0" w:rsidRPr="00A010AB" w:rsidRDefault="002437C0" w:rsidP="002437C0">
            <w:pPr>
              <w:rPr>
                <w:rFonts w:ascii="Aptos" w:hAnsi="Aptos" w:cs="Arial"/>
                <w:bCs/>
                <w:sz w:val="20"/>
                <w:szCs w:val="20"/>
              </w:rPr>
            </w:pPr>
            <w:r w:rsidRPr="00A010AB">
              <w:rPr>
                <w:rFonts w:ascii="Aptos" w:hAnsi="Aptos" w:cs="Arial"/>
                <w:bCs/>
                <w:sz w:val="20"/>
                <w:szCs w:val="20"/>
              </w:rPr>
              <w:t>Kropinski AM</w:t>
            </w:r>
          </w:p>
        </w:tc>
        <w:tc>
          <w:tcPr>
            <w:tcW w:w="3355" w:type="dxa"/>
            <w:vAlign w:val="center"/>
          </w:tcPr>
          <w:p w14:paraId="465BAECA" w14:textId="622CE106" w:rsidR="002437C0" w:rsidRPr="00A010AB" w:rsidRDefault="002437C0" w:rsidP="002437C0">
            <w:pPr>
              <w:rPr>
                <w:rFonts w:ascii="Aptos" w:hAnsi="Aptos" w:cs="Arial"/>
                <w:bCs/>
                <w:sz w:val="20"/>
                <w:szCs w:val="20"/>
              </w:rPr>
            </w:pPr>
            <w:r w:rsidRPr="00A010AB">
              <w:rPr>
                <w:rFonts w:ascii="Aptos" w:hAnsi="Aptos" w:cs="Arial"/>
                <w:bCs/>
                <w:sz w:val="20"/>
                <w:szCs w:val="20"/>
              </w:rPr>
              <w:t>University of Guelph, Ontario, Canada</w:t>
            </w:r>
          </w:p>
        </w:tc>
        <w:tc>
          <w:tcPr>
            <w:tcW w:w="2735" w:type="dxa"/>
            <w:vAlign w:val="center"/>
          </w:tcPr>
          <w:p w14:paraId="464D4E54" w14:textId="39C487FF" w:rsidR="002437C0" w:rsidRPr="00A010AB" w:rsidRDefault="002437C0" w:rsidP="002437C0">
            <w:pPr>
              <w:rPr>
                <w:rFonts w:ascii="Aptos" w:hAnsi="Aptos" w:cs="Arial"/>
                <w:bCs/>
                <w:sz w:val="20"/>
                <w:szCs w:val="20"/>
              </w:rPr>
            </w:pPr>
            <w:r w:rsidRPr="00A010AB">
              <w:rPr>
                <w:rFonts w:ascii="Aptos" w:hAnsi="Aptos" w:cs="Arial"/>
                <w:bCs/>
                <w:sz w:val="20"/>
                <w:szCs w:val="20"/>
              </w:rPr>
              <w:t>Phage.Canada@gmail.com</w:t>
            </w:r>
          </w:p>
        </w:tc>
        <w:tc>
          <w:tcPr>
            <w:tcW w:w="1583" w:type="dxa"/>
            <w:vAlign w:val="center"/>
          </w:tcPr>
          <w:p w14:paraId="3CBA77FB" w14:textId="30BE2170" w:rsidR="002437C0" w:rsidRPr="00C95FB7" w:rsidRDefault="002437C0" w:rsidP="002437C0">
            <w:pPr>
              <w:jc w:val="center"/>
              <w:rPr>
                <w:rFonts w:ascii="Aptos" w:hAnsi="Aptos" w:cs="Arial"/>
                <w:b/>
                <w:sz w:val="18"/>
                <w:szCs w:val="18"/>
              </w:rPr>
            </w:pPr>
            <w:r>
              <w:rPr>
                <w:rFonts w:ascii="Aptos" w:hAnsi="Aptos" w:cs="Arial"/>
                <w:b/>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807DB6B"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007312BA"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6988752F" w:rsidR="00D062BE" w:rsidRDefault="002437C0"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40C39F4A"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A4E24BB"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3C0DE8AB" w:rsidR="0072682D" w:rsidRPr="000C5189" w:rsidRDefault="002437C0" w:rsidP="00DD58AA">
            <w:pPr>
              <w:rPr>
                <w:rFonts w:ascii="Aptos" w:hAnsi="Aptos" w:cs="Arial"/>
                <w:sz w:val="20"/>
                <w:szCs w:val="20"/>
              </w:rPr>
            </w:pPr>
            <w:r>
              <w:rPr>
                <w:rFonts w:ascii="Aptos" w:hAnsi="Aptos" w:cs="Arial"/>
                <w:sz w:val="20"/>
                <w:szCs w:val="20"/>
              </w:rPr>
              <w:t>The 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6120C63"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840FE6B" w:rsidR="003A18C5" w:rsidRDefault="003A18C5" w:rsidP="00C95E56">
            <w:pPr>
              <w:rPr>
                <w:rFonts w:ascii="Aptos" w:hAnsi="Aptos" w:cs="Arial"/>
                <w:bCs/>
                <w:sz w:val="20"/>
                <w:szCs w:val="20"/>
              </w:rPr>
            </w:pPr>
            <w:r>
              <w:rPr>
                <w:rFonts w:ascii="Aptos" w:hAnsi="Aptos" w:cs="Arial"/>
                <w:bCs/>
                <w:sz w:val="20"/>
                <w:szCs w:val="20"/>
              </w:rPr>
              <w:t xml:space="preserve">  </w:t>
            </w:r>
            <w:r w:rsidR="00DF43F8">
              <w:t xml:space="preserve"> </w:t>
            </w:r>
            <w:r w:rsidR="00DF43F8" w:rsidRPr="00DF43F8">
              <w:rPr>
                <w:rFonts w:ascii="Aptos" w:hAnsi="Aptos" w:cs="Arial"/>
                <w:bCs/>
                <w:color w:val="808080" w:themeColor="background1" w:themeShade="80"/>
                <w:sz w:val="20"/>
                <w:szCs w:val="20"/>
              </w:rPr>
              <w:t>06/05/2024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7DC42DD"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4080B12B" w:rsidR="000A7027" w:rsidRDefault="00F7040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1E16C56"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C804FCF"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7E58D566"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2C54C923"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41EEEBDC"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2567BBBF" w:rsidR="00953FFE" w:rsidRPr="00A010AB" w:rsidRDefault="003A6D69" w:rsidP="00DD58AA">
            <w:pPr>
              <w:pStyle w:val="BodyTextIndent"/>
              <w:ind w:left="0" w:firstLine="0"/>
              <w:rPr>
                <w:rFonts w:ascii="Aptos" w:hAnsi="Aptos" w:cs="Arial"/>
                <w:bCs/>
                <w:iCs/>
                <w:color w:val="000000"/>
                <w:sz w:val="20"/>
              </w:rPr>
            </w:pPr>
            <w:r w:rsidRPr="00A010AB">
              <w:rPr>
                <w:rFonts w:ascii="Aptos" w:hAnsi="Aptos" w:cs="Arial"/>
                <w:bCs/>
                <w:iCs/>
                <w:sz w:val="20"/>
              </w:rPr>
              <w:t>2024.023B.</w:t>
            </w:r>
            <w:r w:rsidR="00E736CC">
              <w:rPr>
                <w:rFonts w:ascii="Aptos" w:hAnsi="Aptos" w:cs="Arial"/>
                <w:bCs/>
                <w:iCs/>
                <w:sz w:val="20"/>
              </w:rPr>
              <w:t>A</w:t>
            </w:r>
            <w:r w:rsidRPr="00A010AB">
              <w:rPr>
                <w:rFonts w:ascii="Aptos" w:hAnsi="Aptos" w:cs="Arial"/>
                <w:bCs/>
                <w:iCs/>
                <w:sz w:val="20"/>
              </w:rPr>
              <w:t>.v1.Mcshanvirinae_nsf.xlsx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219F594"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7777777"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29A810BD"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3AB41337" w:rsidR="00DD58AA" w:rsidRDefault="00022824" w:rsidP="00DD58AA">
            <w:pPr>
              <w:rPr>
                <w:rFonts w:ascii="Aptos" w:hAnsi="Aptos" w:cs="Arial"/>
                <w:color w:val="0000FF"/>
                <w:sz w:val="20"/>
                <w:szCs w:val="20"/>
              </w:rPr>
            </w:pPr>
            <w:r w:rsidRPr="00022824">
              <w:rPr>
                <w:rFonts w:ascii="Aptos" w:hAnsi="Aptos" w:cs="Arial"/>
                <w:b/>
                <w:bCs/>
                <w:sz w:val="20"/>
                <w:szCs w:val="20"/>
              </w:rPr>
              <w:t>Y</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9B82EF7" w:rsidR="00DD58AA" w:rsidRPr="00DF43F8" w:rsidRDefault="00022824" w:rsidP="00DD58AA">
            <w:pPr>
              <w:rPr>
                <w:rFonts w:ascii="Aptos" w:hAnsi="Aptos" w:cs="Arial"/>
                <w:sz w:val="20"/>
                <w:szCs w:val="20"/>
              </w:rPr>
            </w:pPr>
            <w:r w:rsidRPr="00DF43F8">
              <w:rPr>
                <w:rFonts w:ascii="Aptos" w:hAnsi="Aptos" w:cs="Arial"/>
                <w:sz w:val="20"/>
                <w:szCs w:val="20"/>
              </w:rPr>
              <w:t>Mcshanvirinae</w:t>
            </w:r>
          </w:p>
        </w:tc>
        <w:tc>
          <w:tcPr>
            <w:tcW w:w="4961" w:type="dxa"/>
          </w:tcPr>
          <w:p w14:paraId="50B466DA" w14:textId="6C6F642F" w:rsidR="00DD58AA" w:rsidRPr="00DF43F8" w:rsidRDefault="00022824" w:rsidP="00DD58AA">
            <w:pPr>
              <w:rPr>
                <w:rFonts w:ascii="Aptos" w:hAnsi="Aptos" w:cs="Arial"/>
                <w:sz w:val="20"/>
                <w:szCs w:val="20"/>
              </w:rPr>
            </w:pPr>
            <w:r w:rsidRPr="00DF43F8">
              <w:rPr>
                <w:rFonts w:ascii="Aptos" w:hAnsi="Aptos" w:cs="Arial"/>
                <w:sz w:val="20"/>
                <w:szCs w:val="20"/>
              </w:rPr>
              <w:t>W. Michael McShan</w:t>
            </w:r>
          </w:p>
        </w:tc>
        <w:tc>
          <w:tcPr>
            <w:tcW w:w="1276" w:type="dxa"/>
          </w:tcPr>
          <w:p w14:paraId="33DA9821" w14:textId="467374F3" w:rsidR="00DD58AA" w:rsidRDefault="00022824" w:rsidP="00DD58AA">
            <w:pPr>
              <w:rPr>
                <w:rFonts w:ascii="Aptos" w:hAnsi="Aptos" w:cs="Arial"/>
                <w:color w:val="0000FF"/>
                <w:sz w:val="20"/>
                <w:szCs w:val="20"/>
              </w:rPr>
            </w:pPr>
            <w:r w:rsidRPr="00022824">
              <w:rPr>
                <w:rFonts w:ascii="Aptos" w:hAnsi="Aptos" w:cs="Arial"/>
                <w:sz w:val="20"/>
                <w:szCs w:val="20"/>
              </w:rPr>
              <w:t>X</w:t>
            </w: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FC92181"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6ACB905" w14:textId="1EA35BE3" w:rsidR="00A77B8E" w:rsidRPr="00BE4F5A" w:rsidRDefault="00DF43F8" w:rsidP="00DD58AA">
            <w:pPr>
              <w:rPr>
                <w:rFonts w:ascii="Aptos" w:hAnsi="Aptos" w:cs="Arial"/>
                <w:sz w:val="20"/>
                <w:szCs w:val="20"/>
              </w:rPr>
            </w:pPr>
            <w:r w:rsidRPr="00DF43F8">
              <w:rPr>
                <w:rFonts w:ascii="Aptos" w:hAnsi="Aptos" w:cs="Arial"/>
                <w:sz w:val="20"/>
                <w:szCs w:val="20"/>
              </w:rPr>
              <w:t xml:space="preserve">Realm </w:t>
            </w:r>
            <w:r w:rsidRPr="00DF43F8">
              <w:rPr>
                <w:rFonts w:ascii="Aptos" w:hAnsi="Aptos" w:cs="Arial"/>
                <w:i/>
                <w:iCs/>
                <w:sz w:val="20"/>
                <w:szCs w:val="20"/>
              </w:rPr>
              <w:t>Duplodnaviria</w:t>
            </w:r>
            <w:r w:rsidRPr="00DF43F8">
              <w:rPr>
                <w:rFonts w:ascii="Aptos" w:hAnsi="Aptos" w:cs="Arial"/>
                <w:sz w:val="20"/>
                <w:szCs w:val="20"/>
              </w:rPr>
              <w:t xml:space="preserve">, kingdom </w:t>
            </w:r>
            <w:r w:rsidRPr="00DF43F8">
              <w:rPr>
                <w:rFonts w:ascii="Aptos" w:hAnsi="Aptos" w:cs="Arial"/>
                <w:i/>
                <w:iCs/>
                <w:sz w:val="20"/>
                <w:szCs w:val="20"/>
              </w:rPr>
              <w:t>Heunggongvirae</w:t>
            </w:r>
            <w:r w:rsidRPr="00DF43F8">
              <w:rPr>
                <w:rFonts w:ascii="Aptos" w:hAnsi="Aptos" w:cs="Arial"/>
                <w:sz w:val="20"/>
                <w:szCs w:val="20"/>
              </w:rPr>
              <w:t xml:space="preserve">, phylum </w:t>
            </w:r>
            <w:r w:rsidRPr="00DF43F8">
              <w:rPr>
                <w:rFonts w:ascii="Aptos" w:hAnsi="Aptos" w:cs="Arial"/>
                <w:i/>
                <w:iCs/>
                <w:sz w:val="20"/>
                <w:szCs w:val="20"/>
              </w:rPr>
              <w:t>Uroviricota</w:t>
            </w:r>
            <w:r w:rsidRPr="00DF43F8">
              <w:rPr>
                <w:rFonts w:ascii="Aptos" w:hAnsi="Aptos" w:cs="Arial"/>
                <w:sz w:val="20"/>
                <w:szCs w:val="20"/>
              </w:rPr>
              <w:t xml:space="preserve">, class </w:t>
            </w:r>
            <w:r w:rsidRPr="00DF43F8">
              <w:rPr>
                <w:rFonts w:ascii="Aptos" w:hAnsi="Aptos" w:cs="Arial"/>
                <w:i/>
                <w:iCs/>
                <w:sz w:val="20"/>
                <w:szCs w:val="20"/>
              </w:rPr>
              <w:t xml:space="preserve">Caudoviricetes      </w:t>
            </w:r>
            <w:r w:rsidRPr="00DF43F8">
              <w:rPr>
                <w:rFonts w:ascii="Aptos" w:hAnsi="Aptos" w:cs="Arial"/>
                <w:sz w:val="20"/>
                <w:szCs w:val="20"/>
              </w:rPr>
              <w:t xml:space="preserve"> </w:t>
            </w: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061754DE" w:rsidR="00A77B8E" w:rsidRPr="00BE4F5A" w:rsidRDefault="00DF43F8" w:rsidP="00DD58AA">
            <w:pPr>
              <w:rPr>
                <w:rFonts w:ascii="Aptos" w:hAnsi="Aptos" w:cs="Arial"/>
                <w:sz w:val="20"/>
                <w:szCs w:val="20"/>
              </w:rPr>
            </w:pPr>
            <w:r w:rsidRPr="00DF43F8">
              <w:rPr>
                <w:rFonts w:ascii="Aptos" w:hAnsi="Aptos" w:cs="Arial"/>
                <w:sz w:val="20"/>
                <w:szCs w:val="20"/>
              </w:rPr>
              <w:t xml:space="preserve">The viruses classified in this proposal do not have a current taxonomic assignment.      </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3ACBDE2" w14:textId="667AD9B2" w:rsidR="00DF43F8" w:rsidRPr="00BE4F5A" w:rsidRDefault="00DF43F8" w:rsidP="00DF43F8">
            <w:pPr>
              <w:rPr>
                <w:rFonts w:ascii="Aptos" w:hAnsi="Aptos" w:cs="Arial"/>
                <w:sz w:val="20"/>
                <w:szCs w:val="20"/>
              </w:rPr>
            </w:pPr>
            <w:r>
              <w:rPr>
                <w:rFonts w:ascii="Aptos" w:hAnsi="Aptos" w:cs="Arial"/>
                <w:sz w:val="20"/>
                <w:szCs w:val="20"/>
              </w:rPr>
              <w:t xml:space="preserve">We propose a new subfamily, named in honour of Professor </w:t>
            </w:r>
            <w:r w:rsidRPr="00060847">
              <w:rPr>
                <w:rFonts w:ascii="Aptos" w:hAnsi="Aptos" w:cs="Arial"/>
                <w:sz w:val="20"/>
                <w:szCs w:val="20"/>
              </w:rPr>
              <w:t>W. Michael McShan</w:t>
            </w:r>
            <w:r>
              <w:rPr>
                <w:rFonts w:ascii="Aptos" w:hAnsi="Aptos" w:cs="Arial"/>
                <w:sz w:val="20"/>
                <w:szCs w:val="20"/>
              </w:rPr>
              <w:t xml:space="preserve">, of </w:t>
            </w:r>
            <w:r w:rsidRPr="00060847">
              <w:rPr>
                <w:rFonts w:ascii="Aptos" w:hAnsi="Aptos" w:cs="Arial"/>
                <w:i/>
                <w:iCs/>
                <w:sz w:val="20"/>
                <w:szCs w:val="20"/>
              </w:rPr>
              <w:t>Streptococcus</w:t>
            </w:r>
            <w:r>
              <w:rPr>
                <w:rFonts w:ascii="Aptos" w:hAnsi="Aptos" w:cs="Arial"/>
                <w:sz w:val="20"/>
                <w:szCs w:val="20"/>
              </w:rPr>
              <w:t xml:space="preserve"> temperate siphoviruses containing three newly established genera: </w:t>
            </w:r>
            <w:r w:rsidRPr="00060847">
              <w:rPr>
                <w:rFonts w:ascii="Aptos" w:hAnsi="Aptos" w:cs="Arial"/>
                <w:i/>
                <w:iCs/>
                <w:sz w:val="20"/>
                <w:szCs w:val="20"/>
              </w:rPr>
              <w:t xml:space="preserve">Adrianbuildvirus, Medawarvirus </w:t>
            </w:r>
            <w:r>
              <w:rPr>
                <w:rFonts w:ascii="Aptos" w:hAnsi="Aptos" w:cs="Arial"/>
                <w:sz w:val="20"/>
                <w:szCs w:val="20"/>
              </w:rPr>
              <w:t xml:space="preserve">and </w:t>
            </w:r>
            <w:r w:rsidRPr="00060847">
              <w:rPr>
                <w:rFonts w:ascii="Aptos" w:hAnsi="Aptos" w:cs="Arial"/>
                <w:i/>
                <w:iCs/>
                <w:sz w:val="20"/>
                <w:szCs w:val="20"/>
              </w:rPr>
              <w:t>Phadecavirus</w:t>
            </w:r>
            <w:r>
              <w:rPr>
                <w:rFonts w:ascii="Aptos" w:hAnsi="Aptos" w:cs="Arial"/>
                <w:sz w:val="20"/>
                <w:szCs w:val="20"/>
              </w:rPr>
              <w:t>.</w:t>
            </w:r>
          </w:p>
          <w:p w14:paraId="7B7BADE9"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4FD0AD8A" w14:textId="2008646F" w:rsidR="00DF43F8" w:rsidRPr="00BE4F5A" w:rsidRDefault="00DF43F8" w:rsidP="00DD58AA">
            <w:pPr>
              <w:pStyle w:val="BodyTextIndent"/>
              <w:ind w:left="0" w:firstLine="0"/>
              <w:rPr>
                <w:rFonts w:ascii="Aptos" w:hAnsi="Aptos" w:cs="Arial"/>
                <w:color w:val="000000"/>
                <w:sz w:val="20"/>
              </w:rPr>
            </w:pPr>
            <w:r>
              <w:rPr>
                <w:rFonts w:ascii="Aptos" w:hAnsi="Aptos" w:cs="Arial"/>
                <w:sz w:val="20"/>
              </w:rPr>
              <w:t>The proposed taxa conform to the demarcation criteria employed by the ICTV Bacterial Viruses Subcommittee.</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3560C2D8"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00F7FBF1" w14:textId="77777777" w:rsidR="00554DEF"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p>
          <w:p w14:paraId="4489080B" w14:textId="77777777" w:rsidR="00554DEF" w:rsidRPr="00BE4F5A" w:rsidRDefault="00554DEF" w:rsidP="00554DEF">
            <w:pPr>
              <w:rPr>
                <w:rFonts w:ascii="Aptos" w:hAnsi="Aptos" w:cs="Arial"/>
                <w:sz w:val="20"/>
                <w:szCs w:val="20"/>
              </w:rPr>
            </w:pPr>
            <w:r w:rsidRPr="00DF43F8">
              <w:rPr>
                <w:rFonts w:ascii="Aptos" w:hAnsi="Aptos" w:cs="Arial"/>
                <w:sz w:val="20"/>
                <w:szCs w:val="20"/>
              </w:rPr>
              <w:t xml:space="preserve">Realm </w:t>
            </w:r>
            <w:r w:rsidRPr="00DF43F8">
              <w:rPr>
                <w:rFonts w:ascii="Aptos" w:hAnsi="Aptos" w:cs="Arial"/>
                <w:i/>
                <w:iCs/>
                <w:sz w:val="20"/>
                <w:szCs w:val="20"/>
              </w:rPr>
              <w:t>Duplodnaviria</w:t>
            </w:r>
            <w:r w:rsidRPr="00DF43F8">
              <w:rPr>
                <w:rFonts w:ascii="Aptos" w:hAnsi="Aptos" w:cs="Arial"/>
                <w:sz w:val="20"/>
                <w:szCs w:val="20"/>
              </w:rPr>
              <w:t xml:space="preserve">, kingdom </w:t>
            </w:r>
            <w:r w:rsidRPr="00DF43F8">
              <w:rPr>
                <w:rFonts w:ascii="Aptos" w:hAnsi="Aptos" w:cs="Arial"/>
                <w:i/>
                <w:iCs/>
                <w:sz w:val="20"/>
                <w:szCs w:val="20"/>
              </w:rPr>
              <w:t>Heunggongvirae</w:t>
            </w:r>
            <w:r w:rsidRPr="00DF43F8">
              <w:rPr>
                <w:rFonts w:ascii="Aptos" w:hAnsi="Aptos" w:cs="Arial"/>
                <w:sz w:val="20"/>
                <w:szCs w:val="20"/>
              </w:rPr>
              <w:t xml:space="preserve">, phylum </w:t>
            </w:r>
            <w:r w:rsidRPr="00DF43F8">
              <w:rPr>
                <w:rFonts w:ascii="Aptos" w:hAnsi="Aptos" w:cs="Arial"/>
                <w:i/>
                <w:iCs/>
                <w:sz w:val="20"/>
                <w:szCs w:val="20"/>
              </w:rPr>
              <w:t>Uroviricota</w:t>
            </w:r>
            <w:r w:rsidRPr="00DF43F8">
              <w:rPr>
                <w:rFonts w:ascii="Aptos" w:hAnsi="Aptos" w:cs="Arial"/>
                <w:sz w:val="20"/>
                <w:szCs w:val="20"/>
              </w:rPr>
              <w:t xml:space="preserve">, class </w:t>
            </w:r>
            <w:r w:rsidRPr="00DF43F8">
              <w:rPr>
                <w:rFonts w:ascii="Aptos" w:hAnsi="Aptos" w:cs="Arial"/>
                <w:i/>
                <w:iCs/>
                <w:sz w:val="20"/>
                <w:szCs w:val="20"/>
              </w:rPr>
              <w:t xml:space="preserve">Caudoviricetes      </w:t>
            </w:r>
            <w:r w:rsidRPr="00DF43F8">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4CBE5628" w14:textId="77777777" w:rsidR="00A77B8E" w:rsidRPr="00BE4F5A" w:rsidRDefault="00A77B8E" w:rsidP="00DD58AA">
            <w:pPr>
              <w:rPr>
                <w:rFonts w:ascii="Aptos" w:hAnsi="Aptos" w:cs="Arial"/>
                <w:sz w:val="20"/>
                <w:szCs w:val="20"/>
              </w:rPr>
            </w:pPr>
          </w:p>
          <w:p w14:paraId="714205A5" w14:textId="77777777" w:rsidR="00554DEF"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CFC08CF" w14:textId="0A120B23" w:rsidR="00A77B8E" w:rsidRPr="00BE4F5A" w:rsidRDefault="00534503" w:rsidP="00DD58AA">
            <w:pPr>
              <w:rPr>
                <w:rFonts w:ascii="Aptos" w:hAnsi="Aptos" w:cs="Arial"/>
                <w:sz w:val="20"/>
                <w:szCs w:val="20"/>
              </w:rPr>
            </w:pPr>
            <w:r>
              <w:rPr>
                <w:rFonts w:ascii="Aptos" w:hAnsi="Aptos" w:cs="Arial"/>
                <w:sz w:val="20"/>
                <w:szCs w:val="20"/>
              </w:rPr>
              <w:t xml:space="preserve">None of these phages have been classified. </w:t>
            </w:r>
          </w:p>
          <w:p w14:paraId="2BEAC398" w14:textId="77777777" w:rsidR="00A77B8E" w:rsidRPr="00BE4F5A" w:rsidRDefault="00A77B8E" w:rsidP="00DD58AA">
            <w:pPr>
              <w:rPr>
                <w:rFonts w:ascii="Aptos" w:hAnsi="Aptos" w:cs="Arial"/>
                <w:sz w:val="20"/>
                <w:szCs w:val="20"/>
              </w:rPr>
            </w:pPr>
          </w:p>
          <w:p w14:paraId="685E6240" w14:textId="77777777" w:rsidR="00A77B8E" w:rsidRPr="00BE4F5A" w:rsidRDefault="00A77B8E" w:rsidP="00DD58AA">
            <w:pPr>
              <w:rPr>
                <w:rFonts w:ascii="Aptos" w:hAnsi="Aptos" w:cs="Arial"/>
                <w:sz w:val="20"/>
                <w:szCs w:val="20"/>
              </w:rPr>
            </w:pPr>
          </w:p>
          <w:p w14:paraId="73520592" w14:textId="77777777" w:rsidR="00554DEF"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7EC2EC2" w14:textId="0CDF732C" w:rsidR="00A77B8E" w:rsidRPr="00BE4F5A" w:rsidRDefault="00060847" w:rsidP="00DD58AA">
            <w:pPr>
              <w:rPr>
                <w:rFonts w:ascii="Aptos" w:hAnsi="Aptos" w:cs="Arial"/>
                <w:sz w:val="20"/>
                <w:szCs w:val="20"/>
              </w:rPr>
            </w:pPr>
            <w:r>
              <w:rPr>
                <w:rFonts w:ascii="Aptos" w:hAnsi="Aptos" w:cs="Arial"/>
                <w:sz w:val="20"/>
                <w:szCs w:val="20"/>
              </w:rPr>
              <w:t xml:space="preserve">We propose a new subfamily, named in honour of Professor </w:t>
            </w:r>
            <w:r w:rsidRPr="00060847">
              <w:rPr>
                <w:rFonts w:ascii="Aptos" w:hAnsi="Aptos" w:cs="Arial"/>
                <w:sz w:val="20"/>
                <w:szCs w:val="20"/>
              </w:rPr>
              <w:t>W. Michael McShan</w:t>
            </w:r>
            <w:r>
              <w:rPr>
                <w:rFonts w:ascii="Aptos" w:hAnsi="Aptos" w:cs="Arial"/>
                <w:sz w:val="20"/>
                <w:szCs w:val="20"/>
              </w:rPr>
              <w:t xml:space="preserve">, of </w:t>
            </w:r>
            <w:r w:rsidRPr="00060847">
              <w:rPr>
                <w:rFonts w:ascii="Aptos" w:hAnsi="Aptos" w:cs="Arial"/>
                <w:i/>
                <w:iCs/>
                <w:sz w:val="20"/>
                <w:szCs w:val="20"/>
              </w:rPr>
              <w:t>Streptococcus</w:t>
            </w:r>
            <w:r>
              <w:rPr>
                <w:rFonts w:ascii="Aptos" w:hAnsi="Aptos" w:cs="Arial"/>
                <w:sz w:val="20"/>
                <w:szCs w:val="20"/>
              </w:rPr>
              <w:t xml:space="preserve"> siphoprophages containing three genera: </w:t>
            </w:r>
            <w:r w:rsidRPr="00060847">
              <w:rPr>
                <w:rFonts w:ascii="Aptos" w:hAnsi="Aptos" w:cs="Arial"/>
                <w:i/>
                <w:iCs/>
                <w:sz w:val="20"/>
                <w:szCs w:val="20"/>
              </w:rPr>
              <w:t xml:space="preserve">Adrianbuildvirus, Medawarvirus </w:t>
            </w:r>
            <w:r>
              <w:rPr>
                <w:rFonts w:ascii="Aptos" w:hAnsi="Aptos" w:cs="Arial"/>
                <w:sz w:val="20"/>
                <w:szCs w:val="20"/>
              </w:rPr>
              <w:t xml:space="preserve">and </w:t>
            </w:r>
            <w:r w:rsidRPr="00060847">
              <w:rPr>
                <w:rFonts w:ascii="Aptos" w:hAnsi="Aptos" w:cs="Arial"/>
                <w:i/>
                <w:iCs/>
                <w:sz w:val="20"/>
                <w:szCs w:val="20"/>
              </w:rPr>
              <w:t>Phadecavirus</w:t>
            </w:r>
            <w:r>
              <w:rPr>
                <w:rFonts w:ascii="Aptos" w:hAnsi="Aptos" w:cs="Arial"/>
                <w:sz w:val="20"/>
                <w:szCs w:val="20"/>
              </w:rPr>
              <w:t>.</w:t>
            </w:r>
          </w:p>
          <w:p w14:paraId="0ACA8579" w14:textId="77777777" w:rsidR="00A77B8E" w:rsidRPr="00BE4F5A" w:rsidRDefault="00A77B8E" w:rsidP="00DD58AA">
            <w:pPr>
              <w:rPr>
                <w:rFonts w:ascii="Aptos" w:hAnsi="Aptos" w:cs="Arial"/>
                <w:sz w:val="20"/>
                <w:szCs w:val="20"/>
              </w:rPr>
            </w:pP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4F5DF0E" w14:textId="6EC22728" w:rsidR="00042AED" w:rsidRPr="009B76F2" w:rsidRDefault="00042AED" w:rsidP="00042AED">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These values can be calculated by a number of tools, such as BLASTn [1,2] – usually calculated using intergenomic distance calculator VIRIDIC [3].</w:t>
            </w:r>
          </w:p>
          <w:p w14:paraId="077ADF3A" w14:textId="77777777" w:rsidR="00042AED" w:rsidRPr="009B76F2" w:rsidRDefault="00042AED" w:rsidP="00042AED">
            <w:pPr>
              <w:rPr>
                <w:rFonts w:ascii="Aptos" w:hAnsi="Aptos" w:cs="Arial"/>
                <w:iCs/>
                <w:sz w:val="20"/>
                <w:szCs w:val="20"/>
              </w:rPr>
            </w:pPr>
          </w:p>
          <w:p w14:paraId="0FD25DF5" w14:textId="2ED9F2B4" w:rsidR="00042AED" w:rsidRPr="009B76F2" w:rsidRDefault="00042AED" w:rsidP="00042AED">
            <w:pPr>
              <w:rPr>
                <w:rFonts w:ascii="Aptos" w:hAnsi="Aptos" w:cs="Arial"/>
                <w:iCs/>
                <w:sz w:val="20"/>
                <w:szCs w:val="20"/>
              </w:rPr>
            </w:pPr>
            <w:r w:rsidRPr="009B76F2">
              <w:rPr>
                <w:rFonts w:ascii="Aptos" w:hAnsi="Aptos" w:cs="Arial"/>
                <w:b/>
                <w:bCs/>
                <w:iCs/>
                <w:sz w:val="20"/>
                <w:szCs w:val="20"/>
              </w:rPr>
              <w:lastRenderedPageBreak/>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DD7431">
              <w:rPr>
                <w:rFonts w:ascii="Aptos" w:hAnsi="Aptos" w:cs="Arial"/>
                <w:iCs/>
                <w:sz w:val="20"/>
                <w:szCs w:val="20"/>
              </w:rPr>
              <w:t xml:space="preserve">.  In the case of temperate phages such as these we have allowed some leeway on this cutoff. </w:t>
            </w:r>
          </w:p>
          <w:p w14:paraId="146B4817" w14:textId="77777777" w:rsidR="00042AED" w:rsidRPr="009B76F2" w:rsidRDefault="00042AED" w:rsidP="00042AED">
            <w:pPr>
              <w:rPr>
                <w:rFonts w:ascii="Aptos" w:hAnsi="Aptos" w:cs="Arial"/>
                <w:iCs/>
                <w:sz w:val="20"/>
                <w:szCs w:val="20"/>
              </w:rPr>
            </w:pPr>
          </w:p>
          <w:p w14:paraId="16FAFB1C" w14:textId="371D9508" w:rsidR="00273642" w:rsidRDefault="00042AED" w:rsidP="00DD58AA">
            <w:pPr>
              <w:rPr>
                <w:rFonts w:ascii="Aptos" w:hAnsi="Aptos" w:cs="Arial"/>
                <w:iCs/>
                <w:sz w:val="20"/>
                <w:szCs w:val="20"/>
              </w:rPr>
            </w:pPr>
            <w:r w:rsidRPr="009B76F2">
              <w:rPr>
                <w:rFonts w:ascii="Aptos" w:hAnsi="Aptos" w:cs="Arial"/>
                <w:b/>
                <w:bCs/>
                <w:iCs/>
                <w:sz w:val="20"/>
                <w:szCs w:val="20"/>
              </w:rPr>
              <w:t>Subfamily demarcation criteria:</w:t>
            </w:r>
            <w:r w:rsidRPr="009B76F2">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D1E8BDE" w14:textId="77777777" w:rsidR="00022824" w:rsidRDefault="00022824" w:rsidP="00DD58AA">
            <w:pPr>
              <w:rPr>
                <w:rFonts w:ascii="Aptos" w:hAnsi="Aptos" w:cs="Arial"/>
                <w:i/>
                <w:sz w:val="20"/>
                <w:szCs w:val="20"/>
              </w:rPr>
            </w:pPr>
          </w:p>
          <w:p w14:paraId="404D8B91" w14:textId="3D35A4C5" w:rsidR="00A77B8E" w:rsidRDefault="00A77B8E" w:rsidP="00DD58AA">
            <w:pPr>
              <w:rPr>
                <w:rFonts w:ascii="Aptos" w:hAnsi="Aptos" w:cs="Arial"/>
                <w:sz w:val="20"/>
                <w:szCs w:val="20"/>
              </w:rPr>
            </w:pPr>
            <w:r w:rsidRPr="00BE4F5A">
              <w:rPr>
                <w:rFonts w:ascii="Aptos" w:hAnsi="Aptos" w:cs="Arial"/>
                <w:i/>
                <w:sz w:val="20"/>
                <w:szCs w:val="20"/>
              </w:rPr>
              <w:t>Justification</w:t>
            </w:r>
            <w:r w:rsidR="00554DEF">
              <w:rPr>
                <w:rFonts w:ascii="Aptos" w:hAnsi="Aptos" w:cs="Arial"/>
                <w:sz w:val="20"/>
                <w:szCs w:val="20"/>
              </w:rPr>
              <w:t>:</w:t>
            </w:r>
          </w:p>
          <w:p w14:paraId="4A03207C" w14:textId="4E74113D" w:rsidR="00554DEF" w:rsidRPr="00BE4F5A" w:rsidRDefault="00554DEF" w:rsidP="00DD58AA">
            <w:pPr>
              <w:rPr>
                <w:rFonts w:ascii="Aptos" w:hAnsi="Aptos" w:cs="Arial"/>
                <w:sz w:val="20"/>
                <w:szCs w:val="20"/>
              </w:rPr>
            </w:pPr>
            <w:r w:rsidRPr="00554DEF">
              <w:rPr>
                <w:rFonts w:ascii="Aptos" w:hAnsi="Aptos" w:cs="Arial"/>
                <w:sz w:val="20"/>
                <w:szCs w:val="20"/>
              </w:rPr>
              <w:t>On the basis of DNA (Fig. 1) and protein (Fig. 2) similarity this is a cohesive subfamily.  This group share at least 10.7% DNA sequence similarity and 11 homologous proteins [6] including: terminase large subunit, head maturation protease, tail tape measure protein, tail protein, receptor binding protein, endolysin, integrase, anti-repressor, and replication initiation protein.</w:t>
            </w:r>
          </w:p>
          <w:p w14:paraId="79F0111D" w14:textId="77777777" w:rsidR="00A77B8E" w:rsidRDefault="00A77B8E" w:rsidP="00DD58AA">
            <w:pPr>
              <w:rPr>
                <w:rFonts w:ascii="Aptos" w:hAnsi="Aptos" w:cs="Arial"/>
                <w:sz w:val="20"/>
                <w:szCs w:val="20"/>
              </w:rPr>
            </w:pPr>
            <w:r w:rsidRPr="00BE4F5A">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6DA5670E" w14:textId="77777777" w:rsidR="00022824" w:rsidRPr="00022824" w:rsidRDefault="00022824" w:rsidP="00022824">
            <w:pPr>
              <w:rPr>
                <w:rFonts w:ascii="Aptos" w:hAnsi="Aptos" w:cs="Arial"/>
                <w:sz w:val="20"/>
                <w:szCs w:val="20"/>
              </w:rPr>
            </w:pPr>
            <w:r w:rsidRPr="00022824">
              <w:rPr>
                <w:rFonts w:ascii="Aptos" w:hAnsi="Aptos" w:cs="Arial"/>
                <w:sz w:val="20"/>
                <w:szCs w:val="20"/>
              </w:rPr>
              <w:t>1.</w:t>
            </w:r>
            <w:r w:rsidRPr="00022824">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6F7D3E" w14:textId="77777777" w:rsidR="00022824" w:rsidRPr="00022824" w:rsidRDefault="00022824" w:rsidP="00022824">
            <w:pPr>
              <w:rPr>
                <w:rFonts w:ascii="Aptos" w:hAnsi="Aptos" w:cs="Arial"/>
                <w:sz w:val="20"/>
                <w:szCs w:val="20"/>
              </w:rPr>
            </w:pPr>
            <w:r w:rsidRPr="00022824">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3924A8C9" w14:textId="77777777" w:rsidR="00022824" w:rsidRPr="00022824" w:rsidRDefault="00022824" w:rsidP="00022824">
            <w:pPr>
              <w:rPr>
                <w:rFonts w:ascii="Aptos" w:hAnsi="Aptos" w:cs="Arial"/>
                <w:sz w:val="20"/>
                <w:szCs w:val="20"/>
              </w:rPr>
            </w:pPr>
            <w:r w:rsidRPr="00022824">
              <w:rPr>
                <w:rFonts w:ascii="Aptos" w:hAnsi="Aptos" w:cs="Arial"/>
                <w:sz w:val="20"/>
                <w:szCs w:val="20"/>
              </w:rPr>
              <w:t>3.</w:t>
            </w:r>
            <w:r w:rsidRPr="00022824">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4E6C0B33" w14:textId="77777777" w:rsidR="00022824" w:rsidRPr="00022824" w:rsidRDefault="00022824" w:rsidP="00022824">
            <w:pPr>
              <w:rPr>
                <w:rFonts w:ascii="Aptos" w:hAnsi="Aptos" w:cs="Arial"/>
                <w:sz w:val="20"/>
                <w:szCs w:val="20"/>
              </w:rPr>
            </w:pPr>
            <w:r w:rsidRPr="00022824">
              <w:rPr>
                <w:rFonts w:ascii="Aptos" w:hAnsi="Aptos" w:cs="Arial"/>
                <w:sz w:val="20"/>
                <w:szCs w:val="20"/>
              </w:rPr>
              <w:t>4.</w:t>
            </w:r>
            <w:r w:rsidRPr="00022824">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1F677C0" w14:textId="77777777" w:rsidR="00022824" w:rsidRPr="00022824" w:rsidRDefault="00022824" w:rsidP="00022824">
            <w:pPr>
              <w:rPr>
                <w:rFonts w:ascii="Aptos" w:hAnsi="Aptos" w:cs="Arial"/>
                <w:sz w:val="20"/>
                <w:szCs w:val="20"/>
              </w:rPr>
            </w:pPr>
            <w:r w:rsidRPr="00022824">
              <w:rPr>
                <w:rFonts w:ascii="Aptos" w:hAnsi="Aptos" w:cs="Arial"/>
                <w:sz w:val="20"/>
                <w:szCs w:val="20"/>
              </w:rPr>
              <w:t>5.       Rohwer F, Edwards R. The Phage Proteomic Tree: a genome-based taxonomy for phage. J Bacteriol. 2002 Aug;184(16):4529-35. PubMed PMID: 12142423</w:t>
            </w:r>
            <w:r w:rsidRPr="00022824">
              <w:rPr>
                <w:rFonts w:ascii="Aptos" w:hAnsi="Aptos" w:cs="Arial"/>
                <w:sz w:val="20"/>
                <w:szCs w:val="20"/>
              </w:rPr>
              <w:tab/>
              <w:t xml:space="preserve"> </w:t>
            </w:r>
          </w:p>
          <w:p w14:paraId="075CBA86" w14:textId="77777777" w:rsidR="00022824" w:rsidRPr="00022824" w:rsidRDefault="00022824" w:rsidP="00022824">
            <w:pPr>
              <w:rPr>
                <w:rFonts w:ascii="Aptos" w:hAnsi="Aptos" w:cs="Arial"/>
                <w:sz w:val="20"/>
                <w:szCs w:val="20"/>
              </w:rPr>
            </w:pPr>
            <w:r w:rsidRPr="00022824">
              <w:rPr>
                <w:rFonts w:ascii="Aptos" w:hAnsi="Aptos" w:cs="Arial"/>
                <w:sz w:val="20"/>
                <w:szCs w:val="20"/>
              </w:rPr>
              <w:t>6.</w:t>
            </w:r>
            <w:r w:rsidRPr="00022824">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B6C5BE2" w14:textId="77777777" w:rsidR="00022824" w:rsidRPr="00022824" w:rsidRDefault="00022824" w:rsidP="00022824">
            <w:pPr>
              <w:rPr>
                <w:rFonts w:ascii="Aptos" w:hAnsi="Aptos" w:cs="Arial"/>
                <w:sz w:val="20"/>
                <w:szCs w:val="20"/>
              </w:rPr>
            </w:pPr>
            <w:r w:rsidRPr="00022824">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570D9F3A" w14:textId="77777777" w:rsidR="00022824" w:rsidRPr="00022824" w:rsidRDefault="00022824" w:rsidP="00022824">
            <w:pPr>
              <w:rPr>
                <w:rFonts w:ascii="Aptos" w:hAnsi="Aptos" w:cs="Arial"/>
                <w:sz w:val="20"/>
                <w:szCs w:val="20"/>
              </w:rPr>
            </w:pPr>
            <w:r w:rsidRPr="00022824">
              <w:rPr>
                <w:rFonts w:ascii="Aptos" w:hAnsi="Aptos" w:cs="Arial"/>
                <w:sz w:val="20"/>
                <w:szCs w:val="20"/>
              </w:rPr>
              <w:t>8.</w:t>
            </w:r>
            <w:r w:rsidRPr="00022824">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0A261C4" w14:textId="77777777" w:rsidR="00022824" w:rsidRPr="00022824" w:rsidRDefault="00022824" w:rsidP="00022824">
            <w:pPr>
              <w:rPr>
                <w:rFonts w:ascii="Aptos" w:hAnsi="Aptos" w:cs="Arial"/>
                <w:sz w:val="20"/>
                <w:szCs w:val="20"/>
              </w:rPr>
            </w:pPr>
            <w:r w:rsidRPr="00022824">
              <w:rPr>
                <w:rFonts w:ascii="Aptos" w:hAnsi="Aptos" w:cs="Arial"/>
                <w:sz w:val="20"/>
                <w:szCs w:val="20"/>
              </w:rPr>
              <w:t>9.</w:t>
            </w:r>
            <w:r w:rsidRPr="00022824">
              <w:rPr>
                <w:rFonts w:ascii="Aptos" w:hAnsi="Aptos" w:cs="Arial"/>
                <w:sz w:val="20"/>
                <w:szCs w:val="20"/>
              </w:rPr>
              <w:tab/>
              <w:t>Anisimova M, Gascuel O. Approximate likelihood-ratio test for branches: A fast, accurate, and powerful alternative. Syst Biol. 2006;55(4):539-52.  PMID: 16785212.  DOI:     10.1080/10635150600755453.</w:t>
            </w:r>
          </w:p>
          <w:p w14:paraId="308D730C" w14:textId="77777777" w:rsidR="00022824" w:rsidRPr="00022824" w:rsidRDefault="00022824" w:rsidP="00022824">
            <w:pPr>
              <w:rPr>
                <w:rFonts w:ascii="Aptos" w:hAnsi="Aptos" w:cs="Arial"/>
                <w:sz w:val="20"/>
                <w:szCs w:val="20"/>
              </w:rPr>
            </w:pPr>
            <w:r w:rsidRPr="00022824">
              <w:rPr>
                <w:rFonts w:ascii="Aptos" w:hAnsi="Aptos" w:cs="Arial"/>
                <w:sz w:val="20"/>
                <w:szCs w:val="20"/>
              </w:rPr>
              <w:t>10.</w:t>
            </w:r>
            <w:r w:rsidRPr="00022824">
              <w:rPr>
                <w:rFonts w:ascii="Aptos" w:hAnsi="Aptos" w:cs="Arial"/>
                <w:sz w:val="20"/>
                <w:szCs w:val="20"/>
              </w:rPr>
              <w:tab/>
              <w:t>Turner D, Kropinski AM, Adriaenssens EM. A Roadmap for Genome-Based Phage Taxonomy. Viruses. 2021 Mar 18;13(3):506. doi: 10.3390/v13030506. PMID: 33803862; PMCID: PMC8003253.</w:t>
            </w:r>
          </w:p>
          <w:p w14:paraId="3D835AD7" w14:textId="77777777" w:rsidR="00022824" w:rsidRPr="00022824" w:rsidRDefault="00022824" w:rsidP="00022824">
            <w:pPr>
              <w:rPr>
                <w:rFonts w:ascii="Aptos" w:hAnsi="Aptos" w:cs="Arial"/>
                <w:sz w:val="20"/>
                <w:szCs w:val="20"/>
              </w:rPr>
            </w:pPr>
            <w:r w:rsidRPr="00022824">
              <w:rPr>
                <w:rFonts w:ascii="Aptos" w:hAnsi="Aptos" w:cs="Arial"/>
                <w:sz w:val="20"/>
                <w:szCs w:val="20"/>
              </w:rPr>
              <w:t>11.      Furi L, Crawford LA, Rangel-Pineros G, Manso AS, De Ste Croix M, Haigh RD, Kwun MJ, Engelsen Fjelland K, Gilfillan GD, Bentley SD, Croucher NJ, Clokie MR, Oggioni MR. Methylation Warfare: Interaction of Pneumococcal Bacteriophages with Their Host. J Bacteriol. 2019 Sep 6;201(19):e00370-19. doi: 10.1128/JB.00370-19. PMID: 31285240; PMCID: PMC6755750.</w:t>
            </w:r>
          </w:p>
          <w:p w14:paraId="7340CEE2" w14:textId="77777777" w:rsidR="00022824" w:rsidRPr="00022824" w:rsidRDefault="00022824" w:rsidP="00022824">
            <w:pPr>
              <w:rPr>
                <w:rFonts w:ascii="Aptos" w:hAnsi="Aptos" w:cs="Arial"/>
                <w:sz w:val="20"/>
                <w:szCs w:val="20"/>
              </w:rPr>
            </w:pPr>
            <w:r w:rsidRPr="00022824">
              <w:rPr>
                <w:rFonts w:ascii="Aptos" w:hAnsi="Aptos" w:cs="Arial"/>
                <w:sz w:val="20"/>
                <w:szCs w:val="20"/>
              </w:rPr>
              <w:t>12. Brueggemann AB, Harrold CL, Rezaei Javan R, van Tonder AJ, McDonnell AJ, Edwards BA. Pneumococcal prophages are diverse, but not without structure or history. Sci Rep. 2017 Feb 20;7:42976. doi: 10.1038/srep42976. PMID: 28218261; PMCID: PMC5317160.</w:t>
            </w:r>
          </w:p>
          <w:p w14:paraId="11D22677" w14:textId="184D99B5" w:rsidR="00953FFE" w:rsidRPr="00BE4F5A" w:rsidRDefault="00022824" w:rsidP="00022824">
            <w:pPr>
              <w:rPr>
                <w:rFonts w:ascii="Aptos" w:hAnsi="Aptos" w:cs="Arial"/>
                <w:sz w:val="20"/>
                <w:szCs w:val="20"/>
              </w:rPr>
            </w:pPr>
            <w:r w:rsidRPr="00022824">
              <w:rPr>
                <w:rFonts w:ascii="Aptos" w:hAnsi="Aptos" w:cs="Arial"/>
                <w:sz w:val="20"/>
                <w:szCs w:val="20"/>
              </w:rPr>
              <w:lastRenderedPageBreak/>
              <w:t>13. Croucher NJ, Mostowy R, Wymant C, Turner P, Bentley SD, Fraser C. Horizontal DNA Transfer Mechanisms of Bacteria as Weapons of Intragenomic Conflict. PLoS Biol. 2016 Mar 2;14(3):e1002394. doi: 10.1371/journal.pbio.1002394. PMID: 26934590; PMCID: PMC4774983.</w:t>
            </w:r>
          </w:p>
          <w:p w14:paraId="461A617F" w14:textId="77777777" w:rsidR="00953FFE" w:rsidRPr="00BE4F5A" w:rsidRDefault="00953FFE" w:rsidP="00DD58AA">
            <w:pPr>
              <w:rPr>
                <w:rFonts w:ascii="Aptos" w:hAnsi="Aptos" w:cs="Arial"/>
                <w:sz w:val="20"/>
                <w:szCs w:val="20"/>
              </w:rPr>
            </w:pPr>
            <w:r w:rsidRPr="00BE4F5A">
              <w:rPr>
                <w:rFonts w:ascii="Aptos" w:hAnsi="Aptos" w:cs="Arial"/>
                <w:sz w:val="20"/>
                <w:szCs w:val="20"/>
              </w:rPr>
              <w:t xml:space="preserve">  </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D66D955"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24E4273C" w14:textId="77777777" w:rsidR="00042AED" w:rsidRPr="00DF43F8" w:rsidRDefault="00042AED" w:rsidP="00042AED">
      <w:pPr>
        <w:pStyle w:val="BodyTextIndent"/>
        <w:spacing w:before="120" w:after="120"/>
        <w:ind w:left="0" w:firstLine="0"/>
        <w:rPr>
          <w:rFonts w:ascii="Arial" w:hAnsi="Arial" w:cs="Arial"/>
          <w:b/>
          <w:sz w:val="22"/>
          <w:szCs w:val="22"/>
        </w:rPr>
      </w:pPr>
      <w:r w:rsidRPr="00DF43F8">
        <w:rPr>
          <w:rFonts w:ascii="Arial" w:hAnsi="Arial" w:cs="Arial"/>
          <w:b/>
          <w:szCs w:val="24"/>
        </w:rPr>
        <w:t xml:space="preserve">Proposals </w:t>
      </w:r>
      <w:r w:rsidRPr="00DF43F8">
        <w:rPr>
          <w:rFonts w:ascii="Arial" w:hAnsi="Arial" w:cs="Arial"/>
          <w:b/>
          <w:sz w:val="22"/>
          <w:szCs w:val="22"/>
        </w:rPr>
        <w:t>Data:</w:t>
      </w:r>
    </w:p>
    <w:p w14:paraId="5FC1E3D7" w14:textId="77777777" w:rsidR="00042AED" w:rsidRPr="00DF43F8" w:rsidRDefault="00042AED" w:rsidP="00042AED">
      <w:pPr>
        <w:pStyle w:val="BodyTextIndent"/>
        <w:numPr>
          <w:ilvl w:val="0"/>
          <w:numId w:val="5"/>
        </w:numPr>
        <w:spacing w:before="120" w:after="120"/>
        <w:rPr>
          <w:rFonts w:ascii="Arial" w:hAnsi="Arial" w:cs="Arial"/>
          <w:b/>
          <w:szCs w:val="24"/>
        </w:rPr>
      </w:pPr>
      <w:r w:rsidRPr="00DF43F8">
        <w:rPr>
          <w:rFonts w:ascii="Arial" w:hAnsi="Arial" w:cs="Arial"/>
          <w:b/>
          <w:szCs w:val="24"/>
        </w:rPr>
        <w:t xml:space="preserve">Create a new genus, </w:t>
      </w:r>
      <w:bookmarkStart w:id="0" w:name="_Hlk165890907"/>
      <w:r w:rsidRPr="00DF43F8">
        <w:rPr>
          <w:rFonts w:ascii="Arial" w:hAnsi="Arial" w:cs="Arial"/>
          <w:b/>
          <w:i/>
          <w:iCs/>
          <w:szCs w:val="24"/>
        </w:rPr>
        <w:t>Adrianbuildvirus</w:t>
      </w:r>
      <w:bookmarkEnd w:id="0"/>
      <w:r w:rsidRPr="00DF43F8">
        <w:rPr>
          <w:rFonts w:ascii="Arial" w:hAnsi="Arial" w:cs="Arial"/>
          <w:b/>
          <w:szCs w:val="24"/>
        </w:rPr>
        <w:t xml:space="preserve"> with eight species</w:t>
      </w:r>
    </w:p>
    <w:p w14:paraId="2C4E8E0B" w14:textId="77777777" w:rsidR="00042AED" w:rsidRPr="00DF43F8" w:rsidRDefault="00042AED" w:rsidP="00042AED">
      <w:pPr>
        <w:pStyle w:val="BodyTextIndent"/>
        <w:numPr>
          <w:ilvl w:val="0"/>
          <w:numId w:val="5"/>
        </w:numPr>
        <w:spacing w:before="120" w:after="120"/>
        <w:rPr>
          <w:rFonts w:ascii="Arial" w:hAnsi="Arial" w:cs="Arial"/>
          <w:b/>
          <w:szCs w:val="24"/>
        </w:rPr>
      </w:pPr>
      <w:r w:rsidRPr="00DF43F8">
        <w:rPr>
          <w:rFonts w:ascii="Arial" w:hAnsi="Arial" w:cs="Arial"/>
          <w:b/>
          <w:szCs w:val="24"/>
        </w:rPr>
        <w:t xml:space="preserve">Create a new genus, </w:t>
      </w:r>
      <w:r w:rsidRPr="00DF43F8">
        <w:rPr>
          <w:rFonts w:ascii="Arial" w:hAnsi="Arial" w:cs="Arial"/>
          <w:b/>
          <w:i/>
          <w:iCs/>
          <w:szCs w:val="24"/>
        </w:rPr>
        <w:t>Medawarvirus</w:t>
      </w:r>
      <w:r w:rsidRPr="00DF43F8">
        <w:rPr>
          <w:rFonts w:ascii="Arial" w:hAnsi="Arial" w:cs="Arial"/>
          <w:b/>
          <w:szCs w:val="24"/>
        </w:rPr>
        <w:t xml:space="preserve"> with fourteen species</w:t>
      </w:r>
    </w:p>
    <w:p w14:paraId="5CABF4CA" w14:textId="77777777" w:rsidR="00042AED" w:rsidRPr="00DF43F8" w:rsidRDefault="00042AED" w:rsidP="00042AED">
      <w:pPr>
        <w:pStyle w:val="BodyTextIndent"/>
        <w:numPr>
          <w:ilvl w:val="0"/>
          <w:numId w:val="5"/>
        </w:numPr>
        <w:spacing w:before="120" w:after="120"/>
        <w:rPr>
          <w:rFonts w:ascii="Arial" w:hAnsi="Arial" w:cs="Arial"/>
          <w:b/>
          <w:szCs w:val="24"/>
        </w:rPr>
      </w:pPr>
      <w:r w:rsidRPr="00DF43F8">
        <w:rPr>
          <w:rFonts w:ascii="Arial" w:hAnsi="Arial" w:cs="Arial"/>
          <w:b/>
          <w:szCs w:val="24"/>
        </w:rPr>
        <w:t xml:space="preserve">Create a new genus, </w:t>
      </w:r>
      <w:r w:rsidRPr="00DF43F8">
        <w:rPr>
          <w:rFonts w:ascii="Arial" w:hAnsi="Arial" w:cs="Arial"/>
          <w:b/>
          <w:i/>
          <w:iCs/>
          <w:szCs w:val="24"/>
        </w:rPr>
        <w:t>Phadecavirus</w:t>
      </w:r>
      <w:r w:rsidRPr="00DF43F8">
        <w:rPr>
          <w:rFonts w:ascii="Arial" w:hAnsi="Arial" w:cs="Arial"/>
          <w:b/>
          <w:szCs w:val="24"/>
        </w:rPr>
        <w:t xml:space="preserve"> with three species</w:t>
      </w:r>
    </w:p>
    <w:p w14:paraId="4BDADD72" w14:textId="77777777" w:rsidR="00042AED" w:rsidRPr="00DF43F8" w:rsidRDefault="00042AED" w:rsidP="00042AED">
      <w:pPr>
        <w:pStyle w:val="BodyTextIndent"/>
        <w:numPr>
          <w:ilvl w:val="0"/>
          <w:numId w:val="5"/>
        </w:numPr>
        <w:spacing w:before="120" w:after="120"/>
        <w:rPr>
          <w:rFonts w:ascii="Arial" w:hAnsi="Arial" w:cs="Arial"/>
          <w:b/>
          <w:szCs w:val="24"/>
        </w:rPr>
      </w:pPr>
      <w:bookmarkStart w:id="1" w:name="_Hlk151893773"/>
      <w:r w:rsidRPr="00DF43F8">
        <w:rPr>
          <w:rFonts w:ascii="Arial" w:hAnsi="Arial" w:cs="Arial"/>
          <w:b/>
          <w:szCs w:val="24"/>
        </w:rPr>
        <w:t xml:space="preserve">Create a new subfamily, </w:t>
      </w:r>
      <w:r w:rsidRPr="00DF43F8">
        <w:rPr>
          <w:rFonts w:ascii="Arial" w:hAnsi="Arial" w:cs="Arial"/>
          <w:b/>
          <w:i/>
          <w:iCs/>
          <w:szCs w:val="24"/>
        </w:rPr>
        <w:t>Mcshanvirinae</w:t>
      </w:r>
      <w:r w:rsidRPr="00DF43F8">
        <w:rPr>
          <w:rFonts w:ascii="Arial" w:hAnsi="Arial" w:cs="Arial"/>
          <w:b/>
          <w:szCs w:val="24"/>
        </w:rPr>
        <w:t xml:space="preserve"> for these three genera</w:t>
      </w:r>
    </w:p>
    <w:bookmarkEnd w:id="1"/>
    <w:p w14:paraId="5556E8C1" w14:textId="0875B7F7" w:rsidR="00A174CC" w:rsidRPr="00DF43F8" w:rsidRDefault="00A174CC" w:rsidP="00C95FB7">
      <w:pPr>
        <w:spacing w:before="120" w:after="120"/>
        <w:rPr>
          <w:rFonts w:ascii="Aptos" w:hAnsi="Aptos"/>
        </w:rPr>
      </w:pPr>
    </w:p>
    <w:p w14:paraId="4E27D865" w14:textId="21C0712A" w:rsidR="00042AED" w:rsidRPr="00DF43F8" w:rsidRDefault="00DD7431" w:rsidP="000F245C">
      <w:pPr>
        <w:pStyle w:val="BodyTextIndent"/>
        <w:spacing w:before="120" w:after="120"/>
        <w:ind w:left="0" w:firstLine="0"/>
        <w:rPr>
          <w:rFonts w:ascii="Arial" w:hAnsi="Arial" w:cs="Arial"/>
          <w:b/>
          <w:sz w:val="22"/>
          <w:szCs w:val="22"/>
        </w:rPr>
      </w:pPr>
      <w:r w:rsidRPr="00DF43F8">
        <w:rPr>
          <w:rFonts w:ascii="Arial" w:hAnsi="Arial" w:cs="Arial"/>
          <w:b/>
          <w:noProof/>
          <w:sz w:val="22"/>
          <w:szCs w:val="22"/>
        </w:rPr>
        <mc:AlternateContent>
          <mc:Choice Requires="wps">
            <w:drawing>
              <wp:anchor distT="0" distB="0" distL="114300" distR="114300" simplePos="0" relativeHeight="251662336" behindDoc="0" locked="0" layoutInCell="1" allowOverlap="1" wp14:anchorId="1834C424" wp14:editId="52F92AF9">
                <wp:simplePos x="0" y="0"/>
                <wp:positionH relativeFrom="column">
                  <wp:posOffset>5964555</wp:posOffset>
                </wp:positionH>
                <wp:positionV relativeFrom="paragraph">
                  <wp:posOffset>2631440</wp:posOffset>
                </wp:positionV>
                <wp:extent cx="361950" cy="438150"/>
                <wp:effectExtent l="19050" t="19050" r="19050" b="38100"/>
                <wp:wrapNone/>
                <wp:docPr id="1594037199" name="Isosceles Triangle 1594037199"/>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410678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94037199" o:spid="_x0000_s1026" type="#_x0000_t5" style="position:absolute;margin-left:469.65pt;margin-top:207.2pt;width:28.5pt;height:34.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" fillcolor="#00b050" strokecolor="#00b050" strokeweight="1pt"/>
            </w:pict>
          </mc:Fallback>
        </mc:AlternateContent>
      </w:r>
      <w:r w:rsidRPr="00DF43F8">
        <w:rPr>
          <w:rFonts w:ascii="Arial" w:hAnsi="Arial" w:cs="Arial"/>
          <w:b/>
          <w:noProof/>
          <w:sz w:val="22"/>
          <w:szCs w:val="22"/>
        </w:rPr>
        <mc:AlternateContent>
          <mc:Choice Requires="wps">
            <w:drawing>
              <wp:anchor distT="0" distB="0" distL="114300" distR="114300" simplePos="0" relativeHeight="251663360" behindDoc="0" locked="0" layoutInCell="1" allowOverlap="1" wp14:anchorId="5554F381" wp14:editId="7312D6C3">
                <wp:simplePos x="0" y="0"/>
                <wp:positionH relativeFrom="column">
                  <wp:posOffset>5911850</wp:posOffset>
                </wp:positionH>
                <wp:positionV relativeFrom="paragraph">
                  <wp:posOffset>1882140</wp:posOffset>
                </wp:positionV>
                <wp:extent cx="361950" cy="438150"/>
                <wp:effectExtent l="19050" t="19050" r="19050" b="38100"/>
                <wp:wrapNone/>
                <wp:docPr id="762021898" name="Isosceles Triangle 762021898"/>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B4F6F5" id="Isosceles Triangle 762021898" o:spid="_x0000_s1026" type="#_x0000_t5" style="position:absolute;margin-left:465.5pt;margin-top:148.2pt;width:28.5pt;height:34.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" fillcolor="#7030a0" strokecolor="#7030a0" strokeweight="1pt"/>
            </w:pict>
          </mc:Fallback>
        </mc:AlternateContent>
      </w:r>
      <w:r w:rsidRPr="00DF43F8">
        <w:rPr>
          <w:rFonts w:ascii="Arial" w:hAnsi="Arial" w:cs="Arial"/>
          <w:b/>
          <w:noProof/>
          <w:sz w:val="22"/>
          <w:szCs w:val="22"/>
        </w:rPr>
        <mc:AlternateContent>
          <mc:Choice Requires="wps">
            <w:drawing>
              <wp:anchor distT="0" distB="0" distL="114300" distR="114300" simplePos="0" relativeHeight="251664384" behindDoc="0" locked="0" layoutInCell="1" allowOverlap="1" wp14:anchorId="407E6F4C" wp14:editId="49036EDA">
                <wp:simplePos x="0" y="0"/>
                <wp:positionH relativeFrom="page">
                  <wp:posOffset>6845300</wp:posOffset>
                </wp:positionH>
                <wp:positionV relativeFrom="paragraph">
                  <wp:posOffset>1018539</wp:posOffset>
                </wp:positionV>
                <wp:extent cx="361950" cy="438150"/>
                <wp:effectExtent l="19050" t="19050" r="19050" b="38100"/>
                <wp:wrapNone/>
                <wp:docPr id="1893173804" name="Isosceles Triangle 1893173804"/>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ysClr val="window" lastClr="FFFFFF">
                            <a:lumMod val="50000"/>
                          </a:sysClr>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13BD33" id="Isosceles Triangle 1893173804" o:spid="_x0000_s1026" type="#_x0000_t5" style="position:absolute;margin-left:539pt;margin-top:80.2pt;width:28.5pt;height:34.5pt;rotation:-90;z-index:25166438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" fillcolor="#7f7f7f" strokecolor="#7f7f7f" strokeweight="1pt">
                <w10:wrap anchorx="page"/>
              </v:shape>
            </w:pict>
          </mc:Fallback>
        </mc:AlternateContent>
      </w:r>
      <w:r w:rsidRPr="00DF43F8">
        <w:rPr>
          <w:rFonts w:ascii="Arial" w:hAnsi="Arial" w:cs="Arial"/>
          <w:b/>
          <w:noProof/>
          <w:sz w:val="22"/>
          <w:szCs w:val="22"/>
        </w:rPr>
        <w:drawing>
          <wp:inline distT="0" distB="0" distL="0" distR="0" wp14:anchorId="464A3372" wp14:editId="179A5319">
            <wp:extent cx="5926455" cy="2989580"/>
            <wp:effectExtent l="0" t="0" r="0" b="1270"/>
            <wp:docPr id="550950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50319" name="Picture 5509503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2989580"/>
                    </a:xfrm>
                    <a:prstGeom prst="rect">
                      <a:avLst/>
                    </a:prstGeom>
                  </pic:spPr>
                </pic:pic>
              </a:graphicData>
            </a:graphic>
          </wp:inline>
        </w:drawing>
      </w:r>
    </w:p>
    <w:p w14:paraId="69A56FBC" w14:textId="072C830C" w:rsidR="00042AED" w:rsidRPr="00DF43F8" w:rsidRDefault="00042AED" w:rsidP="00042AED">
      <w:pPr>
        <w:rPr>
          <w:rFonts w:ascii="Arial" w:hAnsi="Arial" w:cs="Arial"/>
          <w:sz w:val="22"/>
          <w:szCs w:val="22"/>
          <w:lang w:val="en-GB"/>
        </w:rPr>
      </w:pPr>
      <w:bookmarkStart w:id="2" w:name="_Hlk151542439"/>
      <w:r w:rsidRPr="00DF43F8">
        <w:rPr>
          <w:rFonts w:ascii="Arial" w:hAnsi="Arial" w:cs="Arial"/>
          <w:b/>
          <w:bCs/>
          <w:sz w:val="22"/>
          <w:szCs w:val="22"/>
          <w:lang w:val="en-GB"/>
        </w:rPr>
        <w:t xml:space="preserve">Figure 1. A. VIRIDIC heat map Subfamily 1:  </w:t>
      </w:r>
      <w:bookmarkEnd w:id="2"/>
      <w:r w:rsidRPr="00DF43F8">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Stre = </w:t>
      </w:r>
      <w:r w:rsidRPr="00DF43F8">
        <w:rPr>
          <w:rFonts w:ascii="Arial" w:hAnsi="Arial" w:cs="Arial"/>
          <w:i/>
          <w:iCs/>
          <w:sz w:val="22"/>
          <w:szCs w:val="22"/>
          <w:lang w:val="en-GB"/>
        </w:rPr>
        <w:t>Streptococcus</w:t>
      </w:r>
      <w:r w:rsidR="00E8226D" w:rsidRPr="00DF43F8">
        <w:rPr>
          <w:rFonts w:ascii="Arial" w:hAnsi="Arial" w:cs="Arial"/>
          <w:sz w:val="22"/>
          <w:szCs w:val="22"/>
          <w:lang w:val="en-GB"/>
        </w:rPr>
        <w:t xml:space="preserve">.  The </w:t>
      </w:r>
      <w:r w:rsidR="00E8226D" w:rsidRPr="00DF43F8">
        <w:rPr>
          <w:rFonts w:ascii="Arial" w:hAnsi="Arial" w:cs="Arial"/>
          <w:b/>
          <w:bCs/>
          <w:sz w:val="22"/>
          <w:szCs w:val="22"/>
          <w:lang w:val="en-GB"/>
        </w:rPr>
        <w:t>grey</w:t>
      </w:r>
      <w:r w:rsidR="00E8226D" w:rsidRPr="00DF43F8">
        <w:rPr>
          <w:rFonts w:ascii="Arial" w:hAnsi="Arial" w:cs="Arial"/>
          <w:sz w:val="22"/>
          <w:szCs w:val="22"/>
          <w:lang w:val="en-GB"/>
        </w:rPr>
        <w:t xml:space="preserve">, </w:t>
      </w:r>
      <w:r w:rsidR="00E8226D" w:rsidRPr="00DF43F8">
        <w:rPr>
          <w:rFonts w:ascii="Arial" w:hAnsi="Arial" w:cs="Arial"/>
          <w:b/>
          <w:bCs/>
          <w:sz w:val="22"/>
          <w:szCs w:val="22"/>
          <w:lang w:val="en-GB"/>
        </w:rPr>
        <w:t>purple</w:t>
      </w:r>
      <w:r w:rsidR="00E8226D" w:rsidRPr="00DF43F8">
        <w:rPr>
          <w:rFonts w:ascii="Arial" w:hAnsi="Arial" w:cs="Arial"/>
          <w:sz w:val="22"/>
          <w:szCs w:val="22"/>
          <w:lang w:val="en-GB"/>
        </w:rPr>
        <w:t xml:space="preserve"> and </w:t>
      </w:r>
      <w:r w:rsidR="00E8226D" w:rsidRPr="00DF43F8">
        <w:rPr>
          <w:rFonts w:ascii="Arial" w:hAnsi="Arial" w:cs="Arial"/>
          <w:b/>
          <w:bCs/>
          <w:sz w:val="22"/>
          <w:szCs w:val="22"/>
          <w:lang w:val="en-GB"/>
        </w:rPr>
        <w:t>green</w:t>
      </w:r>
      <w:r w:rsidR="00E8226D" w:rsidRPr="00DF43F8">
        <w:rPr>
          <w:rFonts w:ascii="Arial" w:hAnsi="Arial" w:cs="Arial"/>
          <w:sz w:val="22"/>
          <w:szCs w:val="22"/>
          <w:lang w:val="en-GB"/>
        </w:rPr>
        <w:t xml:space="preserve"> arrowheads indicate the </w:t>
      </w:r>
      <w:r w:rsidR="00DD7431" w:rsidRPr="00DF43F8">
        <w:rPr>
          <w:rFonts w:ascii="Arial" w:hAnsi="Arial" w:cs="Arial"/>
          <w:i/>
          <w:iCs/>
          <w:sz w:val="22"/>
          <w:szCs w:val="22"/>
          <w:lang w:val="en-GB"/>
        </w:rPr>
        <w:t>Adrianbuildvirus, Medawarvirus</w:t>
      </w:r>
      <w:r w:rsidR="00DD7431" w:rsidRPr="00DF43F8">
        <w:rPr>
          <w:rFonts w:ascii="Arial" w:hAnsi="Arial" w:cs="Arial"/>
          <w:sz w:val="22"/>
          <w:szCs w:val="22"/>
          <w:lang w:val="en-GB"/>
        </w:rPr>
        <w:t xml:space="preserve"> and </w:t>
      </w:r>
      <w:r w:rsidR="00DD7431" w:rsidRPr="00DF43F8">
        <w:rPr>
          <w:rFonts w:ascii="Arial" w:hAnsi="Arial" w:cs="Arial"/>
          <w:i/>
          <w:iCs/>
          <w:sz w:val="22"/>
          <w:szCs w:val="22"/>
          <w:lang w:val="en-GB"/>
        </w:rPr>
        <w:t>Phadecavirus</w:t>
      </w:r>
      <w:r w:rsidR="00DD7431" w:rsidRPr="00DF43F8">
        <w:rPr>
          <w:rFonts w:ascii="Arial" w:hAnsi="Arial" w:cs="Arial"/>
          <w:sz w:val="22"/>
          <w:szCs w:val="22"/>
          <w:lang w:val="en-GB"/>
        </w:rPr>
        <w:t>, respectively.</w:t>
      </w:r>
      <w:r w:rsidR="00AB471E" w:rsidRPr="00DF43F8">
        <w:rPr>
          <w:rFonts w:ascii="Arial" w:hAnsi="Arial" w:cs="Arial"/>
          <w:sz w:val="22"/>
          <w:szCs w:val="22"/>
          <w:lang w:val="en-GB"/>
        </w:rPr>
        <w:t xml:space="preserve">  Because of possible difficulty in reading this figure we have attached the original Excel spreadsheet (</w:t>
      </w:r>
      <w:r w:rsidR="00FC31F7" w:rsidRPr="00DF43F8">
        <w:rPr>
          <w:rFonts w:ascii="Arial" w:hAnsi="Arial" w:cs="Arial"/>
          <w:sz w:val="22"/>
          <w:szCs w:val="22"/>
          <w:lang w:val="en-GB"/>
        </w:rPr>
        <w:t>Mcshanvirinae</w:t>
      </w:r>
      <w:r w:rsidR="002E4C7D" w:rsidRPr="00DF43F8">
        <w:rPr>
          <w:rFonts w:ascii="Arial" w:hAnsi="Arial" w:cs="Arial"/>
          <w:sz w:val="22"/>
          <w:szCs w:val="22"/>
          <w:lang w:val="en-GB"/>
        </w:rPr>
        <w:t xml:space="preserve"> </w:t>
      </w:r>
      <w:r w:rsidR="00AB471E" w:rsidRPr="00DF43F8">
        <w:rPr>
          <w:rFonts w:ascii="Arial" w:hAnsi="Arial" w:cs="Arial"/>
          <w:sz w:val="22"/>
          <w:szCs w:val="22"/>
          <w:lang w:val="en-GB"/>
        </w:rPr>
        <w:t>VIRIDIC heatmap).</w:t>
      </w:r>
    </w:p>
    <w:p w14:paraId="0ABC5F5C" w14:textId="77777777" w:rsidR="00042AED" w:rsidRPr="00DF43F8" w:rsidRDefault="00042AED" w:rsidP="00042AED">
      <w:pPr>
        <w:rPr>
          <w:rFonts w:ascii="Arial" w:hAnsi="Arial" w:cs="Arial"/>
          <w:sz w:val="22"/>
          <w:szCs w:val="22"/>
          <w:lang w:val="en-GB"/>
        </w:rPr>
      </w:pPr>
    </w:p>
    <w:p w14:paraId="5BC136FA" w14:textId="77777777" w:rsidR="00022824" w:rsidRPr="00DF43F8" w:rsidRDefault="00022824" w:rsidP="00042AED">
      <w:pPr>
        <w:rPr>
          <w:rFonts w:ascii="Arial" w:hAnsi="Arial" w:cs="Arial"/>
          <w:sz w:val="22"/>
          <w:szCs w:val="22"/>
          <w:lang w:val="en-GB"/>
        </w:rPr>
      </w:pPr>
    </w:p>
    <w:p w14:paraId="5F15521D" w14:textId="77777777" w:rsidR="00042AED" w:rsidRPr="00DF43F8" w:rsidRDefault="00042AED" w:rsidP="00042AED">
      <w:pPr>
        <w:rPr>
          <w:rFonts w:ascii="Arial" w:hAnsi="Arial" w:cs="Arial"/>
          <w:sz w:val="22"/>
          <w:szCs w:val="22"/>
          <w:lang w:val="en-GB"/>
        </w:rPr>
      </w:pPr>
    </w:p>
    <w:p w14:paraId="4FFBFCE6" w14:textId="77777777" w:rsidR="00042AED" w:rsidRPr="00DF43F8" w:rsidRDefault="00042AED" w:rsidP="00042AED">
      <w:pPr>
        <w:rPr>
          <w:rFonts w:ascii="Arial" w:hAnsi="Arial" w:cs="Arial"/>
          <w:sz w:val="22"/>
          <w:szCs w:val="22"/>
          <w:lang w:val="en-GB"/>
        </w:rPr>
      </w:pPr>
    </w:p>
    <w:p w14:paraId="1121DFA5" w14:textId="77777777" w:rsidR="00042AED" w:rsidRPr="00DF43F8" w:rsidRDefault="00042AED" w:rsidP="00042AED">
      <w:pPr>
        <w:rPr>
          <w:rFonts w:ascii="Arial" w:hAnsi="Arial" w:cs="Arial"/>
          <w:sz w:val="22"/>
          <w:szCs w:val="22"/>
          <w:lang w:val="en-GB"/>
        </w:rPr>
      </w:pPr>
    </w:p>
    <w:p w14:paraId="5B8D797B" w14:textId="77777777" w:rsidR="00042AED" w:rsidRPr="00DF43F8" w:rsidRDefault="00042AED" w:rsidP="00042AED">
      <w:pPr>
        <w:rPr>
          <w:rFonts w:ascii="Arial" w:hAnsi="Arial" w:cs="Arial"/>
          <w:sz w:val="22"/>
          <w:szCs w:val="22"/>
          <w:lang w:val="en-GB"/>
        </w:rPr>
      </w:pPr>
    </w:p>
    <w:p w14:paraId="5D7A5AE5" w14:textId="77777777" w:rsidR="00042AED" w:rsidRPr="00DF43F8" w:rsidRDefault="00042AED" w:rsidP="00042AED">
      <w:pPr>
        <w:rPr>
          <w:rFonts w:ascii="Arial" w:hAnsi="Arial" w:cs="Arial"/>
          <w:sz w:val="22"/>
          <w:szCs w:val="22"/>
          <w:lang w:val="en-GB"/>
        </w:rPr>
      </w:pPr>
    </w:p>
    <w:p w14:paraId="39FDDCA8" w14:textId="77777777" w:rsidR="00042AED" w:rsidRPr="00DF43F8" w:rsidRDefault="00042AED" w:rsidP="00042AED">
      <w:pPr>
        <w:rPr>
          <w:rFonts w:ascii="Arial" w:hAnsi="Arial" w:cs="Arial"/>
          <w:sz w:val="22"/>
          <w:szCs w:val="22"/>
          <w:lang w:val="en-GB"/>
        </w:rPr>
      </w:pPr>
    </w:p>
    <w:p w14:paraId="5B06EE39" w14:textId="77777777" w:rsidR="00042AED" w:rsidRPr="00DF43F8" w:rsidRDefault="00042AED" w:rsidP="00042AED">
      <w:pPr>
        <w:rPr>
          <w:rFonts w:ascii="Arial" w:hAnsi="Arial" w:cs="Arial"/>
          <w:sz w:val="22"/>
          <w:szCs w:val="22"/>
          <w:lang w:val="en-GB"/>
        </w:rPr>
      </w:pPr>
    </w:p>
    <w:p w14:paraId="33EDEEB4" w14:textId="77777777" w:rsidR="00042AED" w:rsidRPr="00DF43F8" w:rsidRDefault="00042AED" w:rsidP="00042AED">
      <w:pPr>
        <w:rPr>
          <w:rFonts w:ascii="Arial" w:hAnsi="Arial" w:cs="Arial"/>
          <w:sz w:val="22"/>
          <w:szCs w:val="22"/>
          <w:lang w:val="en-GB"/>
        </w:rPr>
      </w:pPr>
    </w:p>
    <w:p w14:paraId="49EB3BBE" w14:textId="77777777" w:rsidR="00042AED" w:rsidRPr="00DF43F8" w:rsidRDefault="00042AED" w:rsidP="00042AED">
      <w:pPr>
        <w:rPr>
          <w:rFonts w:ascii="Arial" w:hAnsi="Arial" w:cs="Arial"/>
          <w:sz w:val="22"/>
          <w:szCs w:val="22"/>
          <w:lang w:val="en-GB"/>
        </w:rPr>
      </w:pPr>
    </w:p>
    <w:p w14:paraId="605FC562" w14:textId="77777777" w:rsidR="00042AED" w:rsidRPr="00DF43F8" w:rsidRDefault="00042AED" w:rsidP="00042AED">
      <w:pPr>
        <w:rPr>
          <w:rFonts w:ascii="Arial" w:hAnsi="Arial" w:cs="Arial"/>
          <w:sz w:val="22"/>
          <w:szCs w:val="22"/>
          <w:lang w:val="en-GB"/>
        </w:rPr>
      </w:pPr>
    </w:p>
    <w:p w14:paraId="552426E1" w14:textId="77777777" w:rsidR="00042AED" w:rsidRPr="00DF43F8" w:rsidRDefault="00042AED" w:rsidP="00042AED">
      <w:pPr>
        <w:rPr>
          <w:rFonts w:ascii="Arial" w:hAnsi="Arial" w:cs="Arial"/>
          <w:sz w:val="22"/>
          <w:szCs w:val="22"/>
          <w:lang w:val="en-GB"/>
        </w:rPr>
      </w:pPr>
    </w:p>
    <w:p w14:paraId="66F45D41" w14:textId="77777777" w:rsidR="00042AED" w:rsidRPr="00DF43F8" w:rsidRDefault="00042AED" w:rsidP="00042AED">
      <w:pPr>
        <w:rPr>
          <w:rFonts w:ascii="Arial" w:hAnsi="Arial" w:cs="Arial"/>
          <w:sz w:val="22"/>
          <w:szCs w:val="22"/>
          <w:lang w:val="en-GB"/>
        </w:rPr>
      </w:pPr>
    </w:p>
    <w:p w14:paraId="47AA6672" w14:textId="77777777" w:rsidR="00042AED" w:rsidRPr="00DF43F8" w:rsidRDefault="00042AED" w:rsidP="00042AED">
      <w:pPr>
        <w:rPr>
          <w:rFonts w:ascii="Arial" w:hAnsi="Arial" w:cs="Arial"/>
          <w:b/>
          <w:sz w:val="22"/>
          <w:szCs w:val="22"/>
        </w:rPr>
      </w:pPr>
      <w:r w:rsidRPr="00DF43F8">
        <w:rPr>
          <w:rFonts w:ascii="Arial" w:hAnsi="Arial" w:cs="Arial"/>
          <w:b/>
          <w:noProof/>
          <w:sz w:val="22"/>
          <w:szCs w:val="22"/>
        </w:rPr>
        <w:drawing>
          <wp:inline distT="0" distB="0" distL="0" distR="0" wp14:anchorId="622D40FC" wp14:editId="7D230086">
            <wp:extent cx="5731510" cy="1600200"/>
            <wp:effectExtent l="0" t="0" r="2540" b="0"/>
            <wp:docPr id="594988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88905" name="Picture 59498890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600200"/>
                    </a:xfrm>
                    <a:prstGeom prst="rect">
                      <a:avLst/>
                    </a:prstGeom>
                  </pic:spPr>
                </pic:pic>
              </a:graphicData>
            </a:graphic>
          </wp:inline>
        </w:drawing>
      </w:r>
    </w:p>
    <w:p w14:paraId="6F290977" w14:textId="77777777" w:rsidR="00042AED" w:rsidRPr="00DF43F8" w:rsidRDefault="00042AED" w:rsidP="00042AED">
      <w:pPr>
        <w:rPr>
          <w:rFonts w:ascii="Arial" w:hAnsi="Arial" w:cs="Arial"/>
          <w:b/>
          <w:sz w:val="22"/>
          <w:szCs w:val="22"/>
        </w:rPr>
      </w:pPr>
      <w:r w:rsidRPr="00DF43F8">
        <w:rPr>
          <w:rFonts w:ascii="Arial" w:hAnsi="Arial" w:cs="Arial"/>
          <w:b/>
          <w:noProof/>
          <w:sz w:val="22"/>
          <w:szCs w:val="22"/>
        </w:rPr>
        <w:drawing>
          <wp:inline distT="0" distB="0" distL="0" distR="0" wp14:anchorId="42D813FC" wp14:editId="76837566">
            <wp:extent cx="5731510" cy="1483360"/>
            <wp:effectExtent l="0" t="0" r="2540" b="2540"/>
            <wp:docPr id="413053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53746" name="Picture 41305374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83360"/>
                    </a:xfrm>
                    <a:prstGeom prst="rect">
                      <a:avLst/>
                    </a:prstGeom>
                  </pic:spPr>
                </pic:pic>
              </a:graphicData>
            </a:graphic>
          </wp:inline>
        </w:drawing>
      </w:r>
    </w:p>
    <w:p w14:paraId="145D0335" w14:textId="77777777" w:rsidR="00042AED" w:rsidRPr="00DF43F8" w:rsidRDefault="00042AED" w:rsidP="00042AED">
      <w:pPr>
        <w:rPr>
          <w:rFonts w:ascii="Arial" w:hAnsi="Arial" w:cs="Arial"/>
          <w:b/>
          <w:sz w:val="22"/>
          <w:szCs w:val="22"/>
        </w:rPr>
      </w:pPr>
      <w:r w:rsidRPr="00DF43F8">
        <w:rPr>
          <w:rFonts w:ascii="Arial" w:hAnsi="Arial" w:cs="Arial"/>
          <w:b/>
          <w:noProof/>
          <w:sz w:val="22"/>
          <w:szCs w:val="22"/>
        </w:rPr>
        <mc:AlternateContent>
          <mc:Choice Requires="wps">
            <w:drawing>
              <wp:anchor distT="0" distB="0" distL="114300" distR="114300" simplePos="0" relativeHeight="251661312" behindDoc="0" locked="0" layoutInCell="1" allowOverlap="1" wp14:anchorId="2C3BB581" wp14:editId="09AEDBA0">
                <wp:simplePos x="0" y="0"/>
                <wp:positionH relativeFrom="page">
                  <wp:posOffset>6521450</wp:posOffset>
                </wp:positionH>
                <wp:positionV relativeFrom="paragraph">
                  <wp:posOffset>1613535</wp:posOffset>
                </wp:positionV>
                <wp:extent cx="361950" cy="438150"/>
                <wp:effectExtent l="19050" t="19050" r="19050" b="38100"/>
                <wp:wrapNone/>
                <wp:docPr id="14" name="Isosceles Triangle 14"/>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ysClr val="window" lastClr="FFFFFF">
                            <a:lumMod val="50000"/>
                          </a:sysClr>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684657" id="Isosceles Triangle 14" o:spid="_x0000_s1026" type="#_x0000_t5" style="position:absolute;margin-left:513.5pt;margin-top:127.05pt;width:28.5pt;height:34.5pt;rotation:-90;z-index:25166131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" fillcolor="#7f7f7f" strokecolor="#7f7f7f" strokeweight="1pt">
                <w10:wrap anchorx="page"/>
              </v:shape>
            </w:pict>
          </mc:Fallback>
        </mc:AlternateContent>
      </w:r>
      <w:r w:rsidRPr="00DF43F8">
        <w:rPr>
          <w:rFonts w:ascii="Arial" w:hAnsi="Arial" w:cs="Arial"/>
          <w:b/>
          <w:noProof/>
          <w:sz w:val="22"/>
          <w:szCs w:val="22"/>
        </w:rPr>
        <w:drawing>
          <wp:inline distT="0" distB="0" distL="0" distR="0" wp14:anchorId="142C40BA" wp14:editId="00BBCA82">
            <wp:extent cx="5731510" cy="1624330"/>
            <wp:effectExtent l="0" t="0" r="2540" b="0"/>
            <wp:docPr id="17474124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12471" name="Picture 174741247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624330"/>
                    </a:xfrm>
                    <a:prstGeom prst="rect">
                      <a:avLst/>
                    </a:prstGeom>
                  </pic:spPr>
                </pic:pic>
              </a:graphicData>
            </a:graphic>
          </wp:inline>
        </w:drawing>
      </w:r>
    </w:p>
    <w:p w14:paraId="4F50CE29" w14:textId="77777777" w:rsidR="00042AED" w:rsidRPr="00DF43F8" w:rsidRDefault="00042AED" w:rsidP="00042AED">
      <w:pPr>
        <w:rPr>
          <w:rFonts w:ascii="Arial" w:hAnsi="Arial" w:cs="Arial"/>
          <w:b/>
          <w:sz w:val="22"/>
          <w:szCs w:val="22"/>
        </w:rPr>
      </w:pPr>
      <w:r w:rsidRPr="00DF43F8">
        <w:rPr>
          <w:rFonts w:ascii="Arial" w:hAnsi="Arial" w:cs="Arial"/>
          <w:b/>
          <w:noProof/>
          <w:sz w:val="22"/>
          <w:szCs w:val="22"/>
        </w:rPr>
        <mc:AlternateContent>
          <mc:Choice Requires="wps">
            <w:drawing>
              <wp:anchor distT="0" distB="0" distL="114300" distR="114300" simplePos="0" relativeHeight="251660288" behindDoc="0" locked="0" layoutInCell="1" allowOverlap="1" wp14:anchorId="3F5493C6" wp14:editId="2AB5F5C3">
                <wp:simplePos x="0" y="0"/>
                <wp:positionH relativeFrom="column">
                  <wp:posOffset>5607050</wp:posOffset>
                </wp:positionH>
                <wp:positionV relativeFrom="paragraph">
                  <wp:posOffset>516255</wp:posOffset>
                </wp:positionV>
                <wp:extent cx="361950" cy="438150"/>
                <wp:effectExtent l="19050" t="19050" r="19050" b="38100"/>
                <wp:wrapNone/>
                <wp:docPr id="5" name="Isosceles Triangle 5"/>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5C60B3" id="Isosceles Triangle 5" o:spid="_x0000_s1026" type="#_x0000_t5" style="position:absolute;margin-left:441.5pt;margin-top:40.65pt;width:28.5pt;height:34.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" fillcolor="#7030a0" strokecolor="#7030a0" strokeweight="1pt"/>
            </w:pict>
          </mc:Fallback>
        </mc:AlternateContent>
      </w:r>
      <w:r w:rsidRPr="00DF43F8">
        <w:rPr>
          <w:rFonts w:ascii="Arial" w:hAnsi="Arial" w:cs="Arial"/>
          <w:b/>
          <w:noProof/>
          <w:sz w:val="22"/>
          <w:szCs w:val="22"/>
        </w:rPr>
        <mc:AlternateContent>
          <mc:Choice Requires="wps">
            <w:drawing>
              <wp:anchor distT="0" distB="0" distL="114300" distR="114300" simplePos="0" relativeHeight="251659264" behindDoc="0" locked="0" layoutInCell="1" allowOverlap="1" wp14:anchorId="21A20F2F" wp14:editId="612D53A4">
                <wp:simplePos x="0" y="0"/>
                <wp:positionH relativeFrom="column">
                  <wp:posOffset>5842000</wp:posOffset>
                </wp:positionH>
                <wp:positionV relativeFrom="paragraph">
                  <wp:posOffset>249555</wp:posOffset>
                </wp:positionV>
                <wp:extent cx="361950" cy="438150"/>
                <wp:effectExtent l="19050" t="19050" r="19050" b="38100"/>
                <wp:wrapNone/>
                <wp:docPr id="3" name="Isosceles Triangle 3"/>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EEF2FF" id="Isosceles Triangle 3" o:spid="_x0000_s1026" type="#_x0000_t5" style="position:absolute;margin-left:460pt;margin-top:19.65pt;width:28.5pt;height:34.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" fillcolor="#00b050" strokecolor="#00b050" strokeweight="1pt"/>
            </w:pict>
          </mc:Fallback>
        </mc:AlternateContent>
      </w:r>
      <w:r w:rsidRPr="00DF43F8">
        <w:rPr>
          <w:rFonts w:ascii="Arial" w:hAnsi="Arial" w:cs="Arial"/>
          <w:b/>
          <w:noProof/>
          <w:sz w:val="22"/>
          <w:szCs w:val="22"/>
        </w:rPr>
        <w:drawing>
          <wp:inline distT="0" distB="0" distL="0" distR="0" wp14:anchorId="22EEA50E" wp14:editId="383EC1D5">
            <wp:extent cx="5731510" cy="1188085"/>
            <wp:effectExtent l="0" t="0" r="2540" b="0"/>
            <wp:docPr id="3186418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41880" name="Picture 31864188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188085"/>
                    </a:xfrm>
                    <a:prstGeom prst="rect">
                      <a:avLst/>
                    </a:prstGeom>
                  </pic:spPr>
                </pic:pic>
              </a:graphicData>
            </a:graphic>
          </wp:inline>
        </w:drawing>
      </w:r>
    </w:p>
    <w:p w14:paraId="6A01E6CA" w14:textId="77777777" w:rsidR="00042AED" w:rsidRPr="00DF43F8" w:rsidRDefault="00042AED" w:rsidP="00042AED">
      <w:pPr>
        <w:rPr>
          <w:rFonts w:ascii="Arial" w:hAnsi="Arial" w:cs="Arial"/>
          <w:b/>
          <w:sz w:val="22"/>
          <w:szCs w:val="22"/>
        </w:rPr>
      </w:pPr>
      <w:r w:rsidRPr="00DF43F8">
        <w:rPr>
          <w:rFonts w:ascii="Arial" w:hAnsi="Arial" w:cs="Arial"/>
          <w:b/>
          <w:noProof/>
          <w:sz w:val="22"/>
          <w:szCs w:val="22"/>
        </w:rPr>
        <w:drawing>
          <wp:inline distT="0" distB="0" distL="0" distR="0" wp14:anchorId="5A9EE79D" wp14:editId="1D2846B5">
            <wp:extent cx="5731510" cy="2127250"/>
            <wp:effectExtent l="0" t="0" r="2540" b="6350"/>
            <wp:docPr id="5669209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20966" name="Picture 56692096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127250"/>
                    </a:xfrm>
                    <a:prstGeom prst="rect">
                      <a:avLst/>
                    </a:prstGeom>
                  </pic:spPr>
                </pic:pic>
              </a:graphicData>
            </a:graphic>
          </wp:inline>
        </w:drawing>
      </w:r>
    </w:p>
    <w:p w14:paraId="65FFC2CD" w14:textId="77777777" w:rsidR="00042AED" w:rsidRPr="00DF43F8" w:rsidRDefault="00042AED" w:rsidP="00042AED">
      <w:pPr>
        <w:rPr>
          <w:rFonts w:ascii="Arial" w:hAnsi="Arial" w:cs="Arial"/>
          <w:sz w:val="22"/>
          <w:szCs w:val="22"/>
          <w:lang w:val="en-GB"/>
        </w:rPr>
      </w:pPr>
      <w:r w:rsidRPr="00DF43F8">
        <w:rPr>
          <w:rFonts w:ascii="Arial" w:hAnsi="Arial" w:cs="Arial"/>
          <w:b/>
          <w:sz w:val="22"/>
          <w:szCs w:val="22"/>
        </w:rPr>
        <w:t xml:space="preserve">Figure 2. ViPTree analysis:  </w:t>
      </w:r>
      <w:r w:rsidRPr="00DF43F8">
        <w:rPr>
          <w:rFonts w:ascii="Arial" w:hAnsi="Arial" w:cs="Arial"/>
          <w:bCs/>
          <w:sz w:val="22"/>
          <w:szCs w:val="22"/>
        </w:rPr>
        <w:t>ViPTree analysis</w:t>
      </w:r>
      <w:r w:rsidRPr="00DF43F8">
        <w:rPr>
          <w:rFonts w:ascii="Arial" w:hAnsi="Arial" w:cs="Arial"/>
          <w:sz w:val="22"/>
          <w:szCs w:val="22"/>
          <w:lang w:val="en-GB"/>
        </w:rPr>
        <w:t xml:space="preserve"> (</w:t>
      </w:r>
      <w:hyperlink r:id="rId18" w:history="1">
        <w:r w:rsidRPr="00DF43F8">
          <w:rPr>
            <w:rStyle w:val="Hyperlink"/>
            <w:rFonts w:ascii="Arial" w:eastAsia="Times" w:hAnsi="Arial" w:cs="Arial"/>
            <w:color w:val="auto"/>
            <w:sz w:val="22"/>
            <w:szCs w:val="22"/>
            <w:lang w:val="en-GB"/>
          </w:rPr>
          <w:t>https://www.genome.jp/viptree/</w:t>
        </w:r>
      </w:hyperlink>
      <w:r w:rsidRPr="00DF43F8">
        <w:rPr>
          <w:rFonts w:ascii="Arial" w:hAnsi="Arial" w:cs="Arial"/>
          <w:sz w:val="22"/>
          <w:szCs w:val="22"/>
          <w:lang w:val="en-GB"/>
        </w:rPr>
        <w:t xml:space="preserve">; [4]) is based upon Rohwer and Edwards (2002) famous Phage Proteomic Tree [5].  The phages of interest are </w:t>
      </w:r>
      <w:r w:rsidRPr="00DF43F8">
        <w:rPr>
          <w:rFonts w:ascii="Arial" w:hAnsi="Arial" w:cs="Arial"/>
          <w:sz w:val="22"/>
          <w:szCs w:val="22"/>
        </w:rPr>
        <w:t xml:space="preserve">indicated with </w:t>
      </w:r>
      <w:r w:rsidRPr="00DF43F8">
        <w:rPr>
          <w:rFonts w:ascii="Arial" w:hAnsi="Arial" w:cs="Arial"/>
          <w:b/>
          <w:bCs/>
          <w:sz w:val="22"/>
          <w:szCs w:val="22"/>
          <w:lang w:val="en-GB"/>
        </w:rPr>
        <w:t>red lines and stars</w:t>
      </w:r>
      <w:r w:rsidRPr="00DF43F8">
        <w:rPr>
          <w:rFonts w:ascii="Arial" w:hAnsi="Arial" w:cs="Arial"/>
          <w:sz w:val="22"/>
          <w:szCs w:val="22"/>
          <w:lang w:val="en-GB"/>
        </w:rPr>
        <w:t xml:space="preserve">.  </w:t>
      </w:r>
    </w:p>
    <w:p w14:paraId="1FE11023" w14:textId="77777777" w:rsidR="00042AED" w:rsidRPr="00DF43F8" w:rsidRDefault="00042AED" w:rsidP="00042AED">
      <w:pPr>
        <w:rPr>
          <w:rFonts w:ascii="Arial" w:hAnsi="Arial" w:cs="Arial"/>
          <w:sz w:val="22"/>
          <w:szCs w:val="22"/>
          <w:lang w:val="en-GB"/>
        </w:rPr>
      </w:pPr>
    </w:p>
    <w:p w14:paraId="496A5248" w14:textId="77777777" w:rsidR="00022824" w:rsidRPr="00DF43F8" w:rsidRDefault="00022824" w:rsidP="00022824">
      <w:pPr>
        <w:pStyle w:val="BodyTextIndent"/>
        <w:numPr>
          <w:ilvl w:val="0"/>
          <w:numId w:val="6"/>
        </w:numPr>
        <w:spacing w:before="120" w:after="120"/>
        <w:rPr>
          <w:rFonts w:ascii="Arial" w:hAnsi="Arial" w:cs="Arial"/>
          <w:b/>
          <w:szCs w:val="24"/>
        </w:rPr>
      </w:pPr>
      <w:r w:rsidRPr="00DF43F8">
        <w:rPr>
          <w:rFonts w:ascii="Arial" w:hAnsi="Arial" w:cs="Arial"/>
          <w:b/>
          <w:szCs w:val="24"/>
        </w:rPr>
        <w:t xml:space="preserve">Create a new genus, </w:t>
      </w:r>
      <w:r w:rsidRPr="00DF43F8">
        <w:rPr>
          <w:rFonts w:ascii="Arial" w:hAnsi="Arial" w:cs="Arial"/>
          <w:b/>
          <w:i/>
          <w:iCs/>
          <w:szCs w:val="24"/>
        </w:rPr>
        <w:t>Adrianbuildvirus</w:t>
      </w:r>
      <w:r w:rsidRPr="00DF43F8">
        <w:rPr>
          <w:rFonts w:ascii="Arial" w:hAnsi="Arial" w:cs="Arial"/>
          <w:b/>
          <w:szCs w:val="24"/>
        </w:rPr>
        <w:t xml:space="preserve"> with eight species</w:t>
      </w:r>
    </w:p>
    <w:p w14:paraId="0EE360A9" w14:textId="77777777" w:rsidR="00022824" w:rsidRPr="00DF43F8" w:rsidRDefault="00022824" w:rsidP="00022824">
      <w:pPr>
        <w:rPr>
          <w:rFonts w:ascii="Arial" w:hAnsi="Arial" w:cs="Arial"/>
          <w:sz w:val="22"/>
          <w:szCs w:val="22"/>
          <w:lang w:val="en-GB"/>
        </w:rPr>
      </w:pPr>
    </w:p>
    <w:p w14:paraId="43FFF854" w14:textId="77777777" w:rsidR="00022824" w:rsidRPr="00DF43F8" w:rsidRDefault="00022824" w:rsidP="00022824">
      <w:pPr>
        <w:rPr>
          <w:rFonts w:ascii="Arial" w:hAnsi="Arial" w:cs="Arial"/>
          <w:sz w:val="22"/>
          <w:szCs w:val="22"/>
          <w:lang w:val="en-GB"/>
        </w:rPr>
      </w:pPr>
      <w:bookmarkStart w:id="3" w:name="_Hlk132535768"/>
      <w:r w:rsidRPr="00DF43F8">
        <w:rPr>
          <w:rFonts w:ascii="Arial" w:hAnsi="Arial" w:cs="Arial"/>
          <w:b/>
          <w:bCs/>
          <w:sz w:val="22"/>
          <w:szCs w:val="22"/>
          <w:lang w:val="en-GB"/>
        </w:rPr>
        <w:t xml:space="preserve">Origin of the name of this taxon:  </w:t>
      </w:r>
      <w:bookmarkStart w:id="4" w:name="_Hlk131337711"/>
      <w:r w:rsidRPr="00DF43F8">
        <w:rPr>
          <w:rFonts w:ascii="Arial" w:hAnsi="Arial" w:cs="Arial"/>
          <w:sz w:val="22"/>
          <w:szCs w:val="22"/>
          <w:lang w:val="en-GB"/>
        </w:rPr>
        <w:t xml:space="preserve">The name of this taxon derives </w:t>
      </w:r>
      <w:bookmarkEnd w:id="4"/>
      <w:r w:rsidRPr="00DF43F8">
        <w:rPr>
          <w:rFonts w:ascii="Arial" w:hAnsi="Arial" w:cs="Arial"/>
          <w:sz w:val="22"/>
          <w:szCs w:val="22"/>
          <w:lang w:val="en-GB"/>
        </w:rPr>
        <w:t>from the Adrian Building at The University of Leicester (UK) where in the Department of Genetics L. Furi, M.R. Clockie, and M.R. Oggioni, isolated  Streptococcus phage SpSL1 [11].</w:t>
      </w:r>
    </w:p>
    <w:p w14:paraId="4DE68C8D" w14:textId="77777777" w:rsidR="00022824" w:rsidRPr="00DF43F8" w:rsidRDefault="00022824" w:rsidP="00022824">
      <w:pPr>
        <w:rPr>
          <w:rFonts w:ascii="Arial" w:hAnsi="Arial" w:cs="Arial"/>
          <w:b/>
          <w:bCs/>
          <w:sz w:val="22"/>
          <w:szCs w:val="22"/>
          <w:lang w:val="en-GB"/>
        </w:rPr>
      </w:pPr>
    </w:p>
    <w:p w14:paraId="20AAD57E" w14:textId="77777777" w:rsidR="00022824" w:rsidRPr="00DF43F8" w:rsidRDefault="00022824" w:rsidP="00022824">
      <w:pPr>
        <w:rPr>
          <w:rFonts w:ascii="Arial" w:hAnsi="Arial" w:cs="Arial"/>
          <w:sz w:val="22"/>
          <w:szCs w:val="22"/>
          <w:lang w:val="en-GB"/>
        </w:rPr>
      </w:pPr>
      <w:r w:rsidRPr="00DF43F8">
        <w:rPr>
          <w:rFonts w:ascii="Arial" w:hAnsi="Arial" w:cs="Arial"/>
          <w:b/>
          <w:bCs/>
          <w:sz w:val="22"/>
          <w:szCs w:val="22"/>
          <w:lang w:val="en-GB"/>
        </w:rPr>
        <w:t xml:space="preserve">Historical aspects: </w:t>
      </w:r>
      <w:r w:rsidRPr="00DF43F8">
        <w:rPr>
          <w:rFonts w:ascii="Arial" w:hAnsi="Arial" w:cs="Arial"/>
          <w:i/>
          <w:iCs/>
          <w:sz w:val="22"/>
          <w:szCs w:val="22"/>
          <w:lang w:val="en-GB"/>
        </w:rPr>
        <w:t>Streptococcus pneumoniae</w:t>
      </w:r>
      <w:r w:rsidRPr="00DF43F8">
        <w:rPr>
          <w:rFonts w:ascii="Arial" w:hAnsi="Arial" w:cs="Arial"/>
          <w:sz w:val="22"/>
          <w:szCs w:val="22"/>
          <w:lang w:val="en-GB"/>
        </w:rPr>
        <w:t xml:space="preserve"> phage SpSL1 was oral swab samples from healthy adult volunteers. Electron microscopy revealed an isometric capsid (</w:t>
      </w:r>
      <w:r w:rsidRPr="00DF43F8">
        <w:rPr>
          <w:rFonts w:ascii="Cambria Math" w:hAnsi="Cambria Math" w:cs="Cambria Math"/>
          <w:sz w:val="22"/>
          <w:szCs w:val="22"/>
          <w:lang w:val="en-GB"/>
        </w:rPr>
        <w:t>∼</w:t>
      </w:r>
      <w:r w:rsidRPr="00DF43F8">
        <w:rPr>
          <w:rFonts w:ascii="Arial" w:hAnsi="Arial" w:cs="Arial"/>
          <w:sz w:val="22"/>
          <w:szCs w:val="22"/>
          <w:lang w:val="en-GB"/>
        </w:rPr>
        <w:t>50 nm) and long noncontractile tail (</w:t>
      </w:r>
      <w:r w:rsidRPr="00DF43F8">
        <w:rPr>
          <w:rFonts w:ascii="Cambria Math" w:hAnsi="Cambria Math" w:cs="Cambria Math"/>
          <w:sz w:val="22"/>
          <w:szCs w:val="22"/>
          <w:lang w:val="en-GB"/>
        </w:rPr>
        <w:t>∼</w:t>
      </w:r>
      <w:r w:rsidRPr="00DF43F8">
        <w:rPr>
          <w:rFonts w:ascii="Arial" w:hAnsi="Arial" w:cs="Arial"/>
          <w:sz w:val="22"/>
          <w:szCs w:val="22"/>
          <w:lang w:val="en-GB"/>
        </w:rPr>
        <w:t>160 nm) ending in a single tail fiber (</w:t>
      </w:r>
      <w:r w:rsidRPr="00DF43F8">
        <w:rPr>
          <w:rFonts w:ascii="Cambria Math" w:hAnsi="Cambria Math" w:cs="Cambria Math"/>
          <w:sz w:val="22"/>
          <w:szCs w:val="22"/>
          <w:lang w:val="en-GB"/>
        </w:rPr>
        <w:t>∼</w:t>
      </w:r>
      <w:r w:rsidRPr="00DF43F8">
        <w:rPr>
          <w:rFonts w:ascii="Arial" w:hAnsi="Arial" w:cs="Arial"/>
          <w:sz w:val="22"/>
          <w:szCs w:val="22"/>
          <w:lang w:val="en-GB"/>
        </w:rPr>
        <w:t>110 nm).  pSL1 possesses a linear genome of 33,756 bp with a GC content of 38.6%. An 11-base single-stranded cohesive end (5′-CGGTGTCAATC-3′), required for genome recircularization, was found at the genome ends.  It is temperate possessing an integrase [11].  Other phages of this taxon which have been described in publications include IPP5, IPP41, IPP42, IPP43, IPP44, IPP51 [12], and phiARI0923 [13].</w:t>
      </w:r>
    </w:p>
    <w:p w14:paraId="54CCF533" w14:textId="77777777" w:rsidR="00022824" w:rsidRPr="00DF43F8" w:rsidRDefault="00022824" w:rsidP="00022824">
      <w:pPr>
        <w:rPr>
          <w:rFonts w:ascii="Arial" w:hAnsi="Arial" w:cs="Arial"/>
          <w:sz w:val="22"/>
          <w:szCs w:val="22"/>
          <w:lang w:val="en-GB"/>
        </w:rPr>
      </w:pPr>
    </w:p>
    <w:p w14:paraId="55E788BB" w14:textId="77777777" w:rsidR="00022824" w:rsidRPr="00DF43F8" w:rsidRDefault="00022824" w:rsidP="00022824">
      <w:pPr>
        <w:rPr>
          <w:rFonts w:ascii="Arial" w:hAnsi="Arial" w:cs="Arial"/>
          <w:sz w:val="22"/>
          <w:szCs w:val="22"/>
          <w:lang w:val="en-GB"/>
        </w:rPr>
      </w:pPr>
      <w:r w:rsidRPr="00DF43F8">
        <w:rPr>
          <w:rFonts w:ascii="Arial" w:hAnsi="Arial" w:cs="Arial"/>
          <w:b/>
          <w:bCs/>
          <w:sz w:val="22"/>
          <w:szCs w:val="22"/>
          <w:lang w:val="en-GB"/>
        </w:rPr>
        <w:t xml:space="preserve">Genome summary: </w:t>
      </w:r>
    </w:p>
    <w:p w14:paraId="2E755AA8" w14:textId="77777777" w:rsidR="00022824" w:rsidRPr="00DF43F8" w:rsidRDefault="00022824" w:rsidP="00022824">
      <w:pPr>
        <w:rPr>
          <w:rFonts w:ascii="Arial" w:hAnsi="Arial" w:cs="Arial"/>
          <w:sz w:val="22"/>
          <w:szCs w:val="22"/>
          <w:lang w:val="en-GB"/>
        </w:rPr>
      </w:pPr>
    </w:p>
    <w:tbl>
      <w:tblPr>
        <w:tblStyle w:val="TableGrid"/>
        <w:tblW w:w="7181" w:type="dxa"/>
        <w:tblLook w:val="04A0" w:firstRow="1" w:lastRow="0" w:firstColumn="1" w:lastColumn="0" w:noHBand="0" w:noVBand="1"/>
      </w:tblPr>
      <w:tblGrid>
        <w:gridCol w:w="1788"/>
        <w:gridCol w:w="1503"/>
        <w:gridCol w:w="632"/>
        <w:gridCol w:w="858"/>
        <w:gridCol w:w="1094"/>
        <w:gridCol w:w="1306"/>
      </w:tblGrid>
      <w:tr w:rsidR="00DF43F8" w:rsidRPr="00DF43F8" w14:paraId="57236345" w14:textId="77777777" w:rsidTr="009B0112">
        <w:tc>
          <w:tcPr>
            <w:tcW w:w="1788" w:type="dxa"/>
            <w:tcBorders>
              <w:top w:val="single" w:sz="4" w:space="0" w:color="auto"/>
              <w:left w:val="single" w:sz="4" w:space="0" w:color="auto"/>
              <w:bottom w:val="single" w:sz="4" w:space="0" w:color="auto"/>
              <w:right w:val="single" w:sz="4" w:space="0" w:color="auto"/>
            </w:tcBorders>
            <w:hideMark/>
          </w:tcPr>
          <w:p w14:paraId="6723A802"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DF151C8"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 xml:space="preserve">INSDC </w:t>
            </w:r>
          </w:p>
        </w:tc>
        <w:tc>
          <w:tcPr>
            <w:tcW w:w="632" w:type="dxa"/>
            <w:tcBorders>
              <w:top w:val="single" w:sz="4" w:space="0" w:color="auto"/>
              <w:left w:val="single" w:sz="4" w:space="0" w:color="auto"/>
              <w:bottom w:val="single" w:sz="4" w:space="0" w:color="auto"/>
              <w:right w:val="single" w:sz="4" w:space="0" w:color="auto"/>
            </w:tcBorders>
            <w:hideMark/>
          </w:tcPr>
          <w:p w14:paraId="0DDB4591"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Size (Kb)</w:t>
            </w:r>
          </w:p>
        </w:tc>
        <w:tc>
          <w:tcPr>
            <w:tcW w:w="858" w:type="dxa"/>
            <w:tcBorders>
              <w:top w:val="single" w:sz="4" w:space="0" w:color="auto"/>
              <w:left w:val="single" w:sz="4" w:space="0" w:color="auto"/>
              <w:bottom w:val="single" w:sz="4" w:space="0" w:color="auto"/>
              <w:right w:val="single" w:sz="4" w:space="0" w:color="auto"/>
            </w:tcBorders>
            <w:hideMark/>
          </w:tcPr>
          <w:p w14:paraId="30089256"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 xml:space="preserve">Protein </w:t>
            </w:r>
          </w:p>
        </w:tc>
        <w:tc>
          <w:tcPr>
            <w:tcW w:w="1094" w:type="dxa"/>
            <w:tcBorders>
              <w:top w:val="single" w:sz="4" w:space="0" w:color="auto"/>
              <w:left w:val="single" w:sz="4" w:space="0" w:color="auto"/>
              <w:bottom w:val="single" w:sz="4" w:space="0" w:color="auto"/>
              <w:right w:val="single" w:sz="4" w:space="0" w:color="auto"/>
            </w:tcBorders>
            <w:hideMark/>
          </w:tcPr>
          <w:p w14:paraId="53E2ABBB"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39E31181"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Overall % homologous proteins (**)</w:t>
            </w:r>
          </w:p>
        </w:tc>
      </w:tr>
      <w:tr w:rsidR="00DF43F8" w:rsidRPr="00DF43F8" w14:paraId="34527868" w14:textId="77777777" w:rsidTr="009B0112">
        <w:tc>
          <w:tcPr>
            <w:tcW w:w="1788" w:type="dxa"/>
            <w:tcBorders>
              <w:top w:val="single" w:sz="4" w:space="0" w:color="auto"/>
              <w:left w:val="single" w:sz="4" w:space="0" w:color="auto"/>
              <w:bottom w:val="single" w:sz="4" w:space="0" w:color="auto"/>
              <w:right w:val="single" w:sz="4" w:space="0" w:color="auto"/>
            </w:tcBorders>
          </w:tcPr>
          <w:p w14:paraId="03A42D01"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SpSL1</w:t>
            </w:r>
          </w:p>
        </w:tc>
        <w:tc>
          <w:tcPr>
            <w:tcW w:w="1503" w:type="dxa"/>
            <w:vAlign w:val="center"/>
          </w:tcPr>
          <w:p w14:paraId="4C5F3829" w14:textId="77777777" w:rsidR="00022824" w:rsidRPr="00DF43F8" w:rsidRDefault="00022824" w:rsidP="009B0112">
            <w:pPr>
              <w:rPr>
                <w:rFonts w:ascii="Arial" w:hAnsi="Arial" w:cs="Arial"/>
                <w:sz w:val="20"/>
                <w:szCs w:val="20"/>
              </w:rPr>
            </w:pPr>
            <w:r w:rsidRPr="00DF43F8">
              <w:t>KM882824.1</w:t>
            </w:r>
          </w:p>
        </w:tc>
        <w:tc>
          <w:tcPr>
            <w:tcW w:w="632" w:type="dxa"/>
            <w:vAlign w:val="center"/>
          </w:tcPr>
          <w:p w14:paraId="7BFA4A98"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33.8</w:t>
            </w:r>
          </w:p>
        </w:tc>
        <w:tc>
          <w:tcPr>
            <w:tcW w:w="858" w:type="dxa"/>
            <w:vAlign w:val="center"/>
          </w:tcPr>
          <w:p w14:paraId="4C0C90EB" w14:textId="77777777" w:rsidR="00022824" w:rsidRPr="00DF43F8" w:rsidRDefault="00022824" w:rsidP="009B0112">
            <w:pPr>
              <w:rPr>
                <w:rFonts w:ascii="Arial" w:hAnsi="Arial" w:cs="Arial"/>
                <w:sz w:val="20"/>
                <w:szCs w:val="20"/>
              </w:rPr>
            </w:pPr>
            <w:r w:rsidRPr="00DF43F8">
              <w:rPr>
                <w:rFonts w:ascii="Arial" w:hAnsi="Arial" w:cs="Arial"/>
                <w:sz w:val="20"/>
                <w:szCs w:val="20"/>
              </w:rPr>
              <w:t>50</w:t>
            </w:r>
          </w:p>
        </w:tc>
        <w:tc>
          <w:tcPr>
            <w:tcW w:w="1094" w:type="dxa"/>
            <w:tcBorders>
              <w:top w:val="single" w:sz="4" w:space="0" w:color="auto"/>
              <w:left w:val="single" w:sz="4" w:space="0" w:color="auto"/>
              <w:bottom w:val="single" w:sz="4" w:space="0" w:color="auto"/>
              <w:right w:val="single" w:sz="4" w:space="0" w:color="auto"/>
            </w:tcBorders>
            <w:vAlign w:val="center"/>
          </w:tcPr>
          <w:p w14:paraId="19207033" w14:textId="77777777" w:rsidR="00022824" w:rsidRPr="00DF43F8" w:rsidRDefault="00022824" w:rsidP="009B0112">
            <w:pPr>
              <w:rPr>
                <w:rFonts w:ascii="Arial" w:hAnsi="Arial" w:cs="Arial"/>
                <w:sz w:val="20"/>
                <w:szCs w:val="20"/>
              </w:rPr>
            </w:pPr>
            <w:r w:rsidRPr="00DF43F8">
              <w:t>100.0</w:t>
            </w:r>
          </w:p>
        </w:tc>
        <w:tc>
          <w:tcPr>
            <w:tcW w:w="1306" w:type="dxa"/>
            <w:tcBorders>
              <w:top w:val="single" w:sz="4" w:space="0" w:color="auto"/>
              <w:left w:val="single" w:sz="4" w:space="0" w:color="auto"/>
              <w:bottom w:val="single" w:sz="4" w:space="0" w:color="auto"/>
              <w:right w:val="single" w:sz="4" w:space="0" w:color="auto"/>
            </w:tcBorders>
            <w:vAlign w:val="center"/>
          </w:tcPr>
          <w:p w14:paraId="0C7D0C6D" w14:textId="77777777" w:rsidR="00022824" w:rsidRPr="00DF43F8" w:rsidRDefault="00022824" w:rsidP="009B0112">
            <w:pPr>
              <w:rPr>
                <w:rFonts w:ascii="Arial" w:hAnsi="Arial" w:cs="Arial"/>
                <w:sz w:val="20"/>
                <w:szCs w:val="20"/>
              </w:rPr>
            </w:pPr>
            <w:r w:rsidRPr="00DF43F8">
              <w:rPr>
                <w:rFonts w:ascii="Arial" w:hAnsi="Arial" w:cs="Arial"/>
                <w:sz w:val="20"/>
                <w:szCs w:val="20"/>
              </w:rPr>
              <w:t>100</w:t>
            </w:r>
          </w:p>
        </w:tc>
      </w:tr>
      <w:tr w:rsidR="00DF43F8" w:rsidRPr="00DF43F8" w14:paraId="4C2F9B20" w14:textId="77777777" w:rsidTr="009B0112">
        <w:tc>
          <w:tcPr>
            <w:tcW w:w="1788" w:type="dxa"/>
            <w:tcBorders>
              <w:top w:val="single" w:sz="4" w:space="0" w:color="auto"/>
              <w:left w:val="single" w:sz="4" w:space="0" w:color="auto"/>
              <w:bottom w:val="single" w:sz="4" w:space="0" w:color="auto"/>
              <w:right w:val="single" w:sz="4" w:space="0" w:color="auto"/>
            </w:tcBorders>
          </w:tcPr>
          <w:p w14:paraId="5AE1FA35"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IPP5</w:t>
            </w:r>
          </w:p>
        </w:tc>
        <w:tc>
          <w:tcPr>
            <w:tcW w:w="1503" w:type="dxa"/>
            <w:vAlign w:val="center"/>
          </w:tcPr>
          <w:p w14:paraId="2A48A796" w14:textId="77777777" w:rsidR="00022824" w:rsidRPr="00DF43F8" w:rsidRDefault="00022824" w:rsidP="009B0112">
            <w:pPr>
              <w:rPr>
                <w:rFonts w:ascii="Arial" w:hAnsi="Arial" w:cs="Arial"/>
                <w:sz w:val="20"/>
                <w:szCs w:val="20"/>
              </w:rPr>
            </w:pPr>
            <w:r w:rsidRPr="00DF43F8">
              <w:t>KY065449.1</w:t>
            </w:r>
          </w:p>
        </w:tc>
        <w:tc>
          <w:tcPr>
            <w:tcW w:w="632" w:type="dxa"/>
            <w:vAlign w:val="center"/>
          </w:tcPr>
          <w:p w14:paraId="4051E149"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33.5</w:t>
            </w:r>
          </w:p>
        </w:tc>
        <w:tc>
          <w:tcPr>
            <w:tcW w:w="858" w:type="dxa"/>
            <w:vAlign w:val="center"/>
          </w:tcPr>
          <w:p w14:paraId="203C856A" w14:textId="77777777" w:rsidR="00022824" w:rsidRPr="00DF43F8" w:rsidRDefault="00022824" w:rsidP="009B0112">
            <w:pPr>
              <w:rPr>
                <w:rFonts w:ascii="Arial" w:hAnsi="Arial" w:cs="Arial"/>
                <w:sz w:val="20"/>
                <w:szCs w:val="20"/>
              </w:rPr>
            </w:pPr>
            <w:r w:rsidRPr="00DF43F8">
              <w:rPr>
                <w:rFonts w:ascii="Arial" w:hAnsi="Arial" w:cs="Arial"/>
                <w:sz w:val="20"/>
                <w:szCs w:val="20"/>
              </w:rPr>
              <w:t>47</w:t>
            </w:r>
          </w:p>
        </w:tc>
        <w:tc>
          <w:tcPr>
            <w:tcW w:w="1094" w:type="dxa"/>
            <w:tcBorders>
              <w:top w:val="single" w:sz="4" w:space="0" w:color="auto"/>
              <w:left w:val="single" w:sz="4" w:space="0" w:color="auto"/>
              <w:bottom w:val="single" w:sz="4" w:space="0" w:color="auto"/>
              <w:right w:val="single" w:sz="4" w:space="0" w:color="auto"/>
            </w:tcBorders>
            <w:vAlign w:val="center"/>
          </w:tcPr>
          <w:p w14:paraId="4CD6E975" w14:textId="77777777" w:rsidR="00022824" w:rsidRPr="00DF43F8" w:rsidRDefault="00022824" w:rsidP="009B0112">
            <w:pPr>
              <w:rPr>
                <w:rFonts w:ascii="Arial" w:hAnsi="Arial" w:cs="Arial"/>
                <w:sz w:val="20"/>
                <w:szCs w:val="20"/>
              </w:rPr>
            </w:pPr>
            <w:r w:rsidRPr="00DF43F8">
              <w:t>52.0</w:t>
            </w:r>
          </w:p>
        </w:tc>
        <w:tc>
          <w:tcPr>
            <w:tcW w:w="1306" w:type="dxa"/>
            <w:tcBorders>
              <w:top w:val="single" w:sz="4" w:space="0" w:color="auto"/>
              <w:left w:val="single" w:sz="4" w:space="0" w:color="auto"/>
              <w:bottom w:val="single" w:sz="4" w:space="0" w:color="auto"/>
              <w:right w:val="single" w:sz="4" w:space="0" w:color="auto"/>
            </w:tcBorders>
            <w:vAlign w:val="center"/>
          </w:tcPr>
          <w:p w14:paraId="6BC6FEF3" w14:textId="77777777" w:rsidR="00022824" w:rsidRPr="00DF43F8" w:rsidRDefault="00022824" w:rsidP="009B0112">
            <w:pPr>
              <w:rPr>
                <w:rFonts w:ascii="Arial" w:hAnsi="Arial" w:cs="Arial"/>
                <w:sz w:val="20"/>
                <w:szCs w:val="20"/>
              </w:rPr>
            </w:pPr>
            <w:r w:rsidRPr="00DF43F8">
              <w:rPr>
                <w:rFonts w:ascii="Arial" w:hAnsi="Arial" w:cs="Arial"/>
                <w:sz w:val="20"/>
                <w:szCs w:val="20"/>
              </w:rPr>
              <w:t>44.0</w:t>
            </w:r>
          </w:p>
        </w:tc>
      </w:tr>
      <w:tr w:rsidR="00DF43F8" w:rsidRPr="00DF43F8" w14:paraId="27887998" w14:textId="77777777" w:rsidTr="009B0112">
        <w:tc>
          <w:tcPr>
            <w:tcW w:w="1788" w:type="dxa"/>
            <w:tcBorders>
              <w:top w:val="single" w:sz="4" w:space="0" w:color="auto"/>
              <w:left w:val="single" w:sz="4" w:space="0" w:color="auto"/>
              <w:bottom w:val="single" w:sz="4" w:space="0" w:color="auto"/>
              <w:right w:val="single" w:sz="4" w:space="0" w:color="auto"/>
            </w:tcBorders>
          </w:tcPr>
          <w:p w14:paraId="595EF55D"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IPP44</w:t>
            </w:r>
          </w:p>
        </w:tc>
        <w:tc>
          <w:tcPr>
            <w:tcW w:w="1503" w:type="dxa"/>
            <w:vAlign w:val="center"/>
          </w:tcPr>
          <w:p w14:paraId="2AF7C95A" w14:textId="77777777" w:rsidR="00022824" w:rsidRPr="00DF43F8" w:rsidRDefault="00022824" w:rsidP="009B0112">
            <w:pPr>
              <w:rPr>
                <w:rFonts w:ascii="Arial" w:hAnsi="Arial" w:cs="Arial"/>
                <w:sz w:val="20"/>
                <w:szCs w:val="20"/>
              </w:rPr>
            </w:pPr>
            <w:r w:rsidRPr="00DF43F8">
              <w:t>KY065484.1</w:t>
            </w:r>
          </w:p>
        </w:tc>
        <w:tc>
          <w:tcPr>
            <w:tcW w:w="632" w:type="dxa"/>
            <w:vAlign w:val="center"/>
          </w:tcPr>
          <w:p w14:paraId="7EF44FFE"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30.6</w:t>
            </w:r>
          </w:p>
        </w:tc>
        <w:tc>
          <w:tcPr>
            <w:tcW w:w="858" w:type="dxa"/>
            <w:vAlign w:val="center"/>
          </w:tcPr>
          <w:p w14:paraId="7DADBC5B" w14:textId="77777777" w:rsidR="00022824" w:rsidRPr="00DF43F8" w:rsidRDefault="00022824" w:rsidP="009B0112">
            <w:pPr>
              <w:rPr>
                <w:rFonts w:ascii="Arial" w:hAnsi="Arial" w:cs="Arial"/>
                <w:sz w:val="20"/>
                <w:szCs w:val="20"/>
              </w:rPr>
            </w:pPr>
            <w:r w:rsidRPr="00DF43F8">
              <w:rPr>
                <w:rFonts w:ascii="Arial" w:hAnsi="Arial" w:cs="Arial"/>
                <w:sz w:val="20"/>
                <w:szCs w:val="20"/>
              </w:rPr>
              <w:t>45</w:t>
            </w:r>
          </w:p>
        </w:tc>
        <w:tc>
          <w:tcPr>
            <w:tcW w:w="1094" w:type="dxa"/>
            <w:tcBorders>
              <w:top w:val="single" w:sz="4" w:space="0" w:color="auto"/>
              <w:left w:val="single" w:sz="4" w:space="0" w:color="auto"/>
              <w:bottom w:val="single" w:sz="4" w:space="0" w:color="auto"/>
              <w:right w:val="single" w:sz="4" w:space="0" w:color="auto"/>
            </w:tcBorders>
            <w:vAlign w:val="center"/>
          </w:tcPr>
          <w:p w14:paraId="0D1FDD48" w14:textId="77777777" w:rsidR="00022824" w:rsidRPr="00DF43F8" w:rsidRDefault="00022824" w:rsidP="009B0112">
            <w:pPr>
              <w:rPr>
                <w:rFonts w:ascii="Arial" w:hAnsi="Arial" w:cs="Arial"/>
                <w:sz w:val="20"/>
                <w:szCs w:val="20"/>
              </w:rPr>
            </w:pPr>
            <w:r w:rsidRPr="00DF43F8">
              <w:t>58.6</w:t>
            </w:r>
          </w:p>
        </w:tc>
        <w:tc>
          <w:tcPr>
            <w:tcW w:w="1306" w:type="dxa"/>
            <w:tcBorders>
              <w:top w:val="single" w:sz="4" w:space="0" w:color="auto"/>
              <w:left w:val="single" w:sz="4" w:space="0" w:color="auto"/>
              <w:bottom w:val="single" w:sz="4" w:space="0" w:color="auto"/>
              <w:right w:val="single" w:sz="4" w:space="0" w:color="auto"/>
            </w:tcBorders>
            <w:vAlign w:val="center"/>
          </w:tcPr>
          <w:p w14:paraId="1A78CE21" w14:textId="77777777" w:rsidR="00022824" w:rsidRPr="00DF43F8" w:rsidRDefault="00022824" w:rsidP="009B0112">
            <w:pPr>
              <w:rPr>
                <w:rFonts w:ascii="Arial" w:hAnsi="Arial" w:cs="Arial"/>
                <w:sz w:val="20"/>
                <w:szCs w:val="20"/>
              </w:rPr>
            </w:pPr>
            <w:r w:rsidRPr="00DF43F8">
              <w:rPr>
                <w:rFonts w:ascii="Arial" w:hAnsi="Arial" w:cs="Arial"/>
                <w:sz w:val="20"/>
                <w:szCs w:val="20"/>
              </w:rPr>
              <w:t>58.0</w:t>
            </w:r>
          </w:p>
        </w:tc>
      </w:tr>
      <w:tr w:rsidR="00DF43F8" w:rsidRPr="00DF43F8" w14:paraId="2C3703F6" w14:textId="77777777" w:rsidTr="009B0112">
        <w:tc>
          <w:tcPr>
            <w:tcW w:w="1788" w:type="dxa"/>
            <w:tcBorders>
              <w:top w:val="single" w:sz="4" w:space="0" w:color="auto"/>
              <w:left w:val="single" w:sz="4" w:space="0" w:color="auto"/>
              <w:bottom w:val="single" w:sz="4" w:space="0" w:color="auto"/>
              <w:right w:val="single" w:sz="4" w:space="0" w:color="auto"/>
            </w:tcBorders>
          </w:tcPr>
          <w:p w14:paraId="39AD7923"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IPP42</w:t>
            </w:r>
          </w:p>
        </w:tc>
        <w:tc>
          <w:tcPr>
            <w:tcW w:w="1503" w:type="dxa"/>
            <w:vAlign w:val="center"/>
          </w:tcPr>
          <w:p w14:paraId="4F0D010A" w14:textId="77777777" w:rsidR="00022824" w:rsidRPr="00DF43F8" w:rsidRDefault="00022824" w:rsidP="009B0112">
            <w:pPr>
              <w:rPr>
                <w:rFonts w:ascii="Arial" w:hAnsi="Arial" w:cs="Arial"/>
                <w:sz w:val="20"/>
                <w:szCs w:val="20"/>
              </w:rPr>
            </w:pPr>
            <w:r w:rsidRPr="00DF43F8">
              <w:t>KY065482.1</w:t>
            </w:r>
          </w:p>
        </w:tc>
        <w:tc>
          <w:tcPr>
            <w:tcW w:w="632" w:type="dxa"/>
            <w:vAlign w:val="center"/>
          </w:tcPr>
          <w:p w14:paraId="40EDC7DB"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35.1</w:t>
            </w:r>
          </w:p>
        </w:tc>
        <w:tc>
          <w:tcPr>
            <w:tcW w:w="858" w:type="dxa"/>
            <w:vAlign w:val="center"/>
          </w:tcPr>
          <w:p w14:paraId="7D18F39F" w14:textId="77777777" w:rsidR="00022824" w:rsidRPr="00DF43F8" w:rsidRDefault="00022824" w:rsidP="009B0112">
            <w:pPr>
              <w:rPr>
                <w:rFonts w:ascii="Arial" w:hAnsi="Arial" w:cs="Arial"/>
                <w:sz w:val="20"/>
                <w:szCs w:val="20"/>
              </w:rPr>
            </w:pPr>
            <w:r w:rsidRPr="00DF43F8">
              <w:rPr>
                <w:rFonts w:ascii="Arial" w:hAnsi="Arial" w:cs="Arial"/>
                <w:sz w:val="20"/>
                <w:szCs w:val="20"/>
              </w:rPr>
              <w:t>43</w:t>
            </w:r>
          </w:p>
        </w:tc>
        <w:tc>
          <w:tcPr>
            <w:tcW w:w="1094" w:type="dxa"/>
            <w:tcBorders>
              <w:top w:val="single" w:sz="4" w:space="0" w:color="auto"/>
              <w:left w:val="single" w:sz="4" w:space="0" w:color="auto"/>
              <w:bottom w:val="single" w:sz="4" w:space="0" w:color="auto"/>
              <w:right w:val="single" w:sz="4" w:space="0" w:color="auto"/>
            </w:tcBorders>
            <w:vAlign w:val="center"/>
          </w:tcPr>
          <w:p w14:paraId="41471D83" w14:textId="77777777" w:rsidR="00022824" w:rsidRPr="00DF43F8" w:rsidRDefault="00022824" w:rsidP="009B0112">
            <w:pPr>
              <w:rPr>
                <w:rFonts w:ascii="Arial" w:hAnsi="Arial" w:cs="Arial"/>
                <w:sz w:val="20"/>
                <w:szCs w:val="20"/>
              </w:rPr>
            </w:pPr>
            <w:r w:rsidRPr="00DF43F8">
              <w:t>64.1</w:t>
            </w:r>
          </w:p>
        </w:tc>
        <w:tc>
          <w:tcPr>
            <w:tcW w:w="1306" w:type="dxa"/>
            <w:tcBorders>
              <w:top w:val="single" w:sz="4" w:space="0" w:color="auto"/>
              <w:left w:val="single" w:sz="4" w:space="0" w:color="auto"/>
              <w:bottom w:val="single" w:sz="4" w:space="0" w:color="auto"/>
              <w:right w:val="single" w:sz="4" w:space="0" w:color="auto"/>
            </w:tcBorders>
            <w:vAlign w:val="center"/>
          </w:tcPr>
          <w:p w14:paraId="60440314" w14:textId="77777777" w:rsidR="00022824" w:rsidRPr="00DF43F8" w:rsidRDefault="00022824" w:rsidP="009B0112">
            <w:pPr>
              <w:rPr>
                <w:rFonts w:ascii="Arial" w:hAnsi="Arial" w:cs="Arial"/>
                <w:sz w:val="20"/>
                <w:szCs w:val="20"/>
              </w:rPr>
            </w:pPr>
            <w:r w:rsidRPr="00DF43F8">
              <w:rPr>
                <w:rFonts w:ascii="Arial" w:hAnsi="Arial" w:cs="Arial"/>
                <w:sz w:val="20"/>
                <w:szCs w:val="20"/>
              </w:rPr>
              <w:t>54.0</w:t>
            </w:r>
          </w:p>
        </w:tc>
      </w:tr>
      <w:tr w:rsidR="00DF43F8" w:rsidRPr="00DF43F8" w14:paraId="05908573" w14:textId="77777777" w:rsidTr="009B0112">
        <w:tc>
          <w:tcPr>
            <w:tcW w:w="1788" w:type="dxa"/>
            <w:tcBorders>
              <w:top w:val="single" w:sz="4" w:space="0" w:color="auto"/>
              <w:left w:val="single" w:sz="4" w:space="0" w:color="auto"/>
              <w:bottom w:val="single" w:sz="4" w:space="0" w:color="auto"/>
              <w:right w:val="single" w:sz="4" w:space="0" w:color="auto"/>
            </w:tcBorders>
          </w:tcPr>
          <w:p w14:paraId="559FCB35"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IPP51</w:t>
            </w:r>
          </w:p>
        </w:tc>
        <w:tc>
          <w:tcPr>
            <w:tcW w:w="1503" w:type="dxa"/>
            <w:vAlign w:val="center"/>
          </w:tcPr>
          <w:p w14:paraId="6E439E19" w14:textId="77777777" w:rsidR="00022824" w:rsidRPr="00DF43F8" w:rsidRDefault="00022824" w:rsidP="009B0112">
            <w:pPr>
              <w:rPr>
                <w:rFonts w:ascii="Arial" w:hAnsi="Arial" w:cs="Arial"/>
                <w:sz w:val="20"/>
                <w:szCs w:val="20"/>
              </w:rPr>
            </w:pPr>
            <w:r w:rsidRPr="00DF43F8">
              <w:t>KY065489.1</w:t>
            </w:r>
          </w:p>
        </w:tc>
        <w:tc>
          <w:tcPr>
            <w:tcW w:w="632" w:type="dxa"/>
            <w:vAlign w:val="center"/>
          </w:tcPr>
          <w:p w14:paraId="331509DD"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32.8</w:t>
            </w:r>
          </w:p>
        </w:tc>
        <w:tc>
          <w:tcPr>
            <w:tcW w:w="858" w:type="dxa"/>
            <w:vAlign w:val="center"/>
          </w:tcPr>
          <w:p w14:paraId="49282299" w14:textId="77777777" w:rsidR="00022824" w:rsidRPr="00DF43F8" w:rsidRDefault="00022824" w:rsidP="009B0112">
            <w:pPr>
              <w:rPr>
                <w:rFonts w:ascii="Arial" w:hAnsi="Arial" w:cs="Arial"/>
                <w:sz w:val="20"/>
                <w:szCs w:val="20"/>
              </w:rPr>
            </w:pPr>
            <w:r w:rsidRPr="00DF43F8">
              <w:rPr>
                <w:rFonts w:ascii="Arial" w:hAnsi="Arial" w:cs="Arial"/>
                <w:sz w:val="20"/>
                <w:szCs w:val="20"/>
              </w:rPr>
              <w:t>48</w:t>
            </w:r>
          </w:p>
        </w:tc>
        <w:tc>
          <w:tcPr>
            <w:tcW w:w="1094" w:type="dxa"/>
            <w:tcBorders>
              <w:top w:val="single" w:sz="4" w:space="0" w:color="auto"/>
              <w:left w:val="single" w:sz="4" w:space="0" w:color="auto"/>
              <w:bottom w:val="single" w:sz="4" w:space="0" w:color="auto"/>
              <w:right w:val="single" w:sz="4" w:space="0" w:color="auto"/>
            </w:tcBorders>
            <w:vAlign w:val="center"/>
          </w:tcPr>
          <w:p w14:paraId="23C43415" w14:textId="77777777" w:rsidR="00022824" w:rsidRPr="00DF43F8" w:rsidRDefault="00022824" w:rsidP="009B0112">
            <w:pPr>
              <w:rPr>
                <w:rFonts w:ascii="Arial" w:hAnsi="Arial" w:cs="Arial"/>
                <w:sz w:val="20"/>
                <w:szCs w:val="20"/>
              </w:rPr>
            </w:pPr>
            <w:r w:rsidRPr="00DF43F8">
              <w:t>64.7</w:t>
            </w:r>
          </w:p>
        </w:tc>
        <w:tc>
          <w:tcPr>
            <w:tcW w:w="1306" w:type="dxa"/>
            <w:tcBorders>
              <w:top w:val="single" w:sz="4" w:space="0" w:color="auto"/>
              <w:left w:val="single" w:sz="4" w:space="0" w:color="auto"/>
              <w:bottom w:val="single" w:sz="4" w:space="0" w:color="auto"/>
              <w:right w:val="single" w:sz="4" w:space="0" w:color="auto"/>
            </w:tcBorders>
            <w:vAlign w:val="center"/>
          </w:tcPr>
          <w:p w14:paraId="390EBDB4" w14:textId="77777777" w:rsidR="00022824" w:rsidRPr="00DF43F8" w:rsidRDefault="00022824" w:rsidP="009B0112">
            <w:pPr>
              <w:rPr>
                <w:rFonts w:ascii="Arial" w:hAnsi="Arial" w:cs="Arial"/>
                <w:sz w:val="20"/>
                <w:szCs w:val="20"/>
              </w:rPr>
            </w:pPr>
            <w:r w:rsidRPr="00DF43F8">
              <w:rPr>
                <w:rFonts w:ascii="Arial" w:hAnsi="Arial" w:cs="Arial"/>
                <w:sz w:val="20"/>
                <w:szCs w:val="20"/>
              </w:rPr>
              <w:t>54.0</w:t>
            </w:r>
          </w:p>
        </w:tc>
      </w:tr>
      <w:tr w:rsidR="00DF43F8" w:rsidRPr="00DF43F8" w14:paraId="0628A8CB" w14:textId="77777777" w:rsidTr="009B0112">
        <w:tc>
          <w:tcPr>
            <w:tcW w:w="1788" w:type="dxa"/>
            <w:tcBorders>
              <w:top w:val="single" w:sz="4" w:space="0" w:color="auto"/>
              <w:left w:val="single" w:sz="4" w:space="0" w:color="auto"/>
              <w:bottom w:val="single" w:sz="4" w:space="0" w:color="auto"/>
              <w:right w:val="single" w:sz="4" w:space="0" w:color="auto"/>
            </w:tcBorders>
          </w:tcPr>
          <w:p w14:paraId="145C4534"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phiARI0923</w:t>
            </w:r>
          </w:p>
        </w:tc>
        <w:tc>
          <w:tcPr>
            <w:tcW w:w="1503" w:type="dxa"/>
            <w:vAlign w:val="center"/>
          </w:tcPr>
          <w:p w14:paraId="32D786C0" w14:textId="77777777" w:rsidR="00022824" w:rsidRPr="00DF43F8" w:rsidRDefault="00022824" w:rsidP="009B0112">
            <w:pPr>
              <w:rPr>
                <w:rFonts w:ascii="Arial" w:hAnsi="Arial" w:cs="Arial"/>
                <w:sz w:val="20"/>
                <w:szCs w:val="20"/>
              </w:rPr>
            </w:pPr>
            <w:r w:rsidRPr="00DF43F8">
              <w:t>KT337370.1</w:t>
            </w:r>
          </w:p>
        </w:tc>
        <w:tc>
          <w:tcPr>
            <w:tcW w:w="632" w:type="dxa"/>
            <w:vAlign w:val="center"/>
          </w:tcPr>
          <w:p w14:paraId="115949B2"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33.5</w:t>
            </w:r>
          </w:p>
        </w:tc>
        <w:tc>
          <w:tcPr>
            <w:tcW w:w="858" w:type="dxa"/>
            <w:vAlign w:val="center"/>
          </w:tcPr>
          <w:p w14:paraId="296CF241" w14:textId="77777777" w:rsidR="00022824" w:rsidRPr="00DF43F8" w:rsidRDefault="00022824" w:rsidP="009B0112">
            <w:pPr>
              <w:rPr>
                <w:rFonts w:ascii="Arial" w:hAnsi="Arial" w:cs="Arial"/>
                <w:sz w:val="20"/>
                <w:szCs w:val="20"/>
              </w:rPr>
            </w:pPr>
            <w:r w:rsidRPr="00DF43F8">
              <w:rPr>
                <w:rFonts w:ascii="Arial" w:hAnsi="Arial" w:cs="Arial"/>
                <w:sz w:val="20"/>
                <w:szCs w:val="20"/>
              </w:rPr>
              <w:t>35(***)</w:t>
            </w:r>
          </w:p>
        </w:tc>
        <w:tc>
          <w:tcPr>
            <w:tcW w:w="1094" w:type="dxa"/>
            <w:tcBorders>
              <w:top w:val="single" w:sz="4" w:space="0" w:color="auto"/>
              <w:left w:val="single" w:sz="4" w:space="0" w:color="auto"/>
              <w:bottom w:val="single" w:sz="4" w:space="0" w:color="auto"/>
              <w:right w:val="single" w:sz="4" w:space="0" w:color="auto"/>
            </w:tcBorders>
            <w:vAlign w:val="center"/>
          </w:tcPr>
          <w:p w14:paraId="5396711E" w14:textId="77777777" w:rsidR="00022824" w:rsidRPr="00DF43F8" w:rsidRDefault="00022824" w:rsidP="009B0112">
            <w:pPr>
              <w:rPr>
                <w:rFonts w:ascii="Arial" w:hAnsi="Arial" w:cs="Arial"/>
                <w:sz w:val="20"/>
                <w:szCs w:val="20"/>
              </w:rPr>
            </w:pPr>
            <w:r w:rsidRPr="00DF43F8">
              <w:t>65.1</w:t>
            </w:r>
          </w:p>
        </w:tc>
        <w:tc>
          <w:tcPr>
            <w:tcW w:w="1306" w:type="dxa"/>
            <w:tcBorders>
              <w:top w:val="single" w:sz="4" w:space="0" w:color="auto"/>
              <w:left w:val="single" w:sz="4" w:space="0" w:color="auto"/>
              <w:bottom w:val="single" w:sz="4" w:space="0" w:color="auto"/>
              <w:right w:val="single" w:sz="4" w:space="0" w:color="auto"/>
            </w:tcBorders>
            <w:vAlign w:val="center"/>
          </w:tcPr>
          <w:p w14:paraId="4D7E6D01" w14:textId="77777777" w:rsidR="00022824" w:rsidRPr="00DF43F8" w:rsidRDefault="00022824" w:rsidP="009B0112">
            <w:pPr>
              <w:rPr>
                <w:rFonts w:ascii="Arial" w:hAnsi="Arial" w:cs="Arial"/>
                <w:sz w:val="20"/>
                <w:szCs w:val="20"/>
              </w:rPr>
            </w:pPr>
            <w:r w:rsidRPr="00DF43F8">
              <w:rPr>
                <w:rFonts w:ascii="Arial" w:hAnsi="Arial" w:cs="Arial"/>
                <w:sz w:val="20"/>
                <w:szCs w:val="20"/>
              </w:rPr>
              <w:t>50.0</w:t>
            </w:r>
          </w:p>
        </w:tc>
      </w:tr>
      <w:tr w:rsidR="00DF43F8" w:rsidRPr="00DF43F8" w14:paraId="4D48590E" w14:textId="77777777" w:rsidTr="009B0112">
        <w:tc>
          <w:tcPr>
            <w:tcW w:w="1788" w:type="dxa"/>
            <w:tcBorders>
              <w:top w:val="single" w:sz="4" w:space="0" w:color="auto"/>
              <w:left w:val="single" w:sz="4" w:space="0" w:color="auto"/>
              <w:bottom w:val="single" w:sz="4" w:space="0" w:color="auto"/>
              <w:right w:val="single" w:sz="4" w:space="0" w:color="auto"/>
            </w:tcBorders>
          </w:tcPr>
          <w:p w14:paraId="60E016A9"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IPP41</w:t>
            </w:r>
          </w:p>
        </w:tc>
        <w:tc>
          <w:tcPr>
            <w:tcW w:w="1503" w:type="dxa"/>
            <w:vAlign w:val="center"/>
          </w:tcPr>
          <w:p w14:paraId="0FD243F7" w14:textId="77777777" w:rsidR="00022824" w:rsidRPr="00DF43F8" w:rsidRDefault="00022824" w:rsidP="009B0112">
            <w:pPr>
              <w:rPr>
                <w:rFonts w:ascii="Arial" w:hAnsi="Arial" w:cs="Arial"/>
                <w:sz w:val="20"/>
                <w:szCs w:val="20"/>
              </w:rPr>
            </w:pPr>
            <w:r w:rsidRPr="00DF43F8">
              <w:t>KY065481.1</w:t>
            </w:r>
          </w:p>
        </w:tc>
        <w:tc>
          <w:tcPr>
            <w:tcW w:w="632" w:type="dxa"/>
            <w:vAlign w:val="center"/>
          </w:tcPr>
          <w:p w14:paraId="108603CB"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34.9</w:t>
            </w:r>
          </w:p>
        </w:tc>
        <w:tc>
          <w:tcPr>
            <w:tcW w:w="858" w:type="dxa"/>
            <w:vAlign w:val="center"/>
          </w:tcPr>
          <w:p w14:paraId="004C4AE8" w14:textId="77777777" w:rsidR="00022824" w:rsidRPr="00DF43F8" w:rsidRDefault="00022824" w:rsidP="009B0112">
            <w:pPr>
              <w:rPr>
                <w:rFonts w:ascii="Arial" w:hAnsi="Arial" w:cs="Arial"/>
                <w:sz w:val="20"/>
                <w:szCs w:val="20"/>
              </w:rPr>
            </w:pPr>
            <w:r w:rsidRPr="00DF43F8">
              <w:rPr>
                <w:rFonts w:ascii="Arial" w:hAnsi="Arial" w:cs="Arial"/>
                <w:sz w:val="20"/>
                <w:szCs w:val="20"/>
              </w:rPr>
              <w:t>46</w:t>
            </w:r>
          </w:p>
        </w:tc>
        <w:tc>
          <w:tcPr>
            <w:tcW w:w="1094" w:type="dxa"/>
            <w:tcBorders>
              <w:top w:val="single" w:sz="4" w:space="0" w:color="auto"/>
              <w:left w:val="single" w:sz="4" w:space="0" w:color="auto"/>
              <w:bottom w:val="single" w:sz="4" w:space="0" w:color="auto"/>
              <w:right w:val="single" w:sz="4" w:space="0" w:color="auto"/>
            </w:tcBorders>
            <w:vAlign w:val="center"/>
          </w:tcPr>
          <w:p w14:paraId="09E256B0" w14:textId="77777777" w:rsidR="00022824" w:rsidRPr="00DF43F8" w:rsidRDefault="00022824" w:rsidP="009B0112">
            <w:pPr>
              <w:rPr>
                <w:rFonts w:ascii="Arial" w:hAnsi="Arial" w:cs="Arial"/>
                <w:sz w:val="20"/>
                <w:szCs w:val="20"/>
              </w:rPr>
            </w:pPr>
            <w:r w:rsidRPr="00DF43F8">
              <w:t>65.3</w:t>
            </w:r>
          </w:p>
        </w:tc>
        <w:tc>
          <w:tcPr>
            <w:tcW w:w="1306" w:type="dxa"/>
            <w:tcBorders>
              <w:top w:val="single" w:sz="4" w:space="0" w:color="auto"/>
              <w:left w:val="single" w:sz="4" w:space="0" w:color="auto"/>
              <w:bottom w:val="single" w:sz="4" w:space="0" w:color="auto"/>
              <w:right w:val="single" w:sz="4" w:space="0" w:color="auto"/>
            </w:tcBorders>
            <w:vAlign w:val="center"/>
          </w:tcPr>
          <w:p w14:paraId="4B245E74" w14:textId="77777777" w:rsidR="00022824" w:rsidRPr="00DF43F8" w:rsidRDefault="00022824" w:rsidP="009B0112">
            <w:pPr>
              <w:rPr>
                <w:rFonts w:ascii="Arial" w:hAnsi="Arial" w:cs="Arial"/>
                <w:sz w:val="20"/>
                <w:szCs w:val="20"/>
              </w:rPr>
            </w:pPr>
            <w:r w:rsidRPr="00DF43F8">
              <w:rPr>
                <w:rFonts w:ascii="Arial" w:hAnsi="Arial" w:cs="Arial"/>
                <w:sz w:val="20"/>
                <w:szCs w:val="20"/>
              </w:rPr>
              <w:t>56.0</w:t>
            </w:r>
          </w:p>
        </w:tc>
      </w:tr>
      <w:tr w:rsidR="00DF43F8" w:rsidRPr="00DF43F8" w14:paraId="790B3B35" w14:textId="77777777" w:rsidTr="009B0112">
        <w:tc>
          <w:tcPr>
            <w:tcW w:w="1788" w:type="dxa"/>
            <w:tcBorders>
              <w:top w:val="single" w:sz="4" w:space="0" w:color="auto"/>
              <w:left w:val="single" w:sz="4" w:space="0" w:color="auto"/>
              <w:bottom w:val="single" w:sz="4" w:space="0" w:color="auto"/>
              <w:right w:val="single" w:sz="4" w:space="0" w:color="auto"/>
            </w:tcBorders>
          </w:tcPr>
          <w:p w14:paraId="6B8D3F3B"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IPP43</w:t>
            </w:r>
          </w:p>
        </w:tc>
        <w:tc>
          <w:tcPr>
            <w:tcW w:w="1503" w:type="dxa"/>
            <w:vAlign w:val="center"/>
          </w:tcPr>
          <w:p w14:paraId="24BFAFC6" w14:textId="77777777" w:rsidR="00022824" w:rsidRPr="00DF43F8" w:rsidRDefault="00022824" w:rsidP="009B0112">
            <w:pPr>
              <w:rPr>
                <w:rFonts w:ascii="Arial" w:hAnsi="Arial" w:cs="Arial"/>
                <w:sz w:val="20"/>
                <w:szCs w:val="20"/>
              </w:rPr>
            </w:pPr>
            <w:r w:rsidRPr="00DF43F8">
              <w:t>KY065483.1</w:t>
            </w:r>
          </w:p>
        </w:tc>
        <w:tc>
          <w:tcPr>
            <w:tcW w:w="632" w:type="dxa"/>
            <w:vAlign w:val="center"/>
          </w:tcPr>
          <w:p w14:paraId="68C703C9"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33.0</w:t>
            </w:r>
          </w:p>
        </w:tc>
        <w:tc>
          <w:tcPr>
            <w:tcW w:w="858" w:type="dxa"/>
            <w:vAlign w:val="center"/>
          </w:tcPr>
          <w:p w14:paraId="35E93373" w14:textId="77777777" w:rsidR="00022824" w:rsidRPr="00DF43F8" w:rsidRDefault="00022824" w:rsidP="009B0112">
            <w:pPr>
              <w:rPr>
                <w:rFonts w:ascii="Arial" w:hAnsi="Arial" w:cs="Arial"/>
                <w:sz w:val="20"/>
                <w:szCs w:val="20"/>
              </w:rPr>
            </w:pPr>
            <w:r w:rsidRPr="00DF43F8">
              <w:rPr>
                <w:rFonts w:ascii="Arial" w:hAnsi="Arial" w:cs="Arial"/>
                <w:sz w:val="20"/>
                <w:szCs w:val="20"/>
              </w:rPr>
              <w:t>47</w:t>
            </w:r>
          </w:p>
        </w:tc>
        <w:tc>
          <w:tcPr>
            <w:tcW w:w="1094" w:type="dxa"/>
            <w:tcBorders>
              <w:top w:val="single" w:sz="4" w:space="0" w:color="auto"/>
              <w:left w:val="single" w:sz="4" w:space="0" w:color="auto"/>
              <w:bottom w:val="single" w:sz="4" w:space="0" w:color="auto"/>
              <w:right w:val="single" w:sz="4" w:space="0" w:color="auto"/>
            </w:tcBorders>
            <w:vAlign w:val="center"/>
          </w:tcPr>
          <w:p w14:paraId="4E679F2A" w14:textId="77777777" w:rsidR="00022824" w:rsidRPr="00DF43F8" w:rsidRDefault="00022824" w:rsidP="009B0112">
            <w:pPr>
              <w:rPr>
                <w:rFonts w:ascii="Arial" w:hAnsi="Arial" w:cs="Arial"/>
                <w:sz w:val="20"/>
                <w:szCs w:val="20"/>
              </w:rPr>
            </w:pPr>
            <w:r w:rsidRPr="00DF43F8">
              <w:t>66.0</w:t>
            </w:r>
          </w:p>
        </w:tc>
        <w:tc>
          <w:tcPr>
            <w:tcW w:w="1306" w:type="dxa"/>
            <w:tcBorders>
              <w:top w:val="single" w:sz="4" w:space="0" w:color="auto"/>
              <w:left w:val="single" w:sz="4" w:space="0" w:color="auto"/>
              <w:bottom w:val="single" w:sz="4" w:space="0" w:color="auto"/>
              <w:right w:val="single" w:sz="4" w:space="0" w:color="auto"/>
            </w:tcBorders>
            <w:vAlign w:val="center"/>
          </w:tcPr>
          <w:p w14:paraId="7851E6AC" w14:textId="77777777" w:rsidR="00022824" w:rsidRPr="00DF43F8" w:rsidRDefault="00022824" w:rsidP="009B0112">
            <w:pPr>
              <w:rPr>
                <w:rFonts w:ascii="Arial" w:hAnsi="Arial" w:cs="Arial"/>
                <w:sz w:val="20"/>
                <w:szCs w:val="20"/>
              </w:rPr>
            </w:pPr>
            <w:r w:rsidRPr="00DF43F8">
              <w:rPr>
                <w:rFonts w:ascii="Arial" w:hAnsi="Arial" w:cs="Arial"/>
                <w:sz w:val="20"/>
                <w:szCs w:val="20"/>
              </w:rPr>
              <w:t>56.0</w:t>
            </w:r>
          </w:p>
        </w:tc>
      </w:tr>
    </w:tbl>
    <w:p w14:paraId="3EEB61A8" w14:textId="77777777" w:rsidR="00022824" w:rsidRPr="00DF43F8" w:rsidRDefault="00022824" w:rsidP="00022824">
      <w:pPr>
        <w:rPr>
          <w:rFonts w:ascii="Arial" w:hAnsi="Arial" w:cs="Arial"/>
          <w:b/>
          <w:bCs/>
          <w:sz w:val="22"/>
          <w:szCs w:val="22"/>
          <w:lang w:val="en-GB"/>
        </w:rPr>
      </w:pPr>
      <w:r w:rsidRPr="00DF43F8">
        <w:rPr>
          <w:rFonts w:ascii="Arial" w:hAnsi="Arial" w:cs="Arial"/>
          <w:b/>
          <w:bCs/>
          <w:sz w:val="22"/>
          <w:szCs w:val="22"/>
          <w:lang w:val="en-GB"/>
        </w:rPr>
        <w:t>(*) determined using VIRIDIC [3]</w:t>
      </w:r>
    </w:p>
    <w:p w14:paraId="670E382E" w14:textId="77777777" w:rsidR="00022824" w:rsidRPr="00DF43F8" w:rsidRDefault="00022824" w:rsidP="00022824">
      <w:pPr>
        <w:rPr>
          <w:rFonts w:ascii="Arial" w:hAnsi="Arial" w:cs="Arial"/>
          <w:b/>
          <w:bCs/>
          <w:sz w:val="22"/>
          <w:szCs w:val="22"/>
          <w:lang w:val="en-GB"/>
        </w:rPr>
      </w:pPr>
      <w:r w:rsidRPr="00DF43F8">
        <w:rPr>
          <w:rFonts w:ascii="Arial" w:hAnsi="Arial" w:cs="Arial"/>
          <w:b/>
          <w:bCs/>
          <w:sz w:val="22"/>
          <w:szCs w:val="22"/>
          <w:lang w:val="en-GB"/>
        </w:rPr>
        <w:t>(**) determined using CoreGenes 3.5 [6]</w:t>
      </w:r>
    </w:p>
    <w:p w14:paraId="278E27DC" w14:textId="77777777" w:rsidR="00022824" w:rsidRPr="00DF43F8" w:rsidRDefault="00022824" w:rsidP="00022824">
      <w:pPr>
        <w:rPr>
          <w:rFonts w:ascii="Arial" w:hAnsi="Arial" w:cs="Arial"/>
          <w:b/>
          <w:sz w:val="22"/>
          <w:szCs w:val="22"/>
        </w:rPr>
      </w:pPr>
      <w:r w:rsidRPr="00DF43F8">
        <w:rPr>
          <w:rFonts w:ascii="Arial" w:hAnsi="Arial" w:cs="Arial"/>
          <w:b/>
          <w:sz w:val="22"/>
          <w:szCs w:val="22"/>
        </w:rPr>
        <w:t>(***) probably underannotated</w:t>
      </w:r>
    </w:p>
    <w:p w14:paraId="139BF306" w14:textId="77777777" w:rsidR="00022824" w:rsidRPr="00DF43F8" w:rsidRDefault="00022824" w:rsidP="00022824">
      <w:pPr>
        <w:rPr>
          <w:rFonts w:ascii="Arial" w:hAnsi="Arial" w:cs="Arial"/>
          <w:b/>
          <w:sz w:val="22"/>
          <w:szCs w:val="22"/>
        </w:rPr>
      </w:pPr>
    </w:p>
    <w:p w14:paraId="60C6E753" w14:textId="77777777" w:rsidR="00022824" w:rsidRPr="00DF43F8" w:rsidRDefault="00022824" w:rsidP="00022824">
      <w:pPr>
        <w:pStyle w:val="BodyTextIndent"/>
        <w:numPr>
          <w:ilvl w:val="0"/>
          <w:numId w:val="6"/>
        </w:numPr>
        <w:spacing w:before="120" w:after="120"/>
        <w:rPr>
          <w:rFonts w:ascii="Arial" w:hAnsi="Arial" w:cs="Arial"/>
          <w:b/>
          <w:szCs w:val="24"/>
        </w:rPr>
      </w:pPr>
      <w:r w:rsidRPr="00DF43F8">
        <w:rPr>
          <w:rFonts w:ascii="Arial" w:hAnsi="Arial" w:cs="Arial"/>
          <w:b/>
          <w:szCs w:val="24"/>
        </w:rPr>
        <w:t xml:space="preserve">Create a new genus, </w:t>
      </w:r>
      <w:r w:rsidRPr="00DF43F8">
        <w:rPr>
          <w:rFonts w:ascii="Arial" w:hAnsi="Arial" w:cs="Arial"/>
          <w:b/>
          <w:i/>
          <w:iCs/>
          <w:szCs w:val="24"/>
        </w:rPr>
        <w:t>Medawarvirus</w:t>
      </w:r>
      <w:r w:rsidRPr="00DF43F8">
        <w:rPr>
          <w:rFonts w:ascii="Arial" w:hAnsi="Arial" w:cs="Arial"/>
          <w:b/>
          <w:szCs w:val="24"/>
        </w:rPr>
        <w:t xml:space="preserve"> with fourteen species</w:t>
      </w:r>
    </w:p>
    <w:bookmarkEnd w:id="3"/>
    <w:p w14:paraId="49A53331" w14:textId="77777777" w:rsidR="00022824" w:rsidRPr="00DF43F8" w:rsidRDefault="00022824" w:rsidP="00022824">
      <w:pPr>
        <w:rPr>
          <w:rFonts w:ascii="Arial" w:hAnsi="Arial" w:cs="Arial"/>
          <w:b/>
          <w:sz w:val="22"/>
          <w:szCs w:val="22"/>
        </w:rPr>
      </w:pPr>
    </w:p>
    <w:p w14:paraId="61A9C90C" w14:textId="77777777" w:rsidR="00022824" w:rsidRPr="00DF43F8" w:rsidRDefault="00022824" w:rsidP="00022824">
      <w:pPr>
        <w:rPr>
          <w:rFonts w:ascii="Arial" w:hAnsi="Arial" w:cs="Arial"/>
          <w:sz w:val="22"/>
          <w:szCs w:val="22"/>
          <w:lang w:val="en-GB"/>
        </w:rPr>
      </w:pPr>
      <w:r w:rsidRPr="00DF43F8">
        <w:rPr>
          <w:rFonts w:ascii="Arial" w:hAnsi="Arial" w:cs="Arial"/>
          <w:b/>
          <w:bCs/>
          <w:sz w:val="22"/>
          <w:szCs w:val="22"/>
          <w:lang w:val="en-GB"/>
        </w:rPr>
        <w:t xml:space="preserve">Origin of the name of this taxon:  </w:t>
      </w:r>
      <w:r w:rsidRPr="00DF43F8">
        <w:rPr>
          <w:rFonts w:ascii="Arial" w:hAnsi="Arial" w:cs="Arial"/>
          <w:sz w:val="22"/>
          <w:szCs w:val="22"/>
          <w:lang w:val="en-GB"/>
        </w:rPr>
        <w:t>The name of this taxon derives from Peter Medawar Building for Pathogen Research, Nuffield Department of Medicine, University of Oxford (UK) where many of these phages were characterized [12].</w:t>
      </w:r>
    </w:p>
    <w:p w14:paraId="4992C0ED" w14:textId="77777777" w:rsidR="00022824" w:rsidRPr="00DF43F8" w:rsidRDefault="00022824" w:rsidP="00022824">
      <w:pPr>
        <w:rPr>
          <w:rFonts w:ascii="Arial" w:hAnsi="Arial" w:cs="Arial"/>
          <w:b/>
          <w:bCs/>
          <w:sz w:val="22"/>
          <w:szCs w:val="22"/>
          <w:lang w:val="en-GB"/>
        </w:rPr>
      </w:pPr>
    </w:p>
    <w:p w14:paraId="1E002FB2" w14:textId="77777777" w:rsidR="00022824" w:rsidRPr="00DF43F8" w:rsidRDefault="00022824" w:rsidP="00022824">
      <w:pPr>
        <w:rPr>
          <w:rFonts w:ascii="Arial" w:hAnsi="Arial" w:cs="Arial"/>
          <w:sz w:val="22"/>
          <w:szCs w:val="22"/>
          <w:lang w:val="en-GB"/>
        </w:rPr>
      </w:pPr>
      <w:r w:rsidRPr="00DF43F8">
        <w:rPr>
          <w:rFonts w:ascii="Arial" w:hAnsi="Arial" w:cs="Arial"/>
          <w:b/>
          <w:bCs/>
          <w:sz w:val="22"/>
          <w:szCs w:val="22"/>
          <w:lang w:val="en-GB"/>
        </w:rPr>
        <w:t xml:space="preserve">Historical aspects: </w:t>
      </w:r>
      <w:r w:rsidRPr="00DF43F8">
        <w:rPr>
          <w:rFonts w:ascii="Arial" w:hAnsi="Arial" w:cs="Arial"/>
          <w:sz w:val="22"/>
          <w:szCs w:val="22"/>
          <w:lang w:val="en-GB"/>
        </w:rPr>
        <w:t xml:space="preserve">The IPP series of temperate </w:t>
      </w:r>
      <w:r w:rsidRPr="00DF43F8">
        <w:rPr>
          <w:rFonts w:ascii="Arial" w:hAnsi="Arial" w:cs="Arial"/>
          <w:i/>
          <w:iCs/>
          <w:sz w:val="22"/>
          <w:szCs w:val="22"/>
          <w:lang w:val="en-GB"/>
        </w:rPr>
        <w:t>Streptococcus pneumoniae</w:t>
      </w:r>
      <w:r w:rsidRPr="00DF43F8">
        <w:rPr>
          <w:rFonts w:ascii="Arial" w:hAnsi="Arial" w:cs="Arial"/>
          <w:sz w:val="22"/>
          <w:szCs w:val="22"/>
          <w:lang w:val="en-GB"/>
        </w:rPr>
        <w:t xml:space="preserve"> siphoviruses were all isolated at Oxford [11], while </w:t>
      </w:r>
      <w:r w:rsidRPr="00DF43F8">
        <w:rPr>
          <w:rFonts w:ascii="Arial" w:hAnsi="Arial" w:cs="Arial"/>
          <w:i/>
          <w:iCs/>
          <w:sz w:val="22"/>
          <w:szCs w:val="22"/>
          <w:lang w:val="en-GB"/>
        </w:rPr>
        <w:t>Streptococcus</w:t>
      </w:r>
      <w:r w:rsidRPr="00DF43F8">
        <w:rPr>
          <w:rFonts w:ascii="Arial" w:hAnsi="Arial" w:cs="Arial"/>
          <w:sz w:val="22"/>
          <w:szCs w:val="22"/>
          <w:lang w:val="en-GB"/>
        </w:rPr>
        <w:t xml:space="preserve"> phage phiARI0131-2 was isolated at Imperial College London from Streptococcus pneumoniae 10B01058 [13].</w:t>
      </w:r>
    </w:p>
    <w:p w14:paraId="08329336" w14:textId="77777777" w:rsidR="00022824" w:rsidRPr="00DF43F8" w:rsidRDefault="00022824" w:rsidP="00022824">
      <w:pPr>
        <w:rPr>
          <w:rFonts w:ascii="Arial" w:hAnsi="Arial" w:cs="Arial"/>
          <w:sz w:val="22"/>
          <w:szCs w:val="22"/>
          <w:lang w:val="en-GB"/>
        </w:rPr>
      </w:pPr>
    </w:p>
    <w:p w14:paraId="17464667" w14:textId="77777777" w:rsidR="00022824" w:rsidRPr="00DF43F8" w:rsidRDefault="00022824" w:rsidP="00022824">
      <w:pPr>
        <w:rPr>
          <w:rFonts w:ascii="Arial" w:hAnsi="Arial" w:cs="Arial"/>
          <w:sz w:val="22"/>
          <w:szCs w:val="22"/>
          <w:lang w:val="en-GB"/>
        </w:rPr>
      </w:pPr>
      <w:r w:rsidRPr="00DF43F8">
        <w:rPr>
          <w:rFonts w:ascii="Arial" w:hAnsi="Arial" w:cs="Arial"/>
          <w:b/>
          <w:bCs/>
          <w:sz w:val="22"/>
          <w:szCs w:val="22"/>
          <w:lang w:val="en-GB"/>
        </w:rPr>
        <w:t>Genome summary: .</w:t>
      </w:r>
    </w:p>
    <w:p w14:paraId="7E079157" w14:textId="77777777" w:rsidR="00022824" w:rsidRPr="00DF43F8" w:rsidRDefault="00022824" w:rsidP="00022824">
      <w:pPr>
        <w:rPr>
          <w:rFonts w:ascii="Arial" w:hAnsi="Arial" w:cs="Arial"/>
          <w:sz w:val="22"/>
          <w:szCs w:val="22"/>
          <w:lang w:val="en-GB"/>
        </w:rPr>
      </w:pPr>
    </w:p>
    <w:tbl>
      <w:tblPr>
        <w:tblStyle w:val="TableGrid"/>
        <w:tblW w:w="5015" w:type="dxa"/>
        <w:tblLook w:val="04A0" w:firstRow="1" w:lastRow="0" w:firstColumn="1" w:lastColumn="0" w:noHBand="0" w:noVBand="1"/>
      </w:tblPr>
      <w:tblGrid>
        <w:gridCol w:w="1820"/>
        <w:gridCol w:w="1463"/>
        <w:gridCol w:w="636"/>
        <w:gridCol w:w="1096"/>
      </w:tblGrid>
      <w:tr w:rsidR="00DF43F8" w:rsidRPr="00DF43F8" w14:paraId="6BD0D685" w14:textId="77777777" w:rsidTr="009B0112">
        <w:tc>
          <w:tcPr>
            <w:tcW w:w="1820" w:type="dxa"/>
            <w:tcBorders>
              <w:top w:val="single" w:sz="4" w:space="0" w:color="auto"/>
              <w:left w:val="single" w:sz="4" w:space="0" w:color="auto"/>
              <w:bottom w:val="single" w:sz="4" w:space="0" w:color="auto"/>
              <w:right w:val="single" w:sz="4" w:space="0" w:color="auto"/>
            </w:tcBorders>
            <w:hideMark/>
          </w:tcPr>
          <w:p w14:paraId="035FB217"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093FDD06"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 xml:space="preserve">INSDC </w:t>
            </w:r>
          </w:p>
        </w:tc>
        <w:tc>
          <w:tcPr>
            <w:tcW w:w="636" w:type="dxa"/>
            <w:tcBorders>
              <w:top w:val="single" w:sz="4" w:space="0" w:color="auto"/>
              <w:left w:val="single" w:sz="4" w:space="0" w:color="auto"/>
              <w:bottom w:val="single" w:sz="4" w:space="0" w:color="auto"/>
              <w:right w:val="single" w:sz="4" w:space="0" w:color="auto"/>
            </w:tcBorders>
            <w:hideMark/>
          </w:tcPr>
          <w:p w14:paraId="720ED949"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Size (Kb)</w:t>
            </w:r>
          </w:p>
        </w:tc>
        <w:tc>
          <w:tcPr>
            <w:tcW w:w="1096" w:type="dxa"/>
            <w:tcBorders>
              <w:top w:val="single" w:sz="4" w:space="0" w:color="auto"/>
              <w:left w:val="single" w:sz="4" w:space="0" w:color="auto"/>
              <w:bottom w:val="single" w:sz="4" w:space="0" w:color="auto"/>
              <w:right w:val="single" w:sz="4" w:space="0" w:color="auto"/>
            </w:tcBorders>
            <w:hideMark/>
          </w:tcPr>
          <w:p w14:paraId="3EB2C8DF"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Overall % DNA sequence identity (*)</w:t>
            </w:r>
          </w:p>
        </w:tc>
      </w:tr>
      <w:tr w:rsidR="00DF43F8" w:rsidRPr="00DF43F8" w14:paraId="2AD970B5" w14:textId="77777777" w:rsidTr="009B0112">
        <w:tc>
          <w:tcPr>
            <w:tcW w:w="1820" w:type="dxa"/>
            <w:tcBorders>
              <w:top w:val="single" w:sz="4" w:space="0" w:color="auto"/>
              <w:left w:val="single" w:sz="4" w:space="0" w:color="auto"/>
              <w:bottom w:val="single" w:sz="4" w:space="0" w:color="auto"/>
              <w:right w:val="single" w:sz="4" w:space="0" w:color="auto"/>
            </w:tcBorders>
          </w:tcPr>
          <w:p w14:paraId="45C29F68"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IPP12</w:t>
            </w:r>
          </w:p>
        </w:tc>
        <w:tc>
          <w:tcPr>
            <w:tcW w:w="1463" w:type="dxa"/>
            <w:vAlign w:val="center"/>
          </w:tcPr>
          <w:p w14:paraId="566A329F" w14:textId="77777777" w:rsidR="00022824" w:rsidRPr="00DF43F8" w:rsidRDefault="00022824" w:rsidP="009B0112">
            <w:pPr>
              <w:rPr>
                <w:rFonts w:ascii="Arial" w:hAnsi="Arial" w:cs="Arial"/>
                <w:sz w:val="20"/>
                <w:szCs w:val="20"/>
              </w:rPr>
            </w:pPr>
            <w:r w:rsidRPr="00DF43F8">
              <w:t>KY065454.1</w:t>
            </w:r>
          </w:p>
        </w:tc>
        <w:tc>
          <w:tcPr>
            <w:tcW w:w="636" w:type="dxa"/>
            <w:vAlign w:val="center"/>
          </w:tcPr>
          <w:p w14:paraId="4324CF6F"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34.4</w:t>
            </w:r>
          </w:p>
        </w:tc>
        <w:tc>
          <w:tcPr>
            <w:tcW w:w="1096" w:type="dxa"/>
            <w:tcBorders>
              <w:top w:val="single" w:sz="4" w:space="0" w:color="auto"/>
              <w:left w:val="single" w:sz="4" w:space="0" w:color="auto"/>
              <w:bottom w:val="single" w:sz="4" w:space="0" w:color="auto"/>
              <w:right w:val="single" w:sz="4" w:space="0" w:color="auto"/>
            </w:tcBorders>
            <w:vAlign w:val="center"/>
          </w:tcPr>
          <w:p w14:paraId="7636AEB6" w14:textId="77777777" w:rsidR="00022824" w:rsidRPr="00DF43F8" w:rsidRDefault="00022824" w:rsidP="009B0112">
            <w:pPr>
              <w:rPr>
                <w:rFonts w:ascii="Arial" w:hAnsi="Arial" w:cs="Arial"/>
                <w:sz w:val="20"/>
                <w:szCs w:val="20"/>
              </w:rPr>
            </w:pPr>
            <w:r w:rsidRPr="00DF43F8">
              <w:t>100.0</w:t>
            </w:r>
          </w:p>
        </w:tc>
      </w:tr>
      <w:tr w:rsidR="00DF43F8" w:rsidRPr="00DF43F8" w14:paraId="185E9634" w14:textId="77777777" w:rsidTr="009B0112">
        <w:tc>
          <w:tcPr>
            <w:tcW w:w="1820" w:type="dxa"/>
            <w:tcBorders>
              <w:top w:val="single" w:sz="4" w:space="0" w:color="auto"/>
              <w:left w:val="single" w:sz="4" w:space="0" w:color="auto"/>
              <w:bottom w:val="single" w:sz="4" w:space="0" w:color="auto"/>
              <w:right w:val="single" w:sz="4" w:space="0" w:color="auto"/>
            </w:tcBorders>
          </w:tcPr>
          <w:p w14:paraId="72C59B81"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IPP22</w:t>
            </w:r>
          </w:p>
        </w:tc>
        <w:tc>
          <w:tcPr>
            <w:tcW w:w="1463" w:type="dxa"/>
            <w:vAlign w:val="center"/>
          </w:tcPr>
          <w:p w14:paraId="21EB9635" w14:textId="77777777" w:rsidR="00022824" w:rsidRPr="00DF43F8" w:rsidRDefault="00022824" w:rsidP="009B0112">
            <w:pPr>
              <w:rPr>
                <w:rFonts w:ascii="Arial" w:hAnsi="Arial" w:cs="Arial"/>
                <w:sz w:val="20"/>
                <w:szCs w:val="20"/>
              </w:rPr>
            </w:pPr>
            <w:r w:rsidRPr="00DF43F8">
              <w:t>KY065463.1</w:t>
            </w:r>
          </w:p>
        </w:tc>
        <w:tc>
          <w:tcPr>
            <w:tcW w:w="636" w:type="dxa"/>
            <w:vAlign w:val="center"/>
          </w:tcPr>
          <w:p w14:paraId="65EE29EC"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36.3</w:t>
            </w:r>
          </w:p>
        </w:tc>
        <w:tc>
          <w:tcPr>
            <w:tcW w:w="1096" w:type="dxa"/>
            <w:tcBorders>
              <w:top w:val="single" w:sz="4" w:space="0" w:color="auto"/>
              <w:left w:val="single" w:sz="4" w:space="0" w:color="auto"/>
              <w:bottom w:val="single" w:sz="4" w:space="0" w:color="auto"/>
              <w:right w:val="single" w:sz="4" w:space="0" w:color="auto"/>
            </w:tcBorders>
            <w:vAlign w:val="center"/>
          </w:tcPr>
          <w:p w14:paraId="7CCB2530" w14:textId="77777777" w:rsidR="00022824" w:rsidRPr="00DF43F8" w:rsidRDefault="00022824" w:rsidP="009B0112">
            <w:pPr>
              <w:rPr>
                <w:rFonts w:ascii="Arial" w:hAnsi="Arial" w:cs="Arial"/>
                <w:sz w:val="20"/>
                <w:szCs w:val="20"/>
              </w:rPr>
            </w:pPr>
            <w:r w:rsidRPr="00DF43F8">
              <w:t>81.1</w:t>
            </w:r>
          </w:p>
        </w:tc>
      </w:tr>
      <w:tr w:rsidR="00DF43F8" w:rsidRPr="00DF43F8" w14:paraId="30326BBC" w14:textId="77777777" w:rsidTr="009B0112">
        <w:tc>
          <w:tcPr>
            <w:tcW w:w="1820" w:type="dxa"/>
            <w:tcBorders>
              <w:top w:val="single" w:sz="4" w:space="0" w:color="auto"/>
              <w:left w:val="single" w:sz="4" w:space="0" w:color="auto"/>
              <w:bottom w:val="single" w:sz="4" w:space="0" w:color="auto"/>
              <w:right w:val="single" w:sz="4" w:space="0" w:color="auto"/>
            </w:tcBorders>
          </w:tcPr>
          <w:p w14:paraId="7FB514CA"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IPP18</w:t>
            </w:r>
          </w:p>
        </w:tc>
        <w:tc>
          <w:tcPr>
            <w:tcW w:w="1463" w:type="dxa"/>
            <w:vAlign w:val="center"/>
          </w:tcPr>
          <w:p w14:paraId="60EB89A9" w14:textId="77777777" w:rsidR="00022824" w:rsidRPr="00DF43F8" w:rsidRDefault="00022824" w:rsidP="009B0112">
            <w:pPr>
              <w:rPr>
                <w:rFonts w:ascii="Arial" w:hAnsi="Arial" w:cs="Arial"/>
                <w:sz w:val="20"/>
                <w:szCs w:val="20"/>
              </w:rPr>
            </w:pPr>
            <w:r w:rsidRPr="00DF43F8">
              <w:t>KY065459.1</w:t>
            </w:r>
          </w:p>
        </w:tc>
        <w:tc>
          <w:tcPr>
            <w:tcW w:w="636" w:type="dxa"/>
            <w:vAlign w:val="center"/>
          </w:tcPr>
          <w:p w14:paraId="470CF109"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34.2</w:t>
            </w:r>
          </w:p>
        </w:tc>
        <w:tc>
          <w:tcPr>
            <w:tcW w:w="1096" w:type="dxa"/>
            <w:tcBorders>
              <w:top w:val="single" w:sz="4" w:space="0" w:color="auto"/>
              <w:left w:val="single" w:sz="4" w:space="0" w:color="auto"/>
              <w:bottom w:val="single" w:sz="4" w:space="0" w:color="auto"/>
              <w:right w:val="single" w:sz="4" w:space="0" w:color="auto"/>
            </w:tcBorders>
            <w:vAlign w:val="center"/>
          </w:tcPr>
          <w:p w14:paraId="5687BB89" w14:textId="77777777" w:rsidR="00022824" w:rsidRPr="00DF43F8" w:rsidRDefault="00022824" w:rsidP="009B0112">
            <w:pPr>
              <w:rPr>
                <w:rFonts w:ascii="Arial" w:hAnsi="Arial" w:cs="Arial"/>
                <w:sz w:val="20"/>
                <w:szCs w:val="20"/>
              </w:rPr>
            </w:pPr>
            <w:r w:rsidRPr="00DF43F8">
              <w:t>80.9</w:t>
            </w:r>
          </w:p>
        </w:tc>
      </w:tr>
      <w:tr w:rsidR="00DF43F8" w:rsidRPr="00DF43F8" w14:paraId="35CB814D" w14:textId="77777777" w:rsidTr="009B0112">
        <w:tc>
          <w:tcPr>
            <w:tcW w:w="1820" w:type="dxa"/>
            <w:tcBorders>
              <w:top w:val="single" w:sz="4" w:space="0" w:color="auto"/>
              <w:left w:val="single" w:sz="4" w:space="0" w:color="auto"/>
              <w:bottom w:val="single" w:sz="4" w:space="0" w:color="auto"/>
              <w:right w:val="single" w:sz="4" w:space="0" w:color="auto"/>
            </w:tcBorders>
          </w:tcPr>
          <w:p w14:paraId="195BD388"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IPP57</w:t>
            </w:r>
          </w:p>
        </w:tc>
        <w:tc>
          <w:tcPr>
            <w:tcW w:w="1463" w:type="dxa"/>
            <w:vAlign w:val="center"/>
          </w:tcPr>
          <w:p w14:paraId="72CEBFC7" w14:textId="77777777" w:rsidR="00022824" w:rsidRPr="00DF43F8" w:rsidRDefault="00022824" w:rsidP="009B0112">
            <w:pPr>
              <w:rPr>
                <w:rFonts w:ascii="Arial" w:hAnsi="Arial" w:cs="Arial"/>
                <w:sz w:val="20"/>
                <w:szCs w:val="20"/>
              </w:rPr>
            </w:pPr>
            <w:r w:rsidRPr="00DF43F8">
              <w:t>KY065494.1</w:t>
            </w:r>
          </w:p>
        </w:tc>
        <w:tc>
          <w:tcPr>
            <w:tcW w:w="636" w:type="dxa"/>
            <w:vAlign w:val="center"/>
          </w:tcPr>
          <w:p w14:paraId="00A0180D"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33.1</w:t>
            </w:r>
          </w:p>
        </w:tc>
        <w:tc>
          <w:tcPr>
            <w:tcW w:w="1096" w:type="dxa"/>
            <w:tcBorders>
              <w:top w:val="single" w:sz="4" w:space="0" w:color="auto"/>
              <w:left w:val="single" w:sz="4" w:space="0" w:color="auto"/>
              <w:bottom w:val="single" w:sz="4" w:space="0" w:color="auto"/>
              <w:right w:val="single" w:sz="4" w:space="0" w:color="auto"/>
            </w:tcBorders>
            <w:vAlign w:val="center"/>
          </w:tcPr>
          <w:p w14:paraId="18C76DC9" w14:textId="77777777" w:rsidR="00022824" w:rsidRPr="00DF43F8" w:rsidRDefault="00022824" w:rsidP="009B0112">
            <w:pPr>
              <w:rPr>
                <w:rFonts w:ascii="Arial" w:hAnsi="Arial" w:cs="Arial"/>
                <w:sz w:val="20"/>
                <w:szCs w:val="20"/>
              </w:rPr>
            </w:pPr>
            <w:r w:rsidRPr="00DF43F8">
              <w:t>79.3</w:t>
            </w:r>
          </w:p>
        </w:tc>
      </w:tr>
      <w:tr w:rsidR="00DF43F8" w:rsidRPr="00DF43F8" w14:paraId="64471698" w14:textId="77777777" w:rsidTr="009B0112">
        <w:tc>
          <w:tcPr>
            <w:tcW w:w="1820" w:type="dxa"/>
            <w:tcBorders>
              <w:top w:val="single" w:sz="4" w:space="0" w:color="auto"/>
              <w:left w:val="single" w:sz="4" w:space="0" w:color="auto"/>
              <w:bottom w:val="single" w:sz="4" w:space="0" w:color="auto"/>
              <w:right w:val="single" w:sz="4" w:space="0" w:color="auto"/>
            </w:tcBorders>
          </w:tcPr>
          <w:p w14:paraId="5B2C3EAD"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IPP20</w:t>
            </w:r>
          </w:p>
        </w:tc>
        <w:tc>
          <w:tcPr>
            <w:tcW w:w="1463" w:type="dxa"/>
            <w:vAlign w:val="center"/>
          </w:tcPr>
          <w:p w14:paraId="4B6D50F5" w14:textId="77777777" w:rsidR="00022824" w:rsidRPr="00DF43F8" w:rsidRDefault="00022824" w:rsidP="009B0112">
            <w:pPr>
              <w:rPr>
                <w:rFonts w:ascii="Arial" w:hAnsi="Arial" w:cs="Arial"/>
                <w:sz w:val="20"/>
                <w:szCs w:val="20"/>
              </w:rPr>
            </w:pPr>
            <w:r w:rsidRPr="00DF43F8">
              <w:t>KY065461.1</w:t>
            </w:r>
          </w:p>
        </w:tc>
        <w:tc>
          <w:tcPr>
            <w:tcW w:w="636" w:type="dxa"/>
            <w:vAlign w:val="center"/>
          </w:tcPr>
          <w:p w14:paraId="3BC7A63D"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37.4</w:t>
            </w:r>
          </w:p>
        </w:tc>
        <w:tc>
          <w:tcPr>
            <w:tcW w:w="1096" w:type="dxa"/>
            <w:tcBorders>
              <w:top w:val="single" w:sz="4" w:space="0" w:color="auto"/>
              <w:left w:val="single" w:sz="4" w:space="0" w:color="auto"/>
              <w:bottom w:val="single" w:sz="4" w:space="0" w:color="auto"/>
              <w:right w:val="single" w:sz="4" w:space="0" w:color="auto"/>
            </w:tcBorders>
            <w:vAlign w:val="center"/>
          </w:tcPr>
          <w:p w14:paraId="754146D4" w14:textId="77777777" w:rsidR="00022824" w:rsidRPr="00DF43F8" w:rsidRDefault="00022824" w:rsidP="009B0112">
            <w:pPr>
              <w:rPr>
                <w:rFonts w:ascii="Arial" w:hAnsi="Arial" w:cs="Arial"/>
                <w:sz w:val="20"/>
                <w:szCs w:val="20"/>
              </w:rPr>
            </w:pPr>
            <w:r w:rsidRPr="00DF43F8">
              <w:t>83.7</w:t>
            </w:r>
          </w:p>
        </w:tc>
      </w:tr>
      <w:tr w:rsidR="00DF43F8" w:rsidRPr="00DF43F8" w14:paraId="02FC80F6" w14:textId="77777777" w:rsidTr="009B0112">
        <w:tc>
          <w:tcPr>
            <w:tcW w:w="1820" w:type="dxa"/>
            <w:tcBorders>
              <w:top w:val="single" w:sz="4" w:space="0" w:color="auto"/>
              <w:left w:val="single" w:sz="4" w:space="0" w:color="auto"/>
              <w:bottom w:val="single" w:sz="4" w:space="0" w:color="auto"/>
              <w:right w:val="single" w:sz="4" w:space="0" w:color="auto"/>
            </w:tcBorders>
          </w:tcPr>
          <w:p w14:paraId="163AAE7F"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IPP21</w:t>
            </w:r>
          </w:p>
        </w:tc>
        <w:tc>
          <w:tcPr>
            <w:tcW w:w="1463" w:type="dxa"/>
            <w:vAlign w:val="center"/>
          </w:tcPr>
          <w:p w14:paraId="6444F97A" w14:textId="77777777" w:rsidR="00022824" w:rsidRPr="00DF43F8" w:rsidRDefault="00022824" w:rsidP="009B0112">
            <w:pPr>
              <w:rPr>
                <w:rFonts w:ascii="Arial" w:hAnsi="Arial" w:cs="Arial"/>
                <w:sz w:val="20"/>
                <w:szCs w:val="20"/>
              </w:rPr>
            </w:pPr>
            <w:r w:rsidRPr="00DF43F8">
              <w:t>KY065462.1</w:t>
            </w:r>
          </w:p>
        </w:tc>
        <w:tc>
          <w:tcPr>
            <w:tcW w:w="636" w:type="dxa"/>
            <w:vAlign w:val="center"/>
          </w:tcPr>
          <w:p w14:paraId="4523B821"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37.1</w:t>
            </w:r>
          </w:p>
        </w:tc>
        <w:tc>
          <w:tcPr>
            <w:tcW w:w="1096" w:type="dxa"/>
            <w:tcBorders>
              <w:top w:val="single" w:sz="4" w:space="0" w:color="auto"/>
              <w:left w:val="single" w:sz="4" w:space="0" w:color="auto"/>
              <w:bottom w:val="single" w:sz="4" w:space="0" w:color="auto"/>
              <w:right w:val="single" w:sz="4" w:space="0" w:color="auto"/>
            </w:tcBorders>
            <w:vAlign w:val="center"/>
          </w:tcPr>
          <w:p w14:paraId="065B98AB" w14:textId="77777777" w:rsidR="00022824" w:rsidRPr="00DF43F8" w:rsidRDefault="00022824" w:rsidP="009B0112">
            <w:pPr>
              <w:rPr>
                <w:rFonts w:ascii="Arial" w:hAnsi="Arial" w:cs="Arial"/>
                <w:sz w:val="20"/>
                <w:szCs w:val="20"/>
              </w:rPr>
            </w:pPr>
            <w:r w:rsidRPr="00DF43F8">
              <w:t>79.8</w:t>
            </w:r>
          </w:p>
        </w:tc>
      </w:tr>
      <w:tr w:rsidR="00DF43F8" w:rsidRPr="00DF43F8" w14:paraId="68636D5E" w14:textId="77777777" w:rsidTr="009B0112">
        <w:tc>
          <w:tcPr>
            <w:tcW w:w="1820" w:type="dxa"/>
            <w:tcBorders>
              <w:top w:val="single" w:sz="4" w:space="0" w:color="auto"/>
              <w:left w:val="single" w:sz="4" w:space="0" w:color="auto"/>
              <w:bottom w:val="single" w:sz="4" w:space="0" w:color="auto"/>
              <w:right w:val="single" w:sz="4" w:space="0" w:color="auto"/>
            </w:tcBorders>
          </w:tcPr>
          <w:p w14:paraId="2BEC109F"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IPP30</w:t>
            </w:r>
          </w:p>
        </w:tc>
        <w:tc>
          <w:tcPr>
            <w:tcW w:w="1463" w:type="dxa"/>
            <w:vAlign w:val="center"/>
          </w:tcPr>
          <w:p w14:paraId="1A466089" w14:textId="77777777" w:rsidR="00022824" w:rsidRPr="00DF43F8" w:rsidRDefault="00022824" w:rsidP="009B0112">
            <w:pPr>
              <w:rPr>
                <w:rFonts w:ascii="Arial" w:hAnsi="Arial" w:cs="Arial"/>
                <w:sz w:val="20"/>
                <w:szCs w:val="20"/>
              </w:rPr>
            </w:pPr>
            <w:r w:rsidRPr="00DF43F8">
              <w:t>KY065471.1</w:t>
            </w:r>
          </w:p>
        </w:tc>
        <w:tc>
          <w:tcPr>
            <w:tcW w:w="636" w:type="dxa"/>
            <w:vAlign w:val="center"/>
          </w:tcPr>
          <w:p w14:paraId="18F217CD"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36.8</w:t>
            </w:r>
          </w:p>
        </w:tc>
        <w:tc>
          <w:tcPr>
            <w:tcW w:w="1096" w:type="dxa"/>
            <w:tcBorders>
              <w:top w:val="single" w:sz="4" w:space="0" w:color="auto"/>
              <w:left w:val="single" w:sz="4" w:space="0" w:color="auto"/>
              <w:bottom w:val="single" w:sz="4" w:space="0" w:color="auto"/>
              <w:right w:val="single" w:sz="4" w:space="0" w:color="auto"/>
            </w:tcBorders>
            <w:vAlign w:val="center"/>
          </w:tcPr>
          <w:p w14:paraId="1A87D783" w14:textId="77777777" w:rsidR="00022824" w:rsidRPr="00DF43F8" w:rsidRDefault="00022824" w:rsidP="009B0112">
            <w:pPr>
              <w:rPr>
                <w:rFonts w:ascii="Arial" w:hAnsi="Arial" w:cs="Arial"/>
                <w:sz w:val="20"/>
                <w:szCs w:val="20"/>
              </w:rPr>
            </w:pPr>
            <w:r w:rsidRPr="00DF43F8">
              <w:t>82.7</w:t>
            </w:r>
          </w:p>
        </w:tc>
      </w:tr>
      <w:tr w:rsidR="00DF43F8" w:rsidRPr="00DF43F8" w14:paraId="55E3C81C" w14:textId="77777777" w:rsidTr="009B0112">
        <w:tc>
          <w:tcPr>
            <w:tcW w:w="1820" w:type="dxa"/>
            <w:tcBorders>
              <w:top w:val="single" w:sz="4" w:space="0" w:color="auto"/>
              <w:left w:val="single" w:sz="4" w:space="0" w:color="auto"/>
              <w:bottom w:val="single" w:sz="4" w:space="0" w:color="auto"/>
              <w:right w:val="single" w:sz="4" w:space="0" w:color="auto"/>
            </w:tcBorders>
          </w:tcPr>
          <w:p w14:paraId="49679281"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IPP11</w:t>
            </w:r>
          </w:p>
        </w:tc>
        <w:tc>
          <w:tcPr>
            <w:tcW w:w="1463" w:type="dxa"/>
            <w:vAlign w:val="center"/>
          </w:tcPr>
          <w:p w14:paraId="256C3329" w14:textId="77777777" w:rsidR="00022824" w:rsidRPr="00DF43F8" w:rsidRDefault="00022824" w:rsidP="009B0112">
            <w:pPr>
              <w:rPr>
                <w:rFonts w:ascii="Arial" w:hAnsi="Arial" w:cs="Arial"/>
                <w:sz w:val="20"/>
                <w:szCs w:val="20"/>
              </w:rPr>
            </w:pPr>
            <w:r w:rsidRPr="00DF43F8">
              <w:t>KY065453.1</w:t>
            </w:r>
          </w:p>
        </w:tc>
        <w:tc>
          <w:tcPr>
            <w:tcW w:w="636" w:type="dxa"/>
            <w:vAlign w:val="center"/>
          </w:tcPr>
          <w:p w14:paraId="42F36CA2"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37.5</w:t>
            </w:r>
          </w:p>
        </w:tc>
        <w:tc>
          <w:tcPr>
            <w:tcW w:w="1096" w:type="dxa"/>
            <w:tcBorders>
              <w:top w:val="single" w:sz="4" w:space="0" w:color="auto"/>
              <w:left w:val="single" w:sz="4" w:space="0" w:color="auto"/>
              <w:bottom w:val="single" w:sz="4" w:space="0" w:color="auto"/>
              <w:right w:val="single" w:sz="4" w:space="0" w:color="auto"/>
            </w:tcBorders>
            <w:vAlign w:val="center"/>
          </w:tcPr>
          <w:p w14:paraId="0F9B5A4C" w14:textId="77777777" w:rsidR="00022824" w:rsidRPr="00DF43F8" w:rsidRDefault="00022824" w:rsidP="009B0112">
            <w:pPr>
              <w:rPr>
                <w:rFonts w:ascii="Arial" w:hAnsi="Arial" w:cs="Arial"/>
                <w:sz w:val="20"/>
                <w:szCs w:val="20"/>
              </w:rPr>
            </w:pPr>
            <w:r w:rsidRPr="00DF43F8">
              <w:t>78.7</w:t>
            </w:r>
          </w:p>
        </w:tc>
      </w:tr>
      <w:tr w:rsidR="00DF43F8" w:rsidRPr="00DF43F8" w14:paraId="3EABE097" w14:textId="77777777" w:rsidTr="009B0112">
        <w:tc>
          <w:tcPr>
            <w:tcW w:w="1820" w:type="dxa"/>
            <w:tcBorders>
              <w:top w:val="single" w:sz="4" w:space="0" w:color="auto"/>
              <w:left w:val="single" w:sz="4" w:space="0" w:color="auto"/>
              <w:bottom w:val="single" w:sz="4" w:space="0" w:color="auto"/>
              <w:right w:val="single" w:sz="4" w:space="0" w:color="auto"/>
            </w:tcBorders>
          </w:tcPr>
          <w:p w14:paraId="1E80C459"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IPP29</w:t>
            </w:r>
          </w:p>
        </w:tc>
        <w:tc>
          <w:tcPr>
            <w:tcW w:w="1463" w:type="dxa"/>
            <w:vAlign w:val="center"/>
          </w:tcPr>
          <w:p w14:paraId="4CF94C91" w14:textId="77777777" w:rsidR="00022824" w:rsidRPr="00DF43F8" w:rsidRDefault="00022824" w:rsidP="009B0112">
            <w:pPr>
              <w:rPr>
                <w:rFonts w:ascii="Arial" w:hAnsi="Arial" w:cs="Arial"/>
                <w:sz w:val="20"/>
                <w:szCs w:val="20"/>
              </w:rPr>
            </w:pPr>
            <w:r w:rsidRPr="00DF43F8">
              <w:t>KY065470.1</w:t>
            </w:r>
          </w:p>
        </w:tc>
        <w:tc>
          <w:tcPr>
            <w:tcW w:w="636" w:type="dxa"/>
            <w:vAlign w:val="center"/>
          </w:tcPr>
          <w:p w14:paraId="12FB4666"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33.9</w:t>
            </w:r>
          </w:p>
        </w:tc>
        <w:tc>
          <w:tcPr>
            <w:tcW w:w="1096" w:type="dxa"/>
            <w:tcBorders>
              <w:top w:val="single" w:sz="4" w:space="0" w:color="auto"/>
              <w:left w:val="single" w:sz="4" w:space="0" w:color="auto"/>
              <w:bottom w:val="single" w:sz="4" w:space="0" w:color="auto"/>
              <w:right w:val="single" w:sz="4" w:space="0" w:color="auto"/>
            </w:tcBorders>
            <w:vAlign w:val="center"/>
          </w:tcPr>
          <w:p w14:paraId="4CC863DD" w14:textId="77777777" w:rsidR="00022824" w:rsidRPr="00DF43F8" w:rsidRDefault="00022824" w:rsidP="009B0112">
            <w:pPr>
              <w:rPr>
                <w:rFonts w:ascii="Arial" w:hAnsi="Arial" w:cs="Arial"/>
                <w:sz w:val="20"/>
                <w:szCs w:val="20"/>
              </w:rPr>
            </w:pPr>
            <w:r w:rsidRPr="00DF43F8">
              <w:t>80.5</w:t>
            </w:r>
          </w:p>
        </w:tc>
      </w:tr>
      <w:tr w:rsidR="00DF43F8" w:rsidRPr="00DF43F8" w14:paraId="706AE198" w14:textId="77777777" w:rsidTr="009B0112">
        <w:tc>
          <w:tcPr>
            <w:tcW w:w="1820" w:type="dxa"/>
            <w:tcBorders>
              <w:top w:val="single" w:sz="4" w:space="0" w:color="auto"/>
              <w:left w:val="single" w:sz="4" w:space="0" w:color="auto"/>
              <w:bottom w:val="single" w:sz="4" w:space="0" w:color="auto"/>
              <w:right w:val="single" w:sz="4" w:space="0" w:color="auto"/>
            </w:tcBorders>
          </w:tcPr>
          <w:p w14:paraId="62D3C962"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IPP19</w:t>
            </w:r>
          </w:p>
        </w:tc>
        <w:tc>
          <w:tcPr>
            <w:tcW w:w="1463" w:type="dxa"/>
            <w:vAlign w:val="center"/>
          </w:tcPr>
          <w:p w14:paraId="71E1AE35" w14:textId="77777777" w:rsidR="00022824" w:rsidRPr="00DF43F8" w:rsidRDefault="00022824" w:rsidP="009B0112">
            <w:pPr>
              <w:rPr>
                <w:rFonts w:ascii="Arial" w:hAnsi="Arial" w:cs="Arial"/>
                <w:sz w:val="20"/>
                <w:szCs w:val="20"/>
              </w:rPr>
            </w:pPr>
            <w:r w:rsidRPr="00DF43F8">
              <w:t>KY065460.1</w:t>
            </w:r>
          </w:p>
        </w:tc>
        <w:tc>
          <w:tcPr>
            <w:tcW w:w="636" w:type="dxa"/>
            <w:vAlign w:val="center"/>
          </w:tcPr>
          <w:p w14:paraId="79E51FE3"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33.9</w:t>
            </w:r>
          </w:p>
        </w:tc>
        <w:tc>
          <w:tcPr>
            <w:tcW w:w="1096" w:type="dxa"/>
            <w:tcBorders>
              <w:top w:val="single" w:sz="4" w:space="0" w:color="auto"/>
              <w:left w:val="single" w:sz="4" w:space="0" w:color="auto"/>
              <w:bottom w:val="single" w:sz="4" w:space="0" w:color="auto"/>
              <w:right w:val="single" w:sz="4" w:space="0" w:color="auto"/>
            </w:tcBorders>
            <w:vAlign w:val="center"/>
          </w:tcPr>
          <w:p w14:paraId="66053263" w14:textId="77777777" w:rsidR="00022824" w:rsidRPr="00DF43F8" w:rsidRDefault="00022824" w:rsidP="009B0112">
            <w:pPr>
              <w:rPr>
                <w:rFonts w:ascii="Arial" w:hAnsi="Arial" w:cs="Arial"/>
                <w:sz w:val="20"/>
                <w:szCs w:val="20"/>
              </w:rPr>
            </w:pPr>
            <w:r w:rsidRPr="00DF43F8">
              <w:t>82.7</w:t>
            </w:r>
          </w:p>
        </w:tc>
      </w:tr>
      <w:tr w:rsidR="00DF43F8" w:rsidRPr="00DF43F8" w14:paraId="3062AF64" w14:textId="77777777" w:rsidTr="009B0112">
        <w:tc>
          <w:tcPr>
            <w:tcW w:w="1820" w:type="dxa"/>
            <w:tcBorders>
              <w:top w:val="single" w:sz="4" w:space="0" w:color="auto"/>
              <w:left w:val="single" w:sz="4" w:space="0" w:color="auto"/>
              <w:bottom w:val="single" w:sz="4" w:space="0" w:color="auto"/>
              <w:right w:val="single" w:sz="4" w:space="0" w:color="auto"/>
            </w:tcBorders>
          </w:tcPr>
          <w:p w14:paraId="4F5D780F"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phiARI0131-2</w:t>
            </w:r>
          </w:p>
        </w:tc>
        <w:tc>
          <w:tcPr>
            <w:tcW w:w="1463" w:type="dxa"/>
            <w:vAlign w:val="center"/>
          </w:tcPr>
          <w:p w14:paraId="4FD3AA65" w14:textId="77777777" w:rsidR="00022824" w:rsidRPr="00DF43F8" w:rsidRDefault="00022824" w:rsidP="009B0112">
            <w:pPr>
              <w:rPr>
                <w:rFonts w:ascii="Arial" w:hAnsi="Arial" w:cs="Arial"/>
                <w:sz w:val="20"/>
                <w:szCs w:val="20"/>
              </w:rPr>
            </w:pPr>
            <w:r w:rsidRPr="00DF43F8">
              <w:t>KT337342.1</w:t>
            </w:r>
          </w:p>
        </w:tc>
        <w:tc>
          <w:tcPr>
            <w:tcW w:w="636" w:type="dxa"/>
            <w:vAlign w:val="center"/>
          </w:tcPr>
          <w:p w14:paraId="063CC175"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34.6</w:t>
            </w:r>
          </w:p>
        </w:tc>
        <w:tc>
          <w:tcPr>
            <w:tcW w:w="1096" w:type="dxa"/>
            <w:tcBorders>
              <w:top w:val="single" w:sz="4" w:space="0" w:color="auto"/>
              <w:left w:val="single" w:sz="4" w:space="0" w:color="auto"/>
              <w:bottom w:val="single" w:sz="4" w:space="0" w:color="auto"/>
              <w:right w:val="single" w:sz="4" w:space="0" w:color="auto"/>
            </w:tcBorders>
            <w:vAlign w:val="center"/>
          </w:tcPr>
          <w:p w14:paraId="63D65408" w14:textId="77777777" w:rsidR="00022824" w:rsidRPr="00DF43F8" w:rsidRDefault="00022824" w:rsidP="009B0112">
            <w:pPr>
              <w:rPr>
                <w:rFonts w:ascii="Arial" w:hAnsi="Arial" w:cs="Arial"/>
                <w:sz w:val="20"/>
                <w:szCs w:val="20"/>
              </w:rPr>
            </w:pPr>
            <w:r w:rsidRPr="00DF43F8">
              <w:t>77.6</w:t>
            </w:r>
          </w:p>
        </w:tc>
      </w:tr>
      <w:tr w:rsidR="00DF43F8" w:rsidRPr="00DF43F8" w14:paraId="171B2C34" w14:textId="77777777" w:rsidTr="009B0112">
        <w:tc>
          <w:tcPr>
            <w:tcW w:w="1820" w:type="dxa"/>
            <w:tcBorders>
              <w:top w:val="single" w:sz="4" w:space="0" w:color="auto"/>
              <w:left w:val="single" w:sz="4" w:space="0" w:color="auto"/>
              <w:bottom w:val="single" w:sz="4" w:space="0" w:color="auto"/>
              <w:right w:val="single" w:sz="4" w:space="0" w:color="auto"/>
            </w:tcBorders>
          </w:tcPr>
          <w:p w14:paraId="54EF6C2A"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IPP63</w:t>
            </w:r>
          </w:p>
        </w:tc>
        <w:tc>
          <w:tcPr>
            <w:tcW w:w="1463" w:type="dxa"/>
            <w:vAlign w:val="center"/>
          </w:tcPr>
          <w:p w14:paraId="00156320" w14:textId="77777777" w:rsidR="00022824" w:rsidRPr="00DF43F8" w:rsidRDefault="00022824" w:rsidP="009B0112">
            <w:pPr>
              <w:rPr>
                <w:rFonts w:ascii="Arial" w:hAnsi="Arial" w:cs="Arial"/>
                <w:sz w:val="20"/>
                <w:szCs w:val="20"/>
              </w:rPr>
            </w:pPr>
            <w:r w:rsidRPr="00DF43F8">
              <w:t>KY065499.1</w:t>
            </w:r>
          </w:p>
        </w:tc>
        <w:tc>
          <w:tcPr>
            <w:tcW w:w="636" w:type="dxa"/>
            <w:vAlign w:val="center"/>
          </w:tcPr>
          <w:p w14:paraId="4F886A43"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34.3</w:t>
            </w:r>
          </w:p>
        </w:tc>
        <w:tc>
          <w:tcPr>
            <w:tcW w:w="1096" w:type="dxa"/>
            <w:tcBorders>
              <w:top w:val="single" w:sz="4" w:space="0" w:color="auto"/>
              <w:left w:val="single" w:sz="4" w:space="0" w:color="auto"/>
              <w:bottom w:val="single" w:sz="4" w:space="0" w:color="auto"/>
              <w:right w:val="single" w:sz="4" w:space="0" w:color="auto"/>
            </w:tcBorders>
            <w:vAlign w:val="center"/>
          </w:tcPr>
          <w:p w14:paraId="3F61698D" w14:textId="77777777" w:rsidR="00022824" w:rsidRPr="00DF43F8" w:rsidRDefault="00022824" w:rsidP="009B0112">
            <w:pPr>
              <w:rPr>
                <w:rFonts w:ascii="Arial" w:hAnsi="Arial" w:cs="Arial"/>
                <w:sz w:val="20"/>
                <w:szCs w:val="20"/>
              </w:rPr>
            </w:pPr>
            <w:r w:rsidRPr="00DF43F8">
              <w:t>72.8</w:t>
            </w:r>
          </w:p>
        </w:tc>
      </w:tr>
      <w:tr w:rsidR="00DF43F8" w:rsidRPr="00DF43F8" w14:paraId="589ABAA9" w14:textId="77777777" w:rsidTr="009B0112">
        <w:tc>
          <w:tcPr>
            <w:tcW w:w="1820" w:type="dxa"/>
            <w:tcBorders>
              <w:top w:val="single" w:sz="4" w:space="0" w:color="auto"/>
              <w:left w:val="single" w:sz="4" w:space="0" w:color="auto"/>
              <w:bottom w:val="single" w:sz="4" w:space="0" w:color="auto"/>
              <w:right w:val="single" w:sz="4" w:space="0" w:color="auto"/>
            </w:tcBorders>
          </w:tcPr>
          <w:p w14:paraId="087B828A"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IPP17</w:t>
            </w:r>
          </w:p>
        </w:tc>
        <w:tc>
          <w:tcPr>
            <w:tcW w:w="1463" w:type="dxa"/>
            <w:vAlign w:val="center"/>
          </w:tcPr>
          <w:p w14:paraId="054B8BBA" w14:textId="77777777" w:rsidR="00022824" w:rsidRPr="00DF43F8" w:rsidRDefault="00022824" w:rsidP="009B0112">
            <w:pPr>
              <w:rPr>
                <w:rFonts w:ascii="Arial" w:hAnsi="Arial" w:cs="Arial"/>
                <w:sz w:val="20"/>
                <w:szCs w:val="20"/>
              </w:rPr>
            </w:pPr>
            <w:r w:rsidRPr="00DF43F8">
              <w:t>KY065458.1</w:t>
            </w:r>
          </w:p>
        </w:tc>
        <w:tc>
          <w:tcPr>
            <w:tcW w:w="636" w:type="dxa"/>
            <w:vAlign w:val="center"/>
          </w:tcPr>
          <w:p w14:paraId="3E3C1CC3"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34.9</w:t>
            </w:r>
          </w:p>
        </w:tc>
        <w:tc>
          <w:tcPr>
            <w:tcW w:w="1096" w:type="dxa"/>
            <w:tcBorders>
              <w:top w:val="single" w:sz="4" w:space="0" w:color="auto"/>
              <w:left w:val="single" w:sz="4" w:space="0" w:color="auto"/>
              <w:bottom w:val="single" w:sz="4" w:space="0" w:color="auto"/>
              <w:right w:val="single" w:sz="4" w:space="0" w:color="auto"/>
            </w:tcBorders>
            <w:vAlign w:val="center"/>
          </w:tcPr>
          <w:p w14:paraId="2328358A" w14:textId="77777777" w:rsidR="00022824" w:rsidRPr="00DF43F8" w:rsidRDefault="00022824" w:rsidP="009B0112">
            <w:pPr>
              <w:rPr>
                <w:rFonts w:ascii="Arial" w:hAnsi="Arial" w:cs="Arial"/>
                <w:sz w:val="20"/>
                <w:szCs w:val="20"/>
              </w:rPr>
            </w:pPr>
            <w:r w:rsidRPr="00DF43F8">
              <w:t>79.7</w:t>
            </w:r>
          </w:p>
        </w:tc>
      </w:tr>
      <w:tr w:rsidR="00DF43F8" w:rsidRPr="00DF43F8" w14:paraId="5E30F464" w14:textId="77777777" w:rsidTr="009B0112">
        <w:tc>
          <w:tcPr>
            <w:tcW w:w="1820" w:type="dxa"/>
            <w:tcBorders>
              <w:top w:val="single" w:sz="4" w:space="0" w:color="auto"/>
              <w:left w:val="single" w:sz="4" w:space="0" w:color="auto"/>
              <w:bottom w:val="single" w:sz="4" w:space="0" w:color="auto"/>
              <w:right w:val="single" w:sz="4" w:space="0" w:color="auto"/>
            </w:tcBorders>
          </w:tcPr>
          <w:p w14:paraId="42F7C2D5"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IPP28</w:t>
            </w:r>
          </w:p>
        </w:tc>
        <w:tc>
          <w:tcPr>
            <w:tcW w:w="1463" w:type="dxa"/>
            <w:vAlign w:val="center"/>
          </w:tcPr>
          <w:p w14:paraId="35FA2C43" w14:textId="77777777" w:rsidR="00022824" w:rsidRPr="00DF43F8" w:rsidRDefault="00022824" w:rsidP="009B0112">
            <w:pPr>
              <w:rPr>
                <w:rFonts w:ascii="Arial" w:hAnsi="Arial" w:cs="Arial"/>
                <w:sz w:val="20"/>
                <w:szCs w:val="20"/>
              </w:rPr>
            </w:pPr>
            <w:r w:rsidRPr="00DF43F8">
              <w:t>KY065469.1</w:t>
            </w:r>
          </w:p>
        </w:tc>
        <w:tc>
          <w:tcPr>
            <w:tcW w:w="636" w:type="dxa"/>
            <w:vAlign w:val="center"/>
          </w:tcPr>
          <w:p w14:paraId="5980D9BC"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33.0</w:t>
            </w:r>
          </w:p>
        </w:tc>
        <w:tc>
          <w:tcPr>
            <w:tcW w:w="1096" w:type="dxa"/>
            <w:tcBorders>
              <w:top w:val="single" w:sz="4" w:space="0" w:color="auto"/>
              <w:left w:val="single" w:sz="4" w:space="0" w:color="auto"/>
              <w:bottom w:val="single" w:sz="4" w:space="0" w:color="auto"/>
              <w:right w:val="single" w:sz="4" w:space="0" w:color="auto"/>
            </w:tcBorders>
            <w:vAlign w:val="center"/>
          </w:tcPr>
          <w:p w14:paraId="3F2DE181" w14:textId="77777777" w:rsidR="00022824" w:rsidRPr="00DF43F8" w:rsidRDefault="00022824" w:rsidP="009B0112">
            <w:pPr>
              <w:rPr>
                <w:rFonts w:ascii="Arial" w:hAnsi="Arial" w:cs="Arial"/>
                <w:sz w:val="20"/>
                <w:szCs w:val="20"/>
              </w:rPr>
            </w:pPr>
            <w:r w:rsidRPr="00DF43F8">
              <w:t>77.6</w:t>
            </w:r>
          </w:p>
        </w:tc>
      </w:tr>
      <w:tr w:rsidR="00DF43F8" w:rsidRPr="00DF43F8" w14:paraId="346CABCB" w14:textId="77777777" w:rsidTr="009B0112">
        <w:tc>
          <w:tcPr>
            <w:tcW w:w="1820" w:type="dxa"/>
            <w:tcBorders>
              <w:top w:val="single" w:sz="4" w:space="0" w:color="auto"/>
              <w:left w:val="single" w:sz="4" w:space="0" w:color="auto"/>
              <w:bottom w:val="single" w:sz="4" w:space="0" w:color="auto"/>
              <w:right w:val="single" w:sz="4" w:space="0" w:color="auto"/>
            </w:tcBorders>
            <w:vAlign w:val="center"/>
          </w:tcPr>
          <w:p w14:paraId="171C9B10" w14:textId="77777777" w:rsidR="00022824" w:rsidRPr="00DF43F8" w:rsidRDefault="00022824" w:rsidP="009B0112">
            <w:pPr>
              <w:rPr>
                <w:rFonts w:ascii="Arial" w:hAnsi="Arial" w:cs="Arial"/>
                <w:sz w:val="20"/>
                <w:szCs w:val="20"/>
                <w:lang w:val="en-GB"/>
              </w:rPr>
            </w:pPr>
          </w:p>
        </w:tc>
        <w:tc>
          <w:tcPr>
            <w:tcW w:w="1463" w:type="dxa"/>
            <w:vAlign w:val="center"/>
          </w:tcPr>
          <w:p w14:paraId="3F757C85" w14:textId="77777777" w:rsidR="00022824" w:rsidRPr="00DF43F8" w:rsidRDefault="00022824" w:rsidP="009B0112">
            <w:pPr>
              <w:rPr>
                <w:rFonts w:ascii="Arial" w:hAnsi="Arial" w:cs="Arial"/>
                <w:sz w:val="20"/>
                <w:szCs w:val="20"/>
              </w:rPr>
            </w:pPr>
          </w:p>
        </w:tc>
        <w:tc>
          <w:tcPr>
            <w:tcW w:w="636" w:type="dxa"/>
            <w:vAlign w:val="center"/>
          </w:tcPr>
          <w:p w14:paraId="1936CDA4" w14:textId="77777777" w:rsidR="00022824" w:rsidRPr="00DF43F8" w:rsidRDefault="00022824" w:rsidP="009B0112">
            <w:pPr>
              <w:rPr>
                <w:rFonts w:ascii="Arial" w:hAnsi="Arial" w:cs="Arial"/>
                <w:sz w:val="20"/>
                <w:szCs w:val="20"/>
                <w:lang w:val="en-GB"/>
              </w:rPr>
            </w:pPr>
          </w:p>
        </w:tc>
        <w:tc>
          <w:tcPr>
            <w:tcW w:w="1096" w:type="dxa"/>
            <w:tcBorders>
              <w:top w:val="single" w:sz="4" w:space="0" w:color="auto"/>
              <w:left w:val="single" w:sz="4" w:space="0" w:color="auto"/>
              <w:bottom w:val="single" w:sz="4" w:space="0" w:color="auto"/>
              <w:right w:val="single" w:sz="4" w:space="0" w:color="auto"/>
            </w:tcBorders>
          </w:tcPr>
          <w:p w14:paraId="667BBF74" w14:textId="77777777" w:rsidR="00022824" w:rsidRPr="00DF43F8" w:rsidRDefault="00022824" w:rsidP="009B0112">
            <w:pPr>
              <w:rPr>
                <w:rFonts w:ascii="Arial" w:hAnsi="Arial" w:cs="Arial"/>
                <w:sz w:val="20"/>
                <w:szCs w:val="20"/>
              </w:rPr>
            </w:pPr>
          </w:p>
        </w:tc>
      </w:tr>
    </w:tbl>
    <w:p w14:paraId="48075EBE" w14:textId="77777777" w:rsidR="00022824" w:rsidRPr="00DF43F8" w:rsidRDefault="00022824" w:rsidP="00022824">
      <w:pPr>
        <w:rPr>
          <w:rFonts w:ascii="Arial" w:hAnsi="Arial" w:cs="Arial"/>
          <w:b/>
          <w:bCs/>
          <w:sz w:val="22"/>
          <w:szCs w:val="22"/>
          <w:lang w:val="en-GB"/>
        </w:rPr>
      </w:pPr>
      <w:r w:rsidRPr="00DF43F8">
        <w:rPr>
          <w:rFonts w:ascii="Arial" w:hAnsi="Arial" w:cs="Arial"/>
          <w:b/>
          <w:bCs/>
          <w:sz w:val="22"/>
          <w:szCs w:val="22"/>
          <w:lang w:val="en-GB"/>
        </w:rPr>
        <w:t>(*) determined using VIRIDIC [3]</w:t>
      </w:r>
    </w:p>
    <w:p w14:paraId="5DCA6A40" w14:textId="77777777" w:rsidR="00022824" w:rsidRPr="00DF43F8" w:rsidRDefault="00022824" w:rsidP="00022824">
      <w:pPr>
        <w:rPr>
          <w:rFonts w:ascii="Arial" w:hAnsi="Arial" w:cs="Arial"/>
          <w:b/>
          <w:sz w:val="22"/>
          <w:szCs w:val="22"/>
        </w:rPr>
      </w:pPr>
      <w:r w:rsidRPr="00DF43F8">
        <w:rPr>
          <w:rFonts w:ascii="Arial" w:hAnsi="Arial" w:cs="Arial"/>
          <w:b/>
          <w:i/>
          <w:iCs/>
          <w:sz w:val="22"/>
          <w:szCs w:val="22"/>
        </w:rPr>
        <w:t>Streptococcus</w:t>
      </w:r>
      <w:r w:rsidRPr="00DF43F8">
        <w:rPr>
          <w:rFonts w:ascii="Arial" w:hAnsi="Arial" w:cs="Arial"/>
          <w:b/>
          <w:sz w:val="22"/>
          <w:szCs w:val="22"/>
        </w:rPr>
        <w:t xml:space="preserve"> phage IPP58 (KY065495.1) is a strain of IPP57</w:t>
      </w:r>
    </w:p>
    <w:p w14:paraId="395B012D" w14:textId="77777777" w:rsidR="00022824" w:rsidRPr="00DF43F8" w:rsidRDefault="00022824" w:rsidP="00022824">
      <w:pPr>
        <w:rPr>
          <w:rFonts w:ascii="Arial" w:hAnsi="Arial" w:cs="Arial"/>
          <w:b/>
          <w:sz w:val="22"/>
          <w:szCs w:val="22"/>
        </w:rPr>
      </w:pPr>
    </w:p>
    <w:p w14:paraId="7348F2B6" w14:textId="77777777" w:rsidR="00022824" w:rsidRPr="00DF43F8" w:rsidRDefault="00022824" w:rsidP="00022824">
      <w:pPr>
        <w:pStyle w:val="BodyTextIndent"/>
        <w:numPr>
          <w:ilvl w:val="0"/>
          <w:numId w:val="6"/>
        </w:numPr>
        <w:spacing w:before="120" w:after="120"/>
        <w:rPr>
          <w:rFonts w:ascii="Arial" w:hAnsi="Arial" w:cs="Arial"/>
          <w:b/>
          <w:szCs w:val="24"/>
        </w:rPr>
      </w:pPr>
      <w:r w:rsidRPr="00DF43F8">
        <w:rPr>
          <w:rFonts w:ascii="Arial" w:hAnsi="Arial" w:cs="Arial"/>
          <w:b/>
          <w:szCs w:val="24"/>
        </w:rPr>
        <w:t xml:space="preserve">Create a new genus, </w:t>
      </w:r>
      <w:r w:rsidRPr="00DF43F8">
        <w:rPr>
          <w:rFonts w:ascii="Arial" w:hAnsi="Arial" w:cs="Arial"/>
          <w:b/>
          <w:i/>
          <w:iCs/>
          <w:szCs w:val="24"/>
        </w:rPr>
        <w:t>Phadecavirus</w:t>
      </w:r>
      <w:r w:rsidRPr="00DF43F8">
        <w:rPr>
          <w:rFonts w:ascii="Arial" w:hAnsi="Arial" w:cs="Arial"/>
          <w:b/>
          <w:szCs w:val="24"/>
        </w:rPr>
        <w:t xml:space="preserve"> with three species</w:t>
      </w:r>
    </w:p>
    <w:p w14:paraId="50942860" w14:textId="77777777" w:rsidR="00022824" w:rsidRPr="00DF43F8" w:rsidRDefault="00022824" w:rsidP="00022824">
      <w:pPr>
        <w:rPr>
          <w:rFonts w:ascii="Arial" w:hAnsi="Arial" w:cs="Arial"/>
          <w:b/>
          <w:sz w:val="22"/>
          <w:szCs w:val="22"/>
        </w:rPr>
      </w:pPr>
    </w:p>
    <w:p w14:paraId="5EDDD93E" w14:textId="77777777" w:rsidR="00022824" w:rsidRPr="00DF43F8" w:rsidRDefault="00022824" w:rsidP="00022824">
      <w:pPr>
        <w:rPr>
          <w:rFonts w:ascii="Arial" w:hAnsi="Arial" w:cs="Arial"/>
          <w:sz w:val="22"/>
          <w:szCs w:val="22"/>
          <w:lang w:val="en-GB"/>
        </w:rPr>
      </w:pPr>
      <w:r w:rsidRPr="00DF43F8">
        <w:rPr>
          <w:rFonts w:ascii="Arial" w:hAnsi="Arial" w:cs="Arial"/>
          <w:b/>
          <w:bCs/>
          <w:sz w:val="22"/>
          <w:szCs w:val="22"/>
          <w:lang w:val="en-GB"/>
        </w:rPr>
        <w:t xml:space="preserve">Origin of the name of this taxon:  </w:t>
      </w:r>
      <w:r w:rsidRPr="00DF43F8">
        <w:rPr>
          <w:rFonts w:ascii="Arial" w:hAnsi="Arial" w:cs="Arial"/>
          <w:sz w:val="22"/>
          <w:szCs w:val="22"/>
          <w:lang w:val="en-GB"/>
        </w:rPr>
        <w:t>The name of this taxon derives from Streptococcus phage PH10 (</w:t>
      </w:r>
      <w:r w:rsidRPr="00DF43F8">
        <w:rPr>
          <w:rFonts w:ascii="Arial" w:hAnsi="Arial" w:cs="Arial"/>
          <w:b/>
          <w:bCs/>
          <w:sz w:val="22"/>
          <w:szCs w:val="22"/>
          <w:lang w:val="en-GB"/>
        </w:rPr>
        <w:t>Ph</w:t>
      </w:r>
      <w:r w:rsidRPr="00DF43F8">
        <w:rPr>
          <w:rFonts w:ascii="Arial" w:hAnsi="Arial" w:cs="Arial"/>
          <w:sz w:val="22"/>
          <w:szCs w:val="22"/>
          <w:lang w:val="en-GB"/>
        </w:rPr>
        <w:t xml:space="preserve"> a plus </w:t>
      </w:r>
      <w:r w:rsidRPr="00DF43F8">
        <w:rPr>
          <w:rFonts w:ascii="Arial" w:hAnsi="Arial" w:cs="Arial"/>
          <w:b/>
          <w:bCs/>
          <w:sz w:val="22"/>
          <w:szCs w:val="22"/>
          <w:lang w:val="en-GB"/>
        </w:rPr>
        <w:t>deca</w:t>
      </w:r>
      <w:r w:rsidRPr="00DF43F8">
        <w:rPr>
          <w:rFonts w:ascii="Arial" w:hAnsi="Arial" w:cs="Arial"/>
          <w:sz w:val="22"/>
          <w:szCs w:val="22"/>
          <w:lang w:val="en-GB"/>
        </w:rPr>
        <w:t>).</w:t>
      </w:r>
    </w:p>
    <w:p w14:paraId="7FE40EB7" w14:textId="77777777" w:rsidR="00022824" w:rsidRPr="00DF43F8" w:rsidRDefault="00022824" w:rsidP="00022824">
      <w:pPr>
        <w:rPr>
          <w:rFonts w:ascii="Arial" w:hAnsi="Arial" w:cs="Arial"/>
          <w:b/>
          <w:bCs/>
          <w:sz w:val="22"/>
          <w:szCs w:val="22"/>
          <w:lang w:val="en-GB"/>
        </w:rPr>
      </w:pPr>
    </w:p>
    <w:p w14:paraId="6B157199" w14:textId="3605794B" w:rsidR="00022824" w:rsidRPr="00DF43F8" w:rsidRDefault="00022824" w:rsidP="00022824">
      <w:pPr>
        <w:rPr>
          <w:rFonts w:ascii="Arial" w:hAnsi="Arial" w:cs="Arial"/>
          <w:sz w:val="22"/>
          <w:szCs w:val="22"/>
          <w:lang w:val="en-GB"/>
        </w:rPr>
      </w:pPr>
      <w:r w:rsidRPr="00DF43F8">
        <w:rPr>
          <w:rFonts w:ascii="Arial" w:hAnsi="Arial" w:cs="Arial"/>
          <w:b/>
          <w:bCs/>
          <w:sz w:val="22"/>
          <w:szCs w:val="22"/>
          <w:lang w:val="en-GB"/>
        </w:rPr>
        <w:t xml:space="preserve">Historical aspects: </w:t>
      </w:r>
      <w:r w:rsidRPr="00DF43F8">
        <w:rPr>
          <w:rFonts w:ascii="Arial" w:hAnsi="Arial" w:cs="Arial"/>
          <w:sz w:val="22"/>
          <w:szCs w:val="22"/>
          <w:lang w:val="en-GB"/>
        </w:rPr>
        <w:t xml:space="preserve">These temperate siphoviruses infect </w:t>
      </w:r>
      <w:r w:rsidRPr="00DF43F8">
        <w:rPr>
          <w:rFonts w:ascii="Arial" w:hAnsi="Arial" w:cs="Arial"/>
          <w:i/>
          <w:iCs/>
          <w:sz w:val="22"/>
          <w:szCs w:val="22"/>
          <w:lang w:val="en-GB"/>
        </w:rPr>
        <w:t>Streptococcus infantis</w:t>
      </w:r>
      <w:r w:rsidRPr="00DF43F8">
        <w:rPr>
          <w:rFonts w:ascii="Arial" w:hAnsi="Arial" w:cs="Arial"/>
          <w:sz w:val="22"/>
          <w:szCs w:val="22"/>
          <w:lang w:val="en-GB"/>
        </w:rPr>
        <w:t xml:space="preserve"> (phage 23TH) and </w:t>
      </w:r>
      <w:r w:rsidRPr="00DF43F8">
        <w:rPr>
          <w:rFonts w:ascii="Arial" w:hAnsi="Arial" w:cs="Arial"/>
          <w:i/>
          <w:iCs/>
          <w:sz w:val="22"/>
          <w:szCs w:val="22"/>
          <w:lang w:val="en-GB"/>
        </w:rPr>
        <w:t>Streptococcus oralis</w:t>
      </w:r>
      <w:r w:rsidRPr="00DF43F8">
        <w:rPr>
          <w:rFonts w:ascii="Arial" w:hAnsi="Arial" w:cs="Arial"/>
          <w:sz w:val="22"/>
          <w:szCs w:val="22"/>
          <w:lang w:val="en-GB"/>
        </w:rPr>
        <w:t xml:space="preserve"> (PH10 &amp; OlisA1) which were isolated in Ireland, Switzerland and the UK, respectively.</w:t>
      </w:r>
    </w:p>
    <w:p w14:paraId="30B3E2CF" w14:textId="77777777" w:rsidR="00022824" w:rsidRPr="00DF43F8" w:rsidRDefault="00022824" w:rsidP="00022824">
      <w:pPr>
        <w:rPr>
          <w:rFonts w:ascii="Arial" w:hAnsi="Arial" w:cs="Arial"/>
          <w:sz w:val="22"/>
          <w:szCs w:val="22"/>
          <w:lang w:val="en-GB"/>
        </w:rPr>
      </w:pPr>
    </w:p>
    <w:p w14:paraId="0010EC28" w14:textId="77777777" w:rsidR="00022824" w:rsidRPr="00DF43F8" w:rsidRDefault="00022824" w:rsidP="00022824">
      <w:pPr>
        <w:rPr>
          <w:rFonts w:ascii="Arial" w:hAnsi="Arial" w:cs="Arial"/>
          <w:sz w:val="22"/>
          <w:szCs w:val="22"/>
          <w:lang w:val="en-GB"/>
        </w:rPr>
      </w:pPr>
      <w:r w:rsidRPr="00DF43F8">
        <w:rPr>
          <w:rFonts w:ascii="Arial" w:hAnsi="Arial" w:cs="Arial"/>
          <w:b/>
          <w:bCs/>
          <w:sz w:val="22"/>
          <w:szCs w:val="22"/>
          <w:lang w:val="en-GB"/>
        </w:rPr>
        <w:t>Genome summary: .</w:t>
      </w:r>
    </w:p>
    <w:p w14:paraId="24405C8D" w14:textId="77777777" w:rsidR="00022824" w:rsidRPr="00DF43F8" w:rsidRDefault="00022824" w:rsidP="00022824">
      <w:pPr>
        <w:rPr>
          <w:rFonts w:ascii="Arial" w:hAnsi="Arial" w:cs="Arial"/>
          <w:sz w:val="22"/>
          <w:szCs w:val="22"/>
          <w:lang w:val="en-GB"/>
        </w:rPr>
      </w:pPr>
    </w:p>
    <w:tbl>
      <w:tblPr>
        <w:tblStyle w:val="TableGrid"/>
        <w:tblW w:w="7173" w:type="dxa"/>
        <w:tblLook w:val="04A0" w:firstRow="1" w:lastRow="0" w:firstColumn="1" w:lastColumn="0" w:noHBand="0" w:noVBand="1"/>
      </w:tblPr>
      <w:tblGrid>
        <w:gridCol w:w="1772"/>
        <w:gridCol w:w="1476"/>
        <w:gridCol w:w="653"/>
        <w:gridCol w:w="863"/>
        <w:gridCol w:w="1103"/>
        <w:gridCol w:w="1306"/>
      </w:tblGrid>
      <w:tr w:rsidR="00DF43F8" w:rsidRPr="00DF43F8" w14:paraId="2F9DDF68" w14:textId="77777777" w:rsidTr="009B0112">
        <w:tc>
          <w:tcPr>
            <w:tcW w:w="1772" w:type="dxa"/>
            <w:tcBorders>
              <w:top w:val="single" w:sz="4" w:space="0" w:color="auto"/>
              <w:left w:val="single" w:sz="4" w:space="0" w:color="auto"/>
              <w:bottom w:val="single" w:sz="4" w:space="0" w:color="auto"/>
              <w:right w:val="single" w:sz="4" w:space="0" w:color="auto"/>
            </w:tcBorders>
            <w:hideMark/>
          </w:tcPr>
          <w:p w14:paraId="542B5288"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lastRenderedPageBreak/>
              <w:t>Phage name</w:t>
            </w:r>
          </w:p>
        </w:tc>
        <w:tc>
          <w:tcPr>
            <w:tcW w:w="1476" w:type="dxa"/>
            <w:tcBorders>
              <w:top w:val="single" w:sz="4" w:space="0" w:color="auto"/>
              <w:left w:val="single" w:sz="4" w:space="0" w:color="auto"/>
              <w:bottom w:val="single" w:sz="4" w:space="0" w:color="auto"/>
              <w:right w:val="single" w:sz="4" w:space="0" w:color="auto"/>
            </w:tcBorders>
            <w:hideMark/>
          </w:tcPr>
          <w:p w14:paraId="1D0A138F"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 xml:space="preserve">INSDC </w:t>
            </w:r>
          </w:p>
        </w:tc>
        <w:tc>
          <w:tcPr>
            <w:tcW w:w="653" w:type="dxa"/>
            <w:tcBorders>
              <w:top w:val="single" w:sz="4" w:space="0" w:color="auto"/>
              <w:left w:val="single" w:sz="4" w:space="0" w:color="auto"/>
              <w:bottom w:val="single" w:sz="4" w:space="0" w:color="auto"/>
              <w:right w:val="single" w:sz="4" w:space="0" w:color="auto"/>
            </w:tcBorders>
            <w:hideMark/>
          </w:tcPr>
          <w:p w14:paraId="269D1ADC"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Size (Kb)</w:t>
            </w:r>
          </w:p>
        </w:tc>
        <w:tc>
          <w:tcPr>
            <w:tcW w:w="863" w:type="dxa"/>
            <w:tcBorders>
              <w:top w:val="single" w:sz="4" w:space="0" w:color="auto"/>
              <w:left w:val="single" w:sz="4" w:space="0" w:color="auto"/>
              <w:bottom w:val="single" w:sz="4" w:space="0" w:color="auto"/>
              <w:right w:val="single" w:sz="4" w:space="0" w:color="auto"/>
            </w:tcBorders>
            <w:hideMark/>
          </w:tcPr>
          <w:p w14:paraId="741C2F74"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 xml:space="preserve">Protein </w:t>
            </w:r>
          </w:p>
        </w:tc>
        <w:tc>
          <w:tcPr>
            <w:tcW w:w="1103" w:type="dxa"/>
            <w:tcBorders>
              <w:top w:val="single" w:sz="4" w:space="0" w:color="auto"/>
              <w:left w:val="single" w:sz="4" w:space="0" w:color="auto"/>
              <w:bottom w:val="single" w:sz="4" w:space="0" w:color="auto"/>
              <w:right w:val="single" w:sz="4" w:space="0" w:color="auto"/>
            </w:tcBorders>
            <w:hideMark/>
          </w:tcPr>
          <w:p w14:paraId="7855648E"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7EFF9FAE"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Overall % homologous proteins (**)</w:t>
            </w:r>
          </w:p>
        </w:tc>
      </w:tr>
      <w:tr w:rsidR="00DF43F8" w:rsidRPr="00DF43F8" w14:paraId="53C7994E" w14:textId="77777777" w:rsidTr="009B0112">
        <w:tc>
          <w:tcPr>
            <w:tcW w:w="1772" w:type="dxa"/>
            <w:tcBorders>
              <w:top w:val="single" w:sz="4" w:space="0" w:color="auto"/>
              <w:left w:val="single" w:sz="4" w:space="0" w:color="auto"/>
              <w:bottom w:val="single" w:sz="4" w:space="0" w:color="auto"/>
              <w:right w:val="single" w:sz="4" w:space="0" w:color="auto"/>
            </w:tcBorders>
          </w:tcPr>
          <w:p w14:paraId="569062BC"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PH10</w:t>
            </w:r>
          </w:p>
        </w:tc>
        <w:tc>
          <w:tcPr>
            <w:tcW w:w="1476" w:type="dxa"/>
          </w:tcPr>
          <w:p w14:paraId="7C28AAD9" w14:textId="77777777" w:rsidR="00022824" w:rsidRPr="00DF43F8" w:rsidRDefault="00022824" w:rsidP="009B0112">
            <w:pPr>
              <w:rPr>
                <w:rFonts w:ascii="Arial" w:hAnsi="Arial" w:cs="Arial"/>
                <w:sz w:val="20"/>
                <w:szCs w:val="20"/>
              </w:rPr>
            </w:pPr>
            <w:r w:rsidRPr="00DF43F8">
              <w:t>FN391954.1</w:t>
            </w:r>
          </w:p>
        </w:tc>
        <w:tc>
          <w:tcPr>
            <w:tcW w:w="653" w:type="dxa"/>
            <w:vAlign w:val="center"/>
          </w:tcPr>
          <w:p w14:paraId="3F2F3DE5"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31.3</w:t>
            </w:r>
          </w:p>
        </w:tc>
        <w:tc>
          <w:tcPr>
            <w:tcW w:w="863" w:type="dxa"/>
            <w:vAlign w:val="center"/>
          </w:tcPr>
          <w:p w14:paraId="126645CC" w14:textId="77777777" w:rsidR="00022824" w:rsidRPr="00DF43F8" w:rsidRDefault="00022824" w:rsidP="009B0112">
            <w:pPr>
              <w:rPr>
                <w:rFonts w:ascii="Arial" w:hAnsi="Arial" w:cs="Arial"/>
                <w:sz w:val="20"/>
                <w:szCs w:val="20"/>
              </w:rPr>
            </w:pPr>
            <w:r w:rsidRPr="00DF43F8">
              <w:rPr>
                <w:rFonts w:ascii="Arial" w:hAnsi="Arial" w:cs="Arial"/>
                <w:sz w:val="20"/>
                <w:szCs w:val="20"/>
              </w:rPr>
              <w:t>54</w:t>
            </w:r>
          </w:p>
        </w:tc>
        <w:tc>
          <w:tcPr>
            <w:tcW w:w="1103" w:type="dxa"/>
            <w:tcBorders>
              <w:top w:val="single" w:sz="4" w:space="0" w:color="auto"/>
              <w:left w:val="single" w:sz="4" w:space="0" w:color="auto"/>
              <w:bottom w:val="single" w:sz="4" w:space="0" w:color="auto"/>
              <w:right w:val="single" w:sz="4" w:space="0" w:color="auto"/>
            </w:tcBorders>
            <w:vAlign w:val="center"/>
          </w:tcPr>
          <w:p w14:paraId="78906126" w14:textId="77777777" w:rsidR="00022824" w:rsidRPr="00DF43F8" w:rsidRDefault="00022824" w:rsidP="009B0112">
            <w:pPr>
              <w:rPr>
                <w:rFonts w:ascii="Arial" w:hAnsi="Arial" w:cs="Arial"/>
                <w:sz w:val="20"/>
                <w:szCs w:val="20"/>
              </w:rPr>
            </w:pPr>
            <w:r w:rsidRPr="00DF43F8">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5EBD7EE" w14:textId="77777777" w:rsidR="00022824" w:rsidRPr="00DF43F8" w:rsidRDefault="00022824" w:rsidP="009B0112">
            <w:pPr>
              <w:rPr>
                <w:rFonts w:ascii="Arial" w:hAnsi="Arial" w:cs="Arial"/>
                <w:sz w:val="20"/>
                <w:szCs w:val="20"/>
              </w:rPr>
            </w:pPr>
            <w:r w:rsidRPr="00DF43F8">
              <w:rPr>
                <w:rFonts w:ascii="Arial" w:hAnsi="Arial" w:cs="Arial"/>
                <w:sz w:val="20"/>
                <w:szCs w:val="20"/>
              </w:rPr>
              <w:t>100</w:t>
            </w:r>
          </w:p>
        </w:tc>
      </w:tr>
      <w:tr w:rsidR="00DF43F8" w:rsidRPr="00DF43F8" w14:paraId="5A12F7DF" w14:textId="77777777" w:rsidTr="009B0112">
        <w:tc>
          <w:tcPr>
            <w:tcW w:w="1772" w:type="dxa"/>
            <w:tcBorders>
              <w:top w:val="single" w:sz="4" w:space="0" w:color="auto"/>
              <w:left w:val="single" w:sz="4" w:space="0" w:color="auto"/>
              <w:bottom w:val="single" w:sz="4" w:space="0" w:color="auto"/>
              <w:right w:val="single" w:sz="4" w:space="0" w:color="auto"/>
            </w:tcBorders>
          </w:tcPr>
          <w:p w14:paraId="2B5128FE"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23TH</w:t>
            </w:r>
          </w:p>
        </w:tc>
        <w:tc>
          <w:tcPr>
            <w:tcW w:w="1476" w:type="dxa"/>
          </w:tcPr>
          <w:p w14:paraId="639E6213" w14:textId="77777777" w:rsidR="00022824" w:rsidRPr="00DF43F8" w:rsidRDefault="00022824" w:rsidP="009B0112">
            <w:pPr>
              <w:rPr>
                <w:rFonts w:ascii="Arial" w:hAnsi="Arial" w:cs="Arial"/>
                <w:sz w:val="20"/>
                <w:szCs w:val="20"/>
              </w:rPr>
            </w:pPr>
            <w:r w:rsidRPr="00DF43F8">
              <w:t>MT900487.1</w:t>
            </w:r>
          </w:p>
        </w:tc>
        <w:tc>
          <w:tcPr>
            <w:tcW w:w="653" w:type="dxa"/>
            <w:vAlign w:val="center"/>
          </w:tcPr>
          <w:p w14:paraId="4E256FE2"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32.3</w:t>
            </w:r>
          </w:p>
        </w:tc>
        <w:tc>
          <w:tcPr>
            <w:tcW w:w="863" w:type="dxa"/>
            <w:vAlign w:val="center"/>
          </w:tcPr>
          <w:p w14:paraId="0D420A0B" w14:textId="77777777" w:rsidR="00022824" w:rsidRPr="00DF43F8" w:rsidRDefault="00022824" w:rsidP="009B0112">
            <w:pPr>
              <w:rPr>
                <w:rFonts w:ascii="Arial" w:hAnsi="Arial" w:cs="Arial"/>
                <w:sz w:val="20"/>
                <w:szCs w:val="20"/>
              </w:rPr>
            </w:pPr>
            <w:r w:rsidRPr="00DF43F8">
              <w:rPr>
                <w:rFonts w:ascii="Arial" w:hAnsi="Arial" w:cs="Arial"/>
                <w:sz w:val="20"/>
                <w:szCs w:val="20"/>
              </w:rPr>
              <w:t>49</w:t>
            </w:r>
          </w:p>
        </w:tc>
        <w:tc>
          <w:tcPr>
            <w:tcW w:w="1103" w:type="dxa"/>
            <w:tcBorders>
              <w:top w:val="single" w:sz="4" w:space="0" w:color="auto"/>
              <w:left w:val="single" w:sz="4" w:space="0" w:color="auto"/>
              <w:bottom w:val="single" w:sz="4" w:space="0" w:color="auto"/>
              <w:right w:val="single" w:sz="4" w:space="0" w:color="auto"/>
            </w:tcBorders>
            <w:vAlign w:val="center"/>
          </w:tcPr>
          <w:p w14:paraId="398812C6" w14:textId="77777777" w:rsidR="00022824" w:rsidRPr="00DF43F8" w:rsidRDefault="00022824" w:rsidP="009B0112">
            <w:pPr>
              <w:rPr>
                <w:rFonts w:ascii="Arial" w:hAnsi="Arial" w:cs="Arial"/>
                <w:sz w:val="20"/>
                <w:szCs w:val="20"/>
              </w:rPr>
            </w:pPr>
            <w:r w:rsidRPr="00DF43F8">
              <w:rPr>
                <w:rFonts w:ascii="Arial" w:hAnsi="Arial" w:cs="Arial"/>
                <w:sz w:val="20"/>
                <w:szCs w:val="20"/>
              </w:rPr>
              <w:t>58.9</w:t>
            </w:r>
          </w:p>
        </w:tc>
        <w:tc>
          <w:tcPr>
            <w:tcW w:w="1306" w:type="dxa"/>
            <w:tcBorders>
              <w:top w:val="single" w:sz="4" w:space="0" w:color="auto"/>
              <w:left w:val="single" w:sz="4" w:space="0" w:color="auto"/>
              <w:bottom w:val="single" w:sz="4" w:space="0" w:color="auto"/>
              <w:right w:val="single" w:sz="4" w:space="0" w:color="auto"/>
            </w:tcBorders>
            <w:vAlign w:val="center"/>
          </w:tcPr>
          <w:p w14:paraId="34451A69" w14:textId="77777777" w:rsidR="00022824" w:rsidRPr="00DF43F8" w:rsidRDefault="00022824" w:rsidP="009B0112">
            <w:pPr>
              <w:rPr>
                <w:rFonts w:ascii="Arial" w:hAnsi="Arial" w:cs="Arial"/>
                <w:sz w:val="20"/>
                <w:szCs w:val="20"/>
              </w:rPr>
            </w:pPr>
            <w:r w:rsidRPr="00DF43F8">
              <w:rPr>
                <w:rFonts w:ascii="Arial" w:hAnsi="Arial" w:cs="Arial"/>
                <w:sz w:val="20"/>
                <w:szCs w:val="20"/>
              </w:rPr>
              <w:t>61.1</w:t>
            </w:r>
          </w:p>
        </w:tc>
      </w:tr>
      <w:tr w:rsidR="00DF43F8" w:rsidRPr="00DF43F8" w14:paraId="6CCC5E9C" w14:textId="77777777" w:rsidTr="009B0112">
        <w:tc>
          <w:tcPr>
            <w:tcW w:w="1772" w:type="dxa"/>
            <w:tcBorders>
              <w:top w:val="single" w:sz="4" w:space="0" w:color="auto"/>
              <w:left w:val="single" w:sz="4" w:space="0" w:color="auto"/>
              <w:bottom w:val="single" w:sz="4" w:space="0" w:color="auto"/>
              <w:right w:val="single" w:sz="4" w:space="0" w:color="auto"/>
            </w:tcBorders>
          </w:tcPr>
          <w:p w14:paraId="24BC1C07" w14:textId="77777777" w:rsidR="00022824" w:rsidRPr="00DF43F8" w:rsidRDefault="00022824" w:rsidP="009B0112">
            <w:pPr>
              <w:rPr>
                <w:rFonts w:ascii="Arial" w:hAnsi="Arial" w:cs="Arial"/>
                <w:sz w:val="20"/>
                <w:szCs w:val="20"/>
                <w:lang w:val="en-GB"/>
              </w:rPr>
            </w:pPr>
            <w:r w:rsidRPr="00DF43F8">
              <w:rPr>
                <w:i/>
                <w:iCs/>
              </w:rPr>
              <w:t>Streptococcus</w:t>
            </w:r>
            <w:r w:rsidRPr="00DF43F8">
              <w:t xml:space="preserve"> phage OlisA1</w:t>
            </w:r>
          </w:p>
        </w:tc>
        <w:tc>
          <w:tcPr>
            <w:tcW w:w="1476" w:type="dxa"/>
          </w:tcPr>
          <w:p w14:paraId="5F8BEF3D" w14:textId="77777777" w:rsidR="00022824" w:rsidRPr="00DF43F8" w:rsidRDefault="00022824" w:rsidP="009B0112">
            <w:pPr>
              <w:rPr>
                <w:rFonts w:ascii="Arial" w:hAnsi="Arial" w:cs="Arial"/>
                <w:sz w:val="20"/>
                <w:szCs w:val="20"/>
              </w:rPr>
            </w:pPr>
            <w:r w:rsidRPr="00DF43F8">
              <w:t>OL774868.1</w:t>
            </w:r>
          </w:p>
        </w:tc>
        <w:tc>
          <w:tcPr>
            <w:tcW w:w="653" w:type="dxa"/>
            <w:vAlign w:val="center"/>
          </w:tcPr>
          <w:p w14:paraId="1665E7EE" w14:textId="77777777" w:rsidR="00022824" w:rsidRPr="00DF43F8" w:rsidRDefault="00022824" w:rsidP="009B0112">
            <w:pPr>
              <w:rPr>
                <w:rFonts w:ascii="Arial" w:hAnsi="Arial" w:cs="Arial"/>
                <w:sz w:val="20"/>
                <w:szCs w:val="20"/>
                <w:lang w:val="en-GB"/>
              </w:rPr>
            </w:pPr>
            <w:r w:rsidRPr="00DF43F8">
              <w:rPr>
                <w:rFonts w:ascii="Arial" w:hAnsi="Arial" w:cs="Arial"/>
                <w:sz w:val="20"/>
                <w:szCs w:val="20"/>
                <w:lang w:val="en-GB"/>
              </w:rPr>
              <w:t>30.2</w:t>
            </w:r>
          </w:p>
        </w:tc>
        <w:tc>
          <w:tcPr>
            <w:tcW w:w="863" w:type="dxa"/>
            <w:vAlign w:val="center"/>
          </w:tcPr>
          <w:p w14:paraId="5E7F5719" w14:textId="77777777" w:rsidR="00022824" w:rsidRPr="00DF43F8" w:rsidRDefault="00022824" w:rsidP="009B0112">
            <w:pPr>
              <w:rPr>
                <w:rFonts w:ascii="Arial" w:hAnsi="Arial" w:cs="Arial"/>
                <w:sz w:val="20"/>
                <w:szCs w:val="20"/>
              </w:rPr>
            </w:pPr>
            <w:r w:rsidRPr="00DF43F8">
              <w:rPr>
                <w:rFonts w:ascii="Arial" w:hAnsi="Arial" w:cs="Arial"/>
                <w:sz w:val="20"/>
                <w:szCs w:val="20"/>
              </w:rPr>
              <w:t>49</w:t>
            </w:r>
          </w:p>
        </w:tc>
        <w:tc>
          <w:tcPr>
            <w:tcW w:w="1103" w:type="dxa"/>
            <w:tcBorders>
              <w:top w:val="single" w:sz="4" w:space="0" w:color="auto"/>
              <w:left w:val="single" w:sz="4" w:space="0" w:color="auto"/>
              <w:bottom w:val="single" w:sz="4" w:space="0" w:color="auto"/>
              <w:right w:val="single" w:sz="4" w:space="0" w:color="auto"/>
            </w:tcBorders>
            <w:vAlign w:val="center"/>
          </w:tcPr>
          <w:p w14:paraId="563D386A" w14:textId="77777777" w:rsidR="00022824" w:rsidRPr="00DF43F8" w:rsidRDefault="00022824" w:rsidP="009B0112">
            <w:pPr>
              <w:rPr>
                <w:rFonts w:ascii="Arial" w:hAnsi="Arial" w:cs="Arial"/>
                <w:sz w:val="20"/>
                <w:szCs w:val="20"/>
              </w:rPr>
            </w:pPr>
            <w:r w:rsidRPr="00DF43F8">
              <w:rPr>
                <w:rFonts w:ascii="Arial" w:hAnsi="Arial" w:cs="Arial"/>
                <w:sz w:val="20"/>
                <w:szCs w:val="20"/>
              </w:rPr>
              <w:t>65.1</w:t>
            </w:r>
          </w:p>
        </w:tc>
        <w:tc>
          <w:tcPr>
            <w:tcW w:w="1306" w:type="dxa"/>
            <w:tcBorders>
              <w:top w:val="single" w:sz="4" w:space="0" w:color="auto"/>
              <w:left w:val="single" w:sz="4" w:space="0" w:color="auto"/>
              <w:bottom w:val="single" w:sz="4" w:space="0" w:color="auto"/>
              <w:right w:val="single" w:sz="4" w:space="0" w:color="auto"/>
            </w:tcBorders>
            <w:vAlign w:val="center"/>
          </w:tcPr>
          <w:p w14:paraId="05AA2EA7" w14:textId="77777777" w:rsidR="00022824" w:rsidRPr="00DF43F8" w:rsidRDefault="00022824" w:rsidP="009B0112">
            <w:pPr>
              <w:rPr>
                <w:rFonts w:ascii="Arial" w:hAnsi="Arial" w:cs="Arial"/>
                <w:sz w:val="20"/>
                <w:szCs w:val="20"/>
              </w:rPr>
            </w:pPr>
            <w:r w:rsidRPr="00DF43F8">
              <w:rPr>
                <w:rFonts w:ascii="Arial" w:hAnsi="Arial" w:cs="Arial"/>
                <w:sz w:val="20"/>
                <w:szCs w:val="20"/>
              </w:rPr>
              <w:t>72.2</w:t>
            </w:r>
          </w:p>
        </w:tc>
      </w:tr>
    </w:tbl>
    <w:p w14:paraId="77566B5F" w14:textId="77777777" w:rsidR="00022824" w:rsidRPr="00DF43F8" w:rsidRDefault="00022824" w:rsidP="00022824">
      <w:pPr>
        <w:rPr>
          <w:rFonts w:ascii="Arial" w:hAnsi="Arial" w:cs="Arial"/>
          <w:b/>
          <w:bCs/>
          <w:sz w:val="22"/>
          <w:szCs w:val="22"/>
          <w:lang w:val="en-GB"/>
        </w:rPr>
      </w:pPr>
      <w:r w:rsidRPr="00DF43F8">
        <w:rPr>
          <w:rFonts w:ascii="Arial" w:hAnsi="Arial" w:cs="Arial"/>
          <w:b/>
          <w:bCs/>
          <w:sz w:val="22"/>
          <w:szCs w:val="22"/>
          <w:lang w:val="en-GB"/>
        </w:rPr>
        <w:t>(*) determined using VIRIDIC [3]</w:t>
      </w:r>
    </w:p>
    <w:p w14:paraId="49622082" w14:textId="77777777" w:rsidR="00022824" w:rsidRPr="00DF43F8" w:rsidRDefault="00022824" w:rsidP="00022824">
      <w:pPr>
        <w:rPr>
          <w:rFonts w:ascii="Arial" w:hAnsi="Arial" w:cs="Arial"/>
          <w:b/>
          <w:bCs/>
          <w:sz w:val="22"/>
          <w:szCs w:val="22"/>
          <w:lang w:val="en-GB"/>
        </w:rPr>
      </w:pPr>
      <w:r w:rsidRPr="00DF43F8">
        <w:rPr>
          <w:rFonts w:ascii="Arial" w:hAnsi="Arial" w:cs="Arial"/>
          <w:b/>
          <w:bCs/>
          <w:sz w:val="22"/>
          <w:szCs w:val="22"/>
          <w:lang w:val="en-GB"/>
        </w:rPr>
        <w:t>(**) determined using CoreGenes 3.5 [6]</w:t>
      </w:r>
    </w:p>
    <w:p w14:paraId="548604F3" w14:textId="77777777" w:rsidR="00022824" w:rsidRPr="00DF43F8" w:rsidRDefault="00022824" w:rsidP="00022824">
      <w:pPr>
        <w:rPr>
          <w:rFonts w:ascii="Arial" w:hAnsi="Arial" w:cs="Arial"/>
          <w:b/>
          <w:sz w:val="22"/>
          <w:szCs w:val="22"/>
        </w:rPr>
      </w:pPr>
    </w:p>
    <w:p w14:paraId="3478C36E" w14:textId="77777777" w:rsidR="00022824" w:rsidRPr="00DF43F8" w:rsidRDefault="00022824" w:rsidP="00022824">
      <w:pPr>
        <w:pStyle w:val="BodyTextIndent"/>
        <w:numPr>
          <w:ilvl w:val="0"/>
          <w:numId w:val="6"/>
        </w:numPr>
        <w:spacing w:before="120" w:after="120"/>
        <w:rPr>
          <w:rFonts w:ascii="Arial" w:hAnsi="Arial" w:cs="Arial"/>
          <w:b/>
          <w:szCs w:val="24"/>
        </w:rPr>
      </w:pPr>
      <w:r w:rsidRPr="00DF43F8">
        <w:rPr>
          <w:rFonts w:ascii="Arial" w:hAnsi="Arial" w:cs="Arial"/>
          <w:b/>
          <w:szCs w:val="24"/>
        </w:rPr>
        <w:t xml:space="preserve">Create a new subfamily, </w:t>
      </w:r>
      <w:r w:rsidRPr="00DF43F8">
        <w:rPr>
          <w:rFonts w:ascii="Arial" w:hAnsi="Arial" w:cs="Arial"/>
          <w:b/>
          <w:i/>
          <w:iCs/>
          <w:szCs w:val="24"/>
        </w:rPr>
        <w:t>Mcshanvirinae</w:t>
      </w:r>
      <w:r w:rsidRPr="00DF43F8">
        <w:rPr>
          <w:rFonts w:ascii="Arial" w:hAnsi="Arial" w:cs="Arial"/>
          <w:b/>
          <w:szCs w:val="24"/>
        </w:rPr>
        <w:t xml:space="preserve"> for these three genera</w:t>
      </w:r>
    </w:p>
    <w:p w14:paraId="17EE350B" w14:textId="77777777" w:rsidR="00022824" w:rsidRPr="00DF43F8" w:rsidRDefault="00022824" w:rsidP="00022824">
      <w:pPr>
        <w:rPr>
          <w:rFonts w:ascii="Arial" w:hAnsi="Arial" w:cs="Arial"/>
          <w:b/>
          <w:sz w:val="22"/>
          <w:szCs w:val="22"/>
        </w:rPr>
      </w:pPr>
    </w:p>
    <w:p w14:paraId="2875B7EC" w14:textId="77777777" w:rsidR="00022824" w:rsidRPr="00DF43F8" w:rsidRDefault="00022824" w:rsidP="00022824">
      <w:pPr>
        <w:rPr>
          <w:rFonts w:ascii="Arial" w:hAnsi="Arial" w:cs="Arial"/>
          <w:sz w:val="22"/>
          <w:szCs w:val="22"/>
          <w:lang w:val="en-GB"/>
        </w:rPr>
      </w:pPr>
      <w:r w:rsidRPr="00DF43F8">
        <w:rPr>
          <w:rFonts w:ascii="Arial" w:hAnsi="Arial" w:cs="Arial"/>
          <w:b/>
          <w:bCs/>
          <w:sz w:val="22"/>
          <w:szCs w:val="22"/>
          <w:lang w:val="en-GB"/>
        </w:rPr>
        <w:t xml:space="preserve">Origin of the name of this taxon:  </w:t>
      </w:r>
      <w:r w:rsidRPr="00DF43F8">
        <w:rPr>
          <w:rFonts w:ascii="Arial" w:hAnsi="Arial" w:cs="Arial"/>
          <w:sz w:val="22"/>
          <w:szCs w:val="22"/>
          <w:lang w:val="en-GB"/>
        </w:rPr>
        <w:t>This taxon is named in honour of American microbiologist Dr. W. Michael McShan (b. 1953). He did his doctorate with Richard Hull at Baylor College of Medicine on Neisseria gonorrhoeae. This was followed by post-doctoral studies at the VA Medical Center (Houston, Texas) with Roger Rossen (infectious disease) and the University of Oklahoma Health Sciences Center with Joseph Ferretti (genetics and genomics of Streptococcus pyogenes).  From there he joined the Department of Pharmaceutical Sciences at the University of Oklahoma College of Pharmacy until his retirement in 2023.  His laboratory was involved in a number of investigations involving bacteriophages of S. pyogenes including the discovery and characterization of the phage-like chromosomal islands that mediate a mutator phenotype (DOI: 10.1128/JB.01569-07) and the lysogen origin of the lytic transducing phage A25 (DOI: 10.1128/JB.00358-18).</w:t>
      </w:r>
    </w:p>
    <w:p w14:paraId="7F3484AE" w14:textId="28F2F837" w:rsidR="000F245C" w:rsidRPr="00DF43F8" w:rsidRDefault="000F245C" w:rsidP="000F245C">
      <w:pPr>
        <w:jc w:val="center"/>
        <w:rPr>
          <w:rFonts w:ascii="Arial" w:hAnsi="Arial" w:cs="Arial"/>
          <w:sz w:val="22"/>
          <w:szCs w:val="22"/>
          <w:lang w:val="en-GB"/>
        </w:rPr>
      </w:pPr>
      <w:r w:rsidRPr="00DF43F8">
        <w:rPr>
          <w:rFonts w:ascii="Arial" w:hAnsi="Arial" w:cs="Arial"/>
          <w:noProof/>
          <w:sz w:val="22"/>
          <w:szCs w:val="22"/>
          <w:lang w:val="en-GB"/>
        </w:rPr>
        <w:drawing>
          <wp:inline distT="0" distB="0" distL="0" distR="0" wp14:anchorId="0C291958" wp14:editId="57A30B8E">
            <wp:extent cx="1905000" cy="2857500"/>
            <wp:effectExtent l="0" t="0" r="0" b="0"/>
            <wp:docPr id="871216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216434" name="Picture 871216434"/>
                    <pic:cNvPicPr/>
                  </pic:nvPicPr>
                  <pic:blipFill>
                    <a:blip r:embed="rId19">
                      <a:extLst>
                        <a:ext uri="{28A0092B-C50C-407E-A947-70E740481C1C}">
                          <a14:useLocalDpi xmlns:a14="http://schemas.microsoft.com/office/drawing/2010/main" val="0"/>
                        </a:ext>
                      </a:extLst>
                    </a:blip>
                    <a:stretch>
                      <a:fillRect/>
                    </a:stretch>
                  </pic:blipFill>
                  <pic:spPr>
                    <a:xfrm>
                      <a:off x="0" y="0"/>
                      <a:ext cx="1905000" cy="2857500"/>
                    </a:xfrm>
                    <a:prstGeom prst="rect">
                      <a:avLst/>
                    </a:prstGeom>
                  </pic:spPr>
                </pic:pic>
              </a:graphicData>
            </a:graphic>
          </wp:inline>
        </w:drawing>
      </w:r>
    </w:p>
    <w:p w14:paraId="6EF57471" w14:textId="2A6451DE" w:rsidR="000F245C" w:rsidRPr="00DF43F8" w:rsidRDefault="000F245C" w:rsidP="000F245C">
      <w:pPr>
        <w:jc w:val="center"/>
        <w:rPr>
          <w:rFonts w:ascii="Arial" w:hAnsi="Arial" w:cs="Arial"/>
          <w:sz w:val="22"/>
          <w:szCs w:val="22"/>
          <w:lang w:val="en-GB"/>
        </w:rPr>
      </w:pPr>
      <w:r w:rsidRPr="00DF43F8">
        <w:rPr>
          <w:rFonts w:ascii="Arial" w:hAnsi="Arial" w:cs="Arial"/>
          <w:sz w:val="22"/>
          <w:szCs w:val="22"/>
          <w:lang w:val="en-GB"/>
        </w:rPr>
        <w:t>(photo copied from https://pharmacy.ouhsc.edu/directory/michael-mcshan-ph-d)</w:t>
      </w:r>
    </w:p>
    <w:p w14:paraId="471D92CE" w14:textId="77777777" w:rsidR="00022824" w:rsidRPr="00DF43F8" w:rsidRDefault="00022824" w:rsidP="00022824">
      <w:pPr>
        <w:rPr>
          <w:rFonts w:ascii="Arial" w:hAnsi="Arial" w:cs="Arial"/>
          <w:b/>
          <w:bCs/>
          <w:sz w:val="22"/>
          <w:szCs w:val="22"/>
          <w:lang w:val="en-GB"/>
        </w:rPr>
      </w:pPr>
    </w:p>
    <w:p w14:paraId="5495B9E8" w14:textId="0295958F" w:rsidR="00022824" w:rsidRPr="00DF43F8" w:rsidRDefault="00022824" w:rsidP="00022824">
      <w:pPr>
        <w:rPr>
          <w:rFonts w:ascii="Arial" w:hAnsi="Arial" w:cs="Arial"/>
          <w:bCs/>
          <w:sz w:val="22"/>
          <w:szCs w:val="22"/>
        </w:rPr>
      </w:pPr>
      <w:r w:rsidRPr="00DF43F8">
        <w:rPr>
          <w:rFonts w:ascii="Arial" w:hAnsi="Arial" w:cs="Arial"/>
          <w:b/>
          <w:sz w:val="22"/>
          <w:szCs w:val="22"/>
        </w:rPr>
        <w:t xml:space="preserve">Conclusion: </w:t>
      </w:r>
      <w:r w:rsidRPr="00DF43F8">
        <w:rPr>
          <w:rFonts w:ascii="Arial" w:hAnsi="Arial" w:cs="Arial"/>
          <w:bCs/>
          <w:sz w:val="22"/>
          <w:szCs w:val="22"/>
        </w:rPr>
        <w:t>On the basis of DNA (Fig. 1) and protein (Fig. 2) similarity this is a cohesive subfamily.  This group share at least 10.</w:t>
      </w:r>
      <w:r w:rsidR="004351BD" w:rsidRPr="00DF43F8">
        <w:rPr>
          <w:rFonts w:ascii="Arial" w:hAnsi="Arial" w:cs="Arial"/>
          <w:bCs/>
          <w:sz w:val="22"/>
          <w:szCs w:val="22"/>
        </w:rPr>
        <w:t>7</w:t>
      </w:r>
      <w:r w:rsidRPr="00DF43F8">
        <w:rPr>
          <w:rFonts w:ascii="Arial" w:hAnsi="Arial" w:cs="Arial"/>
          <w:bCs/>
          <w:sz w:val="22"/>
          <w:szCs w:val="22"/>
        </w:rPr>
        <w:t xml:space="preserve">% DNA sequence similarity and 11 homologous proteins [6] including: terminase large subunit, head maturation protease, tail tape measure protein, tail protein, receptor binding protein, endolysin, integrase, anti-repressor, and replication initiation protein. </w:t>
      </w:r>
    </w:p>
    <w:p w14:paraId="0F09E7A7" w14:textId="77777777" w:rsidR="00022824" w:rsidRPr="00DF43F8" w:rsidRDefault="00022824" w:rsidP="00022824">
      <w:pPr>
        <w:rPr>
          <w:rFonts w:ascii="Arial" w:hAnsi="Arial" w:cs="Arial"/>
          <w:b/>
          <w:sz w:val="22"/>
          <w:szCs w:val="22"/>
        </w:rPr>
      </w:pPr>
    </w:p>
    <w:p w14:paraId="5E379F68" w14:textId="77777777" w:rsidR="00042AED" w:rsidRPr="00DF43F8" w:rsidRDefault="00042AED" w:rsidP="00C95FB7">
      <w:pPr>
        <w:spacing w:before="120" w:after="120"/>
        <w:rPr>
          <w:rFonts w:ascii="Aptos" w:hAnsi="Aptos"/>
        </w:rPr>
      </w:pPr>
    </w:p>
    <w:sectPr w:rsidR="00042AED" w:rsidRPr="00DF43F8" w:rsidSect="00441DD1">
      <w:headerReference w:type="default" r:id="rId20"/>
      <w:footerReference w:type="default" r:id="rId2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2CAE8" w14:textId="77777777" w:rsidR="004C049A" w:rsidRDefault="004C049A">
      <w:r>
        <w:separator/>
      </w:r>
    </w:p>
  </w:endnote>
  <w:endnote w:type="continuationSeparator" w:id="0">
    <w:p w14:paraId="75EE6652" w14:textId="77777777" w:rsidR="004C049A" w:rsidRDefault="004C0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2F89C" w14:textId="77777777" w:rsidR="004C049A" w:rsidRDefault="004C049A">
      <w:r>
        <w:separator/>
      </w:r>
    </w:p>
  </w:footnote>
  <w:footnote w:type="continuationSeparator" w:id="0">
    <w:p w14:paraId="5CFA9668" w14:textId="77777777" w:rsidR="004C049A" w:rsidRDefault="004C0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821C0"/>
    <w:multiLevelType w:val="hybridMultilevel"/>
    <w:tmpl w:val="78561A8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8BC4955"/>
    <w:multiLevelType w:val="hybridMultilevel"/>
    <w:tmpl w:val="EBCCB3A8"/>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57158573">
    <w:abstractNumId w:val="2"/>
  </w:num>
  <w:num w:numId="2" w16cid:durableId="433550492">
    <w:abstractNumId w:val="5"/>
  </w:num>
  <w:num w:numId="3" w16cid:durableId="389110818">
    <w:abstractNumId w:val="3"/>
  </w:num>
  <w:num w:numId="4" w16cid:durableId="900412042">
    <w:abstractNumId w:val="4"/>
  </w:num>
  <w:num w:numId="5" w16cid:durableId="69423157">
    <w:abstractNumId w:val="1"/>
  </w:num>
  <w:num w:numId="6" w16cid:durableId="42546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2824"/>
    <w:rsid w:val="00035A87"/>
    <w:rsid w:val="00042AED"/>
    <w:rsid w:val="000449DB"/>
    <w:rsid w:val="00060847"/>
    <w:rsid w:val="0008012E"/>
    <w:rsid w:val="000A146A"/>
    <w:rsid w:val="000A7027"/>
    <w:rsid w:val="000B5D78"/>
    <w:rsid w:val="000B6878"/>
    <w:rsid w:val="000F245C"/>
    <w:rsid w:val="000F51F4"/>
    <w:rsid w:val="000F7067"/>
    <w:rsid w:val="00117C72"/>
    <w:rsid w:val="0013113D"/>
    <w:rsid w:val="001322FC"/>
    <w:rsid w:val="00164C88"/>
    <w:rsid w:val="00171083"/>
    <w:rsid w:val="00172351"/>
    <w:rsid w:val="001C3532"/>
    <w:rsid w:val="001D2ED5"/>
    <w:rsid w:val="001D3E3E"/>
    <w:rsid w:val="00220A26"/>
    <w:rsid w:val="00222531"/>
    <w:rsid w:val="002312CE"/>
    <w:rsid w:val="0023149A"/>
    <w:rsid w:val="0023696B"/>
    <w:rsid w:val="002437C0"/>
    <w:rsid w:val="0025498B"/>
    <w:rsid w:val="00273642"/>
    <w:rsid w:val="00296DA3"/>
    <w:rsid w:val="002A5A83"/>
    <w:rsid w:val="002E4C7D"/>
    <w:rsid w:val="00327E73"/>
    <w:rsid w:val="00354CD8"/>
    <w:rsid w:val="00355CE0"/>
    <w:rsid w:val="00363A30"/>
    <w:rsid w:val="0037243A"/>
    <w:rsid w:val="00382FE8"/>
    <w:rsid w:val="00383BBF"/>
    <w:rsid w:val="0038593F"/>
    <w:rsid w:val="003A166F"/>
    <w:rsid w:val="003A18C5"/>
    <w:rsid w:val="003A5ED7"/>
    <w:rsid w:val="003A6D69"/>
    <w:rsid w:val="003B3832"/>
    <w:rsid w:val="003C5428"/>
    <w:rsid w:val="0043110C"/>
    <w:rsid w:val="004351BD"/>
    <w:rsid w:val="00437970"/>
    <w:rsid w:val="00441DD1"/>
    <w:rsid w:val="00471256"/>
    <w:rsid w:val="004C049A"/>
    <w:rsid w:val="004F2F1E"/>
    <w:rsid w:val="004F3196"/>
    <w:rsid w:val="00534503"/>
    <w:rsid w:val="00536426"/>
    <w:rsid w:val="00543F86"/>
    <w:rsid w:val="00554DEF"/>
    <w:rsid w:val="0058465A"/>
    <w:rsid w:val="005876B1"/>
    <w:rsid w:val="00590DF3"/>
    <w:rsid w:val="005A54C3"/>
    <w:rsid w:val="005C2E78"/>
    <w:rsid w:val="006043FB"/>
    <w:rsid w:val="00647814"/>
    <w:rsid w:val="0067795B"/>
    <w:rsid w:val="00683D0C"/>
    <w:rsid w:val="006C0F51"/>
    <w:rsid w:val="006D18F6"/>
    <w:rsid w:val="006D428E"/>
    <w:rsid w:val="00723577"/>
    <w:rsid w:val="0072682D"/>
    <w:rsid w:val="00736440"/>
    <w:rsid w:val="00737875"/>
    <w:rsid w:val="00740A3F"/>
    <w:rsid w:val="007B0F70"/>
    <w:rsid w:val="007B6511"/>
    <w:rsid w:val="007E0EF5"/>
    <w:rsid w:val="007E667B"/>
    <w:rsid w:val="007E74BA"/>
    <w:rsid w:val="00822B3A"/>
    <w:rsid w:val="00824208"/>
    <w:rsid w:val="008308A0"/>
    <w:rsid w:val="00852D43"/>
    <w:rsid w:val="008815EE"/>
    <w:rsid w:val="00884DDD"/>
    <w:rsid w:val="008A22E9"/>
    <w:rsid w:val="008B43B1"/>
    <w:rsid w:val="008D0EB6"/>
    <w:rsid w:val="008F51E2"/>
    <w:rsid w:val="00901EBC"/>
    <w:rsid w:val="00903048"/>
    <w:rsid w:val="009078FF"/>
    <w:rsid w:val="009457C8"/>
    <w:rsid w:val="00953FFE"/>
    <w:rsid w:val="00964F7C"/>
    <w:rsid w:val="009703AF"/>
    <w:rsid w:val="009741D1"/>
    <w:rsid w:val="00976E37"/>
    <w:rsid w:val="009A3B4A"/>
    <w:rsid w:val="009F7856"/>
    <w:rsid w:val="00A010AB"/>
    <w:rsid w:val="00A10BA1"/>
    <w:rsid w:val="00A11B27"/>
    <w:rsid w:val="00A174CC"/>
    <w:rsid w:val="00A2357C"/>
    <w:rsid w:val="00A443CA"/>
    <w:rsid w:val="00A77B8E"/>
    <w:rsid w:val="00A82FBB"/>
    <w:rsid w:val="00AA4711"/>
    <w:rsid w:val="00AB471E"/>
    <w:rsid w:val="00AD2884"/>
    <w:rsid w:val="00AD5A3A"/>
    <w:rsid w:val="00AD759B"/>
    <w:rsid w:val="00AE2E79"/>
    <w:rsid w:val="00AE528C"/>
    <w:rsid w:val="00AF4998"/>
    <w:rsid w:val="00B03B7F"/>
    <w:rsid w:val="00B1187F"/>
    <w:rsid w:val="00B35CC8"/>
    <w:rsid w:val="00B47589"/>
    <w:rsid w:val="00BC3BAB"/>
    <w:rsid w:val="00BD7967"/>
    <w:rsid w:val="00BE4F5A"/>
    <w:rsid w:val="00C55633"/>
    <w:rsid w:val="00C95FB7"/>
    <w:rsid w:val="00CF59EA"/>
    <w:rsid w:val="00D04287"/>
    <w:rsid w:val="00D062BE"/>
    <w:rsid w:val="00D10857"/>
    <w:rsid w:val="00D13AD5"/>
    <w:rsid w:val="00D23567"/>
    <w:rsid w:val="00D46663"/>
    <w:rsid w:val="00D77E1C"/>
    <w:rsid w:val="00DD58AA"/>
    <w:rsid w:val="00DD7431"/>
    <w:rsid w:val="00DF43F8"/>
    <w:rsid w:val="00E034BE"/>
    <w:rsid w:val="00E37077"/>
    <w:rsid w:val="00E50727"/>
    <w:rsid w:val="00E736CC"/>
    <w:rsid w:val="00E8226D"/>
    <w:rsid w:val="00ED4569"/>
    <w:rsid w:val="00EE484F"/>
    <w:rsid w:val="00EF2448"/>
    <w:rsid w:val="00F110F7"/>
    <w:rsid w:val="00F7040A"/>
    <w:rsid w:val="00F711CE"/>
    <w:rsid w:val="00F74510"/>
    <w:rsid w:val="00F9028E"/>
    <w:rsid w:val="00F911F1"/>
    <w:rsid w:val="00FA1DC3"/>
    <w:rsid w:val="00FB23F2"/>
    <w:rsid w:val="00FC31F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f"/><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theme" Target="theme/theme1.xml"/><Relationship Id="rId10" Type="http://schemas.openxmlformats.org/officeDocument/2006/relationships/hyperlink" Target="https://ictv.global/sc"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tif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9</Pages>
  <Words>2237</Words>
  <Characters>12755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19</cp:revision>
  <dcterms:created xsi:type="dcterms:W3CDTF">2024-02-13T18:56:00Z</dcterms:created>
  <dcterms:modified xsi:type="dcterms:W3CDTF">2024-10-08T13:50:00Z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