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53839F8"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655"/>
      </w:tblGrid>
      <w:tr w:rsidR="00C5218B" w:rsidRPr="00C95FB7" w14:paraId="3BAAFFE7" w14:textId="77777777" w:rsidTr="005D3C5B">
        <w:trPr>
          <w:trHeight w:val="234"/>
        </w:trPr>
        <w:tc>
          <w:tcPr>
            <w:tcW w:w="1711" w:type="dxa"/>
            <w:shd w:val="clear" w:color="auto" w:fill="F2F2F2" w:themeFill="background1" w:themeFillShade="F2"/>
            <w:vAlign w:val="center"/>
          </w:tcPr>
          <w:p w14:paraId="3421F5DC" w14:textId="07497378" w:rsidR="00C5218B" w:rsidRPr="007E667B" w:rsidRDefault="00C5218B" w:rsidP="00C5218B">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655" w:type="dxa"/>
            <w:shd w:val="clear" w:color="auto" w:fill="auto"/>
          </w:tcPr>
          <w:p w14:paraId="693BF175" w14:textId="1A9EFCE0" w:rsidR="00C5218B" w:rsidRPr="00C95FB7" w:rsidRDefault="00C5218B" w:rsidP="00C5218B">
            <w:pPr>
              <w:rPr>
                <w:rFonts w:ascii="Aptos" w:hAnsi="Aptos" w:cs="Arial"/>
                <w:sz w:val="20"/>
              </w:rPr>
            </w:pPr>
            <w:r w:rsidRPr="006F42D8">
              <w:rPr>
                <w:rFonts w:ascii="Aptos" w:hAnsi="Aptos" w:cs="Arial"/>
                <w:bCs/>
                <w:sz w:val="20"/>
              </w:rPr>
              <w:t>To update the</w:t>
            </w:r>
            <w:r>
              <w:rPr>
                <w:rFonts w:ascii="Aptos" w:hAnsi="Aptos" w:cs="Arial"/>
                <w:bCs/>
                <w:sz w:val="20"/>
              </w:rPr>
              <w:t xml:space="preserve"> family</w:t>
            </w:r>
            <w:r w:rsidRPr="006F42D8">
              <w:rPr>
                <w:rFonts w:ascii="Aptos" w:hAnsi="Aptos" w:cs="Arial"/>
                <w:bCs/>
                <w:sz w:val="20"/>
              </w:rPr>
              <w:t xml:space="preserve"> </w:t>
            </w:r>
            <w:r w:rsidRPr="006F42D8">
              <w:rPr>
                <w:rFonts w:ascii="Aptos" w:hAnsi="Aptos" w:cs="Arial"/>
                <w:bCs/>
                <w:i/>
                <w:iCs/>
                <w:sz w:val="20"/>
              </w:rPr>
              <w:t>Grimontviridae</w:t>
            </w:r>
            <w:r w:rsidRPr="006F42D8">
              <w:rPr>
                <w:rFonts w:ascii="Aptos" w:hAnsi="Aptos" w:cs="Arial"/>
                <w:bCs/>
                <w:sz w:val="20"/>
              </w:rPr>
              <w:t xml:space="preserve"> through the addition of </w:t>
            </w:r>
            <w:r>
              <w:rPr>
                <w:rFonts w:ascii="Aptos" w:hAnsi="Aptos" w:cs="Arial"/>
                <w:bCs/>
                <w:sz w:val="20"/>
              </w:rPr>
              <w:t>three</w:t>
            </w:r>
            <w:r w:rsidRPr="006F42D8">
              <w:rPr>
                <w:rFonts w:ascii="Aptos" w:hAnsi="Aptos" w:cs="Arial"/>
                <w:bCs/>
                <w:sz w:val="20"/>
              </w:rPr>
              <w:t xml:space="preserve"> gen</w:t>
            </w:r>
            <w:r>
              <w:rPr>
                <w:rFonts w:ascii="Aptos" w:hAnsi="Aptos" w:cs="Arial"/>
                <w:bCs/>
                <w:sz w:val="20"/>
              </w:rPr>
              <w:t>era</w:t>
            </w:r>
            <w:r w:rsidRPr="006F42D8">
              <w:rPr>
                <w:rFonts w:ascii="Aptos" w:hAnsi="Aptos" w:cs="Arial"/>
                <w:bCs/>
                <w:sz w:val="20"/>
              </w:rPr>
              <w:t xml:space="preserve"> (Class: </w:t>
            </w:r>
            <w:r w:rsidRPr="00276B63">
              <w:rPr>
                <w:rFonts w:ascii="Aptos" w:hAnsi="Aptos" w:cs="Arial"/>
                <w:bCs/>
                <w:i/>
                <w:iCs/>
                <w:sz w:val="20"/>
              </w:rPr>
              <w:t>Caudoviric</w:t>
            </w:r>
            <w:r w:rsidR="00AB2107" w:rsidRPr="00276B63">
              <w:rPr>
                <w:rFonts w:ascii="Aptos" w:hAnsi="Aptos" w:cs="Arial"/>
                <w:bCs/>
                <w:i/>
                <w:iCs/>
                <w:sz w:val="20"/>
              </w:rPr>
              <w:t>e</w:t>
            </w:r>
            <w:r w:rsidRPr="00276B63">
              <w:rPr>
                <w:rFonts w:ascii="Aptos" w:hAnsi="Aptos" w:cs="Arial"/>
                <w:bCs/>
                <w:i/>
                <w:iCs/>
                <w:sz w:val="20"/>
              </w:rPr>
              <w:t>tes</w:t>
            </w:r>
            <w:r w:rsidRPr="006F42D8">
              <w:rPr>
                <w:rFonts w:ascii="Aptos" w:hAnsi="Aptos" w:cs="Arial"/>
                <w:bCs/>
                <w:sz w:val="20"/>
              </w:rPr>
              <w:t>)</w:t>
            </w:r>
          </w:p>
        </w:tc>
      </w:tr>
      <w:tr w:rsidR="00E37077" w:rsidRPr="00C95FB7" w14:paraId="6479468A" w14:textId="77777777" w:rsidTr="005D3C5B">
        <w:trPr>
          <w:trHeight w:val="197"/>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655" w:type="dxa"/>
            <w:shd w:val="clear" w:color="auto" w:fill="auto"/>
          </w:tcPr>
          <w:p w14:paraId="3A9C1428" w14:textId="5883871A" w:rsidR="00E37077" w:rsidRPr="006F42D8" w:rsidRDefault="005D3C5B" w:rsidP="00DD58AA">
            <w:pPr>
              <w:pStyle w:val="BodyTextIndent"/>
              <w:ind w:left="0" w:firstLine="0"/>
              <w:rPr>
                <w:rFonts w:ascii="Aptos" w:hAnsi="Aptos" w:cs="Arial"/>
                <w:bCs/>
                <w:i/>
                <w:sz w:val="20"/>
              </w:rPr>
            </w:pPr>
            <w:r w:rsidRPr="007B267E">
              <w:rPr>
                <w:rFonts w:ascii="Aptos" w:hAnsi="Aptos" w:cs="Arial"/>
                <w:bCs/>
                <w:iCs/>
                <w:sz w:val="20"/>
              </w:rPr>
              <w:t>2024.015B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30"/>
        <w:gridCol w:w="3252"/>
        <w:gridCol w:w="2859"/>
        <w:gridCol w:w="1582"/>
      </w:tblGrid>
      <w:tr w:rsidR="009703AF" w14:paraId="46D8D295" w14:textId="4B68158E" w:rsidTr="00855C85">
        <w:trPr>
          <w:trHeight w:val="173"/>
        </w:trPr>
        <w:tc>
          <w:tcPr>
            <w:tcW w:w="9323" w:type="dxa"/>
            <w:gridSpan w:val="4"/>
            <w:shd w:val="clear" w:color="auto" w:fill="F2F2F2" w:themeFill="background1" w:themeFillShade="F2"/>
          </w:tcPr>
          <w:p w14:paraId="730FC69E" w14:textId="3D8B2A5B"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80CF5">
        <w:trPr>
          <w:trHeight w:val="411"/>
        </w:trPr>
        <w:tc>
          <w:tcPr>
            <w:tcW w:w="1658" w:type="dxa"/>
            <w:shd w:val="clear" w:color="auto" w:fill="F2F2F2" w:themeFill="background1" w:themeFillShade="F2"/>
          </w:tcPr>
          <w:p w14:paraId="52C384EB" w14:textId="7FC9CE23"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47" w:type="dxa"/>
            <w:shd w:val="clear" w:color="auto" w:fill="F2F2F2" w:themeFill="background1" w:themeFillShade="F2"/>
          </w:tcPr>
          <w:p w14:paraId="31CF02AA" w14:textId="34CF4699"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2FC6E1E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504C359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1B668FB3" w14:textId="2C6F00EF" w:rsidTr="00A80CF5">
        <w:tc>
          <w:tcPr>
            <w:tcW w:w="1658" w:type="dxa"/>
            <w:vAlign w:val="center"/>
          </w:tcPr>
          <w:p w14:paraId="78712E5B" w14:textId="741C7899" w:rsidR="006F42D8" w:rsidRPr="005D3C5B" w:rsidRDefault="006F42D8" w:rsidP="006F42D8">
            <w:pPr>
              <w:rPr>
                <w:rFonts w:ascii="Aptos" w:hAnsi="Aptos" w:cs="Arial"/>
                <w:bCs/>
                <w:sz w:val="20"/>
                <w:szCs w:val="20"/>
              </w:rPr>
            </w:pPr>
            <w:r w:rsidRPr="005D3C5B">
              <w:rPr>
                <w:rFonts w:ascii="Aptos" w:hAnsi="Aptos" w:cs="Arial"/>
                <w:bCs/>
                <w:sz w:val="20"/>
                <w:szCs w:val="20"/>
              </w:rPr>
              <w:t>Dechesne A</w:t>
            </w:r>
          </w:p>
          <w:p w14:paraId="7C1B4F79" w14:textId="290C476E" w:rsidR="009703AF" w:rsidRPr="005D3C5B" w:rsidRDefault="006F42D8" w:rsidP="006F42D8">
            <w:pPr>
              <w:rPr>
                <w:rFonts w:ascii="Aptos" w:hAnsi="Aptos" w:cs="Arial"/>
                <w:bCs/>
                <w:sz w:val="20"/>
                <w:szCs w:val="20"/>
              </w:rPr>
            </w:pPr>
            <w:r w:rsidRPr="005D3C5B">
              <w:rPr>
                <w:rFonts w:ascii="Aptos" w:hAnsi="Aptos" w:cs="Arial"/>
                <w:bCs/>
                <w:sz w:val="20"/>
                <w:szCs w:val="20"/>
              </w:rPr>
              <w:tab/>
            </w:r>
          </w:p>
        </w:tc>
        <w:tc>
          <w:tcPr>
            <w:tcW w:w="3347" w:type="dxa"/>
            <w:vAlign w:val="center"/>
          </w:tcPr>
          <w:p w14:paraId="3EC4C5A6" w14:textId="71A3A7D3" w:rsidR="009703AF" w:rsidRPr="005D3C5B" w:rsidRDefault="006F42D8" w:rsidP="009A3B4A">
            <w:pPr>
              <w:rPr>
                <w:rFonts w:ascii="Aptos" w:hAnsi="Aptos" w:cs="Arial"/>
                <w:bCs/>
                <w:sz w:val="20"/>
                <w:szCs w:val="20"/>
              </w:rPr>
            </w:pPr>
            <w:r w:rsidRPr="005D3C5B">
              <w:rPr>
                <w:rFonts w:ascii="Aptos" w:hAnsi="Aptos" w:cs="Arial"/>
                <w:bCs/>
                <w:sz w:val="20"/>
                <w:szCs w:val="20"/>
              </w:rPr>
              <w:t>Technical University of Denmark</w:t>
            </w:r>
          </w:p>
        </w:tc>
        <w:tc>
          <w:tcPr>
            <w:tcW w:w="2735" w:type="dxa"/>
            <w:vAlign w:val="center"/>
          </w:tcPr>
          <w:p w14:paraId="1DDF5257" w14:textId="3A9112AC" w:rsidR="009703AF" w:rsidRPr="005D3C5B" w:rsidRDefault="006F42D8" w:rsidP="009A3B4A">
            <w:pPr>
              <w:rPr>
                <w:rFonts w:ascii="Aptos" w:hAnsi="Aptos" w:cs="Arial"/>
                <w:bCs/>
                <w:sz w:val="20"/>
                <w:szCs w:val="20"/>
              </w:rPr>
            </w:pPr>
            <w:r w:rsidRPr="005D3C5B">
              <w:rPr>
                <w:rFonts w:ascii="Aptos" w:hAnsi="Aptos" w:cs="Arial"/>
                <w:bCs/>
                <w:sz w:val="20"/>
                <w:szCs w:val="20"/>
              </w:rPr>
              <w:t>arde@dtu.dk</w:t>
            </w:r>
          </w:p>
        </w:tc>
        <w:tc>
          <w:tcPr>
            <w:tcW w:w="1583"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A80CF5">
        <w:tc>
          <w:tcPr>
            <w:tcW w:w="1658" w:type="dxa"/>
            <w:vAlign w:val="center"/>
          </w:tcPr>
          <w:p w14:paraId="48A3936E" w14:textId="615759A0" w:rsidR="009703AF" w:rsidRPr="005D3C5B" w:rsidRDefault="004B463F" w:rsidP="009A3B4A">
            <w:pPr>
              <w:rPr>
                <w:rFonts w:ascii="Aptos" w:hAnsi="Aptos" w:cs="Arial"/>
                <w:bCs/>
                <w:sz w:val="20"/>
                <w:szCs w:val="20"/>
              </w:rPr>
            </w:pPr>
            <w:r w:rsidRPr="005D3C5B">
              <w:rPr>
                <w:rFonts w:ascii="Aptos" w:hAnsi="Aptos" w:cs="Arial"/>
                <w:bCs/>
                <w:sz w:val="20"/>
                <w:szCs w:val="20"/>
              </w:rPr>
              <w:t>Moraru C</w:t>
            </w:r>
          </w:p>
        </w:tc>
        <w:tc>
          <w:tcPr>
            <w:tcW w:w="3347" w:type="dxa"/>
            <w:vAlign w:val="center"/>
          </w:tcPr>
          <w:p w14:paraId="465BAECA" w14:textId="4E1FECAF" w:rsidR="009703AF" w:rsidRPr="005D3C5B" w:rsidRDefault="004B463F" w:rsidP="009A3B4A">
            <w:pPr>
              <w:rPr>
                <w:rFonts w:ascii="Aptos" w:hAnsi="Aptos" w:cs="Arial"/>
                <w:bCs/>
                <w:sz w:val="20"/>
                <w:szCs w:val="20"/>
              </w:rPr>
            </w:pPr>
            <w:r w:rsidRPr="005D3C5B">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5D3C5B" w:rsidRDefault="00B71278" w:rsidP="009A3B4A">
            <w:pPr>
              <w:rPr>
                <w:rFonts w:ascii="Aptos" w:hAnsi="Aptos" w:cs="Arial"/>
                <w:bCs/>
                <w:sz w:val="20"/>
                <w:szCs w:val="20"/>
              </w:rPr>
            </w:pPr>
            <w:r w:rsidRPr="005D3C5B">
              <w:rPr>
                <w:rFonts w:ascii="Aptos" w:hAnsi="Aptos" w:cs="Arial"/>
                <w:bCs/>
                <w:sz w:val="20"/>
                <w:szCs w:val="20"/>
              </w:rPr>
              <w:t xml:space="preserve">liliana.cristina.moraru@uol.de   </w:t>
            </w:r>
          </w:p>
        </w:tc>
        <w:tc>
          <w:tcPr>
            <w:tcW w:w="1583" w:type="dxa"/>
            <w:vAlign w:val="center"/>
          </w:tcPr>
          <w:p w14:paraId="3CBA77FB" w14:textId="2B04C666" w:rsidR="009703AF" w:rsidRPr="00C95FB7" w:rsidRDefault="009703AF" w:rsidP="009703AF">
            <w:pPr>
              <w:jc w:val="center"/>
              <w:rPr>
                <w:rFonts w:ascii="Aptos" w:hAnsi="Aptos" w:cs="Arial"/>
                <w:b/>
                <w:sz w:val="18"/>
                <w:szCs w:val="18"/>
              </w:rPr>
            </w:pPr>
          </w:p>
        </w:tc>
      </w:tr>
      <w:tr w:rsidR="00A435C5" w:rsidRPr="00A435C5" w14:paraId="0D481338" w14:textId="77777777" w:rsidTr="00A80CF5">
        <w:tc>
          <w:tcPr>
            <w:tcW w:w="1658" w:type="dxa"/>
            <w:vAlign w:val="center"/>
          </w:tcPr>
          <w:p w14:paraId="38FA2F38" w14:textId="27E5225A" w:rsidR="00A435C5" w:rsidRPr="005D3C5B" w:rsidRDefault="00A435C5" w:rsidP="009A3B4A">
            <w:pPr>
              <w:rPr>
                <w:rFonts w:ascii="Aptos" w:hAnsi="Aptos" w:cs="Arial"/>
                <w:bCs/>
                <w:sz w:val="20"/>
                <w:szCs w:val="20"/>
              </w:rPr>
            </w:pPr>
            <w:r w:rsidRPr="005D3C5B">
              <w:rPr>
                <w:rFonts w:ascii="Aptos" w:hAnsi="Aptos" w:cs="Arial"/>
                <w:bCs/>
                <w:sz w:val="20"/>
                <w:szCs w:val="20"/>
              </w:rPr>
              <w:t>Parra B</w:t>
            </w:r>
          </w:p>
        </w:tc>
        <w:tc>
          <w:tcPr>
            <w:tcW w:w="3347" w:type="dxa"/>
            <w:vAlign w:val="center"/>
          </w:tcPr>
          <w:p w14:paraId="70F248F0" w14:textId="3CE78F88" w:rsidR="00A435C5" w:rsidRPr="005D3C5B" w:rsidRDefault="004C4A07" w:rsidP="009A3B4A">
            <w:pPr>
              <w:rPr>
                <w:rFonts w:ascii="Aptos" w:hAnsi="Aptos" w:cs="Arial"/>
                <w:bCs/>
                <w:sz w:val="20"/>
                <w:szCs w:val="20"/>
              </w:rPr>
            </w:pPr>
            <w:r w:rsidRPr="005D3C5B">
              <w:rPr>
                <w:rFonts w:ascii="Aptos" w:hAnsi="Aptos" w:cs="Arial"/>
                <w:bCs/>
                <w:sz w:val="20"/>
                <w:szCs w:val="20"/>
              </w:rPr>
              <w:t>Universidad de Concepción, Chile</w:t>
            </w:r>
          </w:p>
        </w:tc>
        <w:tc>
          <w:tcPr>
            <w:tcW w:w="2735" w:type="dxa"/>
            <w:vAlign w:val="center"/>
          </w:tcPr>
          <w:p w14:paraId="19E517F9" w14:textId="10B6995B" w:rsidR="00A435C5" w:rsidRPr="005D3C5B" w:rsidRDefault="00A435C5" w:rsidP="009A3B4A">
            <w:pPr>
              <w:rPr>
                <w:rFonts w:ascii="Aptos" w:hAnsi="Aptos" w:cs="Arial"/>
                <w:bCs/>
                <w:sz w:val="20"/>
                <w:szCs w:val="20"/>
                <w:lang w:val="fr-FR"/>
              </w:rPr>
            </w:pPr>
            <w:r w:rsidRPr="005D3C5B">
              <w:rPr>
                <w:rFonts w:ascii="Aptos" w:hAnsi="Aptos" w:cs="Arial"/>
                <w:bCs/>
                <w:sz w:val="20"/>
                <w:szCs w:val="20"/>
                <w:lang w:val="fr-FR"/>
              </w:rPr>
              <w:t>BOPARRA@udec.cl</w:t>
            </w:r>
          </w:p>
        </w:tc>
        <w:tc>
          <w:tcPr>
            <w:tcW w:w="1583" w:type="dxa"/>
            <w:vAlign w:val="center"/>
          </w:tcPr>
          <w:p w14:paraId="04D57DCF" w14:textId="77777777" w:rsidR="00A435C5" w:rsidRPr="00A80CF5" w:rsidRDefault="00A435C5" w:rsidP="009703AF">
            <w:pPr>
              <w:jc w:val="center"/>
              <w:rPr>
                <w:rFonts w:ascii="Aptos" w:hAnsi="Aptos" w:cs="Arial"/>
                <w:b/>
                <w:sz w:val="18"/>
                <w:szCs w:val="18"/>
                <w:lang w:val="fr-FR"/>
              </w:rPr>
            </w:pPr>
          </w:p>
        </w:tc>
      </w:tr>
      <w:tr w:rsidR="009703AF" w14:paraId="1E87AB62" w14:textId="5899AC2D" w:rsidTr="00A80CF5">
        <w:tc>
          <w:tcPr>
            <w:tcW w:w="1658" w:type="dxa"/>
            <w:vAlign w:val="center"/>
          </w:tcPr>
          <w:p w14:paraId="31B07DB0" w14:textId="59B4907A" w:rsidR="009703AF" w:rsidRPr="005D3C5B" w:rsidRDefault="004B463F" w:rsidP="009A3B4A">
            <w:pPr>
              <w:rPr>
                <w:rFonts w:ascii="Aptos" w:hAnsi="Aptos" w:cs="Arial"/>
                <w:bCs/>
                <w:sz w:val="20"/>
                <w:szCs w:val="20"/>
              </w:rPr>
            </w:pPr>
            <w:r w:rsidRPr="005D3C5B">
              <w:rPr>
                <w:rFonts w:ascii="Aptos" w:hAnsi="Aptos" w:cs="Arial"/>
                <w:bCs/>
                <w:sz w:val="20"/>
                <w:szCs w:val="20"/>
              </w:rPr>
              <w:t>Tolstoy I</w:t>
            </w:r>
          </w:p>
        </w:tc>
        <w:tc>
          <w:tcPr>
            <w:tcW w:w="3347" w:type="dxa"/>
            <w:vAlign w:val="center"/>
          </w:tcPr>
          <w:p w14:paraId="5AD29B0F" w14:textId="3370031A" w:rsidR="009703AF" w:rsidRPr="005D3C5B" w:rsidRDefault="004B463F" w:rsidP="009A3B4A">
            <w:pPr>
              <w:rPr>
                <w:rFonts w:ascii="Aptos" w:hAnsi="Aptos" w:cs="Arial"/>
                <w:bCs/>
                <w:sz w:val="20"/>
                <w:szCs w:val="20"/>
              </w:rPr>
            </w:pPr>
            <w:r w:rsidRPr="005D3C5B">
              <w:rPr>
                <w:rFonts w:ascii="Aptos" w:hAnsi="Aptos" w:cs="Arial"/>
                <w:bCs/>
                <w:sz w:val="20"/>
                <w:szCs w:val="20"/>
              </w:rPr>
              <w:t>National Center for Biotechnology Information, MD, USA</w:t>
            </w:r>
            <w:r w:rsidR="006F42D8" w:rsidRPr="005D3C5B">
              <w:rPr>
                <w:rFonts w:ascii="Aptos" w:hAnsi="Aptos" w:cs="Arial"/>
                <w:bCs/>
                <w:sz w:val="20"/>
                <w:szCs w:val="20"/>
              </w:rPr>
              <w:t xml:space="preserve"> </w:t>
            </w:r>
          </w:p>
        </w:tc>
        <w:tc>
          <w:tcPr>
            <w:tcW w:w="2735" w:type="dxa"/>
            <w:vAlign w:val="center"/>
          </w:tcPr>
          <w:p w14:paraId="5C936B49" w14:textId="387C5D0F" w:rsidR="009703AF" w:rsidRPr="005D3C5B" w:rsidRDefault="00B71278" w:rsidP="009A3B4A">
            <w:pPr>
              <w:rPr>
                <w:rFonts w:ascii="Aptos" w:hAnsi="Aptos" w:cs="Arial"/>
                <w:bCs/>
                <w:sz w:val="20"/>
                <w:szCs w:val="20"/>
              </w:rPr>
            </w:pPr>
            <w:r w:rsidRPr="005D3C5B">
              <w:rPr>
                <w:rFonts w:ascii="Aptos" w:hAnsi="Aptos" w:cs="Arial"/>
                <w:bCs/>
                <w:sz w:val="20"/>
                <w:szCs w:val="20"/>
              </w:rPr>
              <w:t xml:space="preserve">tolstoy@ncbi.nlm.nih.gov    </w:t>
            </w:r>
          </w:p>
        </w:tc>
        <w:tc>
          <w:tcPr>
            <w:tcW w:w="1583"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80CF5">
        <w:tc>
          <w:tcPr>
            <w:tcW w:w="1658" w:type="dxa"/>
            <w:vAlign w:val="center"/>
          </w:tcPr>
          <w:p w14:paraId="55C69C9A" w14:textId="5E7B41A5" w:rsidR="009703AF" w:rsidRPr="005D3C5B" w:rsidRDefault="004B463F" w:rsidP="009A3B4A">
            <w:pPr>
              <w:rPr>
                <w:rFonts w:ascii="Aptos" w:hAnsi="Aptos" w:cs="Arial"/>
                <w:bCs/>
                <w:sz w:val="20"/>
                <w:szCs w:val="20"/>
              </w:rPr>
            </w:pPr>
            <w:r w:rsidRPr="005D3C5B">
              <w:rPr>
                <w:rFonts w:ascii="Aptos" w:hAnsi="Aptos" w:cs="Arial"/>
                <w:bCs/>
                <w:sz w:val="20"/>
                <w:szCs w:val="20"/>
              </w:rPr>
              <w:t>Kropinski AM</w:t>
            </w:r>
          </w:p>
        </w:tc>
        <w:tc>
          <w:tcPr>
            <w:tcW w:w="3347" w:type="dxa"/>
            <w:vAlign w:val="center"/>
          </w:tcPr>
          <w:p w14:paraId="3F729D28" w14:textId="652104E6" w:rsidR="009703AF" w:rsidRPr="005D3C5B" w:rsidRDefault="004B463F" w:rsidP="009A3B4A">
            <w:pPr>
              <w:rPr>
                <w:rFonts w:ascii="Aptos" w:hAnsi="Aptos" w:cs="Arial"/>
                <w:bCs/>
                <w:sz w:val="20"/>
                <w:szCs w:val="20"/>
              </w:rPr>
            </w:pPr>
            <w:r w:rsidRPr="005D3C5B">
              <w:rPr>
                <w:rFonts w:ascii="Aptos" w:hAnsi="Aptos" w:cs="Arial"/>
                <w:bCs/>
                <w:sz w:val="20"/>
                <w:szCs w:val="20"/>
              </w:rPr>
              <w:t xml:space="preserve">University of Guelph, Ontario, Canada </w:t>
            </w:r>
          </w:p>
        </w:tc>
        <w:tc>
          <w:tcPr>
            <w:tcW w:w="2735" w:type="dxa"/>
            <w:vAlign w:val="center"/>
          </w:tcPr>
          <w:p w14:paraId="2B03DFE0" w14:textId="10EB7563" w:rsidR="009703AF" w:rsidRPr="005D3C5B" w:rsidRDefault="00B71278" w:rsidP="009A3B4A">
            <w:pPr>
              <w:rPr>
                <w:rFonts w:ascii="Aptos" w:hAnsi="Aptos" w:cs="Arial"/>
                <w:bCs/>
                <w:sz w:val="20"/>
                <w:szCs w:val="20"/>
              </w:rPr>
            </w:pPr>
            <w:r w:rsidRPr="005D3C5B">
              <w:rPr>
                <w:rFonts w:ascii="Aptos" w:hAnsi="Aptos" w:cs="Arial"/>
                <w:bCs/>
                <w:sz w:val="20"/>
                <w:szCs w:val="20"/>
              </w:rPr>
              <w:t>Phage.Canada@gmail.com</w:t>
            </w:r>
          </w:p>
        </w:tc>
        <w:tc>
          <w:tcPr>
            <w:tcW w:w="1583" w:type="dxa"/>
            <w:vAlign w:val="center"/>
          </w:tcPr>
          <w:p w14:paraId="25F3F5E7" w14:textId="6F163447" w:rsidR="009703AF" w:rsidRPr="00C95FB7" w:rsidRDefault="004B463F" w:rsidP="009703AF">
            <w:pPr>
              <w:jc w:val="center"/>
              <w:rPr>
                <w:rFonts w:ascii="Aptos" w:hAnsi="Aptos" w:cs="Arial"/>
                <w:b/>
                <w:sz w:val="18"/>
                <w:szCs w:val="18"/>
              </w:rPr>
            </w:pPr>
            <w:r>
              <w:rPr>
                <w:rFonts w:ascii="Aptos" w:hAnsi="Aptos" w:cs="Arial"/>
                <w:b/>
                <w:sz w:val="18"/>
                <w:szCs w:val="18"/>
              </w:rPr>
              <w:t>x</w:t>
            </w:r>
          </w:p>
        </w:tc>
      </w:tr>
    </w:tbl>
    <w:p w14:paraId="6AA8778C" w14:textId="77777777" w:rsidR="005D3C5B" w:rsidRDefault="005D3C5B">
      <w:pPr>
        <w:rPr>
          <w:rFonts w:ascii="Aptos" w:eastAsia="Times" w:hAnsi="Aptos" w:cs="Arial"/>
          <w:b/>
          <w:color w:val="000000"/>
          <w:sz w:val="20"/>
          <w:szCs w:val="20"/>
          <w:lang w:eastAsia="en-GB"/>
        </w:rPr>
      </w:pPr>
    </w:p>
    <w:p w14:paraId="1382B4BD" w14:textId="7DDC61A9"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50A9ED8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9E379E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ED16FD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50954B33" w:rsidR="0072682D" w:rsidRPr="000C5189" w:rsidRDefault="00A44263" w:rsidP="00DD58AA">
            <w:pPr>
              <w:rPr>
                <w:rFonts w:ascii="Aptos" w:hAnsi="Aptos" w:cs="Arial"/>
                <w:sz w:val="20"/>
                <w:szCs w:val="20"/>
              </w:rPr>
            </w:pPr>
            <w:r>
              <w:rPr>
                <w:rFonts w:ascii="Aptos" w:hAnsi="Aptos" w:cs="Arial"/>
                <w:sz w:val="20"/>
                <w:szCs w:val="20"/>
              </w:rPr>
              <w:t>Caudoviricetes</w:t>
            </w:r>
            <w:r w:rsidR="00840586">
              <w:rPr>
                <w:rFonts w:ascii="Aptos" w:hAnsi="Aptos" w:cs="Arial"/>
                <w:sz w:val="20"/>
                <w:szCs w:val="20"/>
              </w:rPr>
              <w:t xml:space="preserve"> </w:t>
            </w:r>
            <w:r w:rsidR="00E6703B">
              <w:rPr>
                <w:rFonts w:ascii="Aptos" w:hAnsi="Aptos" w:cs="Arial"/>
                <w:sz w:val="20"/>
                <w:szCs w:val="20"/>
              </w:rPr>
              <w:t xml:space="preserve">Study </w:t>
            </w:r>
            <w:r>
              <w:rPr>
                <w:rFonts w:ascii="Aptos" w:hAnsi="Aptos" w:cs="Arial"/>
                <w:sz w:val="20"/>
                <w:szCs w:val="20"/>
              </w:rPr>
              <w:t>G</w:t>
            </w:r>
            <w:r w:rsidR="00E6703B">
              <w:rPr>
                <w:rFonts w:ascii="Aptos" w:hAnsi="Aptos" w:cs="Arial"/>
                <w:sz w:val="20"/>
                <w:szCs w:val="20"/>
              </w:rPr>
              <w:t>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ACBFB8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855C85">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F095F35" w:rsidR="003A18C5" w:rsidRDefault="003A18C5" w:rsidP="00855C85">
            <w:pPr>
              <w:rPr>
                <w:rFonts w:ascii="Aptos" w:hAnsi="Aptos" w:cs="Arial"/>
                <w:bCs/>
                <w:sz w:val="20"/>
                <w:szCs w:val="20"/>
              </w:rPr>
            </w:pPr>
            <w:r>
              <w:rPr>
                <w:rFonts w:ascii="Aptos" w:hAnsi="Aptos" w:cs="Arial"/>
                <w:bCs/>
                <w:sz w:val="20"/>
                <w:szCs w:val="20"/>
              </w:rPr>
              <w:t xml:space="preserve">  </w:t>
            </w:r>
            <w:r w:rsidR="00C5218B">
              <w:rPr>
                <w:rFonts w:ascii="Aptos" w:hAnsi="Aptos" w:cs="Arial"/>
                <w:bCs/>
                <w:color w:val="808080" w:themeColor="background1" w:themeShade="80"/>
                <w:sz w:val="20"/>
                <w:szCs w:val="20"/>
              </w:rPr>
              <w:t>06/05/2024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2CC97E92" w14:textId="77777777" w:rsidR="005D3C5B" w:rsidRDefault="005D3C5B">
      <w:pPr>
        <w:rPr>
          <w:rFonts w:ascii="Aptos" w:hAnsi="Aptos" w:cs="Arial"/>
          <w:b/>
          <w:sz w:val="20"/>
          <w:szCs w:val="20"/>
        </w:rPr>
      </w:pPr>
      <w:r>
        <w:rPr>
          <w:rFonts w:ascii="Aptos" w:hAnsi="Aptos" w:cs="Arial"/>
          <w:b/>
          <w:sz w:val="20"/>
          <w:szCs w:val="20"/>
        </w:rPr>
        <w:br w:type="page"/>
      </w:r>
    </w:p>
    <w:p w14:paraId="6142524C" w14:textId="5698538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0DFE163" w:rsidR="000A7027" w:rsidRDefault="00276B6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656446A8" w:rsidR="000A7027" w:rsidRPr="00C95FB7" w:rsidRDefault="00276B63" w:rsidP="00DD58AA">
            <w:pPr>
              <w:rPr>
                <w:rFonts w:ascii="Aptos" w:hAnsi="Aptos" w:cs="Arial"/>
                <w:sz w:val="20"/>
                <w:szCs w:val="20"/>
              </w:rPr>
            </w:pPr>
            <w:r>
              <w:rPr>
                <w:rFonts w:ascii="Aptos" w:hAnsi="Aptos" w:cs="Arial"/>
                <w:sz w:val="20"/>
                <w:szCs w:val="20"/>
              </w:rPr>
              <w:t>Minor corrections required to correct spelling in title, table 1 and figure 5.</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F0829C8"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FF71BA5"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523B6D83" w:rsidR="00296DA3" w:rsidRDefault="00276B63"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50EC906A" w:rsidR="00BE4F5A" w:rsidRDefault="00BE4F5A" w:rsidP="00DD58AA">
            <w:pPr>
              <w:rPr>
                <w:rFonts w:ascii="Aptos" w:hAnsi="Aptos" w:cs="Arial"/>
                <w:bCs/>
                <w:sz w:val="20"/>
                <w:szCs w:val="20"/>
              </w:rPr>
            </w:pPr>
            <w:r>
              <w:rPr>
                <w:rFonts w:ascii="Aptos" w:hAnsi="Aptos" w:cs="Arial"/>
                <w:bCs/>
                <w:sz w:val="20"/>
                <w:szCs w:val="20"/>
              </w:rPr>
              <w:t xml:space="preserve">  </w:t>
            </w:r>
            <w:r w:rsidR="00276B63">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276B63">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276B63">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7CAA6FC7"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6928E6BB"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954A71A"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21619DE4" w:rsidR="00953FFE" w:rsidRDefault="007B267E" w:rsidP="00DD58AA">
            <w:pPr>
              <w:pStyle w:val="BodyTextIndent"/>
              <w:ind w:left="0" w:firstLine="0"/>
              <w:rPr>
                <w:rFonts w:ascii="Aptos" w:hAnsi="Aptos" w:cs="Arial"/>
                <w:b/>
                <w:color w:val="000000"/>
                <w:sz w:val="20"/>
              </w:rPr>
            </w:pPr>
            <w:r w:rsidRPr="007B267E">
              <w:rPr>
                <w:rFonts w:ascii="Aptos" w:hAnsi="Aptos" w:cs="Arial"/>
                <w:bCs/>
                <w:iCs/>
                <w:sz w:val="20"/>
              </w:rPr>
              <w:t>2024.015B.</w:t>
            </w:r>
            <w:r w:rsidR="00617684">
              <w:rPr>
                <w:rFonts w:ascii="Aptos" w:hAnsi="Aptos" w:cs="Arial"/>
                <w:bCs/>
                <w:iCs/>
                <w:sz w:val="20"/>
              </w:rPr>
              <w:t>A</w:t>
            </w:r>
            <w:r w:rsidRPr="007B267E">
              <w:rPr>
                <w:rFonts w:ascii="Aptos" w:hAnsi="Aptos" w:cs="Arial"/>
                <w:bCs/>
                <w:iCs/>
                <w:sz w:val="20"/>
              </w:rPr>
              <w:t>.v</w:t>
            </w:r>
            <w:r w:rsidR="00617684">
              <w:rPr>
                <w:rFonts w:ascii="Aptos" w:hAnsi="Aptos" w:cs="Arial"/>
                <w:bCs/>
                <w:iCs/>
                <w:sz w:val="20"/>
              </w:rPr>
              <w:t>2</w:t>
            </w:r>
            <w:r w:rsidRPr="007B267E">
              <w:rPr>
                <w:rFonts w:ascii="Aptos" w:hAnsi="Aptos" w:cs="Arial"/>
                <w:bCs/>
                <w:iCs/>
                <w:sz w:val="20"/>
              </w:rPr>
              <w:t>.Grimontviridae_nf</w:t>
            </w:r>
            <w:r>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375C841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D7DD3BA"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59D3D481" w:rsidR="00DD58AA" w:rsidRPr="00A44263" w:rsidRDefault="00DD58AA" w:rsidP="00DD58AA">
            <w:pPr>
              <w:rPr>
                <w:rFonts w:ascii="Aptos" w:hAnsi="Aptos" w:cs="Arial"/>
                <w:i/>
                <w:iCs/>
                <w:color w:val="0000FF"/>
                <w:sz w:val="20"/>
                <w:szCs w:val="20"/>
              </w:rPr>
            </w:pPr>
          </w:p>
        </w:tc>
        <w:tc>
          <w:tcPr>
            <w:tcW w:w="4961" w:type="dxa"/>
          </w:tcPr>
          <w:p w14:paraId="50B466DA" w14:textId="0CA966A7" w:rsidR="00DD58AA" w:rsidRDefault="00DD58AA" w:rsidP="00DD58AA">
            <w:pPr>
              <w:rPr>
                <w:rFonts w:ascii="Aptos" w:hAnsi="Aptos" w:cs="Arial"/>
                <w:color w:val="0000FF"/>
                <w:sz w:val="20"/>
                <w:szCs w:val="20"/>
              </w:rPr>
            </w:pPr>
          </w:p>
        </w:tc>
        <w:tc>
          <w:tcPr>
            <w:tcW w:w="1276" w:type="dxa"/>
          </w:tcPr>
          <w:p w14:paraId="33DA9821" w14:textId="2E8C4FC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2CA943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6CAD6070"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50053A60" w14:textId="16E2ED75" w:rsidR="00C5218B" w:rsidRPr="00BE4F5A" w:rsidRDefault="00C5218B" w:rsidP="00DD58AA">
            <w:pPr>
              <w:rPr>
                <w:rFonts w:ascii="Aptos" w:hAnsi="Aptos" w:cs="Arial"/>
                <w:sz w:val="20"/>
                <w:szCs w:val="20"/>
              </w:rPr>
            </w:pPr>
            <w:r w:rsidRPr="00C5218B">
              <w:rPr>
                <w:rFonts w:ascii="Aptos" w:hAnsi="Aptos" w:cs="Arial"/>
                <w:sz w:val="20"/>
                <w:szCs w:val="20"/>
              </w:rPr>
              <w:t xml:space="preserve">Realm </w:t>
            </w:r>
            <w:r w:rsidRPr="00C5218B">
              <w:rPr>
                <w:rFonts w:ascii="Aptos" w:hAnsi="Aptos" w:cs="Arial"/>
                <w:i/>
                <w:iCs/>
                <w:sz w:val="20"/>
                <w:szCs w:val="20"/>
              </w:rPr>
              <w:t>Duplodnaviria</w:t>
            </w:r>
            <w:r w:rsidRPr="00C5218B">
              <w:rPr>
                <w:rFonts w:ascii="Aptos" w:hAnsi="Aptos" w:cs="Arial"/>
                <w:sz w:val="20"/>
                <w:szCs w:val="20"/>
              </w:rPr>
              <w:t xml:space="preserve">, kingdom </w:t>
            </w:r>
            <w:r w:rsidRPr="00C5218B">
              <w:rPr>
                <w:rFonts w:ascii="Aptos" w:hAnsi="Aptos" w:cs="Arial"/>
                <w:i/>
                <w:iCs/>
                <w:sz w:val="20"/>
                <w:szCs w:val="20"/>
              </w:rPr>
              <w:t>Heunggongvirae</w:t>
            </w:r>
            <w:r w:rsidRPr="00C5218B">
              <w:rPr>
                <w:rFonts w:ascii="Aptos" w:hAnsi="Aptos" w:cs="Arial"/>
                <w:sz w:val="20"/>
                <w:szCs w:val="20"/>
              </w:rPr>
              <w:t xml:space="preserve">, phylum </w:t>
            </w:r>
            <w:r w:rsidRPr="00C5218B">
              <w:rPr>
                <w:rFonts w:ascii="Aptos" w:hAnsi="Aptos" w:cs="Arial"/>
                <w:i/>
                <w:iCs/>
                <w:sz w:val="20"/>
                <w:szCs w:val="20"/>
              </w:rPr>
              <w:t>Uroviricota</w:t>
            </w:r>
            <w:r w:rsidRPr="00C5218B">
              <w:rPr>
                <w:rFonts w:ascii="Aptos" w:hAnsi="Aptos" w:cs="Arial"/>
                <w:sz w:val="20"/>
                <w:szCs w:val="20"/>
              </w:rPr>
              <w:t xml:space="preserve">, class </w:t>
            </w:r>
            <w:r w:rsidRPr="00C5218B">
              <w:rPr>
                <w:rFonts w:ascii="Aptos" w:hAnsi="Aptos" w:cs="Arial"/>
                <w:i/>
                <w:iCs/>
                <w:sz w:val="20"/>
                <w:szCs w:val="20"/>
              </w:rPr>
              <w:t>Caudoviricetes</w:t>
            </w:r>
            <w:r>
              <w:rPr>
                <w:rFonts w:ascii="Aptos" w:hAnsi="Aptos" w:cs="Arial"/>
                <w:sz w:val="20"/>
                <w:szCs w:val="20"/>
              </w:rPr>
              <w:t xml:space="preserve">, family </w:t>
            </w:r>
            <w:r>
              <w:rPr>
                <w:rFonts w:ascii="Aptos" w:hAnsi="Aptos" w:cs="Arial"/>
                <w:i/>
                <w:iCs/>
                <w:sz w:val="20"/>
                <w:szCs w:val="20"/>
              </w:rPr>
              <w:t>Grimontviridae</w:t>
            </w:r>
            <w:r w:rsidRPr="00C5218B">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0A42C171" w:rsidR="00A77B8E" w:rsidRPr="00C5218B" w:rsidRDefault="00C5218B" w:rsidP="00DD58AA">
            <w:pPr>
              <w:rPr>
                <w:rFonts w:ascii="Aptos" w:hAnsi="Aptos" w:cs="Arial"/>
                <w:sz w:val="20"/>
                <w:szCs w:val="20"/>
              </w:rPr>
            </w:pPr>
            <w:r>
              <w:rPr>
                <w:rFonts w:ascii="Aptos" w:hAnsi="Aptos" w:cs="Arial"/>
                <w:sz w:val="20"/>
                <w:szCs w:val="20"/>
              </w:rPr>
              <w:t xml:space="preserve">The C3 of podoviruses are a very rare morphotype possessing elongated capsids, the “type virus” of which is </w:t>
            </w:r>
            <w:r w:rsidRPr="002F055F">
              <w:rPr>
                <w:rFonts w:ascii="Aptos" w:hAnsi="Aptos" w:cs="Arial"/>
                <w:i/>
                <w:iCs/>
                <w:sz w:val="20"/>
                <w:szCs w:val="20"/>
              </w:rPr>
              <w:t>Escherichia</w:t>
            </w:r>
            <w:r>
              <w:rPr>
                <w:rFonts w:ascii="Aptos" w:hAnsi="Aptos" w:cs="Arial"/>
                <w:sz w:val="20"/>
                <w:szCs w:val="20"/>
              </w:rPr>
              <w:t xml:space="preserve"> phage phiEco32. The family </w:t>
            </w:r>
            <w:r>
              <w:rPr>
                <w:rFonts w:ascii="Aptos" w:hAnsi="Aptos" w:cs="Arial"/>
                <w:i/>
                <w:iCs/>
                <w:sz w:val="20"/>
                <w:szCs w:val="20"/>
              </w:rPr>
              <w:t>Grimontviridae</w:t>
            </w:r>
            <w:r>
              <w:rPr>
                <w:rFonts w:ascii="Aptos" w:hAnsi="Aptos" w:cs="Arial"/>
                <w:sz w:val="20"/>
                <w:szCs w:val="20"/>
              </w:rPr>
              <w:t xml:space="preserve"> currently consists of five genera: </w:t>
            </w:r>
            <w:r w:rsidRPr="00F35108">
              <w:rPr>
                <w:rFonts w:ascii="Aptos" w:hAnsi="Aptos" w:cs="Arial"/>
                <w:i/>
                <w:iCs/>
                <w:sz w:val="20"/>
                <w:szCs w:val="20"/>
              </w:rPr>
              <w:t xml:space="preserve">Crifsvirus, Dalianvirus, Libingvirus, Moazamivirus </w:t>
            </w:r>
            <w:r>
              <w:rPr>
                <w:rFonts w:ascii="Aptos" w:hAnsi="Aptos" w:cs="Arial"/>
                <w:sz w:val="20"/>
                <w:szCs w:val="20"/>
              </w:rPr>
              <w:t xml:space="preserve">and </w:t>
            </w:r>
            <w:r w:rsidRPr="00F35108">
              <w:rPr>
                <w:rFonts w:ascii="Aptos" w:hAnsi="Aptos" w:cs="Arial"/>
                <w:i/>
                <w:iCs/>
                <w:sz w:val="20"/>
                <w:szCs w:val="20"/>
              </w:rPr>
              <w:t>Privateervirus</w:t>
            </w:r>
            <w:r>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80DF0B2" w14:textId="77777777" w:rsidR="00C5218B" w:rsidRPr="00182623" w:rsidRDefault="00C5218B" w:rsidP="00C5218B">
            <w:pPr>
              <w:pStyle w:val="ListParagraph"/>
              <w:ind w:left="0"/>
              <w:rPr>
                <w:rFonts w:ascii="Aptos" w:hAnsi="Aptos" w:cs="Arial"/>
                <w:sz w:val="20"/>
                <w:szCs w:val="20"/>
              </w:rPr>
            </w:pPr>
            <w:r w:rsidRPr="00182623">
              <w:rPr>
                <w:rFonts w:ascii="Aptos" w:hAnsi="Aptos" w:cs="Arial"/>
                <w:sz w:val="20"/>
                <w:szCs w:val="20"/>
              </w:rPr>
              <w:t>1.</w:t>
            </w:r>
            <w:r w:rsidRPr="00182623">
              <w:rPr>
                <w:rFonts w:ascii="Aptos" w:hAnsi="Aptos" w:cs="Arial"/>
                <w:sz w:val="20"/>
                <w:szCs w:val="20"/>
              </w:rPr>
              <w:tab/>
              <w:t xml:space="preserve">Create a new single species genus </w:t>
            </w:r>
            <w:r w:rsidRPr="00182623">
              <w:rPr>
                <w:rFonts w:ascii="Aptos" w:hAnsi="Aptos" w:cs="Arial"/>
                <w:i/>
                <w:iCs/>
                <w:sz w:val="20"/>
                <w:szCs w:val="20"/>
              </w:rPr>
              <w:t>Trabzonvirus</w:t>
            </w:r>
          </w:p>
          <w:p w14:paraId="49D7D78C" w14:textId="77777777" w:rsidR="00C5218B" w:rsidRPr="00182623" w:rsidRDefault="00C5218B" w:rsidP="00C5218B">
            <w:pPr>
              <w:pStyle w:val="ListParagraph"/>
              <w:ind w:left="0"/>
              <w:rPr>
                <w:rFonts w:ascii="Aptos" w:hAnsi="Aptos" w:cs="Arial"/>
                <w:sz w:val="20"/>
                <w:szCs w:val="20"/>
              </w:rPr>
            </w:pPr>
            <w:r w:rsidRPr="00182623">
              <w:rPr>
                <w:rFonts w:ascii="Aptos" w:hAnsi="Aptos" w:cs="Arial"/>
                <w:sz w:val="20"/>
                <w:szCs w:val="20"/>
              </w:rPr>
              <w:t>2.</w:t>
            </w:r>
            <w:r w:rsidRPr="00182623">
              <w:rPr>
                <w:rFonts w:ascii="Aptos" w:hAnsi="Aptos" w:cs="Arial"/>
                <w:sz w:val="20"/>
                <w:szCs w:val="20"/>
              </w:rPr>
              <w:tab/>
              <w:t xml:space="preserve">Create a new single species genus </w:t>
            </w:r>
            <w:r w:rsidRPr="00182623">
              <w:rPr>
                <w:rFonts w:ascii="Aptos" w:hAnsi="Aptos" w:cs="Arial"/>
                <w:i/>
                <w:iCs/>
                <w:sz w:val="20"/>
                <w:szCs w:val="20"/>
              </w:rPr>
              <w:t>Lundtoftevirus</w:t>
            </w:r>
            <w:r w:rsidRPr="00182623">
              <w:rPr>
                <w:rFonts w:ascii="Aptos" w:hAnsi="Aptos" w:cs="Arial"/>
                <w:sz w:val="20"/>
                <w:szCs w:val="20"/>
              </w:rPr>
              <w:t xml:space="preserve">  </w:t>
            </w:r>
          </w:p>
          <w:p w14:paraId="7874EB80" w14:textId="77777777" w:rsidR="00C5218B" w:rsidRDefault="00C5218B" w:rsidP="00C5218B">
            <w:pPr>
              <w:rPr>
                <w:rFonts w:ascii="Aptos" w:hAnsi="Aptos" w:cs="Arial"/>
                <w:sz w:val="20"/>
                <w:szCs w:val="20"/>
              </w:rPr>
            </w:pPr>
            <w:r w:rsidRPr="00182623">
              <w:rPr>
                <w:rFonts w:ascii="Aptos" w:hAnsi="Aptos" w:cs="Arial"/>
                <w:sz w:val="20"/>
                <w:szCs w:val="20"/>
              </w:rPr>
              <w:t>3.</w:t>
            </w:r>
            <w:r w:rsidRPr="00182623">
              <w:rPr>
                <w:rFonts w:ascii="Aptos" w:hAnsi="Aptos" w:cs="Arial"/>
                <w:sz w:val="20"/>
                <w:szCs w:val="20"/>
              </w:rPr>
              <w:tab/>
              <w:t xml:space="preserve">Transfer the genus </w:t>
            </w:r>
            <w:r w:rsidRPr="00182623">
              <w:rPr>
                <w:rFonts w:ascii="Aptos" w:hAnsi="Aptos" w:cs="Arial"/>
                <w:i/>
                <w:iCs/>
                <w:sz w:val="20"/>
                <w:szCs w:val="20"/>
              </w:rPr>
              <w:t>Lahexavirus</w:t>
            </w:r>
            <w:r w:rsidRPr="00182623">
              <w:rPr>
                <w:rFonts w:ascii="Aptos" w:hAnsi="Aptos" w:cs="Arial"/>
                <w:sz w:val="20"/>
                <w:szCs w:val="20"/>
              </w:rPr>
              <w:t xml:space="preserve"> to this family</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6CB9BABF" w:rsidR="00A77B8E" w:rsidRDefault="00C003DB" w:rsidP="00DD58AA">
            <w:pPr>
              <w:rPr>
                <w:rFonts w:ascii="Aptos" w:hAnsi="Aptos" w:cs="Arial"/>
                <w:color w:val="0000FF"/>
                <w:sz w:val="20"/>
                <w:szCs w:val="20"/>
              </w:rPr>
            </w:pPr>
            <w:r w:rsidRPr="007D524D">
              <w:rPr>
                <w:rFonts w:ascii="Aptos" w:hAnsi="Aptos" w:cs="Arial"/>
                <w:iCs/>
                <w:sz w:val="20"/>
                <w:szCs w:val="20"/>
              </w:rPr>
              <w:t>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 xml:space="preserve">ViPTree, </w:t>
            </w:r>
            <w:r>
              <w:rPr>
                <w:rFonts w:ascii="Aptos" w:hAnsi="Aptos" w:cs="Arial"/>
                <w:iCs/>
                <w:sz w:val="20"/>
                <w:szCs w:val="20"/>
              </w:rPr>
              <w:t xml:space="preserve">and </w:t>
            </w:r>
            <w:r w:rsidRPr="007D524D">
              <w:rPr>
                <w:rFonts w:ascii="Aptos" w:hAnsi="Aptos" w:cs="Arial"/>
                <w:iCs/>
                <w:sz w:val="20"/>
                <w:szCs w:val="20"/>
              </w:rPr>
              <w:t xml:space="preserve"> vConTACT2).</w:t>
            </w:r>
            <w:r>
              <w:rPr>
                <w:rFonts w:ascii="Aptos" w:hAnsi="Aptos" w:cs="Arial"/>
                <w:iCs/>
                <w:sz w:val="20"/>
                <w:szCs w:val="20"/>
              </w:rPr>
              <w:t xml:space="preserve"> Members of the family share 12 core proteins.</w:t>
            </w:r>
            <w:r w:rsidRPr="007D524D">
              <w:rPr>
                <w:rFonts w:ascii="Aptos" w:hAnsi="Aptos" w:cs="Arial"/>
                <w:iCs/>
                <w:sz w:val="20"/>
                <w:szCs w:val="20"/>
              </w:rPr>
              <w:t xml:space="preserve">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90483C4"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3E3EF7A5" w14:textId="77777777" w:rsidR="00C003DB"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9422506" w14:textId="10A5A887" w:rsidR="00A77B8E" w:rsidRPr="00BE4F5A" w:rsidRDefault="00A77B8E" w:rsidP="00DD58AA">
            <w:pPr>
              <w:rPr>
                <w:rFonts w:ascii="Aptos" w:hAnsi="Aptos" w:cs="Arial"/>
                <w:sz w:val="20"/>
                <w:szCs w:val="20"/>
              </w:rPr>
            </w:pPr>
            <w:r w:rsidRPr="00BE4F5A">
              <w:rPr>
                <w:rFonts w:ascii="Aptos" w:hAnsi="Aptos" w:cs="Arial"/>
                <w:sz w:val="20"/>
                <w:szCs w:val="20"/>
              </w:rPr>
              <w:t xml:space="preserve"> </w:t>
            </w:r>
            <w:r w:rsidR="00360152">
              <w:rPr>
                <w:rFonts w:ascii="Aptos" w:hAnsi="Aptos" w:cs="Arial"/>
                <w:sz w:val="20"/>
                <w:szCs w:val="20"/>
              </w:rPr>
              <w:t>Species</w:t>
            </w:r>
            <w:r w:rsidR="006F42D8">
              <w:rPr>
                <w:rFonts w:ascii="Aptos" w:hAnsi="Aptos" w:cs="Arial"/>
                <w:sz w:val="20"/>
                <w:szCs w:val="20"/>
              </w:rPr>
              <w:t xml:space="preserve">, </w:t>
            </w:r>
            <w:r w:rsidR="00F35D0A">
              <w:rPr>
                <w:rFonts w:ascii="Aptos" w:hAnsi="Aptos" w:cs="Arial"/>
                <w:sz w:val="20"/>
                <w:szCs w:val="20"/>
              </w:rPr>
              <w:t>G</w:t>
            </w:r>
            <w:r w:rsidR="006F42D8">
              <w:rPr>
                <w:rFonts w:ascii="Aptos" w:hAnsi="Aptos" w:cs="Arial"/>
                <w:sz w:val="20"/>
                <w:szCs w:val="20"/>
              </w:rPr>
              <w:t xml:space="preserve">enus </w:t>
            </w:r>
            <w:r w:rsidR="009B76F2">
              <w:rPr>
                <w:rFonts w:ascii="Aptos" w:hAnsi="Aptos" w:cs="Arial"/>
                <w:sz w:val="20"/>
                <w:szCs w:val="20"/>
              </w:rPr>
              <w:t>and Family</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5B17A73D" w14:textId="77777777" w:rsidR="00C003DB"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2D9F80A9" w:rsidR="00A77B8E" w:rsidRDefault="002F055F" w:rsidP="00DD58AA">
            <w:pPr>
              <w:rPr>
                <w:rFonts w:ascii="Aptos" w:hAnsi="Aptos" w:cs="Arial"/>
                <w:sz w:val="20"/>
                <w:szCs w:val="20"/>
              </w:rPr>
            </w:pPr>
            <w:r>
              <w:rPr>
                <w:rFonts w:ascii="Aptos" w:hAnsi="Aptos" w:cs="Arial"/>
                <w:sz w:val="20"/>
                <w:szCs w:val="20"/>
              </w:rPr>
              <w:t xml:space="preserve">The C3 of podoviruses are a very rare morphotype possessing elongated capsids, the “type virus” of which is </w:t>
            </w:r>
            <w:r w:rsidRPr="002F055F">
              <w:rPr>
                <w:rFonts w:ascii="Aptos" w:hAnsi="Aptos" w:cs="Arial"/>
                <w:i/>
                <w:iCs/>
                <w:sz w:val="20"/>
                <w:szCs w:val="20"/>
              </w:rPr>
              <w:t>Escherichia</w:t>
            </w:r>
            <w:r>
              <w:rPr>
                <w:rFonts w:ascii="Aptos" w:hAnsi="Aptos" w:cs="Arial"/>
                <w:sz w:val="20"/>
                <w:szCs w:val="20"/>
              </w:rPr>
              <w:t xml:space="preserve"> phage </w:t>
            </w:r>
            <w:r w:rsidR="005535C1">
              <w:rPr>
                <w:rFonts w:ascii="Aptos" w:hAnsi="Aptos" w:cs="Arial"/>
                <w:sz w:val="20"/>
                <w:szCs w:val="20"/>
              </w:rPr>
              <w:t>p</w:t>
            </w:r>
            <w:r>
              <w:rPr>
                <w:rFonts w:ascii="Aptos" w:hAnsi="Aptos" w:cs="Arial"/>
                <w:sz w:val="20"/>
                <w:szCs w:val="20"/>
              </w:rPr>
              <w:t xml:space="preserve">hiEco32.  The latter virus belongs to the family </w:t>
            </w:r>
            <w:r w:rsidRPr="00737673">
              <w:rPr>
                <w:rFonts w:ascii="Aptos" w:hAnsi="Aptos" w:cs="Arial"/>
                <w:i/>
                <w:iCs/>
                <w:sz w:val="20"/>
                <w:szCs w:val="20"/>
              </w:rPr>
              <w:t>Grimontviridae</w:t>
            </w:r>
            <w:r w:rsidR="00737673">
              <w:rPr>
                <w:rFonts w:ascii="Aptos" w:hAnsi="Aptos" w:cs="Arial"/>
                <w:sz w:val="20"/>
                <w:szCs w:val="20"/>
              </w:rPr>
              <w:t xml:space="preserve">.  </w:t>
            </w:r>
            <w:r w:rsidR="00F35108">
              <w:rPr>
                <w:rFonts w:ascii="Aptos" w:hAnsi="Aptos" w:cs="Arial"/>
                <w:sz w:val="20"/>
                <w:szCs w:val="20"/>
              </w:rPr>
              <w:t xml:space="preserve"> It currently consists of five genera: </w:t>
            </w:r>
            <w:r w:rsidR="00F35108" w:rsidRPr="00F35108">
              <w:rPr>
                <w:rFonts w:ascii="Aptos" w:hAnsi="Aptos" w:cs="Arial"/>
                <w:i/>
                <w:iCs/>
                <w:sz w:val="20"/>
                <w:szCs w:val="20"/>
              </w:rPr>
              <w:t xml:space="preserve">Crifsvirus, Dalianvirus, Libingvirus, Moazamivirus </w:t>
            </w:r>
            <w:r w:rsidR="00F35108">
              <w:rPr>
                <w:rFonts w:ascii="Aptos" w:hAnsi="Aptos" w:cs="Arial"/>
                <w:sz w:val="20"/>
                <w:szCs w:val="20"/>
              </w:rPr>
              <w:t xml:space="preserve">and </w:t>
            </w:r>
            <w:r w:rsidR="00F35108" w:rsidRPr="00F35108">
              <w:rPr>
                <w:rFonts w:ascii="Aptos" w:hAnsi="Aptos" w:cs="Arial"/>
                <w:i/>
                <w:iCs/>
                <w:sz w:val="20"/>
                <w:szCs w:val="20"/>
              </w:rPr>
              <w:t>Privateervirus</w:t>
            </w:r>
            <w:r w:rsidR="00F35108">
              <w:rPr>
                <w:rFonts w:ascii="Aptos" w:hAnsi="Aptos" w:cs="Arial"/>
                <w:sz w:val="20"/>
                <w:szCs w:val="20"/>
              </w:rPr>
              <w:t xml:space="preserve">. </w:t>
            </w:r>
            <w:r w:rsidR="00A80CF5">
              <w:rPr>
                <w:rFonts w:ascii="Aptos" w:hAnsi="Aptos" w:cs="Arial"/>
                <w:sz w:val="20"/>
                <w:szCs w:val="20"/>
              </w:rPr>
              <w:t xml:space="preserve">It is likely that at some point in the future this family and the family </w:t>
            </w:r>
            <w:r w:rsidR="00A80CF5" w:rsidRPr="00A80CF5">
              <w:rPr>
                <w:rFonts w:ascii="Aptos" w:hAnsi="Aptos" w:cs="Arial"/>
                <w:i/>
                <w:iCs/>
                <w:sz w:val="20"/>
                <w:szCs w:val="20"/>
              </w:rPr>
              <w:t>Mktvaiviridae</w:t>
            </w:r>
            <w:r w:rsidR="00A80CF5">
              <w:rPr>
                <w:rFonts w:ascii="Aptos" w:hAnsi="Aptos" w:cs="Arial"/>
                <w:sz w:val="20"/>
                <w:szCs w:val="20"/>
              </w:rPr>
              <w:t xml:space="preserve"> will be united in a new </w:t>
            </w:r>
            <w:r w:rsidR="003A0F1E">
              <w:rPr>
                <w:rFonts w:ascii="Aptos" w:hAnsi="Aptos" w:cs="Arial"/>
                <w:sz w:val="20"/>
                <w:szCs w:val="20"/>
              </w:rPr>
              <w:t>Order</w:t>
            </w:r>
            <w:r w:rsidR="00A80CF5">
              <w:rPr>
                <w:rFonts w:ascii="Aptos" w:hAnsi="Aptos" w:cs="Arial"/>
                <w:sz w:val="20"/>
                <w:szCs w:val="20"/>
              </w:rPr>
              <w:t>.</w:t>
            </w:r>
          </w:p>
          <w:p w14:paraId="63D18A29" w14:textId="77777777" w:rsidR="00F35108" w:rsidRPr="00BE4F5A" w:rsidRDefault="00F35108" w:rsidP="00DD58AA">
            <w:pPr>
              <w:rPr>
                <w:rFonts w:ascii="Aptos" w:hAnsi="Aptos" w:cs="Arial"/>
                <w:sz w:val="20"/>
                <w:szCs w:val="20"/>
              </w:rPr>
            </w:pPr>
          </w:p>
          <w:p w14:paraId="14C7F5F0" w14:textId="77777777" w:rsidR="00737673"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93A4F98" w14:textId="77777777" w:rsidR="00182623" w:rsidRPr="00182623" w:rsidRDefault="00182623" w:rsidP="00182623">
            <w:pPr>
              <w:pStyle w:val="ListParagraph"/>
              <w:rPr>
                <w:rFonts w:ascii="Aptos" w:hAnsi="Aptos" w:cs="Arial"/>
                <w:sz w:val="20"/>
                <w:szCs w:val="20"/>
              </w:rPr>
            </w:pPr>
            <w:r w:rsidRPr="00182623">
              <w:rPr>
                <w:rFonts w:ascii="Aptos" w:hAnsi="Aptos" w:cs="Arial"/>
                <w:sz w:val="20"/>
                <w:szCs w:val="20"/>
              </w:rPr>
              <w:t>1.</w:t>
            </w:r>
            <w:r w:rsidRPr="00182623">
              <w:rPr>
                <w:rFonts w:ascii="Aptos" w:hAnsi="Aptos" w:cs="Arial"/>
                <w:sz w:val="20"/>
                <w:szCs w:val="20"/>
              </w:rPr>
              <w:tab/>
              <w:t xml:space="preserve">Create a new single species genus </w:t>
            </w:r>
            <w:r w:rsidRPr="00182623">
              <w:rPr>
                <w:rFonts w:ascii="Aptos" w:hAnsi="Aptos" w:cs="Arial"/>
                <w:i/>
                <w:iCs/>
                <w:sz w:val="20"/>
                <w:szCs w:val="20"/>
              </w:rPr>
              <w:t>Trabzonvirus</w:t>
            </w:r>
          </w:p>
          <w:p w14:paraId="1D0C1F76" w14:textId="77777777" w:rsidR="00182623" w:rsidRPr="00182623" w:rsidRDefault="00182623" w:rsidP="00182623">
            <w:pPr>
              <w:pStyle w:val="ListParagraph"/>
              <w:rPr>
                <w:rFonts w:ascii="Aptos" w:hAnsi="Aptos" w:cs="Arial"/>
                <w:sz w:val="20"/>
                <w:szCs w:val="20"/>
              </w:rPr>
            </w:pPr>
            <w:r w:rsidRPr="00182623">
              <w:rPr>
                <w:rFonts w:ascii="Aptos" w:hAnsi="Aptos" w:cs="Arial"/>
                <w:sz w:val="20"/>
                <w:szCs w:val="20"/>
              </w:rPr>
              <w:t>2.</w:t>
            </w:r>
            <w:r w:rsidRPr="00182623">
              <w:rPr>
                <w:rFonts w:ascii="Aptos" w:hAnsi="Aptos" w:cs="Arial"/>
                <w:sz w:val="20"/>
                <w:szCs w:val="20"/>
              </w:rPr>
              <w:tab/>
              <w:t xml:space="preserve">Create a new single species genus </w:t>
            </w:r>
            <w:r w:rsidRPr="00182623">
              <w:rPr>
                <w:rFonts w:ascii="Aptos" w:hAnsi="Aptos" w:cs="Arial"/>
                <w:i/>
                <w:iCs/>
                <w:sz w:val="20"/>
                <w:szCs w:val="20"/>
              </w:rPr>
              <w:t>Lundtoftevirus</w:t>
            </w:r>
            <w:r w:rsidRPr="00182623">
              <w:rPr>
                <w:rFonts w:ascii="Aptos" w:hAnsi="Aptos" w:cs="Arial"/>
                <w:sz w:val="20"/>
                <w:szCs w:val="20"/>
              </w:rPr>
              <w:t xml:space="preserve">  </w:t>
            </w:r>
          </w:p>
          <w:p w14:paraId="166F20E4" w14:textId="751FAFE8" w:rsidR="00A77B8E" w:rsidRDefault="00182623" w:rsidP="00182623">
            <w:pPr>
              <w:ind w:left="720"/>
              <w:rPr>
                <w:rFonts w:ascii="Aptos" w:hAnsi="Aptos" w:cs="Arial"/>
                <w:sz w:val="20"/>
                <w:szCs w:val="20"/>
              </w:rPr>
            </w:pPr>
            <w:r w:rsidRPr="00182623">
              <w:rPr>
                <w:rFonts w:ascii="Aptos" w:hAnsi="Aptos" w:cs="Arial"/>
                <w:sz w:val="20"/>
                <w:szCs w:val="20"/>
              </w:rPr>
              <w:t>3.</w:t>
            </w:r>
            <w:r w:rsidRPr="00182623">
              <w:rPr>
                <w:rFonts w:ascii="Aptos" w:hAnsi="Aptos" w:cs="Arial"/>
                <w:sz w:val="20"/>
                <w:szCs w:val="20"/>
              </w:rPr>
              <w:tab/>
              <w:t xml:space="preserve">Transfer the genus </w:t>
            </w:r>
            <w:r w:rsidRPr="00182623">
              <w:rPr>
                <w:rFonts w:ascii="Aptos" w:hAnsi="Aptos" w:cs="Arial"/>
                <w:i/>
                <w:iCs/>
                <w:sz w:val="20"/>
                <w:szCs w:val="20"/>
              </w:rPr>
              <w:t>Lahexavirus</w:t>
            </w:r>
            <w:r w:rsidRPr="00182623">
              <w:rPr>
                <w:rFonts w:ascii="Aptos" w:hAnsi="Aptos" w:cs="Arial"/>
                <w:sz w:val="20"/>
                <w:szCs w:val="20"/>
              </w:rPr>
              <w:t xml:space="preserve"> to this family</w:t>
            </w:r>
          </w:p>
          <w:p w14:paraId="726DCE69" w14:textId="77777777" w:rsidR="00182623" w:rsidRPr="00BE4F5A" w:rsidRDefault="00182623" w:rsidP="00182623">
            <w:pPr>
              <w:ind w:left="720"/>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2D956D8D" w14:textId="77777777" w:rsidR="00C003DB"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p>
          <w:p w14:paraId="79F0111D" w14:textId="58989329" w:rsidR="00A77B8E" w:rsidRDefault="0075375F" w:rsidP="00DD58AA">
            <w:pPr>
              <w:rPr>
                <w:rFonts w:ascii="Aptos" w:hAnsi="Aptos" w:cs="Arial"/>
                <w:sz w:val="20"/>
                <w:szCs w:val="20"/>
              </w:rPr>
            </w:pPr>
            <w:r>
              <w:rPr>
                <w:rFonts w:ascii="Aptos" w:hAnsi="Aptos" w:cs="Arial"/>
                <w:sz w:val="20"/>
                <w:szCs w:val="20"/>
              </w:rPr>
              <w:t>The criteria which we have establish</w:t>
            </w:r>
            <w:r w:rsidR="00A435C5">
              <w:rPr>
                <w:rFonts w:ascii="Aptos" w:hAnsi="Aptos" w:cs="Arial"/>
                <w:sz w:val="20"/>
                <w:szCs w:val="20"/>
              </w:rPr>
              <w:t>ed</w:t>
            </w:r>
            <w:r>
              <w:rPr>
                <w:rFonts w:ascii="Aptos" w:hAnsi="Aptos" w:cs="Arial"/>
                <w:sz w:val="20"/>
                <w:szCs w:val="20"/>
              </w:rPr>
              <w:t xml:space="preserve"> for the various taxa are followed in establishing these two genera and transferring an existing genus to this family.</w:t>
            </w:r>
            <w:r w:rsidR="00A80CF5">
              <w:rPr>
                <w:rFonts w:ascii="Aptos" w:hAnsi="Aptos" w:cs="Arial"/>
                <w:sz w:val="20"/>
                <w:szCs w:val="20"/>
              </w:rPr>
              <w:t xml:space="preserve">  </w:t>
            </w:r>
            <w:r w:rsidR="00A77B8E"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lastRenderedPageBreak/>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655F30D5" w14:textId="15317F3A" w:rsidR="00113A4B" w:rsidRDefault="00113A4B" w:rsidP="00113A4B">
            <w:pPr>
              <w:rPr>
                <w:rFonts w:ascii="Aptos" w:hAnsi="Aptos" w:cs="Arial"/>
                <w:sz w:val="20"/>
                <w:szCs w:val="20"/>
              </w:rPr>
            </w:pPr>
            <w:bookmarkStart w:id="0" w:name="_Hlk169933731"/>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4E9B0D51" w14:textId="5110B465" w:rsidR="00113A4B" w:rsidRDefault="00113A4B" w:rsidP="00113A4B">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0BAA84E8" w14:textId="2CC2FEAA" w:rsidR="00113A4B" w:rsidRPr="00BE4F5A" w:rsidRDefault="00113A4B" w:rsidP="00113A4B">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bookmarkEnd w:id="0"/>
          <w:p w14:paraId="7D1B1CCD" w14:textId="7F17CA97" w:rsidR="009A3AA3" w:rsidRPr="00BE4F5A" w:rsidRDefault="009A3AA3" w:rsidP="00DD58AA">
            <w:pPr>
              <w:rPr>
                <w:rFonts w:ascii="Aptos" w:hAnsi="Aptos"/>
                <w:sz w:val="20"/>
                <w:szCs w:val="20"/>
              </w:rPr>
            </w:pP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3309D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0875B7F7" w:rsidR="00A174CC" w:rsidRPr="00A80108" w:rsidRDefault="00A174CC" w:rsidP="00C95FB7">
      <w:pPr>
        <w:spacing w:before="120" w:after="120"/>
        <w:rPr>
          <w:rFonts w:ascii="Aptos" w:hAnsi="Aptos"/>
        </w:rPr>
      </w:pPr>
    </w:p>
    <w:p w14:paraId="110FF3E3" w14:textId="09BE8A5E" w:rsidR="00264667" w:rsidRPr="00A80108" w:rsidRDefault="00D41755" w:rsidP="00C95FB7">
      <w:pPr>
        <w:spacing w:before="120" w:after="120"/>
        <w:rPr>
          <w:rFonts w:ascii="Aptos" w:hAnsi="Aptos"/>
        </w:rPr>
      </w:pPr>
      <w:r w:rsidRPr="00A80108">
        <w:rPr>
          <w:rFonts w:ascii="Aptos" w:hAnsi="Aptos"/>
          <w:noProof/>
        </w:rPr>
        <w:drawing>
          <wp:inline distT="0" distB="0" distL="0" distR="0" wp14:anchorId="6DCEF955" wp14:editId="76506ABD">
            <wp:extent cx="5926455" cy="3214370"/>
            <wp:effectExtent l="0" t="0" r="0" b="5080"/>
            <wp:docPr id="492888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88726" name="Picture 492888726"/>
                    <pic:cNvPicPr/>
                  </pic:nvPicPr>
                  <pic:blipFill>
                    <a:blip r:embed="rId13">
                      <a:extLst>
                        <a:ext uri="{28A0092B-C50C-407E-A947-70E740481C1C}">
                          <a14:useLocalDpi xmlns:a14="http://schemas.microsoft.com/office/drawing/2010/main" val="0"/>
                        </a:ext>
                      </a:extLst>
                    </a:blip>
                    <a:stretch>
                      <a:fillRect/>
                    </a:stretch>
                  </pic:blipFill>
                  <pic:spPr>
                    <a:xfrm>
                      <a:off x="0" y="0"/>
                      <a:ext cx="5926455" cy="3214370"/>
                    </a:xfrm>
                    <a:prstGeom prst="rect">
                      <a:avLst/>
                    </a:prstGeom>
                  </pic:spPr>
                </pic:pic>
              </a:graphicData>
            </a:graphic>
          </wp:inline>
        </w:drawing>
      </w:r>
    </w:p>
    <w:p w14:paraId="76CB0C09" w14:textId="3634117F" w:rsidR="005B3B28" w:rsidRPr="00A80108" w:rsidRDefault="005B3B28" w:rsidP="00C95FB7">
      <w:pPr>
        <w:spacing w:before="120" w:after="120"/>
        <w:rPr>
          <w:rFonts w:ascii="Aptos" w:hAnsi="Aptos"/>
        </w:rPr>
      </w:pPr>
    </w:p>
    <w:p w14:paraId="61BF068D" w14:textId="119458D8" w:rsidR="00264667" w:rsidRPr="00A80108" w:rsidRDefault="00264667" w:rsidP="00C95FB7">
      <w:pPr>
        <w:spacing w:before="120" w:after="120"/>
        <w:rPr>
          <w:rFonts w:ascii="Aptos" w:hAnsi="Aptos"/>
        </w:rPr>
      </w:pPr>
      <w:r w:rsidRPr="00A80108">
        <w:rPr>
          <w:rFonts w:ascii="Aptos" w:hAnsi="Aptos"/>
        </w:rPr>
        <w:t>Figure 1. VIRIDIC heat map</w:t>
      </w:r>
      <w:r w:rsidR="008B3770" w:rsidRPr="00A80108">
        <w:rPr>
          <w:rFonts w:ascii="Aptos" w:hAnsi="Aptos"/>
        </w:rPr>
        <w:t xml:space="preserve"> of </w:t>
      </w:r>
      <w:r w:rsidR="005B3B28" w:rsidRPr="00A80108">
        <w:rPr>
          <w:rFonts w:ascii="Aptos" w:hAnsi="Aptos"/>
        </w:rPr>
        <w:t>a portion of the members of this family</w:t>
      </w:r>
      <w:r w:rsidRPr="00A80108">
        <w:rPr>
          <w:rFonts w:ascii="Aptos" w:hAnsi="Aptos"/>
        </w:rPr>
        <w:t xml:space="preserve">:  VIRIDIC (Virus Intergenomic Distance Calculator; VIRIDIC (Virus Intergenomic Distance Calculator; [3]; </w:t>
      </w:r>
      <w:r w:rsidRPr="00A80108">
        <w:rPr>
          <w:rFonts w:ascii="Aptos" w:hAnsi="Aptos"/>
        </w:rPr>
        <w:lastRenderedPageBreak/>
        <w:t xml:space="preserve">http://rhea.icbm.uni-oldenburg.de/VIRIDIC/) computes pairwise intergenomic distances/similarities amongst phage genomes. Data values which are bordered in black correspond to strains. Abbreviations: phg = phage; </w:t>
      </w:r>
      <w:r w:rsidR="00D41755" w:rsidRPr="00A80108">
        <w:rPr>
          <w:rFonts w:ascii="Aptos" w:hAnsi="Aptos"/>
        </w:rPr>
        <w:t xml:space="preserve">Aero = </w:t>
      </w:r>
      <w:r w:rsidR="00D41755" w:rsidRPr="00A80108">
        <w:rPr>
          <w:rFonts w:ascii="Aptos" w:hAnsi="Aptos"/>
          <w:i/>
          <w:iCs/>
        </w:rPr>
        <w:t>Aeromonas</w:t>
      </w:r>
      <w:r w:rsidR="00D41755" w:rsidRPr="00A80108">
        <w:rPr>
          <w:rFonts w:ascii="Aptos" w:hAnsi="Aptos"/>
        </w:rPr>
        <w:t xml:space="preserve">; Cron = </w:t>
      </w:r>
      <w:r w:rsidR="00D41755" w:rsidRPr="00A80108">
        <w:rPr>
          <w:rFonts w:ascii="Aptos" w:hAnsi="Aptos"/>
          <w:i/>
          <w:iCs/>
        </w:rPr>
        <w:t>Cronobacte</w:t>
      </w:r>
      <w:r w:rsidR="00D41755" w:rsidRPr="00A80108">
        <w:rPr>
          <w:rFonts w:ascii="Aptos" w:hAnsi="Aptos"/>
        </w:rPr>
        <w:t xml:space="preserve">r; </w:t>
      </w:r>
      <w:r w:rsidR="002F055F" w:rsidRPr="00A80108">
        <w:rPr>
          <w:rFonts w:ascii="Aptos" w:hAnsi="Aptos"/>
        </w:rPr>
        <w:t>Esch</w:t>
      </w:r>
      <w:r w:rsidR="00816FD7" w:rsidRPr="00A80108">
        <w:rPr>
          <w:rFonts w:ascii="Aptos" w:hAnsi="Aptos"/>
        </w:rPr>
        <w:t xml:space="preserve"> = </w:t>
      </w:r>
      <w:r w:rsidR="002F055F" w:rsidRPr="00A80108">
        <w:rPr>
          <w:rFonts w:ascii="Aptos" w:hAnsi="Aptos"/>
          <w:i/>
          <w:iCs/>
        </w:rPr>
        <w:t>Escherichia</w:t>
      </w:r>
      <w:r w:rsidR="00A44263" w:rsidRPr="00A80108">
        <w:rPr>
          <w:rFonts w:ascii="Aptos" w:hAnsi="Aptos"/>
        </w:rPr>
        <w:t xml:space="preserve">; </w:t>
      </w:r>
      <w:r w:rsidR="00D41755" w:rsidRPr="00A80108">
        <w:rPr>
          <w:rFonts w:ascii="Aptos" w:hAnsi="Aptos"/>
        </w:rPr>
        <w:t xml:space="preserve">Prot = </w:t>
      </w:r>
      <w:r w:rsidR="00D41755" w:rsidRPr="00A80108">
        <w:rPr>
          <w:rFonts w:ascii="Aptos" w:hAnsi="Aptos"/>
          <w:i/>
          <w:iCs/>
        </w:rPr>
        <w:t>Proteus</w:t>
      </w:r>
      <w:r w:rsidR="00D41755" w:rsidRPr="00A80108">
        <w:rPr>
          <w:rFonts w:ascii="Aptos" w:hAnsi="Aptos"/>
        </w:rPr>
        <w:t xml:space="preserve">; Salm = </w:t>
      </w:r>
      <w:r w:rsidR="00D41755" w:rsidRPr="00A80108">
        <w:rPr>
          <w:rFonts w:ascii="Aptos" w:hAnsi="Aptos"/>
          <w:i/>
          <w:iCs/>
        </w:rPr>
        <w:t>Salmonella</w:t>
      </w:r>
      <w:r w:rsidR="00D41755" w:rsidRPr="00A80108">
        <w:rPr>
          <w:rFonts w:ascii="Aptos" w:hAnsi="Aptos"/>
        </w:rPr>
        <w:t xml:space="preserve">; </w:t>
      </w:r>
      <w:r w:rsidR="00A44263" w:rsidRPr="00A80108">
        <w:rPr>
          <w:rFonts w:ascii="Aptos" w:hAnsi="Aptos"/>
        </w:rPr>
        <w:t>S</w:t>
      </w:r>
      <w:r w:rsidR="002F055F" w:rsidRPr="00A80108">
        <w:rPr>
          <w:rFonts w:ascii="Aptos" w:hAnsi="Aptos"/>
        </w:rPr>
        <w:t>hig</w:t>
      </w:r>
      <w:r w:rsidR="00A44263" w:rsidRPr="00A80108">
        <w:rPr>
          <w:rFonts w:ascii="Aptos" w:hAnsi="Aptos"/>
        </w:rPr>
        <w:t xml:space="preserve"> = </w:t>
      </w:r>
      <w:r w:rsidR="00A44263" w:rsidRPr="00A80108">
        <w:rPr>
          <w:rFonts w:ascii="Aptos" w:hAnsi="Aptos"/>
          <w:i/>
          <w:iCs/>
        </w:rPr>
        <w:t>S</w:t>
      </w:r>
      <w:r w:rsidR="002F055F" w:rsidRPr="00A80108">
        <w:rPr>
          <w:rFonts w:ascii="Aptos" w:hAnsi="Aptos"/>
          <w:i/>
          <w:iCs/>
        </w:rPr>
        <w:t>higella</w:t>
      </w:r>
      <w:r w:rsidR="00A44263" w:rsidRPr="00A80108">
        <w:rPr>
          <w:rFonts w:ascii="Aptos" w:hAnsi="Aptos"/>
        </w:rPr>
        <w:t>;</w:t>
      </w:r>
      <w:r w:rsidR="00D41755" w:rsidRPr="00A80108">
        <w:rPr>
          <w:rFonts w:ascii="Aptos" w:hAnsi="Aptos"/>
        </w:rPr>
        <w:t xml:space="preserve"> Vibr = </w:t>
      </w:r>
      <w:r w:rsidR="00D41755" w:rsidRPr="00A80108">
        <w:rPr>
          <w:rFonts w:ascii="Aptos" w:hAnsi="Aptos"/>
          <w:i/>
          <w:iCs/>
        </w:rPr>
        <w:t>Vibrio</w:t>
      </w:r>
      <w:r w:rsidR="00A44263" w:rsidRPr="00A80108">
        <w:rPr>
          <w:rFonts w:ascii="Aptos" w:hAnsi="Aptos"/>
        </w:rPr>
        <w:t>.</w:t>
      </w:r>
      <w:r w:rsidR="008B3770" w:rsidRPr="00A80108">
        <w:rPr>
          <w:rFonts w:ascii="Aptos" w:hAnsi="Aptos"/>
        </w:rPr>
        <w:t xml:space="preserve"> </w:t>
      </w:r>
      <w:r w:rsidR="00605F09" w:rsidRPr="00A80108">
        <w:rPr>
          <w:rFonts w:ascii="Aptos" w:hAnsi="Aptos"/>
        </w:rPr>
        <w:t>The coloured accession numbers and phage names in Column A  represent ICTV-recognized species.</w:t>
      </w:r>
    </w:p>
    <w:p w14:paraId="26A65CD9" w14:textId="77777777" w:rsidR="005B3B28" w:rsidRPr="00A80108" w:rsidRDefault="005B3B28" w:rsidP="00C95FB7">
      <w:pPr>
        <w:spacing w:before="120" w:after="120"/>
        <w:rPr>
          <w:rFonts w:ascii="Aptos" w:hAnsi="Aptos"/>
        </w:rPr>
      </w:pPr>
    </w:p>
    <w:p w14:paraId="0D7B9172" w14:textId="688F729B" w:rsidR="0082062A" w:rsidRPr="00A80108" w:rsidRDefault="00F13D51" w:rsidP="0082062A">
      <w:pPr>
        <w:spacing w:before="120" w:after="120"/>
        <w:rPr>
          <w:rFonts w:ascii="Aptos" w:hAnsi="Aptos"/>
        </w:rPr>
      </w:pPr>
      <w:r w:rsidRPr="00A80108">
        <w:rPr>
          <w:rFonts w:ascii="Aptos" w:hAnsi="Aptos"/>
          <w:noProof/>
        </w:rPr>
        <w:drawing>
          <wp:inline distT="0" distB="0" distL="0" distR="0" wp14:anchorId="622C87F6" wp14:editId="4729C1E4">
            <wp:extent cx="5926455" cy="4904105"/>
            <wp:effectExtent l="0" t="0" r="0" b="0"/>
            <wp:docPr id="1544976281"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76281"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p>
    <w:p w14:paraId="5E113807" w14:textId="6BBFB4BA" w:rsidR="00F13D51" w:rsidRPr="00A80108" w:rsidRDefault="00F13D51" w:rsidP="00F13D51">
      <w:pPr>
        <w:spacing w:before="120" w:after="120"/>
        <w:rPr>
          <w:rFonts w:ascii="Aptos" w:hAnsi="Aptos"/>
        </w:rPr>
      </w:pPr>
      <w:r w:rsidRPr="00A80108">
        <w:rPr>
          <w:rFonts w:ascii="Aptos" w:hAnsi="Aptos"/>
        </w:rPr>
        <w:t xml:space="preserve">Figure  2. ViPTree [4] analysis Proteomic tree of 4,408 bacterial viruses with proposed viral families labeled by the coloured ring. The </w:t>
      </w:r>
      <w:r w:rsidRPr="00A80108">
        <w:rPr>
          <w:rFonts w:ascii="Aptos" w:hAnsi="Aptos"/>
          <w:i/>
          <w:iCs/>
        </w:rPr>
        <w:t>Grimontviridae</w:t>
      </w:r>
      <w:r w:rsidRPr="00A80108">
        <w:rPr>
          <w:rFonts w:ascii="Aptos" w:hAnsi="Aptos"/>
        </w:rPr>
        <w:t xml:space="preserve"> are marked with a star symbol. The hierarchical tree was created using ViPTreeGen (version 1.1.2) and annotated using iToL. The tree is based on a dissimilarity matrix generated by pairwise tBLASTx scores between each of the genomes.</w:t>
      </w:r>
    </w:p>
    <w:p w14:paraId="40815245" w14:textId="1814CC23" w:rsidR="00264667" w:rsidRPr="00A80108" w:rsidRDefault="00F13D51" w:rsidP="00F13D51">
      <w:pPr>
        <w:spacing w:before="120" w:after="120"/>
        <w:rPr>
          <w:rFonts w:ascii="Aptos" w:hAnsi="Aptos"/>
        </w:rPr>
      </w:pPr>
      <w:r w:rsidRPr="00A80108">
        <w:rPr>
          <w:noProof/>
        </w:rPr>
        <w:lastRenderedPageBreak/>
        <w:drawing>
          <wp:inline distT="0" distB="0" distL="0" distR="0" wp14:anchorId="70E81E73" wp14:editId="7680D2F4">
            <wp:extent cx="5926455" cy="1729105"/>
            <wp:effectExtent l="0" t="0" r="0" b="4445"/>
            <wp:docPr id="2010693705" name="Picture 2" descr="A black background with blue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93705" name="Picture 2" descr="A black background with blue ligh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1729105"/>
                    </a:xfrm>
                    <a:prstGeom prst="rect">
                      <a:avLst/>
                    </a:prstGeom>
                  </pic:spPr>
                </pic:pic>
              </a:graphicData>
            </a:graphic>
          </wp:inline>
        </w:drawing>
      </w:r>
      <w:r w:rsidR="00DF2974" w:rsidRPr="00A80108">
        <w:rPr>
          <w:noProof/>
        </w:rPr>
        <mc:AlternateContent>
          <mc:Choice Requires="wps">
            <w:drawing>
              <wp:anchor distT="0" distB="0" distL="114300" distR="114300" simplePos="0" relativeHeight="251665408" behindDoc="0" locked="0" layoutInCell="1" allowOverlap="1" wp14:anchorId="08C6A909" wp14:editId="20A5CD24">
                <wp:simplePos x="0" y="0"/>
                <wp:positionH relativeFrom="column">
                  <wp:posOffset>6840855</wp:posOffset>
                </wp:positionH>
                <wp:positionV relativeFrom="paragraph">
                  <wp:posOffset>939800</wp:posOffset>
                </wp:positionV>
                <wp:extent cx="169545" cy="2070100"/>
                <wp:effectExtent l="0" t="0" r="1905" b="6350"/>
                <wp:wrapNone/>
                <wp:docPr id="11554368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207010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CD2A7" id="Rectangle 2" o:spid="_x0000_s1026" style="position:absolute;margin-left:538.65pt;margin-top:74pt;width:13.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" fillcolor="#4472c4" strokecolor="#172c51" strokeweight="1pt">
                <v:path arrowok="t"/>
              </v:rect>
            </w:pict>
          </mc:Fallback>
        </mc:AlternateContent>
      </w:r>
      <w:r w:rsidR="00DF2974" w:rsidRPr="00A80108">
        <w:rPr>
          <w:noProof/>
        </w:rPr>
        <mc:AlternateContent>
          <mc:Choice Requires="wps">
            <w:drawing>
              <wp:anchor distT="0" distB="0" distL="114300" distR="114300" simplePos="0" relativeHeight="251663360" behindDoc="0" locked="0" layoutInCell="1" allowOverlap="1" wp14:anchorId="2E2078D1" wp14:editId="13A2BE40">
                <wp:simplePos x="0" y="0"/>
                <wp:positionH relativeFrom="column">
                  <wp:posOffset>6840855</wp:posOffset>
                </wp:positionH>
                <wp:positionV relativeFrom="paragraph">
                  <wp:posOffset>920750</wp:posOffset>
                </wp:positionV>
                <wp:extent cx="169545" cy="2070100"/>
                <wp:effectExtent l="0" t="0" r="1905" b="6350"/>
                <wp:wrapNone/>
                <wp:docPr id="19606990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207010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91246" id="Rectangle 1" o:spid="_x0000_s1026" style="position:absolute;margin-left:538.65pt;margin-top:72.5pt;width:13.3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" fillcolor="#4472c4" strokecolor="#172c51" strokeweight="1pt">
                <v:path arrowok="t"/>
              </v:rect>
            </w:pict>
          </mc:Fallback>
        </mc:AlternateContent>
      </w:r>
    </w:p>
    <w:p w14:paraId="72155AB0" w14:textId="3FD37B3D" w:rsidR="00F13D51" w:rsidRPr="00A80108" w:rsidRDefault="00F13D51" w:rsidP="00F13D51">
      <w:pPr>
        <w:spacing w:before="120" w:after="120"/>
        <w:rPr>
          <w:rFonts w:ascii="Aptos" w:hAnsi="Aptos"/>
        </w:rPr>
      </w:pPr>
      <w:r w:rsidRPr="00A80108">
        <w:rPr>
          <w:rFonts w:ascii="Aptos" w:hAnsi="Aptos"/>
        </w:rPr>
        <w:t xml:space="preserve">Figure 3. ViPTree [4] hierarchical tree pruned to show the proposed </w:t>
      </w:r>
      <w:r w:rsidRPr="00A80108">
        <w:rPr>
          <w:rFonts w:ascii="Aptos" w:hAnsi="Aptos"/>
          <w:i/>
          <w:iCs/>
        </w:rPr>
        <w:t>Grimontviridae</w:t>
      </w:r>
      <w:r w:rsidR="009B7FF6" w:rsidRPr="00A80108">
        <w:rPr>
          <w:rFonts w:ascii="Aptos" w:hAnsi="Aptos"/>
        </w:rPr>
        <w:t xml:space="preserve"> alongside neighbouring clades.</w:t>
      </w:r>
      <w:r w:rsidRPr="00A80108">
        <w:rPr>
          <w:rFonts w:ascii="Aptos" w:hAnsi="Aptos"/>
        </w:rPr>
        <w:t xml:space="preserve"> </w:t>
      </w:r>
      <w:r w:rsidR="009B7FF6" w:rsidRPr="00A80108">
        <w:rPr>
          <w:rFonts w:ascii="Aptos" w:hAnsi="Aptos"/>
        </w:rPr>
        <w:t xml:space="preserve">The proposed family is </w:t>
      </w:r>
      <w:r w:rsidRPr="00A80108">
        <w:rPr>
          <w:rFonts w:ascii="Aptos" w:hAnsi="Aptos"/>
        </w:rPr>
        <w:t>shown</w:t>
      </w:r>
      <w:r w:rsidR="009B7FF6" w:rsidRPr="00A80108">
        <w:rPr>
          <w:rFonts w:ascii="Aptos" w:hAnsi="Aptos"/>
        </w:rPr>
        <w:t xml:space="preserve"> in </w:t>
      </w:r>
      <w:r w:rsidR="000D433A">
        <w:rPr>
          <w:rFonts w:ascii="Aptos" w:hAnsi="Aptos"/>
        </w:rPr>
        <w:t>light blue</w:t>
      </w:r>
      <w:r w:rsidRPr="00A80108">
        <w:rPr>
          <w:rFonts w:ascii="Aptos" w:hAnsi="Aptos"/>
        </w:rPr>
        <w:t xml:space="preserve"> with branches collapsed.</w:t>
      </w:r>
    </w:p>
    <w:p w14:paraId="6EB289F8" w14:textId="77777777" w:rsidR="00264667" w:rsidRPr="00A80108" w:rsidRDefault="00264667" w:rsidP="00C95FB7">
      <w:pPr>
        <w:spacing w:before="120" w:after="120"/>
        <w:rPr>
          <w:rFonts w:ascii="Aptos" w:hAnsi="Aptos"/>
        </w:rPr>
      </w:pPr>
    </w:p>
    <w:p w14:paraId="3EC0E0DA" w14:textId="29A42BCA" w:rsidR="00940013" w:rsidRPr="00A80108" w:rsidRDefault="00372C29" w:rsidP="00C95FB7">
      <w:pPr>
        <w:spacing w:before="120" w:after="120"/>
        <w:rPr>
          <w:rFonts w:ascii="Aptos" w:hAnsi="Aptos"/>
        </w:rPr>
      </w:pPr>
      <w:r w:rsidRPr="00A80108">
        <w:rPr>
          <w:rFonts w:ascii="Aptos" w:hAnsi="Aptos"/>
          <w:noProof/>
        </w:rPr>
        <w:drawing>
          <wp:inline distT="0" distB="0" distL="0" distR="0" wp14:anchorId="1A30A679" wp14:editId="05743446">
            <wp:extent cx="5926455" cy="1032510"/>
            <wp:effectExtent l="0" t="0" r="0" b="0"/>
            <wp:docPr id="3189825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82585" name="Picture 31898258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1032510"/>
                    </a:xfrm>
                    <a:prstGeom prst="rect">
                      <a:avLst/>
                    </a:prstGeom>
                  </pic:spPr>
                </pic:pic>
              </a:graphicData>
            </a:graphic>
          </wp:inline>
        </w:drawing>
      </w:r>
    </w:p>
    <w:p w14:paraId="5AFA9528" w14:textId="684BF5EC" w:rsidR="00264667" w:rsidRPr="00A80108" w:rsidRDefault="00264667" w:rsidP="00264667">
      <w:pPr>
        <w:spacing w:before="120" w:after="120"/>
        <w:rPr>
          <w:rFonts w:ascii="Aptos" w:hAnsi="Aptos"/>
        </w:rPr>
      </w:pPr>
      <w:bookmarkStart w:id="1" w:name="_Hlk161845117"/>
      <w:r w:rsidRPr="00A80108">
        <w:rPr>
          <w:rFonts w:ascii="Aptos" w:hAnsi="Aptos"/>
        </w:rPr>
        <w:t xml:space="preserve">Figure 4.  VirClust </w:t>
      </w:r>
      <w:r w:rsidR="00940013" w:rsidRPr="00A80108">
        <w:rPr>
          <w:rFonts w:ascii="Aptos" w:hAnsi="Aptos"/>
        </w:rPr>
        <w:t>protein heatmap</w:t>
      </w:r>
      <w:r w:rsidRPr="00A80108">
        <w:rPr>
          <w:rFonts w:ascii="Aptos" w:hAnsi="Aptos"/>
        </w:rPr>
        <w:t>: at the first level, proteins are grouped based on their reciprocal BLASTP similarities into protein clusters, or PCs. At the second level, PCs are grouped based on their Hidden Markov Model (HMM) similarities into protein</w:t>
      </w:r>
      <w:r w:rsidR="001427C5" w:rsidRPr="00A80108">
        <w:rPr>
          <w:rFonts w:ascii="Aptos" w:hAnsi="Aptos"/>
        </w:rPr>
        <w:t xml:space="preserve"> </w:t>
      </w:r>
      <w:r w:rsidRPr="00A80108">
        <w:rPr>
          <w:rFonts w:ascii="Aptos" w:hAnsi="Aptos"/>
        </w:rPr>
        <w:t>superclusters, or PSCs. AT the third, still experimental level, PSCs are grouped based on their HMM similarities into protein super-superclusters, or PSSC [13}.</w:t>
      </w:r>
    </w:p>
    <w:bookmarkEnd w:id="1"/>
    <w:p w14:paraId="7CACBCA7" w14:textId="56227836" w:rsidR="00251E3F" w:rsidRDefault="00BE2F8B" w:rsidP="0076606D">
      <w:pPr>
        <w:pStyle w:val="BodyTextIndent"/>
        <w:spacing w:before="120" w:after="120"/>
        <w:ind w:left="0" w:firstLine="0"/>
        <w:rPr>
          <w:rFonts w:ascii="Arial" w:hAnsi="Arial" w:cs="Arial"/>
          <w:b/>
          <w:szCs w:val="24"/>
        </w:rPr>
      </w:pPr>
      <w:r>
        <w:rPr>
          <w:rFonts w:ascii="Arial" w:hAnsi="Arial" w:cs="Arial"/>
          <w:b/>
          <w:noProof/>
          <w:szCs w:val="24"/>
        </w:rPr>
        <w:drawing>
          <wp:inline distT="0" distB="0" distL="0" distR="0" wp14:anchorId="036A9094" wp14:editId="3BCBC0FA">
            <wp:extent cx="5926455" cy="2472690"/>
            <wp:effectExtent l="0" t="0" r="0" b="3810"/>
            <wp:docPr id="630338384"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38384" name="Picture 1" descr="A black screen with white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2472690"/>
                    </a:xfrm>
                    <a:prstGeom prst="rect">
                      <a:avLst/>
                    </a:prstGeom>
                  </pic:spPr>
                </pic:pic>
              </a:graphicData>
            </a:graphic>
          </wp:inline>
        </w:drawing>
      </w:r>
    </w:p>
    <w:p w14:paraId="60EA273A" w14:textId="6C79FC9B" w:rsidR="0058690B" w:rsidRDefault="00BE2F8B" w:rsidP="00BE2F8B">
      <w:pPr>
        <w:rPr>
          <w:rFonts w:ascii="Aptos" w:hAnsi="Aptos" w:cs="Arial"/>
        </w:rPr>
      </w:pPr>
      <w:bookmarkStart w:id="2" w:name="_Hlk169934923"/>
      <w:r w:rsidRPr="007F4703">
        <w:rPr>
          <w:rFonts w:ascii="Aptos" w:hAnsi="Aptos" w:cs="Arial"/>
        </w:rPr>
        <w:t xml:space="preserve">Figure 5. Core genome phylogeny of the proposed </w:t>
      </w:r>
      <w:r>
        <w:rPr>
          <w:rFonts w:ascii="Aptos" w:hAnsi="Aptos" w:cs="Arial"/>
          <w:i/>
          <w:iCs/>
        </w:rPr>
        <w:t>Grimontviridae</w:t>
      </w:r>
      <w:r w:rsidRPr="007F4703">
        <w:rPr>
          <w:rFonts w:ascii="Aptos" w:hAnsi="Aptos" w:cs="Arial"/>
        </w:rPr>
        <w:t xml:space="preserve"> family of bacterial viruses. A partitioned protein ML phylogeny was created from </w:t>
      </w:r>
      <w:r>
        <w:rPr>
          <w:rFonts w:ascii="Aptos" w:hAnsi="Aptos" w:cs="Arial"/>
        </w:rPr>
        <w:t>12</w:t>
      </w:r>
      <w:r w:rsidRPr="007F4703">
        <w:rPr>
          <w:rFonts w:ascii="Aptos" w:hAnsi="Aptos" w:cs="Arial"/>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 [16-18]. The tree is rooted at the midpoint and UF bootstrap support </w:t>
      </w:r>
      <w:r w:rsidRPr="007F4703">
        <w:rPr>
          <w:rFonts w:ascii="Cambria Math" w:hAnsi="Cambria Math" w:cs="Cambria Math"/>
        </w:rPr>
        <w:t>≥</w:t>
      </w:r>
      <w:r w:rsidRPr="007F4703">
        <w:rPr>
          <w:rFonts w:ascii="Aptos" w:hAnsi="Aptos" w:cs="Arial"/>
        </w:rPr>
        <w:t xml:space="preserve"> 95% are shown. The coloured strips indicate proposed genera and subfamilies.</w:t>
      </w:r>
    </w:p>
    <w:p w14:paraId="347019D3" w14:textId="77777777" w:rsidR="0058690B" w:rsidRDefault="0058690B" w:rsidP="00BE2F8B">
      <w:pPr>
        <w:rPr>
          <w:rFonts w:ascii="Aptos" w:hAnsi="Aptos" w:cs="Arial"/>
        </w:rPr>
      </w:pPr>
    </w:p>
    <w:p w14:paraId="2A1146A1" w14:textId="0EA1B3C3" w:rsidR="0058690B" w:rsidRPr="0058690B" w:rsidRDefault="0058690B" w:rsidP="0058690B">
      <w:pPr>
        <w:rPr>
          <w:rFonts w:ascii="Arial" w:hAnsi="Arial" w:cs="Arial"/>
        </w:rPr>
      </w:pPr>
      <w:r w:rsidRPr="0058690B">
        <w:rPr>
          <w:rFonts w:ascii="Aptos" w:hAnsi="Aptos"/>
        </w:rPr>
        <w:lastRenderedPageBreak/>
        <w:t xml:space="preserve">Table 1. Signature genes in the proposed </w:t>
      </w:r>
      <w:r w:rsidRPr="0058690B">
        <w:rPr>
          <w:rFonts w:ascii="Aptos" w:hAnsi="Aptos"/>
          <w:i/>
          <w:iCs/>
        </w:rPr>
        <w:t>Grimontviridae</w:t>
      </w:r>
      <w:r w:rsidRPr="0058690B">
        <w:rPr>
          <w:rFonts w:ascii="Aptos" w:hAnsi="Aptos"/>
        </w:rPr>
        <w:t xml:space="preserve"> family of bacterial viruses. Genes were identified by clustering with MMSeqs2, with thresholds of 35% sequence similarity and 50% coverage.</w:t>
      </w:r>
    </w:p>
    <w:p w14:paraId="30A85506" w14:textId="11EFB7EF" w:rsidR="00BE2F8B" w:rsidRPr="007F4703" w:rsidRDefault="00BE2F8B" w:rsidP="00BE2F8B">
      <w:pPr>
        <w:rPr>
          <w:rFonts w:ascii="Aptos" w:hAnsi="Aptos" w:cs="Arial"/>
        </w:rPr>
      </w:pPr>
      <w:r w:rsidRPr="007F4703">
        <w:rPr>
          <w:rFonts w:ascii="Aptos" w:hAnsi="Aptos" w:cs="Arial"/>
        </w:rPr>
        <w:t xml:space="preserve">   </w:t>
      </w:r>
    </w:p>
    <w:tbl>
      <w:tblPr>
        <w:tblStyle w:val="TableGrid"/>
        <w:tblW w:w="0" w:type="auto"/>
        <w:tblLook w:val="04A0" w:firstRow="1" w:lastRow="0" w:firstColumn="1" w:lastColumn="0" w:noHBand="0" w:noVBand="1"/>
      </w:tblPr>
      <w:tblGrid>
        <w:gridCol w:w="1242"/>
        <w:gridCol w:w="1953"/>
        <w:gridCol w:w="3626"/>
        <w:gridCol w:w="2502"/>
      </w:tblGrid>
      <w:tr w:rsidR="0058690B" w14:paraId="5566F625" w14:textId="77777777" w:rsidTr="0058690B">
        <w:trPr>
          <w:trHeight w:val="300"/>
        </w:trPr>
        <w:tc>
          <w:tcPr>
            <w:tcW w:w="0" w:type="auto"/>
            <w:noWrap/>
            <w:hideMark/>
          </w:tcPr>
          <w:bookmarkEnd w:id="2"/>
          <w:p w14:paraId="58C605DC" w14:textId="55D4C293" w:rsidR="0058690B" w:rsidRDefault="0058690B">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3FDBBC29" w14:textId="77777777" w:rsidR="0058690B" w:rsidRDefault="0058690B">
            <w:pPr>
              <w:rPr>
                <w:rFonts w:ascii="Aptos Narrow" w:hAnsi="Aptos Narrow"/>
                <w:b/>
                <w:bCs/>
                <w:color w:val="000000"/>
                <w:sz w:val="22"/>
                <w:szCs w:val="22"/>
              </w:rPr>
            </w:pPr>
            <w:r>
              <w:rPr>
                <w:rFonts w:ascii="Aptos Narrow" w:hAnsi="Aptos Narrow"/>
                <w:b/>
                <w:bCs/>
                <w:color w:val="000000"/>
                <w:sz w:val="22"/>
                <w:szCs w:val="22"/>
              </w:rPr>
              <w:t>No. of genomes (16 total)</w:t>
            </w:r>
          </w:p>
        </w:tc>
        <w:tc>
          <w:tcPr>
            <w:tcW w:w="0" w:type="auto"/>
            <w:noWrap/>
            <w:hideMark/>
          </w:tcPr>
          <w:p w14:paraId="6BCE58AB" w14:textId="77777777" w:rsidR="0058690B" w:rsidRDefault="0058690B">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662C87E9" w14:textId="77777777" w:rsidR="0058690B" w:rsidRDefault="0058690B">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58690B" w14:paraId="5E4FF686" w14:textId="77777777" w:rsidTr="0058690B">
        <w:trPr>
          <w:trHeight w:val="300"/>
        </w:trPr>
        <w:tc>
          <w:tcPr>
            <w:tcW w:w="0" w:type="auto"/>
            <w:noWrap/>
            <w:hideMark/>
          </w:tcPr>
          <w:p w14:paraId="69FDD6FC"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4A2D70D1"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4C4DD1A6"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070B155" w14:textId="77777777" w:rsidR="0058690B" w:rsidRDefault="0058690B">
            <w:pPr>
              <w:rPr>
                <w:rFonts w:ascii="Aptos Narrow" w:hAnsi="Aptos Narrow"/>
                <w:color w:val="000000"/>
                <w:sz w:val="22"/>
                <w:szCs w:val="22"/>
              </w:rPr>
            </w:pPr>
            <w:r>
              <w:rPr>
                <w:rFonts w:ascii="Aptos Narrow" w:hAnsi="Aptos Narrow"/>
                <w:color w:val="000000"/>
                <w:sz w:val="22"/>
                <w:szCs w:val="22"/>
              </w:rPr>
              <w:t>hypothetical protein</w:t>
            </w:r>
          </w:p>
        </w:tc>
      </w:tr>
      <w:tr w:rsidR="0058690B" w14:paraId="53E35FBC" w14:textId="77777777" w:rsidTr="0058690B">
        <w:trPr>
          <w:trHeight w:val="300"/>
        </w:trPr>
        <w:tc>
          <w:tcPr>
            <w:tcW w:w="0" w:type="auto"/>
            <w:noWrap/>
            <w:hideMark/>
          </w:tcPr>
          <w:p w14:paraId="3CB15B0E"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7AFF02E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241F1117"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6DF699C" w14:textId="77777777" w:rsidR="0058690B" w:rsidRDefault="0058690B">
            <w:pPr>
              <w:rPr>
                <w:rFonts w:ascii="Aptos Narrow" w:hAnsi="Aptos Narrow"/>
                <w:color w:val="000000"/>
                <w:sz w:val="22"/>
                <w:szCs w:val="22"/>
              </w:rPr>
            </w:pPr>
            <w:r>
              <w:rPr>
                <w:rFonts w:ascii="Aptos Narrow" w:hAnsi="Aptos Narrow"/>
                <w:color w:val="000000"/>
                <w:sz w:val="22"/>
                <w:szCs w:val="22"/>
              </w:rPr>
              <w:t>hypothetical protein</w:t>
            </w:r>
          </w:p>
        </w:tc>
      </w:tr>
      <w:tr w:rsidR="0058690B" w14:paraId="083C5E02" w14:textId="77777777" w:rsidTr="0058690B">
        <w:trPr>
          <w:trHeight w:val="300"/>
        </w:trPr>
        <w:tc>
          <w:tcPr>
            <w:tcW w:w="0" w:type="auto"/>
            <w:noWrap/>
            <w:hideMark/>
          </w:tcPr>
          <w:p w14:paraId="54DC95DF"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2D6E7F67"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031A61C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62583C2" w14:textId="77777777" w:rsidR="0058690B" w:rsidRDefault="0058690B">
            <w:pPr>
              <w:rPr>
                <w:rFonts w:ascii="Aptos Narrow" w:hAnsi="Aptos Narrow"/>
                <w:color w:val="000000"/>
                <w:sz w:val="22"/>
                <w:szCs w:val="22"/>
              </w:rPr>
            </w:pPr>
            <w:r>
              <w:rPr>
                <w:rFonts w:ascii="Aptos Narrow" w:hAnsi="Aptos Narrow"/>
                <w:color w:val="000000"/>
                <w:sz w:val="22"/>
                <w:szCs w:val="22"/>
              </w:rPr>
              <w:t>hypothetical protein</w:t>
            </w:r>
          </w:p>
        </w:tc>
      </w:tr>
      <w:tr w:rsidR="0058690B" w14:paraId="5BD321DE" w14:textId="77777777" w:rsidTr="0058690B">
        <w:trPr>
          <w:trHeight w:val="300"/>
        </w:trPr>
        <w:tc>
          <w:tcPr>
            <w:tcW w:w="0" w:type="auto"/>
            <w:noWrap/>
            <w:hideMark/>
          </w:tcPr>
          <w:p w14:paraId="0EEF2382"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0731EF39"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21B30BA4"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CD25350" w14:textId="77777777" w:rsidR="0058690B" w:rsidRDefault="0058690B">
            <w:pPr>
              <w:rPr>
                <w:rFonts w:ascii="Aptos Narrow" w:hAnsi="Aptos Narrow"/>
                <w:color w:val="000000"/>
                <w:sz w:val="22"/>
                <w:szCs w:val="22"/>
              </w:rPr>
            </w:pPr>
            <w:r>
              <w:rPr>
                <w:rFonts w:ascii="Aptos Narrow" w:hAnsi="Aptos Narrow"/>
                <w:color w:val="000000"/>
                <w:sz w:val="22"/>
                <w:szCs w:val="22"/>
              </w:rPr>
              <w:t>hypothetical protein</w:t>
            </w:r>
          </w:p>
        </w:tc>
      </w:tr>
      <w:tr w:rsidR="0058690B" w14:paraId="5286F252" w14:textId="77777777" w:rsidTr="0058690B">
        <w:trPr>
          <w:trHeight w:val="300"/>
        </w:trPr>
        <w:tc>
          <w:tcPr>
            <w:tcW w:w="0" w:type="auto"/>
            <w:noWrap/>
            <w:hideMark/>
          </w:tcPr>
          <w:p w14:paraId="4DC71A96"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A53DDA2"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2E6A745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4FDAA9C" w14:textId="77777777" w:rsidR="0058690B" w:rsidRDefault="0058690B">
            <w:pPr>
              <w:rPr>
                <w:rFonts w:ascii="Aptos Narrow" w:hAnsi="Aptos Narrow"/>
                <w:color w:val="000000"/>
                <w:sz w:val="22"/>
                <w:szCs w:val="22"/>
              </w:rPr>
            </w:pPr>
            <w:r>
              <w:rPr>
                <w:rFonts w:ascii="Aptos Narrow" w:hAnsi="Aptos Narrow"/>
                <w:color w:val="000000"/>
                <w:sz w:val="22"/>
                <w:szCs w:val="22"/>
              </w:rPr>
              <w:t>DNA polymerase subunit</w:t>
            </w:r>
          </w:p>
        </w:tc>
      </w:tr>
      <w:tr w:rsidR="0058690B" w14:paraId="537A6315" w14:textId="77777777" w:rsidTr="0058690B">
        <w:trPr>
          <w:trHeight w:val="300"/>
        </w:trPr>
        <w:tc>
          <w:tcPr>
            <w:tcW w:w="0" w:type="auto"/>
            <w:noWrap/>
            <w:hideMark/>
          </w:tcPr>
          <w:p w14:paraId="1E0B10DA"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2992459A"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6B84E69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8EC076" w14:textId="77777777" w:rsidR="0058690B" w:rsidRDefault="0058690B">
            <w:pPr>
              <w:rPr>
                <w:rFonts w:ascii="Aptos Narrow" w:hAnsi="Aptos Narrow"/>
                <w:color w:val="000000"/>
                <w:sz w:val="22"/>
                <w:szCs w:val="22"/>
              </w:rPr>
            </w:pPr>
            <w:r>
              <w:rPr>
                <w:rFonts w:ascii="Aptos Narrow" w:hAnsi="Aptos Narrow"/>
                <w:color w:val="000000"/>
                <w:sz w:val="22"/>
                <w:szCs w:val="22"/>
              </w:rPr>
              <w:t>DNA polymerase</w:t>
            </w:r>
          </w:p>
        </w:tc>
      </w:tr>
      <w:tr w:rsidR="0058690B" w14:paraId="5F982FB6" w14:textId="77777777" w:rsidTr="0058690B">
        <w:trPr>
          <w:trHeight w:val="300"/>
        </w:trPr>
        <w:tc>
          <w:tcPr>
            <w:tcW w:w="0" w:type="auto"/>
            <w:noWrap/>
            <w:hideMark/>
          </w:tcPr>
          <w:p w14:paraId="1937EBE8"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1161DD81"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727B5682"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0B29F5C" w14:textId="77777777" w:rsidR="0058690B" w:rsidRDefault="0058690B">
            <w:pPr>
              <w:rPr>
                <w:rFonts w:ascii="Aptos Narrow" w:hAnsi="Aptos Narrow"/>
                <w:color w:val="000000"/>
                <w:sz w:val="22"/>
                <w:szCs w:val="22"/>
              </w:rPr>
            </w:pPr>
            <w:r>
              <w:rPr>
                <w:rFonts w:ascii="Aptos Narrow" w:hAnsi="Aptos Narrow"/>
                <w:color w:val="000000"/>
                <w:sz w:val="22"/>
                <w:szCs w:val="22"/>
              </w:rPr>
              <w:t>5'-3' exonuclease</w:t>
            </w:r>
          </w:p>
        </w:tc>
      </w:tr>
      <w:tr w:rsidR="0058690B" w14:paraId="3F7053F3" w14:textId="77777777" w:rsidTr="0058690B">
        <w:trPr>
          <w:trHeight w:val="300"/>
        </w:trPr>
        <w:tc>
          <w:tcPr>
            <w:tcW w:w="0" w:type="auto"/>
            <w:noWrap/>
            <w:hideMark/>
          </w:tcPr>
          <w:p w14:paraId="6C6B4829"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6ABC398A"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51F84BA8"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D7B54C8" w14:textId="77777777" w:rsidR="0058690B" w:rsidRDefault="0058690B">
            <w:pPr>
              <w:rPr>
                <w:rFonts w:ascii="Aptos Narrow" w:hAnsi="Aptos Narrow"/>
                <w:color w:val="000000"/>
                <w:sz w:val="22"/>
                <w:szCs w:val="22"/>
              </w:rPr>
            </w:pPr>
            <w:r>
              <w:rPr>
                <w:rFonts w:ascii="Aptos Narrow" w:hAnsi="Aptos Narrow"/>
                <w:color w:val="000000"/>
                <w:sz w:val="22"/>
                <w:szCs w:val="22"/>
              </w:rPr>
              <w:t>primase/helicase</w:t>
            </w:r>
          </w:p>
        </w:tc>
      </w:tr>
      <w:tr w:rsidR="0058690B" w14:paraId="03A42981" w14:textId="77777777" w:rsidTr="0058690B">
        <w:trPr>
          <w:trHeight w:val="300"/>
        </w:trPr>
        <w:tc>
          <w:tcPr>
            <w:tcW w:w="0" w:type="auto"/>
            <w:noWrap/>
            <w:hideMark/>
          </w:tcPr>
          <w:p w14:paraId="53515C34"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734B294E"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257C7D30"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3DB6AFD" w14:textId="77777777" w:rsidR="0058690B" w:rsidRDefault="0058690B">
            <w:pPr>
              <w:rPr>
                <w:rFonts w:ascii="Aptos Narrow" w:hAnsi="Aptos Narrow"/>
                <w:color w:val="000000"/>
                <w:sz w:val="22"/>
                <w:szCs w:val="22"/>
              </w:rPr>
            </w:pPr>
            <w:r>
              <w:rPr>
                <w:rFonts w:ascii="Aptos Narrow" w:hAnsi="Aptos Narrow"/>
                <w:color w:val="000000"/>
                <w:sz w:val="22"/>
                <w:szCs w:val="22"/>
              </w:rPr>
              <w:t>portal protein</w:t>
            </w:r>
          </w:p>
        </w:tc>
      </w:tr>
      <w:tr w:rsidR="0058690B" w14:paraId="69910006" w14:textId="77777777" w:rsidTr="0058690B">
        <w:trPr>
          <w:trHeight w:val="300"/>
        </w:trPr>
        <w:tc>
          <w:tcPr>
            <w:tcW w:w="0" w:type="auto"/>
            <w:noWrap/>
            <w:hideMark/>
          </w:tcPr>
          <w:p w14:paraId="4BD8F92D"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5DDC1FD8"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60BE7BE8"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6A45657" w14:textId="77777777" w:rsidR="0058690B" w:rsidRDefault="0058690B">
            <w:pPr>
              <w:rPr>
                <w:rFonts w:ascii="Aptos Narrow" w:hAnsi="Aptos Narrow"/>
                <w:color w:val="000000"/>
                <w:sz w:val="22"/>
                <w:szCs w:val="22"/>
              </w:rPr>
            </w:pPr>
            <w:r>
              <w:rPr>
                <w:rFonts w:ascii="Aptos Narrow" w:hAnsi="Aptos Narrow"/>
                <w:color w:val="000000"/>
                <w:sz w:val="22"/>
                <w:szCs w:val="22"/>
              </w:rPr>
              <w:t>scaffolding protein</w:t>
            </w:r>
          </w:p>
        </w:tc>
      </w:tr>
      <w:tr w:rsidR="0058690B" w14:paraId="26E45D1C" w14:textId="77777777" w:rsidTr="0058690B">
        <w:trPr>
          <w:trHeight w:val="300"/>
        </w:trPr>
        <w:tc>
          <w:tcPr>
            <w:tcW w:w="0" w:type="auto"/>
            <w:noWrap/>
            <w:hideMark/>
          </w:tcPr>
          <w:p w14:paraId="7ABADDC3"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6DDA7E2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72263877"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F512424" w14:textId="77777777" w:rsidR="0058690B" w:rsidRDefault="0058690B">
            <w:pPr>
              <w:rPr>
                <w:rFonts w:ascii="Aptos Narrow" w:hAnsi="Aptos Narrow"/>
                <w:color w:val="000000"/>
                <w:sz w:val="22"/>
                <w:szCs w:val="22"/>
              </w:rPr>
            </w:pPr>
            <w:r>
              <w:rPr>
                <w:rFonts w:ascii="Aptos Narrow" w:hAnsi="Aptos Narrow"/>
                <w:color w:val="000000"/>
                <w:sz w:val="22"/>
                <w:szCs w:val="22"/>
              </w:rPr>
              <w:t>gamma-glutamyl cyclotransferase</w:t>
            </w:r>
          </w:p>
        </w:tc>
      </w:tr>
      <w:tr w:rsidR="0058690B" w14:paraId="08AED7D8" w14:textId="77777777" w:rsidTr="0058690B">
        <w:trPr>
          <w:trHeight w:val="300"/>
        </w:trPr>
        <w:tc>
          <w:tcPr>
            <w:tcW w:w="0" w:type="auto"/>
            <w:noWrap/>
            <w:hideMark/>
          </w:tcPr>
          <w:p w14:paraId="21D4C17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7A0E6783"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15A60DC5" w14:textId="77777777" w:rsidR="0058690B" w:rsidRDefault="0058690B">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E6AF7BD" w14:textId="10791F07" w:rsidR="0058690B" w:rsidRDefault="005C5C6C">
            <w:pPr>
              <w:rPr>
                <w:rFonts w:ascii="Aptos Narrow" w:hAnsi="Aptos Narrow"/>
                <w:color w:val="000000"/>
                <w:sz w:val="22"/>
                <w:szCs w:val="22"/>
              </w:rPr>
            </w:pPr>
            <w:r>
              <w:rPr>
                <w:rFonts w:ascii="Aptos Narrow" w:hAnsi="Aptos Narrow"/>
                <w:color w:val="000000"/>
                <w:sz w:val="22"/>
                <w:szCs w:val="22"/>
              </w:rPr>
              <w:t>T</w:t>
            </w:r>
            <w:r w:rsidR="0058690B">
              <w:rPr>
                <w:rFonts w:ascii="Aptos Narrow" w:hAnsi="Aptos Narrow"/>
                <w:color w:val="000000"/>
                <w:sz w:val="22"/>
                <w:szCs w:val="22"/>
              </w:rPr>
              <w:t>erminase</w:t>
            </w:r>
            <w:r>
              <w:rPr>
                <w:rFonts w:ascii="Aptos Narrow" w:hAnsi="Aptos Narrow"/>
                <w:color w:val="000000"/>
                <w:sz w:val="22"/>
                <w:szCs w:val="22"/>
              </w:rPr>
              <w:t>,</w:t>
            </w:r>
            <w:r w:rsidR="0058690B">
              <w:rPr>
                <w:rFonts w:ascii="Aptos Narrow" w:hAnsi="Aptos Narrow"/>
                <w:color w:val="000000"/>
                <w:sz w:val="22"/>
                <w:szCs w:val="22"/>
              </w:rPr>
              <w:t xml:space="preserve"> large subunit</w:t>
            </w:r>
          </w:p>
        </w:tc>
      </w:tr>
    </w:tbl>
    <w:p w14:paraId="32D857AD" w14:textId="77777777" w:rsidR="00BE2F8B" w:rsidRPr="00A80108" w:rsidRDefault="00BE2F8B" w:rsidP="0076606D">
      <w:pPr>
        <w:pStyle w:val="BodyTextIndent"/>
        <w:spacing w:before="120" w:after="120"/>
        <w:ind w:left="0" w:firstLine="0"/>
        <w:rPr>
          <w:rFonts w:ascii="Arial" w:hAnsi="Arial" w:cs="Arial"/>
          <w:b/>
          <w:szCs w:val="24"/>
        </w:rPr>
      </w:pPr>
    </w:p>
    <w:p w14:paraId="406E81E2" w14:textId="4C5BE6A9" w:rsidR="0076606D" w:rsidRPr="00A80108" w:rsidRDefault="0076606D" w:rsidP="0076606D">
      <w:pPr>
        <w:pStyle w:val="BodyTextIndent"/>
        <w:spacing w:before="120" w:after="120"/>
        <w:ind w:left="0" w:firstLine="0"/>
        <w:rPr>
          <w:rFonts w:ascii="Arial" w:hAnsi="Arial" w:cs="Arial"/>
          <w:b/>
          <w:sz w:val="22"/>
          <w:szCs w:val="22"/>
        </w:rPr>
      </w:pPr>
      <w:r w:rsidRPr="00A80108">
        <w:rPr>
          <w:rFonts w:ascii="Arial" w:hAnsi="Arial" w:cs="Arial"/>
          <w:b/>
          <w:szCs w:val="24"/>
        </w:rPr>
        <w:t xml:space="preserve">Proposals </w:t>
      </w:r>
      <w:r w:rsidRPr="00A80108">
        <w:rPr>
          <w:rFonts w:ascii="Arial" w:hAnsi="Arial" w:cs="Arial"/>
          <w:b/>
          <w:sz w:val="22"/>
          <w:szCs w:val="22"/>
        </w:rPr>
        <w:t>Data:</w:t>
      </w:r>
    </w:p>
    <w:p w14:paraId="0E7B61E7" w14:textId="4619CB38" w:rsidR="00372C29" w:rsidRPr="00A80108" w:rsidRDefault="00372C29" w:rsidP="00372C29">
      <w:pPr>
        <w:rPr>
          <w:rFonts w:ascii="Aptos" w:hAnsi="Aptos" w:cs="Arial"/>
          <w:b/>
          <w:bCs/>
          <w:sz w:val="28"/>
          <w:szCs w:val="28"/>
        </w:rPr>
      </w:pPr>
      <w:r w:rsidRPr="00A80108">
        <w:rPr>
          <w:rFonts w:ascii="Aptos" w:hAnsi="Aptos" w:cs="Arial"/>
          <w:b/>
          <w:bCs/>
          <w:sz w:val="28"/>
          <w:szCs w:val="28"/>
        </w:rPr>
        <w:t>1.</w:t>
      </w:r>
      <w:r w:rsidRPr="00A80108">
        <w:rPr>
          <w:rFonts w:ascii="Aptos" w:hAnsi="Aptos" w:cs="Arial"/>
          <w:b/>
          <w:bCs/>
          <w:sz w:val="28"/>
          <w:szCs w:val="28"/>
        </w:rPr>
        <w:tab/>
        <w:t xml:space="preserve">Create </w:t>
      </w:r>
      <w:bookmarkStart w:id="3" w:name="_Hlk165814014"/>
      <w:r w:rsidR="00D82199" w:rsidRPr="00A80108">
        <w:rPr>
          <w:rFonts w:ascii="Aptos" w:hAnsi="Aptos" w:cs="Arial"/>
          <w:b/>
          <w:bCs/>
          <w:sz w:val="28"/>
          <w:szCs w:val="28"/>
        </w:rPr>
        <w:t xml:space="preserve">a new single species genus </w:t>
      </w:r>
      <w:r w:rsidR="00D82199" w:rsidRPr="00A80108">
        <w:rPr>
          <w:rFonts w:ascii="Aptos" w:hAnsi="Aptos" w:cs="Arial"/>
          <w:b/>
          <w:bCs/>
          <w:i/>
          <w:iCs/>
          <w:sz w:val="28"/>
          <w:szCs w:val="28"/>
        </w:rPr>
        <w:t>Trabzon</w:t>
      </w:r>
      <w:r w:rsidRPr="00A80108">
        <w:rPr>
          <w:rFonts w:ascii="Aptos" w:hAnsi="Aptos" w:cs="Arial"/>
          <w:b/>
          <w:bCs/>
          <w:i/>
          <w:iCs/>
          <w:sz w:val="28"/>
          <w:szCs w:val="28"/>
        </w:rPr>
        <w:t>virus</w:t>
      </w:r>
      <w:bookmarkEnd w:id="3"/>
    </w:p>
    <w:p w14:paraId="2E679D4E" w14:textId="19C142CB" w:rsidR="00372C29" w:rsidRPr="00A80108" w:rsidRDefault="00372C29" w:rsidP="00372C29">
      <w:pPr>
        <w:rPr>
          <w:rFonts w:ascii="Aptos" w:hAnsi="Aptos" w:cs="Arial"/>
          <w:b/>
          <w:bCs/>
          <w:sz w:val="28"/>
          <w:szCs w:val="28"/>
        </w:rPr>
      </w:pPr>
      <w:r w:rsidRPr="00A80108">
        <w:rPr>
          <w:rFonts w:ascii="Aptos" w:hAnsi="Aptos" w:cs="Arial"/>
          <w:b/>
          <w:bCs/>
          <w:sz w:val="28"/>
          <w:szCs w:val="28"/>
        </w:rPr>
        <w:t>2.</w:t>
      </w:r>
      <w:r w:rsidRPr="00A80108">
        <w:rPr>
          <w:rFonts w:ascii="Aptos" w:hAnsi="Aptos" w:cs="Arial"/>
          <w:b/>
          <w:bCs/>
          <w:sz w:val="28"/>
          <w:szCs w:val="28"/>
        </w:rPr>
        <w:tab/>
      </w:r>
      <w:bookmarkStart w:id="4" w:name="_Hlk165280658"/>
      <w:r w:rsidRPr="00A80108">
        <w:rPr>
          <w:rFonts w:ascii="Aptos" w:hAnsi="Aptos" w:cs="Arial"/>
          <w:b/>
          <w:bCs/>
          <w:sz w:val="28"/>
          <w:szCs w:val="28"/>
        </w:rPr>
        <w:t xml:space="preserve">Create </w:t>
      </w:r>
      <w:r w:rsidR="00D82199" w:rsidRPr="00A80108">
        <w:rPr>
          <w:rFonts w:ascii="Aptos" w:hAnsi="Aptos" w:cs="Arial"/>
          <w:b/>
          <w:bCs/>
          <w:sz w:val="28"/>
          <w:szCs w:val="28"/>
        </w:rPr>
        <w:t>a new single species</w:t>
      </w:r>
      <w:r w:rsidRPr="00A80108">
        <w:rPr>
          <w:rFonts w:ascii="Aptos" w:hAnsi="Aptos" w:cs="Arial"/>
          <w:b/>
          <w:bCs/>
          <w:sz w:val="28"/>
          <w:szCs w:val="28"/>
        </w:rPr>
        <w:t xml:space="preserve"> genus </w:t>
      </w:r>
      <w:r w:rsidR="00D82199" w:rsidRPr="00A80108">
        <w:rPr>
          <w:rFonts w:ascii="Aptos" w:hAnsi="Aptos" w:cs="Arial"/>
          <w:b/>
          <w:bCs/>
          <w:i/>
          <w:iCs/>
          <w:sz w:val="28"/>
          <w:szCs w:val="28"/>
        </w:rPr>
        <w:t>Lundtoftevirus</w:t>
      </w:r>
      <w:r w:rsidRPr="00A80108">
        <w:rPr>
          <w:rFonts w:ascii="Aptos" w:hAnsi="Aptos" w:cs="Arial"/>
          <w:b/>
          <w:bCs/>
          <w:sz w:val="28"/>
          <w:szCs w:val="28"/>
        </w:rPr>
        <w:t xml:space="preserve">  </w:t>
      </w:r>
    </w:p>
    <w:bookmarkEnd w:id="4"/>
    <w:p w14:paraId="36E2BF6D" w14:textId="77C0FE58" w:rsidR="00E6703B" w:rsidRPr="00A80108" w:rsidRDefault="00372C29" w:rsidP="00372C29">
      <w:pPr>
        <w:rPr>
          <w:rFonts w:ascii="Aptos" w:hAnsi="Aptos" w:cs="Arial"/>
          <w:b/>
          <w:bCs/>
          <w:sz w:val="28"/>
          <w:szCs w:val="28"/>
        </w:rPr>
      </w:pPr>
      <w:r w:rsidRPr="00A80108">
        <w:rPr>
          <w:rFonts w:ascii="Aptos" w:hAnsi="Aptos" w:cs="Arial"/>
          <w:b/>
          <w:bCs/>
          <w:sz w:val="28"/>
          <w:szCs w:val="28"/>
        </w:rPr>
        <w:t>3.</w:t>
      </w:r>
      <w:r w:rsidRPr="00A80108">
        <w:rPr>
          <w:rFonts w:ascii="Aptos" w:hAnsi="Aptos" w:cs="Arial"/>
          <w:b/>
          <w:bCs/>
          <w:sz w:val="28"/>
          <w:szCs w:val="28"/>
        </w:rPr>
        <w:tab/>
      </w:r>
      <w:bookmarkStart w:id="5" w:name="_Hlk165280692"/>
      <w:r w:rsidR="00D82199" w:rsidRPr="00A80108">
        <w:rPr>
          <w:rFonts w:ascii="Aptos" w:hAnsi="Aptos" w:cs="Arial"/>
          <w:b/>
          <w:bCs/>
          <w:sz w:val="28"/>
          <w:szCs w:val="28"/>
        </w:rPr>
        <w:t xml:space="preserve">Transfer the genus </w:t>
      </w:r>
      <w:r w:rsidR="00D82199" w:rsidRPr="00A80108">
        <w:rPr>
          <w:rFonts w:ascii="Aptos" w:hAnsi="Aptos" w:cs="Arial"/>
          <w:b/>
          <w:bCs/>
          <w:i/>
          <w:iCs/>
          <w:sz w:val="28"/>
          <w:szCs w:val="28"/>
        </w:rPr>
        <w:t>Lahexavirus</w:t>
      </w:r>
      <w:bookmarkEnd w:id="5"/>
      <w:r w:rsidR="00D82199" w:rsidRPr="00A80108">
        <w:rPr>
          <w:rFonts w:ascii="Aptos" w:hAnsi="Aptos" w:cs="Arial"/>
          <w:b/>
          <w:bCs/>
          <w:sz w:val="28"/>
          <w:szCs w:val="28"/>
        </w:rPr>
        <w:t xml:space="preserve"> to this family</w:t>
      </w:r>
    </w:p>
    <w:p w14:paraId="7B3C5ED8" w14:textId="77777777" w:rsidR="00372C29" w:rsidRPr="00A80108" w:rsidRDefault="00372C29" w:rsidP="00372C29">
      <w:pPr>
        <w:rPr>
          <w:rFonts w:ascii="Aptos" w:hAnsi="Aptos" w:cs="Arial"/>
          <w:b/>
          <w:bCs/>
          <w:sz w:val="28"/>
          <w:szCs w:val="28"/>
        </w:rPr>
      </w:pPr>
    </w:p>
    <w:p w14:paraId="3A827F05" w14:textId="77777777" w:rsidR="0076606D" w:rsidRPr="00A80108" w:rsidRDefault="0076606D" w:rsidP="0076606D">
      <w:pPr>
        <w:rPr>
          <w:rFonts w:ascii="Arial" w:hAnsi="Arial" w:cs="Arial"/>
          <w:b/>
          <w:sz w:val="22"/>
          <w:szCs w:val="22"/>
        </w:rPr>
      </w:pPr>
      <w:r w:rsidRPr="00A80108">
        <w:rPr>
          <w:rFonts w:ascii="Arial" w:hAnsi="Arial" w:cs="Arial"/>
          <w:b/>
          <w:sz w:val="22"/>
          <w:szCs w:val="22"/>
        </w:rPr>
        <w:t xml:space="preserve">Taxonomic Proposals: </w:t>
      </w:r>
    </w:p>
    <w:p w14:paraId="7BB7D9B4" w14:textId="0F46E28A" w:rsidR="0076606D" w:rsidRPr="00A80108" w:rsidRDefault="00D82199" w:rsidP="00E6703B">
      <w:pPr>
        <w:pStyle w:val="ListParagraph"/>
        <w:numPr>
          <w:ilvl w:val="0"/>
          <w:numId w:val="9"/>
        </w:numPr>
        <w:rPr>
          <w:rFonts w:ascii="Arial" w:hAnsi="Arial" w:cs="Arial"/>
          <w:b/>
          <w:bCs/>
          <w:i/>
          <w:iCs/>
          <w:sz w:val="22"/>
          <w:szCs w:val="22"/>
          <w:lang w:val="en-GB"/>
        </w:rPr>
      </w:pPr>
      <w:bookmarkStart w:id="6" w:name="_Hlk165280617"/>
      <w:r w:rsidRPr="00A80108">
        <w:rPr>
          <w:rFonts w:ascii="Arial" w:eastAsia="Times" w:hAnsi="Arial" w:cs="Arial"/>
          <w:b/>
          <w:lang w:eastAsia="en-GB"/>
        </w:rPr>
        <w:t>C</w:t>
      </w:r>
      <w:r w:rsidR="00E6703B" w:rsidRPr="00A80108">
        <w:rPr>
          <w:rFonts w:ascii="Arial" w:eastAsia="Times" w:hAnsi="Arial" w:cs="Arial"/>
          <w:b/>
          <w:lang w:eastAsia="en-GB"/>
        </w:rPr>
        <w:t xml:space="preserve">reate </w:t>
      </w:r>
      <w:r w:rsidRPr="00A80108">
        <w:rPr>
          <w:rFonts w:ascii="Arial" w:eastAsia="Times" w:hAnsi="Arial" w:cs="Arial"/>
          <w:b/>
          <w:lang w:eastAsia="en-GB"/>
        </w:rPr>
        <w:t xml:space="preserve">a new single species genus </w:t>
      </w:r>
      <w:r w:rsidRPr="00A80108">
        <w:rPr>
          <w:rFonts w:ascii="Arial" w:eastAsia="Times" w:hAnsi="Arial" w:cs="Arial"/>
          <w:b/>
          <w:i/>
          <w:iCs/>
          <w:lang w:eastAsia="en-GB"/>
        </w:rPr>
        <w:t>Trabzonvirus</w:t>
      </w:r>
    </w:p>
    <w:p w14:paraId="7CF80FA0" w14:textId="77777777" w:rsidR="009617C9" w:rsidRPr="00A80108" w:rsidRDefault="009617C9" w:rsidP="009617C9">
      <w:pPr>
        <w:pStyle w:val="ListParagraph"/>
        <w:rPr>
          <w:rFonts w:ascii="Arial" w:hAnsi="Arial" w:cs="Arial"/>
          <w:b/>
          <w:i/>
          <w:iCs/>
          <w:sz w:val="22"/>
          <w:szCs w:val="22"/>
        </w:rPr>
      </w:pPr>
    </w:p>
    <w:p w14:paraId="537C751E" w14:textId="36D47B24" w:rsidR="009617C9" w:rsidRPr="00A80108" w:rsidRDefault="009617C9" w:rsidP="005F4A50">
      <w:pPr>
        <w:pStyle w:val="ListParagraph"/>
        <w:rPr>
          <w:rFonts w:ascii="Arial" w:hAnsi="Arial" w:cs="Arial"/>
          <w:sz w:val="22"/>
          <w:szCs w:val="22"/>
          <w:lang w:val="en-GB"/>
        </w:rPr>
      </w:pPr>
      <w:bookmarkStart w:id="7" w:name="_Hlk162266286"/>
      <w:r w:rsidRPr="00A80108">
        <w:rPr>
          <w:rFonts w:ascii="Arial" w:hAnsi="Arial" w:cs="Arial"/>
          <w:b/>
          <w:bCs/>
          <w:sz w:val="22"/>
          <w:szCs w:val="22"/>
          <w:lang w:val="en-GB"/>
        </w:rPr>
        <w:t xml:space="preserve">Origin of the name of this taxon:  </w:t>
      </w:r>
      <w:bookmarkStart w:id="8" w:name="_Hlk165814551"/>
      <w:r w:rsidR="005F4A50" w:rsidRPr="00A80108">
        <w:rPr>
          <w:rFonts w:ascii="Arial" w:hAnsi="Arial" w:cs="Arial"/>
          <w:sz w:val="22"/>
          <w:szCs w:val="22"/>
          <w:lang w:val="en-GB"/>
        </w:rPr>
        <w:t xml:space="preserve">This taxon is named after </w:t>
      </w:r>
      <w:bookmarkEnd w:id="8"/>
      <w:r w:rsidR="005F4A50" w:rsidRPr="00A80108">
        <w:rPr>
          <w:rFonts w:ascii="Arial" w:hAnsi="Arial" w:cs="Arial"/>
          <w:sz w:val="22"/>
          <w:szCs w:val="22"/>
          <w:lang w:val="en-GB"/>
        </w:rPr>
        <w:t xml:space="preserve">Trabzon </w:t>
      </w:r>
      <w:r w:rsidR="00963405" w:rsidRPr="00A80108">
        <w:rPr>
          <w:rFonts w:ascii="Arial" w:hAnsi="Arial" w:cs="Arial"/>
          <w:sz w:val="22"/>
          <w:szCs w:val="22"/>
          <w:lang w:val="en-GB"/>
        </w:rPr>
        <w:t>which is</w:t>
      </w:r>
      <w:r w:rsidR="005F4A50" w:rsidRPr="00A80108">
        <w:rPr>
          <w:rFonts w:ascii="Arial" w:hAnsi="Arial" w:cs="Arial"/>
          <w:sz w:val="22"/>
          <w:szCs w:val="22"/>
          <w:lang w:val="en-GB"/>
        </w:rPr>
        <w:t xml:space="preserve"> a city on the Black Sea coast of northeast Turkey where at the Central Fisheries Research Institute (SUMAE) the first virus of its type, </w:t>
      </w:r>
      <w:r w:rsidR="005F4A50" w:rsidRPr="00A80108">
        <w:rPr>
          <w:rFonts w:ascii="Arial" w:hAnsi="Arial" w:cs="Arial"/>
          <w:i/>
          <w:iCs/>
          <w:sz w:val="22"/>
          <w:szCs w:val="22"/>
          <w:lang w:val="en-GB"/>
        </w:rPr>
        <w:t>Aeromonas</w:t>
      </w:r>
      <w:r w:rsidR="005F4A50" w:rsidRPr="00A80108">
        <w:rPr>
          <w:rFonts w:ascii="Arial" w:hAnsi="Arial" w:cs="Arial"/>
          <w:sz w:val="22"/>
          <w:szCs w:val="22"/>
          <w:lang w:val="en-GB"/>
        </w:rPr>
        <w:t xml:space="preserve"> phage APT65, was isolated.</w:t>
      </w:r>
    </w:p>
    <w:p w14:paraId="68A5F3CF" w14:textId="77777777" w:rsidR="009617C9" w:rsidRPr="00A80108" w:rsidRDefault="009617C9" w:rsidP="009617C9">
      <w:pPr>
        <w:pStyle w:val="ListParagraph"/>
        <w:rPr>
          <w:rFonts w:ascii="Arial" w:hAnsi="Arial" w:cs="Arial"/>
          <w:b/>
          <w:bCs/>
          <w:sz w:val="22"/>
          <w:szCs w:val="22"/>
          <w:lang w:val="en-GB"/>
        </w:rPr>
      </w:pPr>
    </w:p>
    <w:p w14:paraId="7E87FD37" w14:textId="5B90FB28" w:rsidR="009617C9" w:rsidRPr="00A80108" w:rsidRDefault="009617C9" w:rsidP="009617C9">
      <w:pPr>
        <w:pStyle w:val="ListParagraph"/>
        <w:rPr>
          <w:rFonts w:ascii="Arial" w:hAnsi="Arial" w:cs="Arial"/>
          <w:sz w:val="22"/>
          <w:szCs w:val="22"/>
          <w:lang w:val="en-GB"/>
        </w:rPr>
      </w:pPr>
      <w:bookmarkStart w:id="9" w:name="_Hlk162267619"/>
      <w:r w:rsidRPr="00A80108">
        <w:rPr>
          <w:rFonts w:ascii="Arial" w:hAnsi="Arial" w:cs="Arial"/>
          <w:b/>
          <w:bCs/>
          <w:sz w:val="22"/>
          <w:szCs w:val="22"/>
          <w:lang w:val="en-GB"/>
        </w:rPr>
        <w:t xml:space="preserve">Historical aspects: </w:t>
      </w:r>
      <w:bookmarkEnd w:id="9"/>
      <w:r w:rsidR="005F4A50" w:rsidRPr="00A80108">
        <w:rPr>
          <w:rFonts w:ascii="Arial" w:hAnsi="Arial" w:cs="Arial"/>
          <w:i/>
          <w:iCs/>
          <w:sz w:val="22"/>
          <w:szCs w:val="22"/>
          <w:lang w:val="en-GB"/>
        </w:rPr>
        <w:t>Aeromonas</w:t>
      </w:r>
      <w:r w:rsidR="005F4A50" w:rsidRPr="00A80108">
        <w:rPr>
          <w:rFonts w:ascii="Arial" w:hAnsi="Arial" w:cs="Arial"/>
          <w:sz w:val="22"/>
          <w:szCs w:val="22"/>
          <w:lang w:val="en-GB"/>
        </w:rPr>
        <w:t xml:space="preserve"> phage APT65 was isolated from wastewater against </w:t>
      </w:r>
      <w:r w:rsidR="005F4A50" w:rsidRPr="00A80108">
        <w:rPr>
          <w:rFonts w:ascii="Arial" w:hAnsi="Arial" w:cs="Arial"/>
          <w:i/>
          <w:iCs/>
          <w:sz w:val="22"/>
          <w:szCs w:val="22"/>
          <w:lang w:val="en-GB"/>
        </w:rPr>
        <w:t>Aeromonas hydrophila</w:t>
      </w:r>
      <w:r w:rsidR="005F4A50" w:rsidRPr="00A80108">
        <w:rPr>
          <w:rFonts w:ascii="Arial" w:hAnsi="Arial" w:cs="Arial"/>
          <w:sz w:val="22"/>
          <w:szCs w:val="22"/>
          <w:lang w:val="en-GB"/>
        </w:rPr>
        <w:t>.</w:t>
      </w:r>
    </w:p>
    <w:p w14:paraId="3D8A82FE" w14:textId="77777777" w:rsidR="005F4A50" w:rsidRPr="00A80108" w:rsidRDefault="005F4A50" w:rsidP="009617C9">
      <w:pPr>
        <w:pStyle w:val="ListParagraph"/>
        <w:rPr>
          <w:rFonts w:ascii="Arial" w:hAnsi="Arial" w:cs="Arial"/>
          <w:sz w:val="22"/>
          <w:szCs w:val="22"/>
          <w:lang w:val="en-GB"/>
        </w:rPr>
      </w:pPr>
    </w:p>
    <w:p w14:paraId="420A2ADB" w14:textId="0B0EA93F" w:rsidR="009617C9" w:rsidRPr="00A80108" w:rsidRDefault="009617C9" w:rsidP="009617C9">
      <w:pPr>
        <w:pStyle w:val="ListParagraph"/>
        <w:rPr>
          <w:rFonts w:ascii="Arial" w:hAnsi="Arial" w:cs="Arial"/>
          <w:b/>
          <w:bCs/>
          <w:sz w:val="22"/>
          <w:szCs w:val="22"/>
          <w:lang w:val="en-GB"/>
        </w:rPr>
      </w:pPr>
      <w:bookmarkStart w:id="10" w:name="_Hlk162266894"/>
      <w:r w:rsidRPr="00A80108">
        <w:rPr>
          <w:rFonts w:ascii="Arial" w:hAnsi="Arial" w:cs="Arial"/>
          <w:b/>
          <w:bCs/>
          <w:sz w:val="22"/>
          <w:szCs w:val="22"/>
          <w:lang w:val="en-GB"/>
        </w:rPr>
        <w:t>Genomic characterization:</w:t>
      </w:r>
    </w:p>
    <w:p w14:paraId="3B70C4B4" w14:textId="77777777" w:rsidR="009617C9" w:rsidRPr="00A80108" w:rsidRDefault="009617C9" w:rsidP="009617C9">
      <w:pPr>
        <w:pStyle w:val="ListParagraph"/>
        <w:rPr>
          <w:rFonts w:ascii="Arial" w:hAnsi="Arial" w:cs="Arial"/>
          <w:sz w:val="22"/>
          <w:szCs w:val="22"/>
          <w:lang w:val="en-GB"/>
        </w:rPr>
      </w:pPr>
    </w:p>
    <w:tbl>
      <w:tblPr>
        <w:tblStyle w:val="TableGrid"/>
        <w:tblW w:w="8647" w:type="dxa"/>
        <w:tblInd w:w="704" w:type="dxa"/>
        <w:tblLook w:val="04A0" w:firstRow="1" w:lastRow="0" w:firstColumn="1" w:lastColumn="0" w:noHBand="0" w:noVBand="1"/>
      </w:tblPr>
      <w:tblGrid>
        <w:gridCol w:w="2147"/>
        <w:gridCol w:w="1503"/>
        <w:gridCol w:w="994"/>
        <w:gridCol w:w="857"/>
        <w:gridCol w:w="1545"/>
        <w:gridCol w:w="1601"/>
      </w:tblGrid>
      <w:tr w:rsidR="00A80108" w:rsidRPr="00A80108" w14:paraId="2314C4D4" w14:textId="77777777" w:rsidTr="005F4A50">
        <w:tc>
          <w:tcPr>
            <w:tcW w:w="2147" w:type="dxa"/>
            <w:tcBorders>
              <w:top w:val="single" w:sz="4" w:space="0" w:color="auto"/>
              <w:left w:val="single" w:sz="4" w:space="0" w:color="auto"/>
              <w:bottom w:val="single" w:sz="4" w:space="0" w:color="auto"/>
              <w:right w:val="single" w:sz="4" w:space="0" w:color="auto"/>
            </w:tcBorders>
            <w:hideMark/>
          </w:tcPr>
          <w:p w14:paraId="1B1AE169" w14:textId="77777777"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0551174" w14:textId="77777777"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 xml:space="preserve">INSDC </w:t>
            </w:r>
          </w:p>
        </w:tc>
        <w:tc>
          <w:tcPr>
            <w:tcW w:w="994" w:type="dxa"/>
            <w:tcBorders>
              <w:top w:val="single" w:sz="4" w:space="0" w:color="auto"/>
              <w:left w:val="single" w:sz="4" w:space="0" w:color="auto"/>
              <w:bottom w:val="single" w:sz="4" w:space="0" w:color="auto"/>
              <w:right w:val="single" w:sz="4" w:space="0" w:color="auto"/>
            </w:tcBorders>
            <w:hideMark/>
          </w:tcPr>
          <w:p w14:paraId="4A8B6E39" w14:textId="187D9CE4"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Size (</w:t>
            </w:r>
            <w:r w:rsidR="005F4A50" w:rsidRPr="00A80108">
              <w:rPr>
                <w:rFonts w:ascii="Arial" w:hAnsi="Arial" w:cs="Arial"/>
                <w:sz w:val="20"/>
                <w:szCs w:val="20"/>
                <w:lang w:val="en-GB"/>
              </w:rPr>
              <w:t>k</w:t>
            </w:r>
            <w:r w:rsidRPr="00A80108">
              <w:rPr>
                <w:rFonts w:ascii="Arial" w:hAnsi="Arial" w:cs="Arial"/>
                <w:sz w:val="20"/>
                <w:szCs w:val="20"/>
                <w:lang w:val="en-GB"/>
              </w:rPr>
              <w:t>b)</w:t>
            </w:r>
          </w:p>
        </w:tc>
        <w:tc>
          <w:tcPr>
            <w:tcW w:w="857" w:type="dxa"/>
            <w:tcBorders>
              <w:top w:val="single" w:sz="4" w:space="0" w:color="auto"/>
              <w:left w:val="single" w:sz="4" w:space="0" w:color="auto"/>
              <w:bottom w:val="single" w:sz="4" w:space="0" w:color="auto"/>
              <w:right w:val="single" w:sz="4" w:space="0" w:color="auto"/>
            </w:tcBorders>
            <w:hideMark/>
          </w:tcPr>
          <w:p w14:paraId="2B513D4C" w14:textId="77777777"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 xml:space="preserve">Protein </w:t>
            </w:r>
          </w:p>
        </w:tc>
        <w:tc>
          <w:tcPr>
            <w:tcW w:w="1545" w:type="dxa"/>
            <w:tcBorders>
              <w:top w:val="single" w:sz="4" w:space="0" w:color="auto"/>
              <w:left w:val="single" w:sz="4" w:space="0" w:color="auto"/>
              <w:bottom w:val="single" w:sz="4" w:space="0" w:color="auto"/>
              <w:right w:val="single" w:sz="4" w:space="0" w:color="auto"/>
            </w:tcBorders>
            <w:hideMark/>
          </w:tcPr>
          <w:p w14:paraId="66A94EB2" w14:textId="77777777"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Overall % DNA sequence identity (*)</w:t>
            </w:r>
          </w:p>
        </w:tc>
        <w:tc>
          <w:tcPr>
            <w:tcW w:w="1601" w:type="dxa"/>
            <w:tcBorders>
              <w:top w:val="single" w:sz="4" w:space="0" w:color="auto"/>
              <w:left w:val="single" w:sz="4" w:space="0" w:color="auto"/>
              <w:bottom w:val="single" w:sz="4" w:space="0" w:color="auto"/>
              <w:right w:val="single" w:sz="4" w:space="0" w:color="auto"/>
            </w:tcBorders>
            <w:hideMark/>
          </w:tcPr>
          <w:p w14:paraId="083CE473" w14:textId="77777777" w:rsidR="009617C9" w:rsidRPr="00A80108" w:rsidRDefault="009617C9" w:rsidP="00855C85">
            <w:pPr>
              <w:rPr>
                <w:rFonts w:ascii="Arial" w:hAnsi="Arial" w:cs="Arial"/>
                <w:sz w:val="20"/>
                <w:szCs w:val="20"/>
                <w:lang w:val="en-GB"/>
              </w:rPr>
            </w:pPr>
            <w:r w:rsidRPr="00A80108">
              <w:rPr>
                <w:rFonts w:ascii="Arial" w:hAnsi="Arial" w:cs="Arial"/>
                <w:sz w:val="20"/>
                <w:szCs w:val="20"/>
                <w:lang w:val="en-GB"/>
              </w:rPr>
              <w:t>Overall % homologous proteins (**)</w:t>
            </w:r>
          </w:p>
        </w:tc>
      </w:tr>
      <w:tr w:rsidR="00EE098A" w:rsidRPr="00A80108" w14:paraId="0E196E3F" w14:textId="77777777" w:rsidTr="005F4A50">
        <w:tc>
          <w:tcPr>
            <w:tcW w:w="2147" w:type="dxa"/>
            <w:tcBorders>
              <w:top w:val="single" w:sz="4" w:space="0" w:color="auto"/>
              <w:left w:val="single" w:sz="4" w:space="0" w:color="auto"/>
              <w:bottom w:val="single" w:sz="4" w:space="0" w:color="auto"/>
              <w:right w:val="single" w:sz="4" w:space="0" w:color="auto"/>
            </w:tcBorders>
            <w:vAlign w:val="center"/>
          </w:tcPr>
          <w:p w14:paraId="6DDFF26B" w14:textId="70AA0842" w:rsidR="00EE098A" w:rsidRPr="00A80108" w:rsidRDefault="005F4A50" w:rsidP="00EE098A">
            <w:pPr>
              <w:rPr>
                <w:rFonts w:ascii="Arial" w:hAnsi="Arial" w:cs="Arial"/>
                <w:sz w:val="20"/>
                <w:szCs w:val="20"/>
                <w:lang w:val="en-GB"/>
              </w:rPr>
            </w:pPr>
            <w:r w:rsidRPr="00A80108">
              <w:rPr>
                <w:rFonts w:ascii="Arial" w:hAnsi="Arial" w:cs="Arial"/>
                <w:i/>
                <w:iCs/>
                <w:sz w:val="20"/>
                <w:szCs w:val="20"/>
                <w:lang w:val="en-GB"/>
              </w:rPr>
              <w:t>Aeromonas</w:t>
            </w:r>
            <w:r w:rsidRPr="00A80108">
              <w:rPr>
                <w:rFonts w:ascii="Arial" w:hAnsi="Arial" w:cs="Arial"/>
                <w:sz w:val="20"/>
                <w:szCs w:val="20"/>
                <w:lang w:val="en-GB"/>
              </w:rPr>
              <w:t xml:space="preserve"> phage APT65</w:t>
            </w:r>
          </w:p>
        </w:tc>
        <w:tc>
          <w:tcPr>
            <w:tcW w:w="1503" w:type="dxa"/>
            <w:vAlign w:val="center"/>
          </w:tcPr>
          <w:p w14:paraId="4363F1E0" w14:textId="11410821" w:rsidR="00EE098A" w:rsidRPr="00A80108" w:rsidRDefault="008D6266" w:rsidP="00EE098A">
            <w:pPr>
              <w:jc w:val="center"/>
              <w:rPr>
                <w:rFonts w:ascii="Arial" w:hAnsi="Arial" w:cs="Arial"/>
                <w:sz w:val="20"/>
                <w:szCs w:val="20"/>
              </w:rPr>
            </w:pPr>
            <w:r w:rsidRPr="00A80108">
              <w:rPr>
                <w:rFonts w:ascii="Arial" w:hAnsi="Arial" w:cs="Arial"/>
                <w:sz w:val="20"/>
                <w:szCs w:val="20"/>
              </w:rPr>
              <w:t>OP491958.1</w:t>
            </w:r>
          </w:p>
        </w:tc>
        <w:tc>
          <w:tcPr>
            <w:tcW w:w="994" w:type="dxa"/>
            <w:vAlign w:val="center"/>
          </w:tcPr>
          <w:p w14:paraId="6C42F3B7" w14:textId="0A2382A1" w:rsidR="00EE098A" w:rsidRPr="00A80108" w:rsidRDefault="005F4A50" w:rsidP="00EE098A">
            <w:pPr>
              <w:jc w:val="center"/>
              <w:rPr>
                <w:rFonts w:ascii="Arial" w:hAnsi="Arial" w:cs="Arial"/>
                <w:sz w:val="20"/>
                <w:szCs w:val="20"/>
                <w:lang w:val="en-GB"/>
              </w:rPr>
            </w:pPr>
            <w:r w:rsidRPr="00A80108">
              <w:rPr>
                <w:rFonts w:ascii="Arial" w:hAnsi="Arial" w:cs="Arial"/>
                <w:sz w:val="20"/>
                <w:szCs w:val="20"/>
                <w:lang w:val="en-GB"/>
              </w:rPr>
              <w:t>85.19</w:t>
            </w:r>
          </w:p>
        </w:tc>
        <w:tc>
          <w:tcPr>
            <w:tcW w:w="857" w:type="dxa"/>
            <w:vAlign w:val="center"/>
          </w:tcPr>
          <w:p w14:paraId="5F8CAF69" w14:textId="2906DD06" w:rsidR="00EE098A" w:rsidRPr="00A80108" w:rsidRDefault="005F4A50" w:rsidP="00EE098A">
            <w:pPr>
              <w:jc w:val="center"/>
              <w:rPr>
                <w:rFonts w:ascii="Arial" w:hAnsi="Arial" w:cs="Arial"/>
                <w:sz w:val="20"/>
                <w:szCs w:val="20"/>
              </w:rPr>
            </w:pPr>
            <w:r w:rsidRPr="00A80108">
              <w:rPr>
                <w:rFonts w:ascii="Arial" w:hAnsi="Arial" w:cs="Arial"/>
                <w:sz w:val="20"/>
                <w:szCs w:val="20"/>
              </w:rPr>
              <w:t>116</w:t>
            </w:r>
          </w:p>
        </w:tc>
        <w:tc>
          <w:tcPr>
            <w:tcW w:w="1545" w:type="dxa"/>
            <w:tcBorders>
              <w:top w:val="single" w:sz="4" w:space="0" w:color="auto"/>
              <w:left w:val="single" w:sz="4" w:space="0" w:color="auto"/>
              <w:bottom w:val="single" w:sz="4" w:space="0" w:color="auto"/>
              <w:right w:val="single" w:sz="4" w:space="0" w:color="auto"/>
            </w:tcBorders>
            <w:vAlign w:val="center"/>
          </w:tcPr>
          <w:p w14:paraId="333239C5" w14:textId="717156A3" w:rsidR="00EE098A" w:rsidRPr="00A80108" w:rsidRDefault="00EE098A" w:rsidP="00EE098A">
            <w:pPr>
              <w:jc w:val="center"/>
              <w:rPr>
                <w:rFonts w:ascii="Arial" w:hAnsi="Arial" w:cs="Arial"/>
                <w:sz w:val="20"/>
                <w:szCs w:val="20"/>
              </w:rPr>
            </w:pPr>
            <w:r w:rsidRPr="00A80108">
              <w:rPr>
                <w:rFonts w:ascii="Arial" w:hAnsi="Arial" w:cs="Arial"/>
                <w:sz w:val="20"/>
                <w:szCs w:val="20"/>
              </w:rPr>
              <w:t>100</w:t>
            </w:r>
          </w:p>
        </w:tc>
        <w:tc>
          <w:tcPr>
            <w:tcW w:w="1601" w:type="dxa"/>
            <w:tcBorders>
              <w:top w:val="single" w:sz="4" w:space="0" w:color="auto"/>
              <w:left w:val="single" w:sz="4" w:space="0" w:color="auto"/>
              <w:bottom w:val="single" w:sz="4" w:space="0" w:color="auto"/>
              <w:right w:val="single" w:sz="4" w:space="0" w:color="auto"/>
            </w:tcBorders>
            <w:vAlign w:val="center"/>
          </w:tcPr>
          <w:p w14:paraId="28DF0040" w14:textId="24158DF9" w:rsidR="00EE098A" w:rsidRPr="00A80108" w:rsidRDefault="00EE098A" w:rsidP="00EE098A">
            <w:pPr>
              <w:jc w:val="center"/>
              <w:rPr>
                <w:rFonts w:ascii="Arial" w:hAnsi="Arial" w:cs="Arial"/>
                <w:sz w:val="20"/>
                <w:szCs w:val="20"/>
              </w:rPr>
            </w:pPr>
            <w:r w:rsidRPr="00A80108">
              <w:rPr>
                <w:rFonts w:ascii="Arial" w:hAnsi="Arial" w:cs="Arial"/>
                <w:sz w:val="20"/>
                <w:szCs w:val="20"/>
              </w:rPr>
              <w:t>100</w:t>
            </w:r>
          </w:p>
        </w:tc>
      </w:tr>
    </w:tbl>
    <w:p w14:paraId="47DE3DD9" w14:textId="77777777" w:rsidR="00D1684F" w:rsidRPr="00A80108" w:rsidRDefault="00D1684F" w:rsidP="009617C9">
      <w:pPr>
        <w:pStyle w:val="ListParagraph"/>
        <w:rPr>
          <w:rFonts w:ascii="Arial" w:hAnsi="Arial" w:cs="Arial"/>
          <w:b/>
          <w:bCs/>
          <w:sz w:val="22"/>
          <w:szCs w:val="22"/>
          <w:lang w:val="en-GB"/>
        </w:rPr>
      </w:pPr>
    </w:p>
    <w:p w14:paraId="4DAEF03E" w14:textId="77777777" w:rsidR="00D1684F" w:rsidRPr="00A80108" w:rsidRDefault="00D1684F" w:rsidP="009617C9">
      <w:pPr>
        <w:pStyle w:val="ListParagraph"/>
        <w:rPr>
          <w:rFonts w:ascii="Arial" w:hAnsi="Arial" w:cs="Arial"/>
          <w:b/>
          <w:bCs/>
          <w:sz w:val="22"/>
          <w:szCs w:val="22"/>
          <w:lang w:val="en-GB"/>
        </w:rPr>
      </w:pPr>
    </w:p>
    <w:p w14:paraId="0891601E" w14:textId="4A42DC49" w:rsidR="00E802CB" w:rsidRPr="00A80108" w:rsidRDefault="00E802CB" w:rsidP="005F4A50">
      <w:pPr>
        <w:rPr>
          <w:rFonts w:ascii="Arial" w:hAnsi="Arial" w:cs="Arial"/>
          <w:sz w:val="22"/>
          <w:szCs w:val="22"/>
          <w:lang w:val="en-GB"/>
        </w:rPr>
      </w:pPr>
      <w:r w:rsidRPr="00A80108">
        <w:rPr>
          <w:rFonts w:ascii="Arial" w:hAnsi="Arial" w:cs="Arial"/>
          <w:b/>
          <w:bCs/>
          <w:sz w:val="22"/>
          <w:szCs w:val="22"/>
          <w:lang w:val="en-GB"/>
        </w:rPr>
        <w:t>Conclusion:</w:t>
      </w:r>
      <w:r w:rsidR="009E6DE4" w:rsidRPr="00A80108">
        <w:rPr>
          <w:rFonts w:ascii="Arial" w:hAnsi="Arial" w:cs="Arial"/>
          <w:b/>
          <w:bCs/>
          <w:sz w:val="22"/>
          <w:szCs w:val="22"/>
          <w:lang w:val="en-GB"/>
        </w:rPr>
        <w:t xml:space="preserve"> </w:t>
      </w:r>
      <w:bookmarkStart w:id="11" w:name="_Hlk162269060"/>
      <w:bookmarkStart w:id="12" w:name="_Hlk165814608"/>
      <w:r w:rsidR="00B22395" w:rsidRPr="00A80108">
        <w:rPr>
          <w:rFonts w:ascii="Arial" w:hAnsi="Arial" w:cs="Arial"/>
          <w:sz w:val="22"/>
          <w:szCs w:val="22"/>
          <w:lang w:val="en-GB"/>
        </w:rPr>
        <w:t xml:space="preserve">The DNA sequence similarity value is consistent with </w:t>
      </w:r>
      <w:bookmarkEnd w:id="7"/>
      <w:bookmarkEnd w:id="10"/>
      <w:bookmarkEnd w:id="11"/>
      <w:r w:rsidR="005F4A50" w:rsidRPr="00A80108">
        <w:rPr>
          <w:rFonts w:ascii="Arial" w:hAnsi="Arial" w:cs="Arial"/>
          <w:sz w:val="22"/>
          <w:szCs w:val="22"/>
          <w:lang w:val="en-GB"/>
        </w:rPr>
        <w:t>this phage belonging to a separate genus.</w:t>
      </w:r>
    </w:p>
    <w:bookmarkEnd w:id="6"/>
    <w:bookmarkEnd w:id="12"/>
    <w:p w14:paraId="1F77A7EA" w14:textId="77777777" w:rsidR="00F800FC" w:rsidRPr="00A80108" w:rsidRDefault="00F800FC" w:rsidP="009617C9">
      <w:pPr>
        <w:pStyle w:val="ListParagraph"/>
        <w:rPr>
          <w:rFonts w:ascii="Arial" w:hAnsi="Arial" w:cs="Arial"/>
          <w:sz w:val="22"/>
          <w:szCs w:val="22"/>
          <w:lang w:val="en-GB"/>
        </w:rPr>
      </w:pPr>
    </w:p>
    <w:p w14:paraId="3655FF27" w14:textId="77777777" w:rsidR="00F800FC" w:rsidRPr="00A80108" w:rsidRDefault="00F800FC" w:rsidP="009617C9">
      <w:pPr>
        <w:pStyle w:val="ListParagraph"/>
        <w:rPr>
          <w:rFonts w:ascii="Arial" w:hAnsi="Arial" w:cs="Arial"/>
          <w:sz w:val="22"/>
          <w:szCs w:val="22"/>
          <w:lang w:val="en-GB"/>
        </w:rPr>
      </w:pPr>
    </w:p>
    <w:p w14:paraId="1C2C2082" w14:textId="77777777" w:rsidR="00F800FC" w:rsidRPr="00A80108" w:rsidRDefault="00F800FC" w:rsidP="009617C9">
      <w:pPr>
        <w:pStyle w:val="ListParagraph"/>
        <w:rPr>
          <w:rFonts w:ascii="Arial" w:hAnsi="Arial" w:cs="Arial"/>
          <w:sz w:val="22"/>
          <w:szCs w:val="22"/>
          <w:lang w:val="en-GB"/>
        </w:rPr>
      </w:pPr>
    </w:p>
    <w:p w14:paraId="1CE11051" w14:textId="79C313AC" w:rsidR="00F800FC" w:rsidRPr="00A80108" w:rsidRDefault="001B5822" w:rsidP="00F800FC">
      <w:pPr>
        <w:pStyle w:val="ListParagraph"/>
        <w:numPr>
          <w:ilvl w:val="0"/>
          <w:numId w:val="9"/>
        </w:numPr>
        <w:rPr>
          <w:rFonts w:ascii="Arial" w:hAnsi="Arial" w:cs="Arial"/>
          <w:b/>
          <w:bCs/>
          <w:sz w:val="22"/>
          <w:szCs w:val="22"/>
          <w:lang w:val="en-GB"/>
        </w:rPr>
      </w:pPr>
      <w:r w:rsidRPr="00A80108">
        <w:rPr>
          <w:rFonts w:ascii="Arial" w:eastAsia="Times" w:hAnsi="Arial" w:cs="Arial"/>
          <w:b/>
          <w:lang w:eastAsia="en-GB"/>
        </w:rPr>
        <w:lastRenderedPageBreak/>
        <w:t xml:space="preserve">Create a new single species genus </w:t>
      </w:r>
      <w:r w:rsidRPr="00A80108">
        <w:rPr>
          <w:rFonts w:ascii="Arial" w:eastAsia="Times" w:hAnsi="Arial" w:cs="Arial"/>
          <w:b/>
          <w:i/>
          <w:iCs/>
          <w:lang w:eastAsia="en-GB"/>
        </w:rPr>
        <w:t xml:space="preserve">Lundtoftevirus </w:t>
      </w:r>
      <w:r w:rsidRPr="00A80108">
        <w:rPr>
          <w:rFonts w:ascii="Arial" w:eastAsia="Times" w:hAnsi="Arial" w:cs="Arial"/>
          <w:b/>
          <w:lang w:eastAsia="en-GB"/>
        </w:rPr>
        <w:t xml:space="preserve"> </w:t>
      </w:r>
    </w:p>
    <w:p w14:paraId="013BAF86" w14:textId="77777777" w:rsidR="00F800FC" w:rsidRPr="00A80108" w:rsidRDefault="00F800FC" w:rsidP="00F800FC">
      <w:pPr>
        <w:pStyle w:val="ListParagraph"/>
        <w:rPr>
          <w:rFonts w:ascii="Arial" w:hAnsi="Arial" w:cs="Arial"/>
          <w:b/>
          <w:sz w:val="22"/>
          <w:szCs w:val="22"/>
        </w:rPr>
      </w:pPr>
    </w:p>
    <w:p w14:paraId="69C94EB7" w14:textId="3B78463D" w:rsidR="00F800FC" w:rsidRPr="00A80108" w:rsidRDefault="00F800FC" w:rsidP="00DD0692">
      <w:pPr>
        <w:pStyle w:val="ListParagraph"/>
        <w:rPr>
          <w:rFonts w:ascii="Arial" w:hAnsi="Arial" w:cs="Arial"/>
          <w:sz w:val="22"/>
          <w:szCs w:val="22"/>
          <w:lang w:val="en-GB"/>
        </w:rPr>
      </w:pPr>
      <w:r w:rsidRPr="00A80108">
        <w:rPr>
          <w:rFonts w:ascii="Arial" w:hAnsi="Arial" w:cs="Arial"/>
          <w:b/>
          <w:bCs/>
          <w:sz w:val="22"/>
          <w:szCs w:val="22"/>
          <w:lang w:val="en-GB"/>
        </w:rPr>
        <w:t xml:space="preserve">Origin of the name of this taxon:  </w:t>
      </w:r>
      <w:r w:rsidR="005F4A50" w:rsidRPr="00A80108">
        <w:rPr>
          <w:rFonts w:ascii="Arial" w:hAnsi="Arial" w:cs="Arial"/>
          <w:sz w:val="22"/>
          <w:szCs w:val="22"/>
          <w:lang w:val="en-GB"/>
        </w:rPr>
        <w:t>This taxon is named after</w:t>
      </w:r>
      <w:r w:rsidRPr="00A80108">
        <w:rPr>
          <w:rFonts w:ascii="Arial" w:hAnsi="Arial" w:cs="Arial"/>
          <w:sz w:val="22"/>
          <w:szCs w:val="22"/>
          <w:lang w:val="en-GB"/>
        </w:rPr>
        <w:t xml:space="preserve"> </w:t>
      </w:r>
      <w:r w:rsidR="00DD0692" w:rsidRPr="00A80108">
        <w:rPr>
          <w:rFonts w:ascii="Arial" w:hAnsi="Arial" w:cs="Arial"/>
          <w:sz w:val="22"/>
          <w:szCs w:val="22"/>
          <w:lang w:val="en-GB"/>
        </w:rPr>
        <w:t>Lundtofte which is a neighbourhood in Lyngby-Taarbæk Municipality, where at DTU Sustain, Technical University of Denmark, the first virus of its type Phage PKM.Lu.22.1 (Lu221) was isolated.</w:t>
      </w:r>
    </w:p>
    <w:p w14:paraId="6ADDB4AC" w14:textId="77777777" w:rsidR="00F800FC" w:rsidRPr="00A80108" w:rsidRDefault="00F800FC" w:rsidP="00F800FC">
      <w:pPr>
        <w:pStyle w:val="ListParagraph"/>
        <w:rPr>
          <w:rFonts w:ascii="Arial" w:hAnsi="Arial" w:cs="Arial"/>
          <w:b/>
          <w:bCs/>
          <w:sz w:val="22"/>
          <w:szCs w:val="22"/>
          <w:lang w:val="en-GB"/>
        </w:rPr>
      </w:pPr>
    </w:p>
    <w:p w14:paraId="566908E5" w14:textId="6B62FC9F" w:rsidR="00F800FC" w:rsidRPr="00A80108" w:rsidRDefault="00F800FC" w:rsidP="00F800FC">
      <w:pPr>
        <w:pStyle w:val="ListParagraph"/>
        <w:rPr>
          <w:rFonts w:ascii="Arial" w:hAnsi="Arial" w:cs="Arial"/>
          <w:sz w:val="22"/>
          <w:szCs w:val="22"/>
          <w:lang w:val="en-GB"/>
        </w:rPr>
      </w:pPr>
      <w:r w:rsidRPr="00A80108">
        <w:rPr>
          <w:rFonts w:ascii="Arial" w:hAnsi="Arial" w:cs="Arial"/>
          <w:b/>
          <w:bCs/>
          <w:sz w:val="22"/>
          <w:szCs w:val="22"/>
          <w:lang w:val="en-GB"/>
        </w:rPr>
        <w:t xml:space="preserve">Historical aspects: </w:t>
      </w:r>
      <w:r w:rsidR="00DD0692" w:rsidRPr="00A80108">
        <w:rPr>
          <w:rFonts w:ascii="Arial" w:hAnsi="Arial" w:cs="Arial"/>
          <w:sz w:val="22"/>
          <w:szCs w:val="22"/>
          <w:lang w:val="en-GB"/>
        </w:rPr>
        <w:t xml:space="preserve">Phage Lu221 was isolated from a Danish wastewater treatment plant on a </w:t>
      </w:r>
      <w:r w:rsidR="00DD0692" w:rsidRPr="00A80108">
        <w:rPr>
          <w:rFonts w:ascii="Arial" w:hAnsi="Arial" w:cs="Arial"/>
          <w:i/>
          <w:iCs/>
          <w:sz w:val="22"/>
          <w:szCs w:val="22"/>
          <w:lang w:val="en-GB"/>
        </w:rPr>
        <w:t>Salmonella enterica</w:t>
      </w:r>
      <w:r w:rsidR="00DD0692" w:rsidRPr="00A80108">
        <w:rPr>
          <w:rFonts w:ascii="Arial" w:hAnsi="Arial" w:cs="Arial"/>
          <w:sz w:val="22"/>
          <w:szCs w:val="22"/>
          <w:lang w:val="en-GB"/>
        </w:rPr>
        <w:t xml:space="preserve"> strain carrying an IncN plasmid.</w:t>
      </w:r>
      <w:r w:rsidR="001555EF" w:rsidRPr="00A80108">
        <w:rPr>
          <w:rFonts w:ascii="Arial" w:hAnsi="Arial" w:cs="Arial"/>
          <w:sz w:val="22"/>
          <w:szCs w:val="22"/>
          <w:lang w:val="en-GB"/>
        </w:rPr>
        <w:t xml:space="preserve">  The Lu221 head is 152 nm long and 69 nm wide – i.e. C3 podovirus morphotype.</w:t>
      </w:r>
      <w:r w:rsidR="00E86672" w:rsidRPr="00A80108">
        <w:rPr>
          <w:rFonts w:ascii="Arial" w:hAnsi="Arial" w:cs="Arial"/>
          <w:sz w:val="22"/>
          <w:szCs w:val="22"/>
          <w:lang w:val="en-GB"/>
        </w:rPr>
        <w:t xml:space="preserve"> This type of virus is plasmid-specific.</w:t>
      </w:r>
    </w:p>
    <w:p w14:paraId="16870DF0" w14:textId="77777777" w:rsidR="00F800FC" w:rsidRPr="00A80108" w:rsidRDefault="00F800FC" w:rsidP="00F800FC">
      <w:pPr>
        <w:pStyle w:val="ListParagraph"/>
        <w:rPr>
          <w:rFonts w:ascii="Arial" w:hAnsi="Arial" w:cs="Arial"/>
          <w:sz w:val="22"/>
          <w:szCs w:val="22"/>
          <w:lang w:val="en-GB"/>
        </w:rPr>
      </w:pPr>
    </w:p>
    <w:p w14:paraId="562E745F" w14:textId="77777777" w:rsidR="00F800FC" w:rsidRPr="00A80108" w:rsidRDefault="00F800FC" w:rsidP="00F800FC">
      <w:pPr>
        <w:pStyle w:val="ListParagraph"/>
        <w:rPr>
          <w:rFonts w:ascii="Arial" w:hAnsi="Arial" w:cs="Arial"/>
          <w:b/>
          <w:bCs/>
          <w:sz w:val="22"/>
          <w:szCs w:val="22"/>
          <w:lang w:val="en-GB"/>
        </w:rPr>
      </w:pPr>
      <w:r w:rsidRPr="00A80108">
        <w:rPr>
          <w:rFonts w:ascii="Arial" w:hAnsi="Arial" w:cs="Arial"/>
          <w:b/>
          <w:bCs/>
          <w:sz w:val="22"/>
          <w:szCs w:val="22"/>
          <w:lang w:val="en-GB"/>
        </w:rPr>
        <w:t>Genomic characterization:</w:t>
      </w:r>
    </w:p>
    <w:p w14:paraId="4F334597" w14:textId="77777777" w:rsidR="00F800FC" w:rsidRPr="00A80108" w:rsidRDefault="00F800FC" w:rsidP="00F800FC">
      <w:pPr>
        <w:pStyle w:val="ListParagraph"/>
        <w:rPr>
          <w:rFonts w:ascii="Arial" w:hAnsi="Arial" w:cs="Arial"/>
          <w:sz w:val="22"/>
          <w:szCs w:val="22"/>
          <w:lang w:val="en-GB"/>
        </w:rPr>
      </w:pPr>
    </w:p>
    <w:tbl>
      <w:tblPr>
        <w:tblStyle w:val="TableGrid"/>
        <w:tblW w:w="8647" w:type="dxa"/>
        <w:tblInd w:w="704" w:type="dxa"/>
        <w:tblLook w:val="04A0" w:firstRow="1" w:lastRow="0" w:firstColumn="1" w:lastColumn="0" w:noHBand="0" w:noVBand="1"/>
      </w:tblPr>
      <w:tblGrid>
        <w:gridCol w:w="2182"/>
        <w:gridCol w:w="1463"/>
        <w:gridCol w:w="996"/>
        <w:gridCol w:w="857"/>
        <w:gridCol w:w="1547"/>
        <w:gridCol w:w="1602"/>
      </w:tblGrid>
      <w:tr w:rsidR="00A80108" w:rsidRPr="00A80108" w14:paraId="40F5E6A0" w14:textId="77777777" w:rsidTr="005F4A50">
        <w:tc>
          <w:tcPr>
            <w:tcW w:w="2182" w:type="dxa"/>
            <w:tcBorders>
              <w:top w:val="single" w:sz="4" w:space="0" w:color="auto"/>
              <w:left w:val="single" w:sz="4" w:space="0" w:color="auto"/>
              <w:bottom w:val="single" w:sz="4" w:space="0" w:color="auto"/>
              <w:right w:val="single" w:sz="4" w:space="0" w:color="auto"/>
            </w:tcBorders>
            <w:hideMark/>
          </w:tcPr>
          <w:p w14:paraId="7D018CF7" w14:textId="77777777"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3F89DB23" w14:textId="77777777"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 xml:space="preserve">INSDC </w:t>
            </w:r>
          </w:p>
        </w:tc>
        <w:tc>
          <w:tcPr>
            <w:tcW w:w="996" w:type="dxa"/>
            <w:tcBorders>
              <w:top w:val="single" w:sz="4" w:space="0" w:color="auto"/>
              <w:left w:val="single" w:sz="4" w:space="0" w:color="auto"/>
              <w:bottom w:val="single" w:sz="4" w:space="0" w:color="auto"/>
              <w:right w:val="single" w:sz="4" w:space="0" w:color="auto"/>
            </w:tcBorders>
            <w:hideMark/>
          </w:tcPr>
          <w:p w14:paraId="26A8ADDA" w14:textId="4ECEAD5E"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Size (</w:t>
            </w:r>
            <w:r w:rsidR="001555EF" w:rsidRPr="00A80108">
              <w:rPr>
                <w:rFonts w:ascii="Arial" w:hAnsi="Arial" w:cs="Arial"/>
                <w:sz w:val="20"/>
                <w:szCs w:val="20"/>
                <w:lang w:val="en-GB"/>
              </w:rPr>
              <w:t>k</w:t>
            </w:r>
            <w:r w:rsidRPr="00A80108">
              <w:rPr>
                <w:rFonts w:ascii="Arial" w:hAnsi="Arial" w:cs="Arial"/>
                <w:sz w:val="20"/>
                <w:szCs w:val="20"/>
                <w:lang w:val="en-GB"/>
              </w:rPr>
              <w:t>b)</w:t>
            </w:r>
          </w:p>
        </w:tc>
        <w:tc>
          <w:tcPr>
            <w:tcW w:w="857" w:type="dxa"/>
            <w:tcBorders>
              <w:top w:val="single" w:sz="4" w:space="0" w:color="auto"/>
              <w:left w:val="single" w:sz="4" w:space="0" w:color="auto"/>
              <w:bottom w:val="single" w:sz="4" w:space="0" w:color="auto"/>
              <w:right w:val="single" w:sz="4" w:space="0" w:color="auto"/>
            </w:tcBorders>
            <w:hideMark/>
          </w:tcPr>
          <w:p w14:paraId="30223965" w14:textId="77777777"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 xml:space="preserve">Protein </w:t>
            </w:r>
          </w:p>
        </w:tc>
        <w:tc>
          <w:tcPr>
            <w:tcW w:w="1547" w:type="dxa"/>
            <w:tcBorders>
              <w:top w:val="single" w:sz="4" w:space="0" w:color="auto"/>
              <w:left w:val="single" w:sz="4" w:space="0" w:color="auto"/>
              <w:bottom w:val="single" w:sz="4" w:space="0" w:color="auto"/>
              <w:right w:val="single" w:sz="4" w:space="0" w:color="auto"/>
            </w:tcBorders>
            <w:hideMark/>
          </w:tcPr>
          <w:p w14:paraId="2C00B02F" w14:textId="77777777"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Overall % DNA sequence identity (*)</w:t>
            </w:r>
          </w:p>
        </w:tc>
        <w:tc>
          <w:tcPr>
            <w:tcW w:w="1602" w:type="dxa"/>
            <w:tcBorders>
              <w:top w:val="single" w:sz="4" w:space="0" w:color="auto"/>
              <w:left w:val="single" w:sz="4" w:space="0" w:color="auto"/>
              <w:bottom w:val="single" w:sz="4" w:space="0" w:color="auto"/>
              <w:right w:val="single" w:sz="4" w:space="0" w:color="auto"/>
            </w:tcBorders>
            <w:hideMark/>
          </w:tcPr>
          <w:p w14:paraId="3173C268" w14:textId="77777777" w:rsidR="00F800FC" w:rsidRPr="00A80108" w:rsidRDefault="00F800FC" w:rsidP="00A849E5">
            <w:pPr>
              <w:rPr>
                <w:rFonts w:ascii="Arial" w:hAnsi="Arial" w:cs="Arial"/>
                <w:sz w:val="20"/>
                <w:szCs w:val="20"/>
                <w:lang w:val="en-GB"/>
              </w:rPr>
            </w:pPr>
            <w:r w:rsidRPr="00A80108">
              <w:rPr>
                <w:rFonts w:ascii="Arial" w:hAnsi="Arial" w:cs="Arial"/>
                <w:sz w:val="20"/>
                <w:szCs w:val="20"/>
                <w:lang w:val="en-GB"/>
              </w:rPr>
              <w:t>Overall % homologous proteins (**)</w:t>
            </w:r>
          </w:p>
        </w:tc>
      </w:tr>
      <w:tr w:rsidR="00F800FC" w:rsidRPr="00A80108" w14:paraId="1D472358" w14:textId="77777777" w:rsidTr="005F4A50">
        <w:tc>
          <w:tcPr>
            <w:tcW w:w="2182" w:type="dxa"/>
            <w:tcBorders>
              <w:top w:val="single" w:sz="4" w:space="0" w:color="auto"/>
              <w:left w:val="single" w:sz="4" w:space="0" w:color="auto"/>
              <w:bottom w:val="single" w:sz="4" w:space="0" w:color="auto"/>
              <w:right w:val="single" w:sz="4" w:space="0" w:color="auto"/>
            </w:tcBorders>
            <w:vAlign w:val="center"/>
          </w:tcPr>
          <w:p w14:paraId="349D4F9C" w14:textId="471B1690" w:rsidR="00F800FC" w:rsidRPr="00A80108" w:rsidRDefault="001555EF" w:rsidP="00A849E5">
            <w:pPr>
              <w:rPr>
                <w:rFonts w:ascii="Arial" w:hAnsi="Arial" w:cs="Arial"/>
                <w:sz w:val="20"/>
                <w:szCs w:val="20"/>
                <w:lang w:val="en-GB"/>
              </w:rPr>
            </w:pPr>
            <w:r w:rsidRPr="00A80108">
              <w:rPr>
                <w:rFonts w:ascii="Arial" w:hAnsi="Arial" w:cs="Arial"/>
                <w:sz w:val="20"/>
                <w:szCs w:val="20"/>
                <w:lang w:val="en-GB"/>
              </w:rPr>
              <w:t>Phage PKM.Lu.22.1</w:t>
            </w:r>
          </w:p>
        </w:tc>
        <w:tc>
          <w:tcPr>
            <w:tcW w:w="1463" w:type="dxa"/>
            <w:vAlign w:val="center"/>
          </w:tcPr>
          <w:p w14:paraId="1203D217" w14:textId="0D6D4928" w:rsidR="00F800FC" w:rsidRPr="00A80108" w:rsidRDefault="001555EF" w:rsidP="00A849E5">
            <w:pPr>
              <w:jc w:val="center"/>
              <w:rPr>
                <w:rFonts w:ascii="Arial" w:hAnsi="Arial" w:cs="Arial"/>
                <w:sz w:val="20"/>
                <w:szCs w:val="20"/>
              </w:rPr>
            </w:pPr>
            <w:r w:rsidRPr="00A80108">
              <w:rPr>
                <w:rFonts w:ascii="Arial" w:hAnsi="Arial" w:cs="Arial"/>
                <w:sz w:val="20"/>
                <w:szCs w:val="20"/>
              </w:rPr>
              <w:t>OQ829281.1</w:t>
            </w:r>
          </w:p>
        </w:tc>
        <w:tc>
          <w:tcPr>
            <w:tcW w:w="996" w:type="dxa"/>
            <w:vAlign w:val="center"/>
          </w:tcPr>
          <w:p w14:paraId="379F7B99" w14:textId="272ADC83" w:rsidR="00F800FC" w:rsidRPr="00A80108" w:rsidRDefault="001555EF" w:rsidP="00A849E5">
            <w:pPr>
              <w:jc w:val="center"/>
              <w:rPr>
                <w:rFonts w:ascii="Arial" w:hAnsi="Arial" w:cs="Arial"/>
                <w:sz w:val="20"/>
                <w:szCs w:val="20"/>
                <w:lang w:val="en-GB"/>
              </w:rPr>
            </w:pPr>
            <w:r w:rsidRPr="00A80108">
              <w:rPr>
                <w:rFonts w:ascii="Arial" w:hAnsi="Arial" w:cs="Arial"/>
                <w:sz w:val="20"/>
                <w:szCs w:val="20"/>
                <w:lang w:val="en-GB"/>
              </w:rPr>
              <w:t>76.4</w:t>
            </w:r>
          </w:p>
        </w:tc>
        <w:tc>
          <w:tcPr>
            <w:tcW w:w="857" w:type="dxa"/>
            <w:vAlign w:val="center"/>
          </w:tcPr>
          <w:p w14:paraId="7C555BBE" w14:textId="4CE0FFA0" w:rsidR="00F800FC" w:rsidRPr="00A80108" w:rsidRDefault="001555EF" w:rsidP="00A849E5">
            <w:pPr>
              <w:jc w:val="center"/>
              <w:rPr>
                <w:rFonts w:ascii="Arial" w:hAnsi="Arial" w:cs="Arial"/>
                <w:sz w:val="20"/>
                <w:szCs w:val="20"/>
              </w:rPr>
            </w:pPr>
            <w:r w:rsidRPr="00A80108">
              <w:rPr>
                <w:rFonts w:ascii="Arial" w:hAnsi="Arial" w:cs="Arial"/>
                <w:sz w:val="20"/>
                <w:szCs w:val="20"/>
              </w:rPr>
              <w:t>133</w:t>
            </w:r>
          </w:p>
        </w:tc>
        <w:tc>
          <w:tcPr>
            <w:tcW w:w="1547" w:type="dxa"/>
            <w:tcBorders>
              <w:top w:val="single" w:sz="4" w:space="0" w:color="auto"/>
              <w:left w:val="single" w:sz="4" w:space="0" w:color="auto"/>
              <w:bottom w:val="single" w:sz="4" w:space="0" w:color="auto"/>
              <w:right w:val="single" w:sz="4" w:space="0" w:color="auto"/>
            </w:tcBorders>
            <w:vAlign w:val="center"/>
            <w:hideMark/>
          </w:tcPr>
          <w:p w14:paraId="71AD8CF2" w14:textId="77777777" w:rsidR="00F800FC" w:rsidRPr="00A80108" w:rsidRDefault="00F800FC" w:rsidP="00A849E5">
            <w:pPr>
              <w:jc w:val="center"/>
              <w:rPr>
                <w:rFonts w:ascii="Arial" w:hAnsi="Arial" w:cs="Arial"/>
                <w:sz w:val="20"/>
                <w:szCs w:val="20"/>
              </w:rPr>
            </w:pPr>
            <w:r w:rsidRPr="00A80108">
              <w:rPr>
                <w:rFonts w:ascii="Arial" w:hAnsi="Arial" w:cs="Arial"/>
                <w:sz w:val="20"/>
                <w:szCs w:val="20"/>
              </w:rPr>
              <w:t>100</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A0502BF" w14:textId="77777777" w:rsidR="00F800FC" w:rsidRPr="00A80108" w:rsidRDefault="00F800FC" w:rsidP="00A849E5">
            <w:pPr>
              <w:jc w:val="center"/>
              <w:rPr>
                <w:rFonts w:ascii="Arial" w:hAnsi="Arial" w:cs="Arial"/>
                <w:sz w:val="20"/>
                <w:szCs w:val="20"/>
              </w:rPr>
            </w:pPr>
            <w:r w:rsidRPr="00A80108">
              <w:rPr>
                <w:rFonts w:ascii="Arial" w:hAnsi="Arial" w:cs="Arial"/>
                <w:sz w:val="20"/>
                <w:szCs w:val="20"/>
              </w:rPr>
              <w:t>100</w:t>
            </w:r>
          </w:p>
        </w:tc>
      </w:tr>
    </w:tbl>
    <w:p w14:paraId="5E648631" w14:textId="77777777" w:rsidR="00F800FC" w:rsidRPr="00A80108" w:rsidRDefault="00F800FC" w:rsidP="00F800FC">
      <w:pPr>
        <w:pStyle w:val="ListParagraph"/>
        <w:rPr>
          <w:rFonts w:ascii="Arial" w:hAnsi="Arial" w:cs="Arial"/>
          <w:b/>
          <w:bCs/>
          <w:sz w:val="22"/>
          <w:szCs w:val="22"/>
          <w:lang w:val="en-GB"/>
        </w:rPr>
      </w:pPr>
    </w:p>
    <w:p w14:paraId="034867EA" w14:textId="31CDA451" w:rsidR="001B5822" w:rsidRPr="00A80108" w:rsidRDefault="001B5822" w:rsidP="009617C9">
      <w:pPr>
        <w:pStyle w:val="ListParagraph"/>
        <w:rPr>
          <w:rFonts w:ascii="Arial" w:hAnsi="Arial" w:cs="Arial"/>
          <w:b/>
          <w:bCs/>
          <w:sz w:val="22"/>
          <w:szCs w:val="22"/>
          <w:lang w:val="en-GB"/>
        </w:rPr>
      </w:pPr>
      <w:r w:rsidRPr="00A80108">
        <w:rPr>
          <w:rFonts w:ascii="Arial" w:hAnsi="Arial" w:cs="Arial"/>
          <w:sz w:val="22"/>
          <w:szCs w:val="22"/>
        </w:rPr>
        <w:t>Parra B, Cockx B, Lutz VT, Brøndsted L, Smets BF, Dechesne A. Isolation and characterization of novel plasmid-dependent phages infecting bacteria carrying diverse conjugative plasmids. Microbiol Spectr. 2024 Jan 11;12(1):e0253723. doi: 10.1128/spectrum.02537-23. Epub 2023 Dec 8. PMID: 38063386; PMCID: PMC10782986.</w:t>
      </w:r>
    </w:p>
    <w:p w14:paraId="7607BC1A" w14:textId="77777777" w:rsidR="001B5822" w:rsidRPr="00A80108" w:rsidRDefault="001B5822" w:rsidP="009617C9">
      <w:pPr>
        <w:pStyle w:val="ListParagraph"/>
        <w:rPr>
          <w:rFonts w:ascii="Arial" w:hAnsi="Arial" w:cs="Arial"/>
          <w:b/>
          <w:bCs/>
          <w:sz w:val="22"/>
          <w:szCs w:val="22"/>
          <w:lang w:val="en-GB"/>
        </w:rPr>
      </w:pPr>
    </w:p>
    <w:p w14:paraId="51C040BB" w14:textId="0BC740A5" w:rsidR="00F800FC" w:rsidRPr="00A80108" w:rsidRDefault="00F800FC" w:rsidP="009617C9">
      <w:pPr>
        <w:pStyle w:val="ListParagraph"/>
        <w:rPr>
          <w:rFonts w:ascii="Arial" w:hAnsi="Arial" w:cs="Arial"/>
          <w:sz w:val="22"/>
          <w:szCs w:val="22"/>
          <w:lang w:val="en-GB"/>
        </w:rPr>
      </w:pPr>
      <w:r w:rsidRPr="00A80108">
        <w:rPr>
          <w:rFonts w:ascii="Arial" w:hAnsi="Arial" w:cs="Arial"/>
          <w:b/>
          <w:bCs/>
          <w:sz w:val="22"/>
          <w:szCs w:val="22"/>
          <w:lang w:val="en-GB"/>
        </w:rPr>
        <w:t xml:space="preserve">Conclusion: </w:t>
      </w:r>
      <w:r w:rsidR="005F4A50" w:rsidRPr="00A80108">
        <w:rPr>
          <w:rFonts w:ascii="Arial" w:hAnsi="Arial" w:cs="Arial"/>
          <w:sz w:val="22"/>
          <w:szCs w:val="22"/>
          <w:lang w:val="en-GB"/>
        </w:rPr>
        <w:t>The DNA sequence similarity value is consistent with this phage belonging to a separate genus.</w:t>
      </w:r>
    </w:p>
    <w:p w14:paraId="0E7CC8CA" w14:textId="77777777" w:rsidR="00F800FC" w:rsidRPr="00A80108" w:rsidRDefault="00F800FC" w:rsidP="009617C9">
      <w:pPr>
        <w:pStyle w:val="ListParagraph"/>
        <w:rPr>
          <w:rFonts w:ascii="Arial" w:hAnsi="Arial" w:cs="Arial"/>
          <w:sz w:val="22"/>
          <w:szCs w:val="22"/>
          <w:lang w:val="en-GB"/>
        </w:rPr>
      </w:pPr>
    </w:p>
    <w:p w14:paraId="4550E53E" w14:textId="39949002" w:rsidR="00F800FC" w:rsidRPr="00A80108" w:rsidRDefault="001B5822" w:rsidP="00F800FC">
      <w:pPr>
        <w:pStyle w:val="ListParagraph"/>
        <w:numPr>
          <w:ilvl w:val="0"/>
          <w:numId w:val="9"/>
        </w:numPr>
        <w:rPr>
          <w:rFonts w:ascii="Arial" w:hAnsi="Arial" w:cs="Arial"/>
          <w:b/>
          <w:bCs/>
          <w:sz w:val="22"/>
          <w:szCs w:val="22"/>
          <w:lang w:val="en-GB"/>
        </w:rPr>
      </w:pPr>
      <w:r w:rsidRPr="00A80108">
        <w:rPr>
          <w:rFonts w:ascii="Arial" w:eastAsia="Times" w:hAnsi="Arial" w:cs="Arial"/>
          <w:b/>
          <w:lang w:eastAsia="en-GB"/>
        </w:rPr>
        <w:t xml:space="preserve">Transfer the genus </w:t>
      </w:r>
      <w:r w:rsidRPr="00A80108">
        <w:rPr>
          <w:rFonts w:ascii="Arial" w:eastAsia="Times" w:hAnsi="Arial" w:cs="Arial"/>
          <w:b/>
          <w:i/>
          <w:iCs/>
          <w:lang w:eastAsia="en-GB"/>
        </w:rPr>
        <w:t>Lahexavirus</w:t>
      </w:r>
      <w:r w:rsidRPr="00A80108">
        <w:rPr>
          <w:rFonts w:ascii="Arial" w:eastAsia="Times" w:hAnsi="Arial" w:cs="Arial"/>
          <w:b/>
          <w:lang w:eastAsia="en-GB"/>
        </w:rPr>
        <w:t xml:space="preserve"> to this family</w:t>
      </w:r>
    </w:p>
    <w:p w14:paraId="4B775630" w14:textId="77777777" w:rsidR="00F800FC" w:rsidRPr="00A80108" w:rsidRDefault="00F800FC" w:rsidP="00F800FC">
      <w:pPr>
        <w:pStyle w:val="ListParagraph"/>
        <w:rPr>
          <w:rFonts w:ascii="Arial" w:hAnsi="Arial" w:cs="Arial"/>
          <w:b/>
          <w:sz w:val="22"/>
          <w:szCs w:val="22"/>
        </w:rPr>
      </w:pPr>
    </w:p>
    <w:p w14:paraId="55DE20F5" w14:textId="7446CC48" w:rsidR="00F800FC" w:rsidRPr="00A80108" w:rsidRDefault="00F800FC" w:rsidP="00F800FC">
      <w:pPr>
        <w:pStyle w:val="ListParagraph"/>
        <w:rPr>
          <w:rFonts w:ascii="Arial" w:hAnsi="Arial" w:cs="Arial"/>
          <w:sz w:val="22"/>
          <w:szCs w:val="22"/>
          <w:lang w:val="en-GB"/>
        </w:rPr>
      </w:pPr>
      <w:r w:rsidRPr="00A80108">
        <w:rPr>
          <w:rFonts w:ascii="Arial" w:hAnsi="Arial" w:cs="Arial"/>
          <w:b/>
          <w:bCs/>
          <w:sz w:val="22"/>
          <w:szCs w:val="22"/>
          <w:lang w:val="en-GB"/>
        </w:rPr>
        <w:t xml:space="preserve">Origin of the name of this taxon:  </w:t>
      </w:r>
      <w:r w:rsidR="001B5822" w:rsidRPr="00A80108">
        <w:rPr>
          <w:rFonts w:ascii="Arial" w:hAnsi="Arial" w:cs="Arial"/>
          <w:sz w:val="22"/>
          <w:szCs w:val="22"/>
          <w:lang w:val="en-GB"/>
        </w:rPr>
        <w:t>N/A</w:t>
      </w:r>
    </w:p>
    <w:p w14:paraId="3C324109" w14:textId="45A32BE6" w:rsidR="00F800FC" w:rsidRPr="00A80108" w:rsidRDefault="00F800FC" w:rsidP="00F800FC">
      <w:pPr>
        <w:pStyle w:val="ListParagraph"/>
        <w:rPr>
          <w:rFonts w:ascii="Arial" w:hAnsi="Arial" w:cs="Arial"/>
          <w:sz w:val="22"/>
          <w:szCs w:val="22"/>
          <w:lang w:val="en-GB"/>
        </w:rPr>
      </w:pPr>
    </w:p>
    <w:p w14:paraId="2F779B23" w14:textId="18C47626" w:rsidR="00F800FC" w:rsidRPr="00A80108" w:rsidRDefault="004013A7" w:rsidP="004013A7">
      <w:pPr>
        <w:pStyle w:val="ListParagraph"/>
        <w:rPr>
          <w:rFonts w:ascii="Arial" w:hAnsi="Arial" w:cs="Arial"/>
          <w:sz w:val="22"/>
          <w:szCs w:val="22"/>
          <w:lang w:val="en-GB"/>
        </w:rPr>
      </w:pPr>
      <w:r w:rsidRPr="00A80108">
        <w:rPr>
          <w:rFonts w:ascii="Arial" w:hAnsi="Arial" w:cs="Arial"/>
          <w:b/>
          <w:bCs/>
          <w:sz w:val="22"/>
          <w:szCs w:val="22"/>
          <w:lang w:val="en-GB"/>
        </w:rPr>
        <w:t>Rationale</w:t>
      </w:r>
      <w:r w:rsidR="00F800FC" w:rsidRPr="00A80108">
        <w:rPr>
          <w:rFonts w:ascii="Arial" w:hAnsi="Arial" w:cs="Arial"/>
          <w:b/>
          <w:bCs/>
          <w:sz w:val="22"/>
          <w:szCs w:val="22"/>
          <w:lang w:val="en-GB"/>
        </w:rPr>
        <w:t xml:space="preserve">: </w:t>
      </w:r>
      <w:r w:rsidR="001B5822" w:rsidRPr="00A80108">
        <w:rPr>
          <w:rFonts w:ascii="Arial" w:hAnsi="Arial" w:cs="Arial"/>
          <w:sz w:val="22"/>
          <w:szCs w:val="22"/>
          <w:lang w:val="en-GB"/>
        </w:rPr>
        <w:t xml:space="preserve">The genus </w:t>
      </w:r>
      <w:r w:rsidR="001B5822" w:rsidRPr="00A80108">
        <w:rPr>
          <w:rFonts w:ascii="Arial" w:hAnsi="Arial" w:cs="Arial"/>
          <w:i/>
          <w:iCs/>
          <w:sz w:val="22"/>
          <w:szCs w:val="22"/>
          <w:lang w:val="en-GB"/>
        </w:rPr>
        <w:t xml:space="preserve">Lahexavirus </w:t>
      </w:r>
      <w:r w:rsidR="00182623" w:rsidRPr="00A80108">
        <w:rPr>
          <w:rFonts w:ascii="Arial" w:hAnsi="Arial" w:cs="Arial"/>
          <w:sz w:val="22"/>
          <w:szCs w:val="22"/>
          <w:lang w:val="en-GB"/>
        </w:rPr>
        <w:t xml:space="preserve">was created through Taxonomy Proposal 2020.087B.R.Lahexavirus.  Our genomic and proteomic analyses indicate that it is a deeply rooted genus in the family </w:t>
      </w:r>
      <w:r w:rsidR="00182623" w:rsidRPr="00A80108">
        <w:rPr>
          <w:rFonts w:ascii="Arial" w:hAnsi="Arial" w:cs="Arial"/>
          <w:i/>
          <w:iCs/>
          <w:sz w:val="22"/>
          <w:szCs w:val="22"/>
          <w:lang w:val="en-GB"/>
        </w:rPr>
        <w:t>Grimontviridae</w:t>
      </w:r>
      <w:r w:rsidR="00182623" w:rsidRPr="00A80108">
        <w:rPr>
          <w:rFonts w:ascii="Arial" w:hAnsi="Arial" w:cs="Arial"/>
          <w:sz w:val="22"/>
          <w:szCs w:val="22"/>
          <w:lang w:val="en-GB"/>
        </w:rPr>
        <w:t>.</w:t>
      </w:r>
    </w:p>
    <w:p w14:paraId="1A876C80" w14:textId="77777777" w:rsidR="00F800FC" w:rsidRPr="00A80108" w:rsidRDefault="00F800FC" w:rsidP="00F800FC">
      <w:pPr>
        <w:pStyle w:val="ListParagraph"/>
        <w:rPr>
          <w:rFonts w:ascii="Arial" w:hAnsi="Arial" w:cs="Arial"/>
          <w:b/>
          <w:bCs/>
          <w:sz w:val="22"/>
          <w:szCs w:val="22"/>
          <w:lang w:val="en-GB"/>
        </w:rPr>
      </w:pPr>
    </w:p>
    <w:p w14:paraId="10CAFA27" w14:textId="77777777" w:rsidR="00F800FC" w:rsidRPr="00A80108" w:rsidRDefault="00F800FC" w:rsidP="009617C9">
      <w:pPr>
        <w:pStyle w:val="ListParagraph"/>
        <w:rPr>
          <w:rFonts w:ascii="Arial" w:hAnsi="Arial" w:cs="Arial"/>
          <w:sz w:val="22"/>
          <w:szCs w:val="22"/>
          <w:lang w:val="en-GB"/>
        </w:rPr>
      </w:pPr>
    </w:p>
    <w:p w14:paraId="6A1337CE" w14:textId="77777777" w:rsidR="00F800FC" w:rsidRPr="00A80108" w:rsidRDefault="00F800FC" w:rsidP="009617C9">
      <w:pPr>
        <w:pStyle w:val="ListParagraph"/>
        <w:rPr>
          <w:rFonts w:ascii="Arial" w:hAnsi="Arial" w:cs="Arial"/>
          <w:sz w:val="22"/>
          <w:szCs w:val="22"/>
          <w:lang w:val="en-GB"/>
        </w:rPr>
      </w:pPr>
    </w:p>
    <w:p w14:paraId="7CF7D841" w14:textId="77777777" w:rsidR="00F800FC" w:rsidRPr="00A80108" w:rsidRDefault="00F800FC" w:rsidP="009617C9">
      <w:pPr>
        <w:pStyle w:val="ListParagraph"/>
        <w:rPr>
          <w:rFonts w:ascii="Arial" w:hAnsi="Arial" w:cs="Arial"/>
          <w:sz w:val="22"/>
          <w:szCs w:val="22"/>
          <w:lang w:val="en-GB"/>
        </w:rPr>
      </w:pPr>
    </w:p>
    <w:p w14:paraId="100C8D07" w14:textId="77777777" w:rsidR="00F800FC" w:rsidRPr="00A80108" w:rsidRDefault="00F800FC" w:rsidP="009617C9">
      <w:pPr>
        <w:pStyle w:val="ListParagraph"/>
        <w:rPr>
          <w:rFonts w:ascii="Arial" w:hAnsi="Arial" w:cs="Arial"/>
          <w:sz w:val="22"/>
          <w:szCs w:val="22"/>
          <w:lang w:val="en-GB"/>
        </w:rPr>
      </w:pPr>
    </w:p>
    <w:p w14:paraId="08B13B50" w14:textId="77777777" w:rsidR="00F800FC" w:rsidRPr="00A80108" w:rsidRDefault="00F800FC" w:rsidP="009617C9">
      <w:pPr>
        <w:pStyle w:val="ListParagraph"/>
        <w:rPr>
          <w:rFonts w:ascii="Arial" w:hAnsi="Arial" w:cs="Arial"/>
          <w:sz w:val="22"/>
          <w:szCs w:val="22"/>
          <w:lang w:val="en-GB"/>
        </w:rPr>
      </w:pPr>
    </w:p>
    <w:p w14:paraId="4F90900D" w14:textId="77777777" w:rsidR="00F800FC" w:rsidRPr="00A80108" w:rsidRDefault="00F800FC" w:rsidP="009617C9">
      <w:pPr>
        <w:pStyle w:val="ListParagraph"/>
        <w:rPr>
          <w:rFonts w:ascii="Arial" w:hAnsi="Arial" w:cs="Arial"/>
          <w:sz w:val="22"/>
          <w:szCs w:val="22"/>
          <w:lang w:val="en-GB"/>
        </w:rPr>
      </w:pPr>
    </w:p>
    <w:p w14:paraId="46FA16B2" w14:textId="77777777" w:rsidR="00F800FC" w:rsidRPr="00A80108" w:rsidRDefault="00F800FC" w:rsidP="009617C9">
      <w:pPr>
        <w:pStyle w:val="ListParagraph"/>
        <w:rPr>
          <w:rFonts w:ascii="Arial" w:hAnsi="Arial" w:cs="Arial"/>
          <w:sz w:val="22"/>
          <w:szCs w:val="22"/>
          <w:lang w:val="en-GB"/>
        </w:rPr>
      </w:pPr>
    </w:p>
    <w:p w14:paraId="1ED64512" w14:textId="77777777" w:rsidR="00F800FC" w:rsidRPr="00A80108" w:rsidRDefault="00F800FC" w:rsidP="009617C9">
      <w:pPr>
        <w:pStyle w:val="ListParagraph"/>
        <w:rPr>
          <w:rFonts w:ascii="Arial" w:hAnsi="Arial" w:cs="Arial"/>
          <w:sz w:val="22"/>
          <w:szCs w:val="22"/>
          <w:lang w:val="en-GB"/>
        </w:rPr>
      </w:pPr>
    </w:p>
    <w:p w14:paraId="1BDCB2C9" w14:textId="77777777" w:rsidR="00F800FC" w:rsidRPr="00A80108" w:rsidRDefault="00F800FC" w:rsidP="009617C9">
      <w:pPr>
        <w:pStyle w:val="ListParagraph"/>
        <w:rPr>
          <w:rFonts w:ascii="Arial" w:hAnsi="Arial" w:cs="Arial"/>
          <w:sz w:val="22"/>
          <w:szCs w:val="22"/>
          <w:lang w:val="en-GB"/>
        </w:rPr>
      </w:pPr>
    </w:p>
    <w:p w14:paraId="7374BB55" w14:textId="77777777" w:rsidR="00F800FC" w:rsidRPr="00A80108" w:rsidRDefault="00F800FC" w:rsidP="009617C9">
      <w:pPr>
        <w:pStyle w:val="ListParagraph"/>
        <w:rPr>
          <w:rFonts w:ascii="Arial" w:hAnsi="Arial" w:cs="Arial"/>
          <w:sz w:val="22"/>
          <w:szCs w:val="22"/>
          <w:lang w:val="en-GB"/>
        </w:rPr>
      </w:pPr>
    </w:p>
    <w:p w14:paraId="240D7E21" w14:textId="77777777" w:rsidR="00F800FC" w:rsidRPr="009E6DE4" w:rsidRDefault="00F800FC">
      <w:pPr>
        <w:pStyle w:val="ListParagraph"/>
        <w:rPr>
          <w:rFonts w:ascii="Arial" w:hAnsi="Arial" w:cs="Arial"/>
          <w:sz w:val="22"/>
          <w:szCs w:val="22"/>
          <w:lang w:val="en-GB"/>
        </w:rPr>
      </w:pPr>
    </w:p>
    <w:sectPr w:rsidR="00F800FC" w:rsidRPr="009E6DE4" w:rsidSect="002F1A9F">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A3644" w14:textId="77777777" w:rsidR="00C75DE5" w:rsidRDefault="00C75DE5">
      <w:r>
        <w:separator/>
      </w:r>
    </w:p>
  </w:endnote>
  <w:endnote w:type="continuationSeparator" w:id="0">
    <w:p w14:paraId="4C592EE4" w14:textId="77777777" w:rsidR="00C75DE5" w:rsidRDefault="00C7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808B0" w14:textId="77777777" w:rsidR="00C75DE5" w:rsidRDefault="00C75DE5">
      <w:r>
        <w:separator/>
      </w:r>
    </w:p>
  </w:footnote>
  <w:footnote w:type="continuationSeparator" w:id="0">
    <w:p w14:paraId="0A332E17" w14:textId="77777777" w:rsidR="00C75DE5" w:rsidRDefault="00C75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60A79"/>
    <w:multiLevelType w:val="hybridMultilevel"/>
    <w:tmpl w:val="2010713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90C91"/>
    <w:multiLevelType w:val="hybridMultilevel"/>
    <w:tmpl w:val="C50AAE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48215851">
    <w:abstractNumId w:val="3"/>
  </w:num>
  <w:num w:numId="2" w16cid:durableId="114913819">
    <w:abstractNumId w:val="8"/>
  </w:num>
  <w:num w:numId="3" w16cid:durableId="581109321">
    <w:abstractNumId w:val="5"/>
  </w:num>
  <w:num w:numId="4" w16cid:durableId="624044008">
    <w:abstractNumId w:val="6"/>
  </w:num>
  <w:num w:numId="5" w16cid:durableId="426387969">
    <w:abstractNumId w:val="1"/>
  </w:num>
  <w:num w:numId="6" w16cid:durableId="1031221967">
    <w:abstractNumId w:val="9"/>
  </w:num>
  <w:num w:numId="7" w16cid:durableId="1833182085">
    <w:abstractNumId w:val="2"/>
  </w:num>
  <w:num w:numId="8" w16cid:durableId="1296912185">
    <w:abstractNumId w:val="4"/>
  </w:num>
  <w:num w:numId="9" w16cid:durableId="28578364">
    <w:abstractNumId w:val="0"/>
  </w:num>
  <w:num w:numId="10" w16cid:durableId="1733305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0019"/>
    <w:rsid w:val="00017BF9"/>
    <w:rsid w:val="00035A87"/>
    <w:rsid w:val="000449DB"/>
    <w:rsid w:val="000749A5"/>
    <w:rsid w:val="0008012E"/>
    <w:rsid w:val="000A146A"/>
    <w:rsid w:val="000A7027"/>
    <w:rsid w:val="000B4FE0"/>
    <w:rsid w:val="000B5D78"/>
    <w:rsid w:val="000B6878"/>
    <w:rsid w:val="000D433A"/>
    <w:rsid w:val="000F51F4"/>
    <w:rsid w:val="000F7067"/>
    <w:rsid w:val="00113A4B"/>
    <w:rsid w:val="00117C72"/>
    <w:rsid w:val="0013113D"/>
    <w:rsid w:val="001322FC"/>
    <w:rsid w:val="001427C5"/>
    <w:rsid w:val="00151608"/>
    <w:rsid w:val="001555EF"/>
    <w:rsid w:val="00161029"/>
    <w:rsid w:val="00171083"/>
    <w:rsid w:val="00172351"/>
    <w:rsid w:val="00182623"/>
    <w:rsid w:val="001A1DE1"/>
    <w:rsid w:val="001B5822"/>
    <w:rsid w:val="001C1FB8"/>
    <w:rsid w:val="001C3532"/>
    <w:rsid w:val="001C584F"/>
    <w:rsid w:val="001D3E3E"/>
    <w:rsid w:val="001F023C"/>
    <w:rsid w:val="00220A26"/>
    <w:rsid w:val="00222531"/>
    <w:rsid w:val="002312CE"/>
    <w:rsid w:val="0023149A"/>
    <w:rsid w:val="00232D1D"/>
    <w:rsid w:val="0023696B"/>
    <w:rsid w:val="00240F3A"/>
    <w:rsid w:val="00246131"/>
    <w:rsid w:val="00247408"/>
    <w:rsid w:val="00251E3F"/>
    <w:rsid w:val="0025498B"/>
    <w:rsid w:val="00264667"/>
    <w:rsid w:val="00273642"/>
    <w:rsid w:val="00273CFF"/>
    <w:rsid w:val="00276B63"/>
    <w:rsid w:val="00290D20"/>
    <w:rsid w:val="00296DA3"/>
    <w:rsid w:val="002A5A83"/>
    <w:rsid w:val="002C6385"/>
    <w:rsid w:val="002C6A41"/>
    <w:rsid w:val="002F055F"/>
    <w:rsid w:val="002F1A9F"/>
    <w:rsid w:val="00312EC7"/>
    <w:rsid w:val="00327E73"/>
    <w:rsid w:val="003342AE"/>
    <w:rsid w:val="00344F16"/>
    <w:rsid w:val="0034668F"/>
    <w:rsid w:val="00355CE0"/>
    <w:rsid w:val="00360152"/>
    <w:rsid w:val="00363A30"/>
    <w:rsid w:val="00364931"/>
    <w:rsid w:val="0037243A"/>
    <w:rsid w:val="00372C29"/>
    <w:rsid w:val="00382FE8"/>
    <w:rsid w:val="00383BBF"/>
    <w:rsid w:val="00384BE4"/>
    <w:rsid w:val="0038593F"/>
    <w:rsid w:val="003A0F1E"/>
    <w:rsid w:val="003A166F"/>
    <w:rsid w:val="003A18C5"/>
    <w:rsid w:val="003A5ED7"/>
    <w:rsid w:val="003B3832"/>
    <w:rsid w:val="003C5428"/>
    <w:rsid w:val="003D3D37"/>
    <w:rsid w:val="004013A7"/>
    <w:rsid w:val="00404D48"/>
    <w:rsid w:val="00407698"/>
    <w:rsid w:val="0043110C"/>
    <w:rsid w:val="00437970"/>
    <w:rsid w:val="004629BF"/>
    <w:rsid w:val="00466C4A"/>
    <w:rsid w:val="00471256"/>
    <w:rsid w:val="004738C5"/>
    <w:rsid w:val="00480355"/>
    <w:rsid w:val="00483747"/>
    <w:rsid w:val="004914E0"/>
    <w:rsid w:val="004A111D"/>
    <w:rsid w:val="004A32A6"/>
    <w:rsid w:val="004B463F"/>
    <w:rsid w:val="004C2088"/>
    <w:rsid w:val="004C3BBD"/>
    <w:rsid w:val="004C4A07"/>
    <w:rsid w:val="004F2F1E"/>
    <w:rsid w:val="004F3196"/>
    <w:rsid w:val="005222ED"/>
    <w:rsid w:val="0053165B"/>
    <w:rsid w:val="00536426"/>
    <w:rsid w:val="00543F86"/>
    <w:rsid w:val="005535C1"/>
    <w:rsid w:val="00566396"/>
    <w:rsid w:val="005676FF"/>
    <w:rsid w:val="0058465A"/>
    <w:rsid w:val="0058690B"/>
    <w:rsid w:val="00590DF3"/>
    <w:rsid w:val="0059316D"/>
    <w:rsid w:val="005A54C3"/>
    <w:rsid w:val="005B09DF"/>
    <w:rsid w:val="005B3B28"/>
    <w:rsid w:val="005C2E78"/>
    <w:rsid w:val="005C5C6C"/>
    <w:rsid w:val="005D3C5B"/>
    <w:rsid w:val="005D660E"/>
    <w:rsid w:val="005F3177"/>
    <w:rsid w:val="005F4A50"/>
    <w:rsid w:val="006043FB"/>
    <w:rsid w:val="00605F09"/>
    <w:rsid w:val="00617684"/>
    <w:rsid w:val="006458AF"/>
    <w:rsid w:val="00647814"/>
    <w:rsid w:val="006531B7"/>
    <w:rsid w:val="00661D56"/>
    <w:rsid w:val="0066517B"/>
    <w:rsid w:val="0067795B"/>
    <w:rsid w:val="00683D0C"/>
    <w:rsid w:val="006C0F51"/>
    <w:rsid w:val="006D0B1E"/>
    <w:rsid w:val="006D18F6"/>
    <w:rsid w:val="006D428E"/>
    <w:rsid w:val="006E38F2"/>
    <w:rsid w:val="006F42D8"/>
    <w:rsid w:val="00723577"/>
    <w:rsid w:val="0072682D"/>
    <w:rsid w:val="00732454"/>
    <w:rsid w:val="00736440"/>
    <w:rsid w:val="00737673"/>
    <w:rsid w:val="00737875"/>
    <w:rsid w:val="00740A3F"/>
    <w:rsid w:val="00747434"/>
    <w:rsid w:val="0075375F"/>
    <w:rsid w:val="007579FB"/>
    <w:rsid w:val="00760564"/>
    <w:rsid w:val="0076606D"/>
    <w:rsid w:val="00794B1A"/>
    <w:rsid w:val="007B0F70"/>
    <w:rsid w:val="007B267E"/>
    <w:rsid w:val="007B6511"/>
    <w:rsid w:val="007C57DA"/>
    <w:rsid w:val="007D524D"/>
    <w:rsid w:val="007E0EF5"/>
    <w:rsid w:val="007E667B"/>
    <w:rsid w:val="007F1001"/>
    <w:rsid w:val="007F335C"/>
    <w:rsid w:val="00802390"/>
    <w:rsid w:val="00816FD7"/>
    <w:rsid w:val="0082062A"/>
    <w:rsid w:val="00822B3A"/>
    <w:rsid w:val="00824208"/>
    <w:rsid w:val="008308A0"/>
    <w:rsid w:val="00830DCA"/>
    <w:rsid w:val="00840586"/>
    <w:rsid w:val="00852D43"/>
    <w:rsid w:val="00855395"/>
    <w:rsid w:val="00855C85"/>
    <w:rsid w:val="00856D42"/>
    <w:rsid w:val="00873A4F"/>
    <w:rsid w:val="0088130C"/>
    <w:rsid w:val="008815EE"/>
    <w:rsid w:val="008A22E9"/>
    <w:rsid w:val="008B3770"/>
    <w:rsid w:val="008B43B1"/>
    <w:rsid w:val="008C3C44"/>
    <w:rsid w:val="008D0EB6"/>
    <w:rsid w:val="008D6266"/>
    <w:rsid w:val="008F51E2"/>
    <w:rsid w:val="00901EBC"/>
    <w:rsid w:val="00903048"/>
    <w:rsid w:val="009078FF"/>
    <w:rsid w:val="00940013"/>
    <w:rsid w:val="009457C8"/>
    <w:rsid w:val="00953FFE"/>
    <w:rsid w:val="009617C9"/>
    <w:rsid w:val="00963405"/>
    <w:rsid w:val="00964F7C"/>
    <w:rsid w:val="009703AF"/>
    <w:rsid w:val="009741D1"/>
    <w:rsid w:val="00976E37"/>
    <w:rsid w:val="00994D1E"/>
    <w:rsid w:val="00996653"/>
    <w:rsid w:val="009A3AA3"/>
    <w:rsid w:val="009A3B4A"/>
    <w:rsid w:val="009B76F2"/>
    <w:rsid w:val="009B7FF6"/>
    <w:rsid w:val="009D6F05"/>
    <w:rsid w:val="009E6DE4"/>
    <w:rsid w:val="009F7856"/>
    <w:rsid w:val="00A10BA1"/>
    <w:rsid w:val="00A115DD"/>
    <w:rsid w:val="00A174CC"/>
    <w:rsid w:val="00A17CEA"/>
    <w:rsid w:val="00A2357C"/>
    <w:rsid w:val="00A24641"/>
    <w:rsid w:val="00A305A2"/>
    <w:rsid w:val="00A34E17"/>
    <w:rsid w:val="00A42501"/>
    <w:rsid w:val="00A435C5"/>
    <w:rsid w:val="00A44263"/>
    <w:rsid w:val="00A443CA"/>
    <w:rsid w:val="00A513AE"/>
    <w:rsid w:val="00A77B8E"/>
    <w:rsid w:val="00A80108"/>
    <w:rsid w:val="00A80CF5"/>
    <w:rsid w:val="00A824E7"/>
    <w:rsid w:val="00A82FBB"/>
    <w:rsid w:val="00AA4711"/>
    <w:rsid w:val="00AB2107"/>
    <w:rsid w:val="00AC0BBA"/>
    <w:rsid w:val="00AD2884"/>
    <w:rsid w:val="00AD5A3A"/>
    <w:rsid w:val="00AD759B"/>
    <w:rsid w:val="00AE2E79"/>
    <w:rsid w:val="00AE528C"/>
    <w:rsid w:val="00AF4998"/>
    <w:rsid w:val="00B03B7F"/>
    <w:rsid w:val="00B10E33"/>
    <w:rsid w:val="00B1187F"/>
    <w:rsid w:val="00B22395"/>
    <w:rsid w:val="00B35CC8"/>
    <w:rsid w:val="00B47589"/>
    <w:rsid w:val="00B50069"/>
    <w:rsid w:val="00B71278"/>
    <w:rsid w:val="00B95A57"/>
    <w:rsid w:val="00BB10D5"/>
    <w:rsid w:val="00BB131A"/>
    <w:rsid w:val="00BB1C0F"/>
    <w:rsid w:val="00BC1C86"/>
    <w:rsid w:val="00BD2AF5"/>
    <w:rsid w:val="00BD7967"/>
    <w:rsid w:val="00BE0EB9"/>
    <w:rsid w:val="00BE2F8B"/>
    <w:rsid w:val="00BE4F5A"/>
    <w:rsid w:val="00C00244"/>
    <w:rsid w:val="00C003DB"/>
    <w:rsid w:val="00C20818"/>
    <w:rsid w:val="00C22093"/>
    <w:rsid w:val="00C226AF"/>
    <w:rsid w:val="00C46FB1"/>
    <w:rsid w:val="00C5218B"/>
    <w:rsid w:val="00C54BF6"/>
    <w:rsid w:val="00C55633"/>
    <w:rsid w:val="00C579D6"/>
    <w:rsid w:val="00C62FF4"/>
    <w:rsid w:val="00C63D77"/>
    <w:rsid w:val="00C72BD9"/>
    <w:rsid w:val="00C75DE5"/>
    <w:rsid w:val="00C95FB7"/>
    <w:rsid w:val="00CA7450"/>
    <w:rsid w:val="00CC5B51"/>
    <w:rsid w:val="00CD25FB"/>
    <w:rsid w:val="00CD2D9E"/>
    <w:rsid w:val="00CF59EA"/>
    <w:rsid w:val="00D04287"/>
    <w:rsid w:val="00D062BE"/>
    <w:rsid w:val="00D10857"/>
    <w:rsid w:val="00D13AD5"/>
    <w:rsid w:val="00D16115"/>
    <w:rsid w:val="00D1684F"/>
    <w:rsid w:val="00D221A4"/>
    <w:rsid w:val="00D23567"/>
    <w:rsid w:val="00D41755"/>
    <w:rsid w:val="00D46663"/>
    <w:rsid w:val="00D77E1C"/>
    <w:rsid w:val="00D82199"/>
    <w:rsid w:val="00DB0451"/>
    <w:rsid w:val="00DB14DB"/>
    <w:rsid w:val="00DC2454"/>
    <w:rsid w:val="00DD0692"/>
    <w:rsid w:val="00DD58AA"/>
    <w:rsid w:val="00DD6A9D"/>
    <w:rsid w:val="00DF0E98"/>
    <w:rsid w:val="00DF2974"/>
    <w:rsid w:val="00DF33D0"/>
    <w:rsid w:val="00E034BE"/>
    <w:rsid w:val="00E04EEC"/>
    <w:rsid w:val="00E113B9"/>
    <w:rsid w:val="00E37077"/>
    <w:rsid w:val="00E40FE3"/>
    <w:rsid w:val="00E503B8"/>
    <w:rsid w:val="00E50727"/>
    <w:rsid w:val="00E513FE"/>
    <w:rsid w:val="00E6703B"/>
    <w:rsid w:val="00E802CB"/>
    <w:rsid w:val="00E86672"/>
    <w:rsid w:val="00EB4691"/>
    <w:rsid w:val="00ED4569"/>
    <w:rsid w:val="00EE098A"/>
    <w:rsid w:val="00EE3B37"/>
    <w:rsid w:val="00EE484F"/>
    <w:rsid w:val="00EF2448"/>
    <w:rsid w:val="00F110F7"/>
    <w:rsid w:val="00F13D51"/>
    <w:rsid w:val="00F21DBE"/>
    <w:rsid w:val="00F23119"/>
    <w:rsid w:val="00F25E8A"/>
    <w:rsid w:val="00F35108"/>
    <w:rsid w:val="00F35D0A"/>
    <w:rsid w:val="00F56E6B"/>
    <w:rsid w:val="00F711CE"/>
    <w:rsid w:val="00F74510"/>
    <w:rsid w:val="00F800FC"/>
    <w:rsid w:val="00F9028E"/>
    <w:rsid w:val="00F911F1"/>
    <w:rsid w:val="00F94B6F"/>
    <w:rsid w:val="00FA1DAD"/>
    <w:rsid w:val="00FA1DC3"/>
    <w:rsid w:val="00FB7B9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343BF21E-FF1F-4A8D-A9ED-1F52A706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269659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93/molbev/msx281"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about:blan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2351</Words>
  <Characters>13405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19</cp:revision>
  <dcterms:created xsi:type="dcterms:W3CDTF">2024-05-06T14:00:00Z</dcterms:created>
  <dcterms:modified xsi:type="dcterms:W3CDTF">2024-10-10T08:34:00Z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