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EEE26" w14:textId="77777777" w:rsidR="008D5897" w:rsidRDefault="00E87286">
      <w:pPr>
        <w:rPr>
          <w:rFonts w:ascii="Aptos" w:hAnsi="Aptos"/>
        </w:rPr>
      </w:pPr>
      <w:r>
        <w:rPr>
          <w:noProof/>
        </w:rPr>
        <w:drawing>
          <wp:anchor distT="0" distB="0" distL="114300" distR="114300" simplePos="0" relativeHeight="9" behindDoc="0" locked="0" layoutInCell="0" allowOverlap="1" wp14:anchorId="48575F82" wp14:editId="07777777">
            <wp:simplePos x="0" y="0"/>
            <wp:positionH relativeFrom="margin">
              <wp:align>center</wp:align>
            </wp:positionH>
            <wp:positionV relativeFrom="paragraph">
              <wp:posOffset>635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Pr>
          <w:rFonts w:ascii="Aptos" w:hAnsi="Aptos"/>
        </w:rPr>
        <w:tab/>
      </w:r>
    </w:p>
    <w:p w14:paraId="672A6659" w14:textId="77777777" w:rsidR="008D5897" w:rsidRDefault="008D5897">
      <w:pPr>
        <w:rPr>
          <w:rFonts w:ascii="Aptos" w:hAnsi="Aptos" w:cs="Arial"/>
          <w:color w:val="0000FF"/>
          <w:sz w:val="20"/>
          <w:szCs w:val="20"/>
        </w:rPr>
      </w:pPr>
    </w:p>
    <w:p w14:paraId="0A37501D" w14:textId="77777777" w:rsidR="008D5897" w:rsidRDefault="008D5897">
      <w:pPr>
        <w:rPr>
          <w:rFonts w:ascii="Aptos" w:hAnsi="Aptos" w:cs="Arial"/>
          <w:color w:val="0000FF"/>
          <w:sz w:val="20"/>
          <w:szCs w:val="20"/>
        </w:rPr>
      </w:pPr>
    </w:p>
    <w:p w14:paraId="5DAB6C7B" w14:textId="77777777" w:rsidR="008D5897" w:rsidRDefault="008D5897">
      <w:pPr>
        <w:rPr>
          <w:rFonts w:ascii="Aptos" w:hAnsi="Aptos" w:cs="Arial"/>
          <w:color w:val="0000FF"/>
          <w:sz w:val="20"/>
          <w:szCs w:val="20"/>
        </w:rPr>
      </w:pPr>
    </w:p>
    <w:p w14:paraId="02EB378F" w14:textId="77777777" w:rsidR="008D5897" w:rsidRDefault="008D5897">
      <w:pPr>
        <w:rPr>
          <w:rFonts w:ascii="Aptos" w:hAnsi="Aptos" w:cs="Arial"/>
          <w:color w:val="0000FF"/>
          <w:sz w:val="20"/>
          <w:szCs w:val="20"/>
        </w:rPr>
      </w:pPr>
    </w:p>
    <w:p w14:paraId="6A05A809" w14:textId="77777777" w:rsidR="008D5897" w:rsidRDefault="008D5897">
      <w:pPr>
        <w:rPr>
          <w:rFonts w:ascii="Aptos" w:hAnsi="Aptos" w:cs="Arial"/>
          <w:color w:val="0000FF"/>
          <w:sz w:val="20"/>
          <w:szCs w:val="20"/>
        </w:rPr>
      </w:pPr>
    </w:p>
    <w:p w14:paraId="70A47E24" w14:textId="77777777" w:rsidR="008D5897" w:rsidRDefault="00E87286">
      <w:pPr>
        <w:jc w:val="center"/>
        <w:rPr>
          <w:rFonts w:ascii="Aptos SemiBold" w:hAnsi="Aptos SemiBold" w:cs="Arial"/>
          <w:color w:val="000000" w:themeColor="text1"/>
        </w:rPr>
      </w:pPr>
      <w:r>
        <w:rPr>
          <w:rFonts w:ascii="Aptos SemiBold" w:hAnsi="Aptos SemiBold" w:cs="Arial"/>
          <w:color w:val="000000" w:themeColor="text1"/>
        </w:rPr>
        <w:t>The International Committee on Taxonomy of Viruses</w:t>
      </w:r>
    </w:p>
    <w:p w14:paraId="34E0F539" w14:textId="77777777" w:rsidR="008D5897" w:rsidRDefault="00E87286">
      <w:pPr>
        <w:jc w:val="center"/>
        <w:rPr>
          <w:rFonts w:ascii="Aptos SemiBold" w:hAnsi="Aptos SemiBold" w:cs="Arial"/>
          <w:color w:val="000000" w:themeColor="text1"/>
        </w:rPr>
      </w:pPr>
      <w:r>
        <w:rPr>
          <w:rFonts w:ascii="Aptos SemiBold" w:hAnsi="Aptos SemiBold" w:cs="Arial"/>
          <w:color w:val="000000" w:themeColor="text1"/>
        </w:rPr>
        <w:t xml:space="preserve">Taxonomy Proposal Form, 2024 </w:t>
      </w:r>
    </w:p>
    <w:p w14:paraId="5A39BBE3" w14:textId="77777777" w:rsidR="008D5897" w:rsidRDefault="008D5897">
      <w:pPr>
        <w:rPr>
          <w:rFonts w:ascii="Aptos SemiBold" w:hAnsi="Aptos SemiBold" w:cs="Arial"/>
          <w:color w:val="0000FF"/>
        </w:rPr>
      </w:pPr>
    </w:p>
    <w:p w14:paraId="41C8F396" w14:textId="77777777" w:rsidR="008D5897" w:rsidRDefault="008D5897">
      <w:pPr>
        <w:rPr>
          <w:rFonts w:ascii="Aptos" w:hAnsi="Aptos" w:cs="Arial"/>
          <w:color w:val="0000FF"/>
          <w:sz w:val="20"/>
          <w:szCs w:val="20"/>
        </w:rPr>
      </w:pPr>
    </w:p>
    <w:p w14:paraId="57FFA5C3" w14:textId="497B37FC" w:rsidR="008D5897" w:rsidRDefault="00000000">
      <w:pPr>
        <w:rPr>
          <w:rFonts w:ascii="Aptos" w:hAnsi="Aptos" w:cs="Arial"/>
          <w:b/>
          <w:color w:val="000000"/>
          <w:sz w:val="20"/>
          <w:szCs w:val="20"/>
        </w:rPr>
      </w:pPr>
      <w:hyperlink r:id="rId9"/>
      <w:r w:rsidR="00E87286">
        <w:rPr>
          <w:rFonts w:ascii="Aptos" w:hAnsi="Aptos" w:cs="Arial"/>
          <w:b/>
          <w:color w:val="000000"/>
          <w:sz w:val="20"/>
          <w:szCs w:val="20"/>
        </w:rPr>
        <w:t>Part 1a: Details of taxonomy proposals</w:t>
      </w:r>
    </w:p>
    <w:p w14:paraId="72A3D3EC" w14:textId="77777777" w:rsidR="008D5897" w:rsidRDefault="008D5897">
      <w:pPr>
        <w:rPr>
          <w:rFonts w:ascii="Aptos" w:hAnsi="Aptos" w:cs="Arial"/>
          <w:sz w:val="20"/>
          <w:szCs w:val="20"/>
          <w:lang w:val="en-GB"/>
        </w:rPr>
      </w:pPr>
    </w:p>
    <w:tbl>
      <w:tblPr>
        <w:tblW w:w="9224" w:type="dxa"/>
        <w:tblInd w:w="-15" w:type="dxa"/>
        <w:tblLayout w:type="fixed"/>
        <w:tblLook w:val="04A0" w:firstRow="1" w:lastRow="0" w:firstColumn="1" w:lastColumn="0" w:noHBand="0" w:noVBand="1"/>
      </w:tblPr>
      <w:tblGrid>
        <w:gridCol w:w="1673"/>
        <w:gridCol w:w="3128"/>
        <w:gridCol w:w="4187"/>
        <w:gridCol w:w="236"/>
      </w:tblGrid>
      <w:tr w:rsidR="008D5897" w14:paraId="16285ECE" w14:textId="77777777" w:rsidTr="00B505B5">
        <w:trPr>
          <w:trHeight w:val="234"/>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B05A134" w14:textId="77777777" w:rsidR="008D5897" w:rsidRDefault="00E87286">
            <w:pPr>
              <w:rPr>
                <w:rFonts w:ascii="Aptos" w:hAnsi="Aptos" w:cs="Arial"/>
                <w:sz w:val="20"/>
              </w:rPr>
            </w:pPr>
            <w:r>
              <w:rPr>
                <w:rFonts w:ascii="Aptos" w:hAnsi="Aptos" w:cs="Arial"/>
                <w:b/>
                <w:bCs/>
                <w:color w:val="000000"/>
                <w:sz w:val="20"/>
                <w:szCs w:val="20"/>
              </w:rPr>
              <w:t>T</w:t>
            </w:r>
            <w:r>
              <w:rPr>
                <w:rFonts w:ascii="Aptos" w:hAnsi="Aptos" w:cs="Arial"/>
                <w:b/>
                <w:color w:val="000000"/>
                <w:sz w:val="20"/>
                <w:szCs w:val="20"/>
              </w:rPr>
              <w:t xml:space="preserve">itle:   </w:t>
            </w:r>
          </w:p>
        </w:tc>
        <w:tc>
          <w:tcPr>
            <w:tcW w:w="73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0140478" w14:textId="545ACA55" w:rsidR="008D5897" w:rsidRDefault="30AADD21" w:rsidP="30AADD21">
            <w:pPr>
              <w:rPr>
                <w:rFonts w:ascii="Aptos" w:hAnsi="Aptos" w:cs="Arial"/>
                <w:sz w:val="20"/>
                <w:szCs w:val="20"/>
              </w:rPr>
            </w:pPr>
            <w:r w:rsidRPr="30AADD21">
              <w:rPr>
                <w:rFonts w:ascii="Aptos" w:hAnsi="Aptos" w:cs="Arial"/>
                <w:sz w:val="20"/>
                <w:szCs w:val="20"/>
              </w:rPr>
              <w:t xml:space="preserve">Create a new family, </w:t>
            </w:r>
            <w:r w:rsidRPr="30AADD21">
              <w:rPr>
                <w:rFonts w:ascii="Aptos" w:hAnsi="Aptos" w:cs="Arial"/>
                <w:i/>
                <w:iCs/>
                <w:sz w:val="20"/>
                <w:szCs w:val="20"/>
              </w:rPr>
              <w:t>Ehrlichviridae</w:t>
            </w:r>
            <w:r w:rsidRPr="30AADD21">
              <w:rPr>
                <w:rFonts w:ascii="Aptos" w:hAnsi="Aptos" w:cs="Arial"/>
                <w:sz w:val="20"/>
                <w:szCs w:val="20"/>
              </w:rPr>
              <w:t xml:space="preserve">, for a group of </w:t>
            </w:r>
            <w:r w:rsidRPr="30AADD21">
              <w:rPr>
                <w:rFonts w:ascii="Aptos" w:hAnsi="Aptos" w:cs="Arial"/>
                <w:i/>
                <w:iCs/>
                <w:sz w:val="20"/>
                <w:szCs w:val="20"/>
              </w:rPr>
              <w:t xml:space="preserve">Bacillus </w:t>
            </w:r>
            <w:r w:rsidRPr="30AADD21">
              <w:rPr>
                <w:rFonts w:ascii="Aptos" w:hAnsi="Aptos" w:cs="Arial"/>
                <w:sz w:val="20"/>
                <w:szCs w:val="20"/>
              </w:rPr>
              <w:t xml:space="preserve">Andromeda-like phages (Class: </w:t>
            </w:r>
            <w:r w:rsidRPr="002A583E">
              <w:rPr>
                <w:rFonts w:ascii="Aptos" w:hAnsi="Aptos" w:cs="Arial"/>
                <w:i/>
                <w:iCs/>
                <w:sz w:val="20"/>
                <w:szCs w:val="20"/>
              </w:rPr>
              <w:t>Caudoviricetes</w:t>
            </w:r>
            <w:r w:rsidRPr="30AADD21">
              <w:rPr>
                <w:rFonts w:ascii="Aptos" w:hAnsi="Aptos" w:cs="Arial"/>
                <w:sz w:val="20"/>
                <w:szCs w:val="20"/>
              </w:rPr>
              <w:t>)</w:t>
            </w:r>
            <w:r w:rsidRPr="30AADD21">
              <w:rPr>
                <w:rFonts w:ascii="Aptos" w:hAnsi="Aptos" w:cs="Arial"/>
                <w:color w:val="808080" w:themeColor="background1" w:themeShade="80"/>
                <w:sz w:val="20"/>
                <w:szCs w:val="20"/>
              </w:rPr>
              <w:t xml:space="preserve"> </w:t>
            </w:r>
          </w:p>
        </w:tc>
        <w:tc>
          <w:tcPr>
            <w:tcW w:w="236" w:type="dxa"/>
          </w:tcPr>
          <w:p w14:paraId="0D0B940D" w14:textId="77777777" w:rsidR="008D5897" w:rsidRDefault="008D5897"/>
        </w:tc>
      </w:tr>
      <w:tr w:rsidR="008D5897" w14:paraId="01C95314" w14:textId="77777777" w:rsidTr="00B505B5">
        <w:trPr>
          <w:gridAfter w:val="2"/>
          <w:wAfter w:w="4423" w:type="dxa"/>
          <w:trHeight w:val="197"/>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70A269A" w14:textId="77777777" w:rsidR="008D5897" w:rsidRDefault="00E87286">
            <w:pPr>
              <w:pStyle w:val="BodyTextIndent"/>
              <w:ind w:left="0" w:firstLine="0"/>
              <w:rPr>
                <w:rFonts w:ascii="Aptos" w:hAnsi="Aptos" w:cs="Arial"/>
                <w:b/>
                <w:i/>
                <w:sz w:val="20"/>
              </w:rPr>
            </w:pPr>
            <w:r>
              <w:rPr>
                <w:rFonts w:ascii="Aptos" w:hAnsi="Aptos" w:cs="Arial"/>
                <w:b/>
                <w:sz w:val="20"/>
              </w:rPr>
              <w:t xml:space="preserve">Code assigned: </w:t>
            </w:r>
          </w:p>
        </w:tc>
        <w:tc>
          <w:tcPr>
            <w:tcW w:w="3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27B00A" w14:textId="77FD74A2" w:rsidR="008D5897" w:rsidRDefault="00B505B5">
            <w:pPr>
              <w:pStyle w:val="BodyTextIndent"/>
              <w:ind w:left="0" w:firstLine="0"/>
              <w:rPr>
                <w:rFonts w:ascii="Aptos" w:hAnsi="Aptos" w:cs="Arial"/>
                <w:bCs/>
                <w:i/>
                <w:sz w:val="20"/>
              </w:rPr>
            </w:pPr>
            <w:r w:rsidRPr="00B505B5">
              <w:rPr>
                <w:rFonts w:ascii="Aptos" w:eastAsia="Calibri" w:hAnsi="Aptos" w:cs="Arial"/>
                <w:bCs/>
                <w:iCs/>
                <w:color w:val="000000" w:themeColor="text1"/>
                <w:sz w:val="20"/>
                <w:szCs w:val="24"/>
                <w:lang w:val="en-GB" w:eastAsia="en-US"/>
              </w:rPr>
              <w:t>2024.012B</w:t>
            </w:r>
          </w:p>
        </w:tc>
      </w:tr>
    </w:tbl>
    <w:p w14:paraId="60061E4C" w14:textId="77777777" w:rsidR="008D5897" w:rsidRDefault="008D5897">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651"/>
        <w:gridCol w:w="3354"/>
        <w:gridCol w:w="2735"/>
        <w:gridCol w:w="1583"/>
      </w:tblGrid>
      <w:tr w:rsidR="008D5897" w14:paraId="48726FEF" w14:textId="77777777" w:rsidTr="002A583E">
        <w:trPr>
          <w:trHeight w:val="173"/>
        </w:trPr>
        <w:tc>
          <w:tcPr>
            <w:tcW w:w="9323" w:type="dxa"/>
            <w:gridSpan w:val="4"/>
            <w:shd w:val="clear" w:color="auto" w:fill="F2F2F2" w:themeFill="background1" w:themeFillShade="F2"/>
          </w:tcPr>
          <w:p w14:paraId="7D61EEF5" w14:textId="13DE7033" w:rsidR="008D5897" w:rsidRDefault="00E87286">
            <w:pPr>
              <w:rPr>
                <w:rFonts w:ascii="Aptos" w:hAnsi="Aptos" w:cs="Arial"/>
                <w:b/>
                <w:sz w:val="20"/>
                <w:szCs w:val="20"/>
              </w:rPr>
            </w:pPr>
            <w:r>
              <w:rPr>
                <w:rFonts w:ascii="Aptos" w:hAnsi="Aptos" w:cs="Arial"/>
                <w:b/>
                <w:sz w:val="20"/>
                <w:szCs w:val="20"/>
              </w:rPr>
              <w:t xml:space="preserve">Author(s), affiliation and email address(es):  </w:t>
            </w:r>
          </w:p>
        </w:tc>
      </w:tr>
      <w:tr w:rsidR="008D5897" w14:paraId="237B9D53" w14:textId="77777777" w:rsidTr="002A583E">
        <w:trPr>
          <w:trHeight w:val="411"/>
        </w:trPr>
        <w:tc>
          <w:tcPr>
            <w:tcW w:w="1651" w:type="dxa"/>
            <w:shd w:val="clear" w:color="auto" w:fill="F2F2F2" w:themeFill="background1" w:themeFillShade="F2"/>
          </w:tcPr>
          <w:p w14:paraId="2C6195A6" w14:textId="3E4DBDB5" w:rsidR="008D5897" w:rsidRDefault="00E87286">
            <w:pPr>
              <w:rPr>
                <w:rFonts w:ascii="Aptos" w:hAnsi="Aptos" w:cs="Arial"/>
                <w:sz w:val="18"/>
                <w:szCs w:val="18"/>
              </w:rPr>
            </w:pPr>
            <w:r>
              <w:rPr>
                <w:rFonts w:ascii="Aptos" w:hAnsi="Aptos" w:cs="Arial"/>
                <w:b/>
                <w:sz w:val="20"/>
                <w:szCs w:val="20"/>
              </w:rPr>
              <w:t xml:space="preserve">Name </w:t>
            </w:r>
          </w:p>
        </w:tc>
        <w:tc>
          <w:tcPr>
            <w:tcW w:w="3354" w:type="dxa"/>
            <w:shd w:val="clear" w:color="auto" w:fill="F2F2F2" w:themeFill="background1" w:themeFillShade="F2"/>
          </w:tcPr>
          <w:p w14:paraId="00C45638" w14:textId="2663E349" w:rsidR="008D5897" w:rsidRDefault="00E87286">
            <w:pPr>
              <w:rPr>
                <w:rFonts w:ascii="Aptos" w:hAnsi="Aptos" w:cs="Arial"/>
                <w:b/>
                <w:sz w:val="20"/>
                <w:szCs w:val="20"/>
              </w:rPr>
            </w:pPr>
            <w:r>
              <w:rPr>
                <w:rFonts w:ascii="Aptos" w:hAnsi="Aptos" w:cs="Arial"/>
                <w:b/>
                <w:sz w:val="20"/>
                <w:szCs w:val="20"/>
              </w:rPr>
              <w:t xml:space="preserve">Affiliation </w:t>
            </w:r>
          </w:p>
        </w:tc>
        <w:tc>
          <w:tcPr>
            <w:tcW w:w="2735" w:type="dxa"/>
            <w:shd w:val="clear" w:color="auto" w:fill="F2F2F2" w:themeFill="background1" w:themeFillShade="F2"/>
          </w:tcPr>
          <w:p w14:paraId="0D51D2ED" w14:textId="0883B36D" w:rsidR="008D5897" w:rsidRDefault="00E87286">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7B59698E" w14:textId="2A1CCDFD" w:rsidR="008D5897" w:rsidRDefault="00E87286">
            <w:pPr>
              <w:rPr>
                <w:rFonts w:ascii="Aptos" w:hAnsi="Aptos" w:cs="Arial"/>
                <w:color w:val="0070C0"/>
                <w:sz w:val="20"/>
                <w:szCs w:val="20"/>
              </w:rPr>
            </w:pPr>
            <w:r>
              <w:rPr>
                <w:rFonts w:ascii="Aptos" w:hAnsi="Aptos" w:cs="Arial"/>
                <w:b/>
                <w:sz w:val="20"/>
                <w:szCs w:val="20"/>
              </w:rPr>
              <w:t xml:space="preserve">Corresponding author(s)  </w:t>
            </w:r>
            <w:r>
              <w:rPr>
                <w:rFonts w:ascii="Aptos" w:hAnsi="Aptos" w:cs="Arial"/>
                <w:color w:val="808080" w:themeColor="background1" w:themeShade="80"/>
                <w:sz w:val="20"/>
                <w:szCs w:val="20"/>
              </w:rPr>
              <w:t>X</w:t>
            </w:r>
          </w:p>
        </w:tc>
      </w:tr>
      <w:tr w:rsidR="008D5897" w14:paraId="1F029353" w14:textId="77777777" w:rsidTr="002A583E">
        <w:tc>
          <w:tcPr>
            <w:tcW w:w="1651" w:type="dxa"/>
            <w:vAlign w:val="center"/>
          </w:tcPr>
          <w:p w14:paraId="42597044" w14:textId="77777777" w:rsidR="008D5897" w:rsidRPr="00B505B5" w:rsidRDefault="00E87286">
            <w:pPr>
              <w:rPr>
                <w:rFonts w:ascii="Aptos" w:hAnsi="Aptos" w:cs="Arial"/>
                <w:bCs/>
                <w:sz w:val="20"/>
                <w:szCs w:val="20"/>
              </w:rPr>
            </w:pPr>
            <w:r w:rsidRPr="00B505B5">
              <w:rPr>
                <w:rFonts w:ascii="Aptos" w:hAnsi="Aptos" w:cs="Arial"/>
                <w:bCs/>
                <w:sz w:val="20"/>
                <w:szCs w:val="20"/>
              </w:rPr>
              <w:t>Barylski J</w:t>
            </w:r>
          </w:p>
        </w:tc>
        <w:tc>
          <w:tcPr>
            <w:tcW w:w="3354" w:type="dxa"/>
            <w:vAlign w:val="center"/>
          </w:tcPr>
          <w:p w14:paraId="13866A03" w14:textId="77777777" w:rsidR="008D5897" w:rsidRPr="00B505B5" w:rsidRDefault="00E87286">
            <w:pPr>
              <w:rPr>
                <w:rFonts w:ascii="Aptos" w:hAnsi="Aptos" w:cs="Arial"/>
                <w:bCs/>
                <w:sz w:val="20"/>
                <w:szCs w:val="20"/>
              </w:rPr>
            </w:pPr>
            <w:r w:rsidRPr="00B505B5">
              <w:rPr>
                <w:rFonts w:ascii="Aptos" w:hAnsi="Aptos" w:cs="Arial"/>
                <w:bCs/>
                <w:sz w:val="20"/>
                <w:szCs w:val="20"/>
              </w:rPr>
              <w:t>Uniwersytet im. Adama Mickiewicza w Poznaniu, Poland</w:t>
            </w:r>
          </w:p>
        </w:tc>
        <w:tc>
          <w:tcPr>
            <w:tcW w:w="2735" w:type="dxa"/>
            <w:vAlign w:val="center"/>
          </w:tcPr>
          <w:p w14:paraId="2AF47CCD" w14:textId="77777777" w:rsidR="008D5897" w:rsidRPr="00B505B5" w:rsidRDefault="00E87286">
            <w:pPr>
              <w:rPr>
                <w:rFonts w:ascii="Aptos" w:hAnsi="Aptos" w:cs="Arial"/>
                <w:bCs/>
                <w:sz w:val="20"/>
                <w:szCs w:val="20"/>
              </w:rPr>
            </w:pPr>
            <w:r w:rsidRPr="00B505B5">
              <w:rPr>
                <w:rFonts w:ascii="Aptos" w:hAnsi="Aptos" w:cs="Arial"/>
                <w:bCs/>
                <w:sz w:val="20"/>
                <w:szCs w:val="20"/>
              </w:rPr>
              <w:t>b54026@amu.edu.pl</w:t>
            </w:r>
          </w:p>
        </w:tc>
        <w:tc>
          <w:tcPr>
            <w:tcW w:w="1583" w:type="dxa"/>
            <w:vAlign w:val="center"/>
          </w:tcPr>
          <w:p w14:paraId="28C9ECA3" w14:textId="77777777" w:rsidR="008D5897" w:rsidRDefault="00E87286">
            <w:pPr>
              <w:jc w:val="center"/>
              <w:rPr>
                <w:rFonts w:ascii="Aptos" w:hAnsi="Aptos" w:cs="Arial"/>
                <w:b/>
                <w:sz w:val="18"/>
                <w:szCs w:val="18"/>
              </w:rPr>
            </w:pPr>
            <w:r>
              <w:rPr>
                <w:rFonts w:ascii="Aptos" w:hAnsi="Aptos" w:cs="Arial"/>
                <w:b/>
                <w:sz w:val="18"/>
                <w:szCs w:val="18"/>
              </w:rPr>
              <w:t>x</w:t>
            </w:r>
          </w:p>
        </w:tc>
      </w:tr>
      <w:tr w:rsidR="008D5897" w14:paraId="435D9B26" w14:textId="77777777" w:rsidTr="002A583E">
        <w:tc>
          <w:tcPr>
            <w:tcW w:w="1651" w:type="dxa"/>
            <w:vAlign w:val="center"/>
          </w:tcPr>
          <w:p w14:paraId="518E2C2E" w14:textId="77777777" w:rsidR="008D5897" w:rsidRPr="00B505B5" w:rsidRDefault="00E87286">
            <w:pPr>
              <w:rPr>
                <w:rFonts w:ascii="Aptos" w:hAnsi="Aptos" w:cs="Arial"/>
                <w:bCs/>
                <w:sz w:val="20"/>
                <w:szCs w:val="20"/>
              </w:rPr>
            </w:pPr>
            <w:r w:rsidRPr="00B505B5">
              <w:rPr>
                <w:rFonts w:ascii="Aptos" w:hAnsi="Aptos" w:cs="Arial"/>
                <w:bCs/>
                <w:sz w:val="20"/>
                <w:szCs w:val="20"/>
              </w:rPr>
              <w:t>Moraru C</w:t>
            </w:r>
          </w:p>
        </w:tc>
        <w:tc>
          <w:tcPr>
            <w:tcW w:w="3354" w:type="dxa"/>
            <w:vAlign w:val="center"/>
          </w:tcPr>
          <w:p w14:paraId="311826B1" w14:textId="77777777" w:rsidR="008D5897" w:rsidRPr="00B505B5" w:rsidRDefault="00E87286">
            <w:pPr>
              <w:rPr>
                <w:rFonts w:ascii="Aptos" w:hAnsi="Aptos" w:cs="Arial"/>
                <w:bCs/>
                <w:sz w:val="20"/>
                <w:szCs w:val="20"/>
              </w:rPr>
            </w:pPr>
            <w:r w:rsidRPr="00B505B5">
              <w:rPr>
                <w:rFonts w:ascii="Aptos" w:hAnsi="Aptos" w:cs="Arial"/>
                <w:bCs/>
                <w:sz w:val="20"/>
                <w:szCs w:val="20"/>
              </w:rPr>
              <w:t xml:space="preserve">Carl von Ossietzky Universität Oldenburg, Germany </w:t>
            </w:r>
          </w:p>
        </w:tc>
        <w:tc>
          <w:tcPr>
            <w:tcW w:w="2735" w:type="dxa"/>
            <w:vAlign w:val="center"/>
          </w:tcPr>
          <w:p w14:paraId="25A90D9D" w14:textId="77777777" w:rsidR="008D5897" w:rsidRPr="00B505B5" w:rsidRDefault="00E87286">
            <w:pPr>
              <w:rPr>
                <w:rFonts w:ascii="Aptos" w:hAnsi="Aptos" w:cs="Arial"/>
                <w:bCs/>
                <w:sz w:val="20"/>
                <w:szCs w:val="20"/>
              </w:rPr>
            </w:pPr>
            <w:r w:rsidRPr="00B505B5">
              <w:rPr>
                <w:rFonts w:ascii="Aptos" w:hAnsi="Aptos" w:cs="Arial"/>
                <w:bCs/>
                <w:sz w:val="20"/>
                <w:szCs w:val="20"/>
              </w:rPr>
              <w:t xml:space="preserve">liliana.cristina.moraru@uol.de   </w:t>
            </w:r>
          </w:p>
        </w:tc>
        <w:tc>
          <w:tcPr>
            <w:tcW w:w="1583" w:type="dxa"/>
            <w:vAlign w:val="center"/>
          </w:tcPr>
          <w:p w14:paraId="049F31CB" w14:textId="77777777" w:rsidR="008D5897" w:rsidRDefault="008D5897">
            <w:pPr>
              <w:jc w:val="center"/>
              <w:rPr>
                <w:rFonts w:ascii="Aptos" w:hAnsi="Aptos" w:cs="Arial"/>
                <w:b/>
                <w:sz w:val="18"/>
                <w:szCs w:val="18"/>
              </w:rPr>
            </w:pPr>
          </w:p>
        </w:tc>
      </w:tr>
      <w:tr w:rsidR="008D5897" w14:paraId="33F916C5" w14:textId="77777777" w:rsidTr="002A583E">
        <w:tc>
          <w:tcPr>
            <w:tcW w:w="1651" w:type="dxa"/>
            <w:vAlign w:val="center"/>
          </w:tcPr>
          <w:p w14:paraId="265CE02A" w14:textId="77777777" w:rsidR="008D5897" w:rsidRPr="00B505B5" w:rsidRDefault="00E87286">
            <w:pPr>
              <w:rPr>
                <w:rFonts w:ascii="Aptos" w:hAnsi="Aptos" w:cs="Arial"/>
                <w:bCs/>
                <w:sz w:val="20"/>
                <w:szCs w:val="20"/>
              </w:rPr>
            </w:pPr>
            <w:r w:rsidRPr="00B505B5">
              <w:rPr>
                <w:rFonts w:ascii="Aptos" w:hAnsi="Aptos" w:cs="Arial"/>
                <w:bCs/>
                <w:sz w:val="20"/>
                <w:szCs w:val="20"/>
              </w:rPr>
              <w:t>Tolstoy I</w:t>
            </w:r>
          </w:p>
        </w:tc>
        <w:tc>
          <w:tcPr>
            <w:tcW w:w="3354" w:type="dxa"/>
            <w:vAlign w:val="center"/>
          </w:tcPr>
          <w:p w14:paraId="5518EE68" w14:textId="77777777" w:rsidR="008D5897" w:rsidRPr="00B505B5" w:rsidRDefault="00E87286">
            <w:pPr>
              <w:rPr>
                <w:rFonts w:ascii="Aptos" w:hAnsi="Aptos" w:cs="Arial"/>
                <w:bCs/>
                <w:sz w:val="20"/>
                <w:szCs w:val="20"/>
              </w:rPr>
            </w:pPr>
            <w:r w:rsidRPr="00B505B5">
              <w:rPr>
                <w:rFonts w:ascii="Aptos" w:hAnsi="Aptos" w:cs="Arial"/>
                <w:bCs/>
                <w:sz w:val="20"/>
                <w:szCs w:val="20"/>
              </w:rPr>
              <w:t>National Center for Biotechnology Information, MD, USA</w:t>
            </w:r>
          </w:p>
        </w:tc>
        <w:tc>
          <w:tcPr>
            <w:tcW w:w="2735" w:type="dxa"/>
            <w:vAlign w:val="center"/>
          </w:tcPr>
          <w:p w14:paraId="503F73F7" w14:textId="77777777" w:rsidR="008D5897" w:rsidRPr="00B505B5" w:rsidRDefault="00E87286">
            <w:pPr>
              <w:rPr>
                <w:rFonts w:ascii="Aptos" w:hAnsi="Aptos" w:cs="Arial"/>
                <w:bCs/>
                <w:sz w:val="20"/>
                <w:szCs w:val="20"/>
              </w:rPr>
            </w:pPr>
            <w:r w:rsidRPr="00B505B5">
              <w:rPr>
                <w:rFonts w:ascii="Aptos" w:hAnsi="Aptos" w:cs="Arial"/>
                <w:bCs/>
                <w:sz w:val="20"/>
                <w:szCs w:val="20"/>
              </w:rPr>
              <w:t xml:space="preserve">tolstoy@ncbi.nlm.nih.gov    </w:t>
            </w:r>
          </w:p>
        </w:tc>
        <w:tc>
          <w:tcPr>
            <w:tcW w:w="1583" w:type="dxa"/>
            <w:vAlign w:val="center"/>
          </w:tcPr>
          <w:p w14:paraId="53128261" w14:textId="77777777" w:rsidR="008D5897" w:rsidRDefault="008D5897">
            <w:pPr>
              <w:jc w:val="center"/>
              <w:rPr>
                <w:rFonts w:ascii="Aptos" w:hAnsi="Aptos" w:cs="Arial"/>
                <w:b/>
                <w:sz w:val="18"/>
                <w:szCs w:val="18"/>
              </w:rPr>
            </w:pPr>
          </w:p>
        </w:tc>
      </w:tr>
      <w:tr w:rsidR="008D5897" w14:paraId="3DA28F90" w14:textId="77777777" w:rsidTr="002A583E">
        <w:tc>
          <w:tcPr>
            <w:tcW w:w="1651" w:type="dxa"/>
            <w:vAlign w:val="center"/>
          </w:tcPr>
          <w:p w14:paraId="0142A0AE" w14:textId="77777777" w:rsidR="008D5897" w:rsidRPr="00B505B5" w:rsidRDefault="00E87286">
            <w:pPr>
              <w:rPr>
                <w:rFonts w:ascii="Aptos" w:hAnsi="Aptos" w:cs="Arial"/>
                <w:bCs/>
                <w:sz w:val="20"/>
                <w:szCs w:val="20"/>
              </w:rPr>
            </w:pPr>
            <w:r w:rsidRPr="00B505B5">
              <w:rPr>
                <w:rFonts w:ascii="Aptos" w:hAnsi="Aptos" w:cs="Arial"/>
                <w:bCs/>
                <w:sz w:val="20"/>
                <w:szCs w:val="20"/>
              </w:rPr>
              <w:t>Kropinski AM</w:t>
            </w:r>
          </w:p>
        </w:tc>
        <w:tc>
          <w:tcPr>
            <w:tcW w:w="3354" w:type="dxa"/>
            <w:vAlign w:val="center"/>
          </w:tcPr>
          <w:p w14:paraId="5406CABB" w14:textId="77777777" w:rsidR="008D5897" w:rsidRPr="00B505B5" w:rsidRDefault="00E87286">
            <w:pPr>
              <w:rPr>
                <w:rFonts w:ascii="Aptos" w:hAnsi="Aptos" w:cs="Arial"/>
                <w:bCs/>
                <w:sz w:val="20"/>
                <w:szCs w:val="20"/>
              </w:rPr>
            </w:pPr>
            <w:r w:rsidRPr="00B505B5">
              <w:rPr>
                <w:rFonts w:ascii="Aptos" w:hAnsi="Aptos" w:cs="Arial"/>
                <w:bCs/>
                <w:sz w:val="20"/>
                <w:szCs w:val="20"/>
              </w:rPr>
              <w:t>University of Guelph, Ontario, Canada [AMK]</w:t>
            </w:r>
          </w:p>
        </w:tc>
        <w:tc>
          <w:tcPr>
            <w:tcW w:w="2735" w:type="dxa"/>
            <w:vAlign w:val="center"/>
          </w:tcPr>
          <w:p w14:paraId="13DE299E" w14:textId="77777777" w:rsidR="008D5897" w:rsidRPr="00B505B5" w:rsidRDefault="00E87286">
            <w:pPr>
              <w:rPr>
                <w:rFonts w:ascii="Aptos" w:hAnsi="Aptos" w:cs="Arial"/>
                <w:bCs/>
                <w:sz w:val="20"/>
                <w:szCs w:val="20"/>
              </w:rPr>
            </w:pPr>
            <w:r w:rsidRPr="00B505B5">
              <w:rPr>
                <w:rFonts w:ascii="Aptos" w:hAnsi="Aptos" w:cs="Arial"/>
                <w:bCs/>
                <w:sz w:val="20"/>
                <w:szCs w:val="20"/>
              </w:rPr>
              <w:t>Phage.Canada@gmail.com</w:t>
            </w:r>
          </w:p>
        </w:tc>
        <w:tc>
          <w:tcPr>
            <w:tcW w:w="1583" w:type="dxa"/>
            <w:vAlign w:val="center"/>
          </w:tcPr>
          <w:p w14:paraId="62486C05" w14:textId="77777777" w:rsidR="008D5897" w:rsidRDefault="008D5897">
            <w:pPr>
              <w:jc w:val="center"/>
              <w:rPr>
                <w:rFonts w:ascii="Aptos" w:hAnsi="Aptos" w:cs="Arial"/>
                <w:b/>
                <w:sz w:val="18"/>
                <w:szCs w:val="18"/>
              </w:rPr>
            </w:pPr>
          </w:p>
        </w:tc>
      </w:tr>
    </w:tbl>
    <w:p w14:paraId="62EBF3C5" w14:textId="77777777" w:rsidR="008D5897" w:rsidRDefault="008D5897">
      <w:pPr>
        <w:rPr>
          <w:rFonts w:ascii="Aptos" w:hAnsi="Aptos" w:cs="Arial"/>
          <w:b/>
          <w:sz w:val="20"/>
          <w:szCs w:val="20"/>
        </w:rPr>
      </w:pPr>
    </w:p>
    <w:p w14:paraId="6D98A12B" w14:textId="77777777" w:rsidR="008D5897" w:rsidRDefault="00E87286">
      <w:pPr>
        <w:rPr>
          <w:rFonts w:ascii="Aptos" w:eastAsia="Times" w:hAnsi="Aptos" w:cs="Arial"/>
          <w:b/>
          <w:color w:val="000000"/>
          <w:sz w:val="20"/>
          <w:szCs w:val="20"/>
          <w:lang w:eastAsia="en-GB"/>
        </w:rPr>
      </w:pPr>
      <w:r>
        <w:br w:type="page"/>
      </w:r>
    </w:p>
    <w:p w14:paraId="5487B621" w14:textId="244788D2" w:rsidR="008D5897" w:rsidRDefault="00E87286">
      <w:pPr>
        <w:spacing w:after="120"/>
        <w:rPr>
          <w:rFonts w:ascii="Aptos" w:hAnsi="Aptos" w:cs="Arial"/>
          <w:b/>
          <w:sz w:val="20"/>
          <w:szCs w:val="20"/>
        </w:rPr>
      </w:pPr>
      <w:r>
        <w:rPr>
          <w:rFonts w:ascii="Aptos" w:hAnsi="Aptos" w:cs="Arial"/>
          <w:b/>
          <w:sz w:val="20"/>
          <w:szCs w:val="20"/>
        </w:rPr>
        <w:lastRenderedPageBreak/>
        <w:t xml:space="preserve">Part 1b: Taxonomy Proposal Submission </w:t>
      </w:r>
    </w:p>
    <w:tbl>
      <w:tblPr>
        <w:tblStyle w:val="TableGrid"/>
        <w:tblW w:w="8505" w:type="dxa"/>
        <w:tblInd w:w="-5" w:type="dxa"/>
        <w:tblLayout w:type="fixed"/>
        <w:tblLook w:val="04A0" w:firstRow="1" w:lastRow="0" w:firstColumn="1" w:lastColumn="0" w:noHBand="0" w:noVBand="1"/>
      </w:tblPr>
      <w:tblGrid>
        <w:gridCol w:w="3687"/>
        <w:gridCol w:w="283"/>
        <w:gridCol w:w="4209"/>
        <w:gridCol w:w="326"/>
      </w:tblGrid>
      <w:tr w:rsidR="008D5897" w14:paraId="42DF7B20" w14:textId="77777777">
        <w:tc>
          <w:tcPr>
            <w:tcW w:w="8504" w:type="dxa"/>
            <w:gridSpan w:val="4"/>
            <w:shd w:val="clear" w:color="auto" w:fill="F2F2F2" w:themeFill="background1" w:themeFillShade="F2"/>
          </w:tcPr>
          <w:p w14:paraId="3D739464" w14:textId="06E04F27" w:rsidR="008D5897" w:rsidRDefault="00E87286">
            <w:pPr>
              <w:rPr>
                <w:rFonts w:ascii="Aptos" w:eastAsia="Times" w:hAnsi="Aptos" w:cs="Arial"/>
                <w:b/>
                <w:color w:val="000000"/>
                <w:sz w:val="20"/>
                <w:szCs w:val="20"/>
                <w:lang w:eastAsia="en-GB"/>
              </w:rPr>
            </w:pPr>
            <w:r>
              <w:rPr>
                <w:rFonts w:ascii="Aptos" w:eastAsia="Times" w:hAnsi="Aptos" w:cs="Arial"/>
                <w:b/>
                <w:color w:val="000000"/>
                <w:sz w:val="20"/>
                <w:szCs w:val="20"/>
                <w:lang w:eastAsia="en-GB"/>
              </w:rPr>
              <w:t xml:space="preserve">ICTV Subcommittee: </w:t>
            </w:r>
          </w:p>
        </w:tc>
      </w:tr>
      <w:tr w:rsidR="008D5897" w14:paraId="3C4C1116" w14:textId="77777777">
        <w:tc>
          <w:tcPr>
            <w:tcW w:w="3686" w:type="dxa"/>
          </w:tcPr>
          <w:p w14:paraId="4384A66F"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Animal DNA Viruses and Retroviruses</w:t>
            </w:r>
          </w:p>
        </w:tc>
        <w:tc>
          <w:tcPr>
            <w:tcW w:w="283" w:type="dxa"/>
          </w:tcPr>
          <w:p w14:paraId="2946DB82" w14:textId="77777777" w:rsidR="008D5897" w:rsidRDefault="008D5897">
            <w:pPr>
              <w:rPr>
                <w:rFonts w:ascii="Aptos" w:eastAsia="Times" w:hAnsi="Aptos" w:cs="Arial"/>
                <w:b/>
                <w:color w:val="000000"/>
                <w:sz w:val="20"/>
                <w:szCs w:val="20"/>
                <w:lang w:eastAsia="en-GB"/>
              </w:rPr>
            </w:pPr>
          </w:p>
        </w:tc>
        <w:tc>
          <w:tcPr>
            <w:tcW w:w="4209" w:type="dxa"/>
          </w:tcPr>
          <w:p w14:paraId="53995487"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6" w:type="dxa"/>
          </w:tcPr>
          <w:p w14:paraId="05E66662" w14:textId="77777777" w:rsidR="008D5897" w:rsidRDefault="00E87286">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8D5897" w14:paraId="3F9337C5" w14:textId="77777777">
        <w:tc>
          <w:tcPr>
            <w:tcW w:w="3686" w:type="dxa"/>
          </w:tcPr>
          <w:p w14:paraId="6BB1C262"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Animal minus-strand and dsRNA viruses</w:t>
            </w:r>
          </w:p>
        </w:tc>
        <w:tc>
          <w:tcPr>
            <w:tcW w:w="283" w:type="dxa"/>
          </w:tcPr>
          <w:p w14:paraId="5997CC1D" w14:textId="77777777" w:rsidR="008D5897" w:rsidRDefault="008D5897">
            <w:pPr>
              <w:rPr>
                <w:rFonts w:ascii="Aptos" w:eastAsia="Times" w:hAnsi="Aptos" w:cs="Arial"/>
                <w:b/>
                <w:color w:val="000000"/>
                <w:sz w:val="20"/>
                <w:szCs w:val="20"/>
                <w:lang w:eastAsia="en-GB"/>
              </w:rPr>
            </w:pPr>
          </w:p>
        </w:tc>
        <w:tc>
          <w:tcPr>
            <w:tcW w:w="4209" w:type="dxa"/>
          </w:tcPr>
          <w:p w14:paraId="7CBDC782"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6" w:type="dxa"/>
          </w:tcPr>
          <w:p w14:paraId="110FFD37" w14:textId="77777777" w:rsidR="008D5897" w:rsidRDefault="008D5897">
            <w:pPr>
              <w:rPr>
                <w:rFonts w:ascii="Aptos" w:eastAsia="Times" w:hAnsi="Aptos" w:cs="Arial"/>
                <w:b/>
                <w:color w:val="000000"/>
                <w:sz w:val="20"/>
                <w:szCs w:val="20"/>
                <w:lang w:eastAsia="en-GB"/>
              </w:rPr>
            </w:pPr>
          </w:p>
        </w:tc>
      </w:tr>
      <w:tr w:rsidR="008D5897" w14:paraId="1CB36A7F" w14:textId="77777777">
        <w:tc>
          <w:tcPr>
            <w:tcW w:w="3686" w:type="dxa"/>
          </w:tcPr>
          <w:p w14:paraId="04EF31FB"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Animal positive-strand RNA viruses</w:t>
            </w:r>
          </w:p>
        </w:tc>
        <w:tc>
          <w:tcPr>
            <w:tcW w:w="283" w:type="dxa"/>
          </w:tcPr>
          <w:p w14:paraId="6B699379" w14:textId="77777777" w:rsidR="008D5897" w:rsidRDefault="008D5897">
            <w:pPr>
              <w:rPr>
                <w:rFonts w:ascii="Aptos" w:eastAsia="Times" w:hAnsi="Aptos" w:cs="Arial"/>
                <w:b/>
                <w:color w:val="000000"/>
                <w:sz w:val="20"/>
                <w:szCs w:val="20"/>
                <w:lang w:eastAsia="en-GB"/>
              </w:rPr>
            </w:pPr>
          </w:p>
        </w:tc>
        <w:tc>
          <w:tcPr>
            <w:tcW w:w="4209" w:type="dxa"/>
          </w:tcPr>
          <w:p w14:paraId="695A85C7"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6" w:type="dxa"/>
          </w:tcPr>
          <w:p w14:paraId="3FE9F23F" w14:textId="77777777" w:rsidR="008D5897" w:rsidRDefault="008D5897">
            <w:pPr>
              <w:rPr>
                <w:rFonts w:ascii="Aptos" w:eastAsia="Times" w:hAnsi="Aptos" w:cs="Arial"/>
                <w:b/>
                <w:color w:val="000000"/>
                <w:sz w:val="20"/>
                <w:szCs w:val="20"/>
                <w:lang w:eastAsia="en-GB"/>
              </w:rPr>
            </w:pPr>
          </w:p>
        </w:tc>
      </w:tr>
      <w:tr w:rsidR="008D5897" w14:paraId="3A3DC3B0" w14:textId="77777777">
        <w:tc>
          <w:tcPr>
            <w:tcW w:w="3686" w:type="dxa"/>
          </w:tcPr>
          <w:p w14:paraId="76B0553B"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Archaeal viruses</w:t>
            </w:r>
          </w:p>
        </w:tc>
        <w:tc>
          <w:tcPr>
            <w:tcW w:w="283" w:type="dxa"/>
          </w:tcPr>
          <w:p w14:paraId="1F72F646" w14:textId="77777777" w:rsidR="008D5897" w:rsidRDefault="008D5897">
            <w:pPr>
              <w:rPr>
                <w:rFonts w:ascii="Aptos" w:eastAsia="Times" w:hAnsi="Aptos" w:cs="Arial"/>
                <w:b/>
                <w:color w:val="000000"/>
                <w:sz w:val="20"/>
                <w:szCs w:val="20"/>
                <w:lang w:eastAsia="en-GB"/>
              </w:rPr>
            </w:pPr>
          </w:p>
        </w:tc>
        <w:tc>
          <w:tcPr>
            <w:tcW w:w="4209" w:type="dxa"/>
          </w:tcPr>
          <w:p w14:paraId="23758ECC" w14:textId="47FC6A3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General -</w:t>
            </w:r>
          </w:p>
        </w:tc>
        <w:tc>
          <w:tcPr>
            <w:tcW w:w="326" w:type="dxa"/>
          </w:tcPr>
          <w:p w14:paraId="08CE6F91" w14:textId="77777777" w:rsidR="008D5897" w:rsidRDefault="008D5897">
            <w:pPr>
              <w:rPr>
                <w:rFonts w:ascii="Aptos" w:eastAsia="Times" w:hAnsi="Aptos" w:cs="Arial"/>
                <w:b/>
                <w:color w:val="000000"/>
                <w:sz w:val="20"/>
                <w:szCs w:val="20"/>
                <w:lang w:eastAsia="en-GB"/>
              </w:rPr>
            </w:pPr>
          </w:p>
        </w:tc>
      </w:tr>
    </w:tbl>
    <w:p w14:paraId="61CDCEAD" w14:textId="77777777" w:rsidR="008D5897" w:rsidRDefault="008D5897">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8D5897" w14:paraId="3CD5EDCC" w14:textId="77777777">
        <w:trPr>
          <w:trHeight w:val="147"/>
        </w:trPr>
        <w:tc>
          <w:tcPr>
            <w:tcW w:w="8505" w:type="dxa"/>
            <w:shd w:val="clear" w:color="auto" w:fill="F2F2F2" w:themeFill="background1" w:themeFillShade="F2"/>
          </w:tcPr>
          <w:p w14:paraId="6CEE64AD" w14:textId="6C9CFA39" w:rsidR="008D5897" w:rsidRDefault="00E87286">
            <w:pPr>
              <w:rPr>
                <w:rFonts w:ascii="Aptos" w:hAnsi="Aptos" w:cs="Arial"/>
                <w:sz w:val="20"/>
                <w:szCs w:val="20"/>
              </w:rPr>
            </w:pPr>
            <w:r>
              <w:rPr>
                <w:rFonts w:ascii="Aptos" w:hAnsi="Aptos" w:cs="Arial"/>
                <w:b/>
                <w:sz w:val="20"/>
                <w:szCs w:val="20"/>
              </w:rPr>
              <w:t xml:space="preserve">List the ICTV Study Group(s) that have seen or have been involved in creating this proposal: </w:t>
            </w:r>
            <w:hyperlink r:id="rId10"/>
          </w:p>
        </w:tc>
      </w:tr>
      <w:tr w:rsidR="008D5897" w14:paraId="539E28ED" w14:textId="77777777">
        <w:trPr>
          <w:trHeight w:val="841"/>
        </w:trPr>
        <w:tc>
          <w:tcPr>
            <w:tcW w:w="8505" w:type="dxa"/>
            <w:shd w:val="clear" w:color="auto" w:fill="auto"/>
          </w:tcPr>
          <w:p w14:paraId="54DDA264" w14:textId="77777777" w:rsidR="008D5897" w:rsidRDefault="00E87286">
            <w:pPr>
              <w:rPr>
                <w:rFonts w:ascii="Aptos" w:hAnsi="Aptos" w:cs="Arial"/>
                <w:sz w:val="20"/>
                <w:szCs w:val="20"/>
              </w:rPr>
            </w:pPr>
            <w:r>
              <w:rPr>
                <w:rFonts w:ascii="Aptos" w:hAnsi="Aptos" w:cs="Arial"/>
                <w:sz w:val="20"/>
                <w:szCs w:val="20"/>
              </w:rPr>
              <w:t>Caudoviricetes Study Group</w:t>
            </w:r>
          </w:p>
          <w:p w14:paraId="6BB9E253" w14:textId="77777777" w:rsidR="008D5897" w:rsidRDefault="008D5897">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1"/>
        <w:gridCol w:w="1983"/>
        <w:gridCol w:w="1985"/>
        <w:gridCol w:w="2126"/>
      </w:tblGrid>
      <w:tr w:rsidR="008D5897" w14:paraId="7B418241" w14:textId="77777777">
        <w:tc>
          <w:tcPr>
            <w:tcW w:w="8504" w:type="dxa"/>
            <w:gridSpan w:val="4"/>
            <w:shd w:val="clear" w:color="auto" w:fill="F2F2F2" w:themeFill="background1" w:themeFillShade="F2"/>
          </w:tcPr>
          <w:p w14:paraId="28023A34" w14:textId="747DAAD1" w:rsidR="008D5897" w:rsidRDefault="00E87286">
            <w:pPr>
              <w:rPr>
                <w:rFonts w:ascii="Aptos" w:hAnsi="Aptos" w:cs="Arial"/>
                <w:b/>
                <w:bCs/>
                <w:color w:val="000000"/>
                <w:sz w:val="20"/>
                <w:szCs w:val="20"/>
              </w:rPr>
            </w:pPr>
            <w:r>
              <w:rPr>
                <w:rFonts w:ascii="Aptos" w:hAnsi="Aptos" w:cs="Arial"/>
                <w:b/>
                <w:sz w:val="20"/>
                <w:szCs w:val="20"/>
              </w:rPr>
              <w:t xml:space="preserve">Optional – complete only if formally voted on by an ICTV Study Group: </w:t>
            </w:r>
          </w:p>
        </w:tc>
      </w:tr>
      <w:tr w:rsidR="008D5897" w14:paraId="408C20DF" w14:textId="77777777">
        <w:tc>
          <w:tcPr>
            <w:tcW w:w="2410" w:type="dxa"/>
            <w:vMerge w:val="restart"/>
            <w:shd w:val="clear" w:color="auto" w:fill="F2F2F2" w:themeFill="background1" w:themeFillShade="F2"/>
          </w:tcPr>
          <w:p w14:paraId="0AFED01B" w14:textId="77777777" w:rsidR="008D5897" w:rsidRDefault="00E87286">
            <w:pPr>
              <w:rPr>
                <w:rFonts w:ascii="Aptos" w:hAnsi="Aptos" w:cs="Arial"/>
                <w:b/>
                <w:bCs/>
                <w:color w:val="000000"/>
                <w:sz w:val="20"/>
                <w:szCs w:val="20"/>
              </w:rPr>
            </w:pPr>
            <w:r>
              <w:rPr>
                <w:rFonts w:ascii="Aptos" w:hAnsi="Aptos" w:cs="Arial"/>
                <w:b/>
                <w:bCs/>
                <w:color w:val="000000"/>
                <w:sz w:val="20"/>
                <w:szCs w:val="20"/>
              </w:rPr>
              <w:t>Study Group</w:t>
            </w:r>
          </w:p>
        </w:tc>
        <w:tc>
          <w:tcPr>
            <w:tcW w:w="6094" w:type="dxa"/>
            <w:gridSpan w:val="3"/>
            <w:shd w:val="clear" w:color="auto" w:fill="F2F2F2" w:themeFill="background1" w:themeFillShade="F2"/>
          </w:tcPr>
          <w:p w14:paraId="487B82EC" w14:textId="77777777" w:rsidR="008D5897" w:rsidRDefault="00E87286">
            <w:pPr>
              <w:jc w:val="center"/>
              <w:rPr>
                <w:rFonts w:ascii="Aptos" w:hAnsi="Aptos" w:cs="Arial"/>
                <w:b/>
                <w:bCs/>
                <w:color w:val="000000"/>
                <w:sz w:val="20"/>
                <w:szCs w:val="20"/>
              </w:rPr>
            </w:pPr>
            <w:r>
              <w:rPr>
                <w:rFonts w:ascii="Aptos" w:hAnsi="Aptos" w:cs="Arial"/>
                <w:b/>
                <w:bCs/>
                <w:color w:val="000000"/>
                <w:sz w:val="20"/>
                <w:szCs w:val="20"/>
              </w:rPr>
              <w:t>Number of members</w:t>
            </w:r>
          </w:p>
        </w:tc>
      </w:tr>
      <w:tr w:rsidR="008D5897" w14:paraId="097D6038" w14:textId="77777777">
        <w:tc>
          <w:tcPr>
            <w:tcW w:w="2410" w:type="dxa"/>
            <w:vMerge/>
            <w:shd w:val="clear" w:color="auto" w:fill="F2F2F2" w:themeFill="background1" w:themeFillShade="F2"/>
          </w:tcPr>
          <w:p w14:paraId="23DE523C" w14:textId="77777777" w:rsidR="008D5897" w:rsidRDefault="008D5897">
            <w:pPr>
              <w:rPr>
                <w:rFonts w:ascii="Aptos" w:hAnsi="Aptos" w:cs="Arial"/>
                <w:sz w:val="20"/>
                <w:szCs w:val="20"/>
              </w:rPr>
            </w:pPr>
          </w:p>
        </w:tc>
        <w:tc>
          <w:tcPr>
            <w:tcW w:w="1983" w:type="dxa"/>
            <w:shd w:val="clear" w:color="auto" w:fill="F2F2F2" w:themeFill="background1" w:themeFillShade="F2"/>
          </w:tcPr>
          <w:p w14:paraId="00160B06" w14:textId="77777777" w:rsidR="008D5897" w:rsidRDefault="00E87286">
            <w:pPr>
              <w:jc w:val="center"/>
              <w:rPr>
                <w:rFonts w:ascii="Aptos" w:hAnsi="Aptos" w:cs="Arial"/>
                <w:b/>
                <w:bCs/>
                <w:sz w:val="20"/>
                <w:szCs w:val="20"/>
              </w:rPr>
            </w:pPr>
            <w:r>
              <w:rPr>
                <w:rFonts w:ascii="Aptos" w:hAnsi="Aptos" w:cs="Arial"/>
                <w:b/>
                <w:bCs/>
                <w:sz w:val="20"/>
                <w:szCs w:val="20"/>
              </w:rPr>
              <w:t>Votes in support</w:t>
            </w:r>
          </w:p>
        </w:tc>
        <w:tc>
          <w:tcPr>
            <w:tcW w:w="1985" w:type="dxa"/>
            <w:shd w:val="clear" w:color="auto" w:fill="F2F2F2" w:themeFill="background1" w:themeFillShade="F2"/>
          </w:tcPr>
          <w:p w14:paraId="155C82AA" w14:textId="77777777" w:rsidR="008D5897" w:rsidRDefault="00E87286">
            <w:pPr>
              <w:jc w:val="center"/>
              <w:rPr>
                <w:rFonts w:ascii="Aptos" w:hAnsi="Aptos" w:cs="Arial"/>
                <w:b/>
                <w:bCs/>
                <w:sz w:val="20"/>
                <w:szCs w:val="20"/>
              </w:rPr>
            </w:pPr>
            <w:r>
              <w:rPr>
                <w:rFonts w:ascii="Aptos" w:hAnsi="Aptos" w:cs="Arial"/>
                <w:b/>
                <w:bCs/>
                <w:sz w:val="20"/>
                <w:szCs w:val="20"/>
              </w:rPr>
              <w:t>Votes against</w:t>
            </w:r>
          </w:p>
        </w:tc>
        <w:tc>
          <w:tcPr>
            <w:tcW w:w="2126" w:type="dxa"/>
            <w:shd w:val="clear" w:color="auto" w:fill="F2F2F2" w:themeFill="background1" w:themeFillShade="F2"/>
          </w:tcPr>
          <w:p w14:paraId="0072B8BB" w14:textId="77777777" w:rsidR="008D5897" w:rsidRDefault="00E87286">
            <w:pPr>
              <w:jc w:val="center"/>
              <w:rPr>
                <w:rFonts w:ascii="Aptos" w:hAnsi="Aptos" w:cs="Arial"/>
                <w:b/>
                <w:bCs/>
                <w:sz w:val="20"/>
                <w:szCs w:val="20"/>
              </w:rPr>
            </w:pPr>
            <w:r>
              <w:rPr>
                <w:rFonts w:ascii="Aptos" w:hAnsi="Aptos" w:cs="Arial"/>
                <w:b/>
                <w:bCs/>
                <w:sz w:val="20"/>
                <w:szCs w:val="20"/>
              </w:rPr>
              <w:t>No vote</w:t>
            </w:r>
          </w:p>
        </w:tc>
      </w:tr>
      <w:tr w:rsidR="008D5897" w14:paraId="52E56223" w14:textId="77777777">
        <w:tc>
          <w:tcPr>
            <w:tcW w:w="2410" w:type="dxa"/>
            <w:shd w:val="clear" w:color="auto" w:fill="auto"/>
          </w:tcPr>
          <w:p w14:paraId="07547A01" w14:textId="77777777" w:rsidR="008D5897" w:rsidRDefault="008D5897">
            <w:pPr>
              <w:rPr>
                <w:rFonts w:ascii="Aptos" w:hAnsi="Aptos" w:cs="Arial"/>
                <w:sz w:val="20"/>
                <w:szCs w:val="20"/>
              </w:rPr>
            </w:pPr>
          </w:p>
        </w:tc>
        <w:tc>
          <w:tcPr>
            <w:tcW w:w="1983" w:type="dxa"/>
            <w:shd w:val="clear" w:color="auto" w:fill="auto"/>
          </w:tcPr>
          <w:p w14:paraId="5043CB0F" w14:textId="77777777" w:rsidR="008D5897" w:rsidRDefault="008D5897">
            <w:pPr>
              <w:rPr>
                <w:rFonts w:ascii="Aptos" w:hAnsi="Aptos" w:cs="Arial"/>
                <w:sz w:val="20"/>
                <w:szCs w:val="20"/>
              </w:rPr>
            </w:pPr>
          </w:p>
        </w:tc>
        <w:tc>
          <w:tcPr>
            <w:tcW w:w="1985" w:type="dxa"/>
            <w:shd w:val="clear" w:color="auto" w:fill="auto"/>
          </w:tcPr>
          <w:p w14:paraId="07459315" w14:textId="77777777" w:rsidR="008D5897" w:rsidRDefault="008D5897">
            <w:pPr>
              <w:rPr>
                <w:rFonts w:ascii="Aptos" w:hAnsi="Aptos" w:cs="Arial"/>
                <w:sz w:val="20"/>
                <w:szCs w:val="20"/>
              </w:rPr>
            </w:pPr>
          </w:p>
        </w:tc>
        <w:tc>
          <w:tcPr>
            <w:tcW w:w="2126" w:type="dxa"/>
          </w:tcPr>
          <w:p w14:paraId="6537F28F" w14:textId="77777777" w:rsidR="008D5897" w:rsidRDefault="008D5897">
            <w:pPr>
              <w:rPr>
                <w:rFonts w:ascii="Aptos" w:hAnsi="Aptos" w:cs="Arial"/>
                <w:sz w:val="20"/>
                <w:szCs w:val="20"/>
              </w:rPr>
            </w:pPr>
          </w:p>
        </w:tc>
      </w:tr>
      <w:tr w:rsidR="008D5897" w14:paraId="6DFB9E20" w14:textId="77777777">
        <w:tc>
          <w:tcPr>
            <w:tcW w:w="2410" w:type="dxa"/>
            <w:shd w:val="clear" w:color="auto" w:fill="auto"/>
          </w:tcPr>
          <w:p w14:paraId="70DF9E56" w14:textId="77777777" w:rsidR="008D5897" w:rsidRDefault="008D5897">
            <w:pPr>
              <w:rPr>
                <w:rFonts w:ascii="Aptos" w:hAnsi="Aptos" w:cs="Arial"/>
                <w:sz w:val="20"/>
                <w:szCs w:val="20"/>
              </w:rPr>
            </w:pPr>
          </w:p>
        </w:tc>
        <w:tc>
          <w:tcPr>
            <w:tcW w:w="1983" w:type="dxa"/>
            <w:shd w:val="clear" w:color="auto" w:fill="auto"/>
          </w:tcPr>
          <w:p w14:paraId="44E871BC" w14:textId="77777777" w:rsidR="008D5897" w:rsidRDefault="008D5897">
            <w:pPr>
              <w:rPr>
                <w:rFonts w:ascii="Aptos" w:hAnsi="Aptos" w:cs="Arial"/>
                <w:sz w:val="20"/>
                <w:szCs w:val="20"/>
              </w:rPr>
            </w:pPr>
          </w:p>
        </w:tc>
        <w:tc>
          <w:tcPr>
            <w:tcW w:w="1985" w:type="dxa"/>
            <w:shd w:val="clear" w:color="auto" w:fill="auto"/>
          </w:tcPr>
          <w:p w14:paraId="144A5D23" w14:textId="77777777" w:rsidR="008D5897" w:rsidRDefault="008D5897">
            <w:pPr>
              <w:rPr>
                <w:rFonts w:ascii="Aptos" w:hAnsi="Aptos" w:cs="Arial"/>
                <w:sz w:val="20"/>
                <w:szCs w:val="20"/>
              </w:rPr>
            </w:pPr>
          </w:p>
        </w:tc>
        <w:tc>
          <w:tcPr>
            <w:tcW w:w="2126" w:type="dxa"/>
          </w:tcPr>
          <w:p w14:paraId="738610EB" w14:textId="77777777" w:rsidR="008D5897" w:rsidRDefault="008D5897">
            <w:pPr>
              <w:rPr>
                <w:rFonts w:ascii="Aptos" w:hAnsi="Aptos" w:cs="Arial"/>
                <w:sz w:val="20"/>
                <w:szCs w:val="20"/>
              </w:rPr>
            </w:pPr>
          </w:p>
        </w:tc>
      </w:tr>
    </w:tbl>
    <w:p w14:paraId="463F29E8" w14:textId="77777777" w:rsidR="008D5897" w:rsidRDefault="008D5897">
      <w:pPr>
        <w:rPr>
          <w:rFonts w:ascii="Aptos" w:hAnsi="Aptos" w:cs="Arial"/>
          <w:b/>
          <w:bCs/>
          <w:sz w:val="20"/>
          <w:szCs w:val="20"/>
        </w:rPr>
      </w:pPr>
    </w:p>
    <w:p w14:paraId="3B7B4B86" w14:textId="77777777" w:rsidR="008D5897" w:rsidRDefault="008D5897">
      <w:pPr>
        <w:rPr>
          <w:rFonts w:ascii="Aptos" w:hAnsi="Aptos" w:cs="Arial"/>
          <w:b/>
          <w:bCs/>
          <w:sz w:val="20"/>
          <w:szCs w:val="20"/>
        </w:rPr>
      </w:pPr>
    </w:p>
    <w:p w14:paraId="3A0FF5F2" w14:textId="77777777" w:rsidR="008D5897" w:rsidRDefault="008D5897">
      <w:pPr>
        <w:rPr>
          <w:rFonts w:ascii="Aptos" w:hAnsi="Aptos" w:cs="Arial"/>
          <w:b/>
          <w:bCs/>
          <w:sz w:val="20"/>
          <w:szCs w:val="20"/>
        </w:rPr>
      </w:pPr>
    </w:p>
    <w:p w14:paraId="5630AD66" w14:textId="77777777" w:rsidR="008D5897" w:rsidRDefault="008D5897">
      <w:pPr>
        <w:rPr>
          <w:rFonts w:ascii="Aptos" w:hAnsi="Aptos" w:cs="Arial"/>
          <w:b/>
          <w:bCs/>
          <w:sz w:val="20"/>
          <w:szCs w:val="20"/>
        </w:rPr>
      </w:pPr>
    </w:p>
    <w:p w14:paraId="61829076" w14:textId="77777777" w:rsidR="008D5897" w:rsidRDefault="008D5897">
      <w:pPr>
        <w:rPr>
          <w:rFonts w:ascii="Aptos" w:hAnsi="Aptos" w:cs="Arial"/>
          <w:b/>
          <w:bCs/>
          <w:sz w:val="20"/>
          <w:szCs w:val="20"/>
        </w:rPr>
      </w:pPr>
    </w:p>
    <w:p w14:paraId="2BA226A1" w14:textId="77777777" w:rsidR="008D5897" w:rsidRDefault="008D5897">
      <w:pPr>
        <w:rPr>
          <w:rFonts w:ascii="Aptos" w:hAnsi="Aptos" w:cs="Arial"/>
          <w:b/>
          <w:bCs/>
          <w:sz w:val="20"/>
          <w:szCs w:val="20"/>
        </w:rPr>
      </w:pPr>
    </w:p>
    <w:p w14:paraId="17AD93B2" w14:textId="77777777" w:rsidR="008D5897" w:rsidRDefault="008D5897">
      <w:pPr>
        <w:rPr>
          <w:rFonts w:ascii="Aptos" w:hAnsi="Aptos" w:cs="Arial"/>
          <w:b/>
          <w:bCs/>
          <w:sz w:val="20"/>
          <w:szCs w:val="20"/>
        </w:rPr>
      </w:pPr>
    </w:p>
    <w:p w14:paraId="0DE4B5B7" w14:textId="77777777" w:rsidR="008D5897" w:rsidRDefault="008D5897">
      <w:pPr>
        <w:rPr>
          <w:rFonts w:ascii="Aptos" w:hAnsi="Aptos" w:cs="Arial"/>
          <w:b/>
          <w:bCs/>
          <w:sz w:val="20"/>
          <w:szCs w:val="20"/>
        </w:rPr>
      </w:pPr>
    </w:p>
    <w:tbl>
      <w:tblPr>
        <w:tblStyle w:val="TableGrid"/>
        <w:tblpPr w:leftFromText="180" w:rightFromText="180" w:vertAnchor="text" w:horzAnchor="margin" w:tblpY="-9"/>
        <w:tblW w:w="3969" w:type="dxa"/>
        <w:tblLayout w:type="fixed"/>
        <w:tblLook w:val="04A0" w:firstRow="1" w:lastRow="0" w:firstColumn="1" w:lastColumn="0" w:noHBand="0" w:noVBand="1"/>
      </w:tblPr>
      <w:tblGrid>
        <w:gridCol w:w="2268"/>
        <w:gridCol w:w="1701"/>
      </w:tblGrid>
      <w:tr w:rsidR="008D5897" w14:paraId="063AB7D1" w14:textId="77777777">
        <w:trPr>
          <w:trHeight w:val="244"/>
        </w:trPr>
        <w:tc>
          <w:tcPr>
            <w:tcW w:w="2267" w:type="dxa"/>
            <w:shd w:val="clear" w:color="auto" w:fill="F2F2F2" w:themeFill="background1" w:themeFillShade="F2"/>
          </w:tcPr>
          <w:p w14:paraId="4CDDB79E" w14:textId="77777777" w:rsidR="008D5897" w:rsidRDefault="00E87286">
            <w:pPr>
              <w:ind w:left="174"/>
              <w:rPr>
                <w:rFonts w:ascii="Aptos" w:hAnsi="Aptos" w:cs="Arial"/>
                <w:bCs/>
                <w:sz w:val="20"/>
                <w:szCs w:val="20"/>
              </w:rPr>
            </w:pPr>
            <w:r>
              <w:rPr>
                <w:rFonts w:ascii="Aptos" w:hAnsi="Aptos" w:cs="Arial"/>
                <w:b/>
                <w:bCs/>
                <w:sz w:val="20"/>
                <w:szCs w:val="20"/>
              </w:rPr>
              <w:t>Submission date:</w:t>
            </w:r>
          </w:p>
        </w:tc>
        <w:tc>
          <w:tcPr>
            <w:tcW w:w="1701" w:type="dxa"/>
          </w:tcPr>
          <w:p w14:paraId="554E92A7" w14:textId="77777777" w:rsidR="008D5897" w:rsidRDefault="00E87286">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19/04/2024</w:t>
            </w:r>
          </w:p>
        </w:tc>
      </w:tr>
    </w:tbl>
    <w:p w14:paraId="66204FF1" w14:textId="77777777" w:rsidR="008D5897" w:rsidRDefault="008D5897">
      <w:pPr>
        <w:rPr>
          <w:rFonts w:ascii="Aptos" w:hAnsi="Aptos" w:cs="Arial"/>
          <w:b/>
          <w:sz w:val="20"/>
          <w:szCs w:val="20"/>
        </w:rPr>
      </w:pPr>
    </w:p>
    <w:p w14:paraId="2DBF0D7D" w14:textId="77777777" w:rsidR="008D5897" w:rsidRDefault="008D5897">
      <w:pPr>
        <w:ind w:right="828"/>
        <w:rPr>
          <w:rFonts w:ascii="Aptos" w:hAnsi="Aptos" w:cs="Arial"/>
          <w:b/>
          <w:sz w:val="20"/>
          <w:szCs w:val="20"/>
        </w:rPr>
      </w:pPr>
    </w:p>
    <w:p w14:paraId="068B0E56" w14:textId="22D71784" w:rsidR="008D5897" w:rsidRDefault="00E87286">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5" w:type="dxa"/>
        <w:tblLayout w:type="fixed"/>
        <w:tblLook w:val="04A0" w:firstRow="1" w:lastRow="0" w:firstColumn="1" w:lastColumn="0" w:noHBand="0" w:noVBand="1"/>
      </w:tblPr>
      <w:tblGrid>
        <w:gridCol w:w="8080"/>
        <w:gridCol w:w="425"/>
      </w:tblGrid>
      <w:tr w:rsidR="008D5897" w14:paraId="4EC29014" w14:textId="77777777">
        <w:tc>
          <w:tcPr>
            <w:tcW w:w="8079" w:type="dxa"/>
            <w:shd w:val="clear" w:color="auto" w:fill="F2F2F2" w:themeFill="background1" w:themeFillShade="F2"/>
          </w:tcPr>
          <w:p w14:paraId="3F1396DB" w14:textId="77777777" w:rsidR="008D5897" w:rsidRDefault="00E87286">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33096EF0" w14:textId="77777777" w:rsidR="008D5897" w:rsidRDefault="00E87286">
            <w:pPr>
              <w:rPr>
                <w:rFonts w:ascii="Aptos" w:eastAsia="Times" w:hAnsi="Aptos" w:cs="Arial"/>
                <w:b/>
                <w:color w:val="A6A6A6" w:themeColor="background1" w:themeShade="A6"/>
                <w:sz w:val="20"/>
                <w:szCs w:val="20"/>
                <w:lang w:eastAsia="en-GB"/>
              </w:rPr>
            </w:pPr>
            <w:r>
              <w:rPr>
                <w:rFonts w:ascii="Aptos" w:eastAsia="Times" w:hAnsi="Aptos" w:cs="Arial"/>
                <w:b/>
                <w:color w:val="A6A6A6" w:themeColor="background1" w:themeShade="A6"/>
                <w:sz w:val="20"/>
                <w:szCs w:val="20"/>
                <w:lang w:eastAsia="en-GB"/>
              </w:rPr>
              <w:t>X</w:t>
            </w:r>
          </w:p>
        </w:tc>
      </w:tr>
      <w:tr w:rsidR="008D5897" w14:paraId="4A990683" w14:textId="77777777">
        <w:tc>
          <w:tcPr>
            <w:tcW w:w="8079" w:type="dxa"/>
          </w:tcPr>
          <w:p w14:paraId="0EC58466"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A – Accept</w:t>
            </w:r>
          </w:p>
        </w:tc>
        <w:tc>
          <w:tcPr>
            <w:tcW w:w="425" w:type="dxa"/>
          </w:tcPr>
          <w:p w14:paraId="6B62F1B3" w14:textId="39E003FF" w:rsidR="008D5897" w:rsidRDefault="00844460">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8D5897" w14:paraId="1A723B72" w14:textId="77777777">
        <w:tc>
          <w:tcPr>
            <w:tcW w:w="8079" w:type="dxa"/>
          </w:tcPr>
          <w:p w14:paraId="6C8C7DA9"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02F2C34E" w14:textId="77777777" w:rsidR="008D5897" w:rsidRDefault="008D5897">
            <w:pPr>
              <w:rPr>
                <w:rFonts w:ascii="Aptos" w:eastAsia="Times" w:hAnsi="Aptos" w:cs="Arial"/>
                <w:b/>
                <w:color w:val="000000"/>
                <w:sz w:val="20"/>
                <w:szCs w:val="20"/>
                <w:lang w:eastAsia="en-GB"/>
              </w:rPr>
            </w:pPr>
          </w:p>
        </w:tc>
      </w:tr>
      <w:tr w:rsidR="008D5897" w14:paraId="75DBE9CF" w14:textId="77777777">
        <w:tc>
          <w:tcPr>
            <w:tcW w:w="8079" w:type="dxa"/>
          </w:tcPr>
          <w:p w14:paraId="263DA58B"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680A4E5D" w14:textId="77777777" w:rsidR="008D5897" w:rsidRDefault="008D5897">
            <w:pPr>
              <w:rPr>
                <w:rFonts w:ascii="Aptos" w:eastAsia="Times" w:hAnsi="Aptos" w:cs="Arial"/>
                <w:b/>
                <w:color w:val="000000"/>
                <w:sz w:val="20"/>
                <w:szCs w:val="20"/>
                <w:lang w:eastAsia="en-GB"/>
              </w:rPr>
            </w:pPr>
          </w:p>
        </w:tc>
      </w:tr>
      <w:tr w:rsidR="008D5897" w14:paraId="74728721" w14:textId="77777777">
        <w:tc>
          <w:tcPr>
            <w:tcW w:w="8079" w:type="dxa"/>
          </w:tcPr>
          <w:p w14:paraId="1B38C290"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Uc – Accept subject to revision and re-evaluation and email vote by the EC</w:t>
            </w:r>
          </w:p>
        </w:tc>
        <w:tc>
          <w:tcPr>
            <w:tcW w:w="425" w:type="dxa"/>
          </w:tcPr>
          <w:p w14:paraId="19219836" w14:textId="77777777" w:rsidR="008D5897" w:rsidRDefault="008D5897">
            <w:pPr>
              <w:rPr>
                <w:rFonts w:ascii="Aptos" w:eastAsia="Times" w:hAnsi="Aptos" w:cs="Arial"/>
                <w:b/>
                <w:color w:val="000000"/>
                <w:sz w:val="20"/>
                <w:szCs w:val="20"/>
                <w:lang w:eastAsia="en-GB"/>
              </w:rPr>
            </w:pPr>
          </w:p>
        </w:tc>
      </w:tr>
      <w:tr w:rsidR="008D5897" w14:paraId="03C5EEE8" w14:textId="77777777">
        <w:tc>
          <w:tcPr>
            <w:tcW w:w="8079" w:type="dxa"/>
          </w:tcPr>
          <w:p w14:paraId="02F97127"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296FEF7D" w14:textId="77777777" w:rsidR="008D5897" w:rsidRDefault="008D5897">
            <w:pPr>
              <w:rPr>
                <w:rFonts w:ascii="Aptos" w:eastAsia="Times" w:hAnsi="Aptos" w:cs="Arial"/>
                <w:b/>
                <w:color w:val="000000"/>
                <w:sz w:val="20"/>
                <w:szCs w:val="20"/>
                <w:lang w:eastAsia="en-GB"/>
              </w:rPr>
            </w:pPr>
          </w:p>
        </w:tc>
      </w:tr>
      <w:tr w:rsidR="008D5897" w14:paraId="1554D721" w14:textId="77777777">
        <w:tc>
          <w:tcPr>
            <w:tcW w:w="8079" w:type="dxa"/>
          </w:tcPr>
          <w:p w14:paraId="12BDE089"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7194DBDC" w14:textId="77777777" w:rsidR="008D5897" w:rsidRDefault="008D5897">
            <w:pPr>
              <w:rPr>
                <w:rFonts w:ascii="Aptos" w:eastAsia="Times" w:hAnsi="Aptos" w:cs="Arial"/>
                <w:b/>
                <w:color w:val="000000"/>
                <w:sz w:val="20"/>
                <w:szCs w:val="20"/>
                <w:lang w:eastAsia="en-GB"/>
              </w:rPr>
            </w:pPr>
          </w:p>
        </w:tc>
      </w:tr>
      <w:tr w:rsidR="008D5897" w14:paraId="7F81D296" w14:textId="77777777">
        <w:tc>
          <w:tcPr>
            <w:tcW w:w="8079" w:type="dxa"/>
          </w:tcPr>
          <w:p w14:paraId="5215B11A"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769D0D3C" w14:textId="77777777" w:rsidR="008D5897" w:rsidRDefault="008D5897">
            <w:pPr>
              <w:rPr>
                <w:rFonts w:ascii="Aptos" w:eastAsia="Times" w:hAnsi="Aptos" w:cs="Arial"/>
                <w:b/>
                <w:color w:val="000000"/>
                <w:sz w:val="20"/>
                <w:szCs w:val="20"/>
                <w:lang w:eastAsia="en-GB"/>
              </w:rPr>
            </w:pPr>
          </w:p>
        </w:tc>
      </w:tr>
    </w:tbl>
    <w:p w14:paraId="54CD245A" w14:textId="77777777" w:rsidR="008D5897" w:rsidRDefault="008D5897">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8D5897" w14:paraId="720D4698" w14:textId="77777777">
        <w:trPr>
          <w:trHeight w:val="211"/>
        </w:trPr>
        <w:tc>
          <w:tcPr>
            <w:tcW w:w="8505" w:type="dxa"/>
            <w:shd w:val="clear" w:color="auto" w:fill="F2F2F2" w:themeFill="background1" w:themeFillShade="F2"/>
          </w:tcPr>
          <w:p w14:paraId="3CF24CAD" w14:textId="77777777" w:rsidR="008D5897" w:rsidRDefault="00E87286">
            <w:pPr>
              <w:rPr>
                <w:rFonts w:ascii="Aptos" w:hAnsi="Aptos" w:cs="Arial"/>
                <w:sz w:val="20"/>
                <w:szCs w:val="20"/>
              </w:rPr>
            </w:pPr>
            <w:r>
              <w:rPr>
                <w:rFonts w:ascii="Aptos" w:hAnsi="Aptos" w:cs="Arial"/>
                <w:b/>
                <w:sz w:val="20"/>
                <w:szCs w:val="20"/>
              </w:rPr>
              <w:t>Comments from the Executive Committee:</w:t>
            </w:r>
          </w:p>
        </w:tc>
      </w:tr>
      <w:tr w:rsidR="008D5897" w14:paraId="1231BE67" w14:textId="77777777">
        <w:trPr>
          <w:trHeight w:val="794"/>
        </w:trPr>
        <w:tc>
          <w:tcPr>
            <w:tcW w:w="8505" w:type="dxa"/>
            <w:shd w:val="clear" w:color="auto" w:fill="auto"/>
          </w:tcPr>
          <w:p w14:paraId="36FEB5B0" w14:textId="77777777" w:rsidR="008D5897" w:rsidRDefault="008D5897">
            <w:pPr>
              <w:rPr>
                <w:rFonts w:ascii="Aptos" w:hAnsi="Aptos" w:cs="Arial"/>
                <w:sz w:val="20"/>
                <w:szCs w:val="20"/>
              </w:rPr>
            </w:pPr>
          </w:p>
          <w:p w14:paraId="30D7AA69" w14:textId="77777777" w:rsidR="008D5897" w:rsidRDefault="008D5897">
            <w:pPr>
              <w:rPr>
                <w:rFonts w:ascii="Aptos" w:hAnsi="Aptos" w:cs="Arial"/>
                <w:sz w:val="20"/>
                <w:szCs w:val="20"/>
              </w:rPr>
            </w:pPr>
          </w:p>
        </w:tc>
      </w:tr>
    </w:tbl>
    <w:p w14:paraId="7196D064" w14:textId="77777777" w:rsidR="008D5897" w:rsidRDefault="008D5897">
      <w:pPr>
        <w:rPr>
          <w:rFonts w:ascii="Aptos" w:hAnsi="Aptos" w:cs="Arial"/>
          <w:b/>
          <w:sz w:val="20"/>
          <w:szCs w:val="20"/>
        </w:rPr>
      </w:pPr>
    </w:p>
    <w:p w14:paraId="34FF1C98" w14:textId="77777777" w:rsidR="008D5897" w:rsidRDefault="008D5897">
      <w:pPr>
        <w:rPr>
          <w:rFonts w:ascii="Aptos" w:hAnsi="Aptos" w:cs="Arial"/>
          <w:b/>
          <w:sz w:val="20"/>
          <w:szCs w:val="20"/>
        </w:rPr>
      </w:pPr>
    </w:p>
    <w:p w14:paraId="7898BC34" w14:textId="1D6CB857" w:rsidR="008D5897" w:rsidRDefault="00E87286">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ayout w:type="fixed"/>
        <w:tblLook w:val="04A0" w:firstRow="1" w:lastRow="0" w:firstColumn="1" w:lastColumn="0" w:noHBand="0" w:noVBand="1"/>
      </w:tblPr>
      <w:tblGrid>
        <w:gridCol w:w="8505"/>
      </w:tblGrid>
      <w:tr w:rsidR="008D5897" w14:paraId="2548027A" w14:textId="77777777">
        <w:tc>
          <w:tcPr>
            <w:tcW w:w="8505" w:type="dxa"/>
            <w:shd w:val="clear" w:color="auto" w:fill="F2F2F2" w:themeFill="background1" w:themeFillShade="F2"/>
          </w:tcPr>
          <w:p w14:paraId="2113A5FB" w14:textId="6322B610" w:rsidR="008D5897" w:rsidRDefault="00E87286">
            <w:pPr>
              <w:rPr>
                <w:rFonts w:ascii="Aptos" w:hAnsi="Aptos" w:cs="Arial"/>
                <w:sz w:val="20"/>
                <w:szCs w:val="20"/>
              </w:rPr>
            </w:pPr>
            <w:r>
              <w:rPr>
                <w:rFonts w:ascii="Aptos" w:hAnsi="Aptos" w:cs="Arial"/>
                <w:b/>
                <w:sz w:val="20"/>
                <w:szCs w:val="20"/>
              </w:rPr>
              <w:t xml:space="preserve">Response of proposer: </w:t>
            </w:r>
          </w:p>
        </w:tc>
      </w:tr>
      <w:tr w:rsidR="008D5897" w14:paraId="6D072C0D" w14:textId="77777777">
        <w:tc>
          <w:tcPr>
            <w:tcW w:w="8505" w:type="dxa"/>
            <w:shd w:val="clear" w:color="auto" w:fill="auto"/>
          </w:tcPr>
          <w:p w14:paraId="48A21919" w14:textId="77777777" w:rsidR="008D5897" w:rsidRDefault="008D5897">
            <w:pPr>
              <w:rPr>
                <w:rFonts w:ascii="Aptos" w:hAnsi="Aptos" w:cs="Arial"/>
                <w:sz w:val="20"/>
                <w:szCs w:val="20"/>
              </w:rPr>
            </w:pPr>
          </w:p>
          <w:p w14:paraId="6BD18F9B" w14:textId="77777777" w:rsidR="008D5897" w:rsidRDefault="008D5897">
            <w:pPr>
              <w:rPr>
                <w:rFonts w:ascii="Aptos" w:hAnsi="Aptos" w:cs="Arial"/>
                <w:sz w:val="20"/>
                <w:szCs w:val="20"/>
              </w:rPr>
            </w:pPr>
          </w:p>
          <w:p w14:paraId="238601FE" w14:textId="77777777" w:rsidR="008D5897" w:rsidRDefault="008D5897">
            <w:pPr>
              <w:rPr>
                <w:rFonts w:ascii="Aptos" w:hAnsi="Aptos" w:cs="Arial"/>
                <w:sz w:val="20"/>
                <w:szCs w:val="20"/>
              </w:rPr>
            </w:pPr>
          </w:p>
          <w:p w14:paraId="0F3CABC7" w14:textId="77777777" w:rsidR="008D5897" w:rsidRDefault="008D5897">
            <w:pPr>
              <w:rPr>
                <w:rFonts w:ascii="Aptos" w:hAnsi="Aptos" w:cs="Arial"/>
                <w:sz w:val="20"/>
                <w:szCs w:val="20"/>
              </w:rPr>
            </w:pPr>
          </w:p>
        </w:tc>
      </w:tr>
    </w:tbl>
    <w:tbl>
      <w:tblPr>
        <w:tblStyle w:val="TableGrid"/>
        <w:tblpPr w:leftFromText="180" w:rightFromText="180" w:vertAnchor="text" w:horzAnchor="margin" w:tblpY="234"/>
        <w:tblW w:w="3969" w:type="dxa"/>
        <w:tblLayout w:type="fixed"/>
        <w:tblLook w:val="04A0" w:firstRow="1" w:lastRow="0" w:firstColumn="1" w:lastColumn="0" w:noHBand="0" w:noVBand="1"/>
      </w:tblPr>
      <w:tblGrid>
        <w:gridCol w:w="2268"/>
        <w:gridCol w:w="1701"/>
      </w:tblGrid>
      <w:tr w:rsidR="008D5897" w14:paraId="7A9A2974" w14:textId="77777777">
        <w:trPr>
          <w:trHeight w:val="244"/>
        </w:trPr>
        <w:tc>
          <w:tcPr>
            <w:tcW w:w="2267" w:type="dxa"/>
            <w:shd w:val="clear" w:color="auto" w:fill="F2F2F2" w:themeFill="background1" w:themeFillShade="F2"/>
          </w:tcPr>
          <w:p w14:paraId="3D79F39D" w14:textId="77777777" w:rsidR="008D5897" w:rsidRDefault="00E87286">
            <w:pPr>
              <w:ind w:left="174"/>
              <w:rPr>
                <w:rFonts w:ascii="Aptos" w:hAnsi="Aptos" w:cs="Arial"/>
                <w:bCs/>
                <w:sz w:val="20"/>
                <w:szCs w:val="20"/>
              </w:rPr>
            </w:pPr>
            <w:r>
              <w:rPr>
                <w:rFonts w:ascii="Aptos" w:hAnsi="Aptos" w:cs="Arial"/>
                <w:b/>
                <w:bCs/>
                <w:sz w:val="20"/>
                <w:szCs w:val="20"/>
              </w:rPr>
              <w:t>Revision date:</w:t>
            </w:r>
          </w:p>
        </w:tc>
        <w:tc>
          <w:tcPr>
            <w:tcW w:w="1701" w:type="dxa"/>
          </w:tcPr>
          <w:p w14:paraId="55697DB5" w14:textId="77777777" w:rsidR="008D5897" w:rsidRDefault="00E87286">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B08B5D1" w14:textId="77777777" w:rsidR="008D5897" w:rsidRDefault="008D5897">
      <w:pPr>
        <w:ind w:firstLine="720"/>
        <w:rPr>
          <w:rFonts w:ascii="Aptos" w:hAnsi="Aptos" w:cs="Arial"/>
          <w:b/>
          <w:bCs/>
          <w:sz w:val="20"/>
          <w:szCs w:val="20"/>
        </w:rPr>
      </w:pPr>
    </w:p>
    <w:p w14:paraId="1DECD2EE" w14:textId="4B0C4548" w:rsidR="008D5897" w:rsidRDefault="008D5897">
      <w:pPr>
        <w:rPr>
          <w:rFonts w:ascii="Aptos" w:hAnsi="Aptos" w:cs="Arial"/>
          <w:color w:val="C00000"/>
          <w:sz w:val="20"/>
          <w:szCs w:val="20"/>
        </w:rPr>
      </w:pPr>
    </w:p>
    <w:p w14:paraId="16DEB4AB" w14:textId="77777777" w:rsidR="008D5897" w:rsidRDefault="008D5897">
      <w:pPr>
        <w:ind w:firstLine="720"/>
        <w:rPr>
          <w:rFonts w:ascii="Aptos" w:hAnsi="Aptos" w:cs="Arial"/>
          <w:b/>
          <w:sz w:val="20"/>
          <w:szCs w:val="20"/>
        </w:rPr>
      </w:pPr>
    </w:p>
    <w:p w14:paraId="0AD9C6F4" w14:textId="77777777" w:rsidR="008D5897" w:rsidRDefault="00E87286">
      <w:pPr>
        <w:rPr>
          <w:rFonts w:ascii="Aptos" w:hAnsi="Aptos" w:cs="Arial"/>
          <w:b/>
          <w:color w:val="000000"/>
          <w:sz w:val="20"/>
          <w:szCs w:val="20"/>
        </w:rPr>
      </w:pPr>
      <w:r>
        <w:br w:type="page"/>
      </w:r>
    </w:p>
    <w:p w14:paraId="35D598DF" w14:textId="77777777" w:rsidR="008D5897" w:rsidRDefault="00E87286">
      <w:pPr>
        <w:pStyle w:val="BodyTextIndent"/>
        <w:ind w:left="0" w:firstLine="0"/>
        <w:rPr>
          <w:rFonts w:ascii="Aptos" w:hAnsi="Aptos" w:cs="Arial"/>
          <w:color w:val="000000"/>
          <w:sz w:val="20"/>
        </w:rPr>
      </w:pPr>
      <w:r>
        <w:rPr>
          <w:rFonts w:ascii="Aptos" w:hAnsi="Aptos" w:cs="Arial"/>
          <w:b/>
          <w:color w:val="000000"/>
          <w:sz w:val="20"/>
        </w:rPr>
        <w:lastRenderedPageBreak/>
        <w:t>Part 3:</w:t>
      </w:r>
      <w:r>
        <w:rPr>
          <w:rFonts w:ascii="Aptos" w:hAnsi="Aptos" w:cs="Arial"/>
          <w:color w:val="000000"/>
          <w:sz w:val="20"/>
        </w:rPr>
        <w:t xml:space="preserve"> </w:t>
      </w:r>
      <w:r>
        <w:rPr>
          <w:rFonts w:ascii="Aptos" w:hAnsi="Aptos" w:cs="Arial"/>
          <w:b/>
          <w:color w:val="000000"/>
          <w:sz w:val="20"/>
        </w:rPr>
        <w:t>TAXONOMIC PROPOSAL</w:t>
      </w:r>
    </w:p>
    <w:p w14:paraId="34B3F2EB" w14:textId="446CA435" w:rsidR="008D5897" w:rsidRDefault="00000000">
      <w:pPr>
        <w:pStyle w:val="BodyTextIndent"/>
        <w:ind w:left="0" w:firstLine="0"/>
        <w:rPr>
          <w:rFonts w:ascii="Aptos" w:hAnsi="Aptos" w:cs="Arial"/>
          <w:color w:val="0070C0"/>
          <w:sz w:val="20"/>
        </w:rPr>
      </w:pPr>
      <w:hyperlink r:id="rId11"/>
    </w:p>
    <w:tbl>
      <w:tblPr>
        <w:tblStyle w:val="TableGrid"/>
        <w:tblW w:w="9016" w:type="dxa"/>
        <w:tblLayout w:type="fixed"/>
        <w:tblLook w:val="04A0" w:firstRow="1" w:lastRow="0" w:firstColumn="1" w:lastColumn="0" w:noHBand="0" w:noVBand="1"/>
      </w:tblPr>
      <w:tblGrid>
        <w:gridCol w:w="9016"/>
      </w:tblGrid>
      <w:tr w:rsidR="008D5897" w14:paraId="3BC23151" w14:textId="77777777">
        <w:trPr>
          <w:trHeight w:val="253"/>
        </w:trPr>
        <w:tc>
          <w:tcPr>
            <w:tcW w:w="9016" w:type="dxa"/>
            <w:shd w:val="clear" w:color="auto" w:fill="F2F2F2" w:themeFill="background1" w:themeFillShade="F2"/>
          </w:tcPr>
          <w:p w14:paraId="65BE21FA" w14:textId="7BF13113" w:rsidR="008D5897" w:rsidRDefault="00E87286">
            <w:pPr>
              <w:pStyle w:val="BodyTextIndent"/>
              <w:ind w:left="0" w:firstLine="0"/>
              <w:rPr>
                <w:rFonts w:ascii="Aptos" w:hAnsi="Aptos" w:cs="Arial"/>
                <w:bCs/>
                <w:i/>
                <w:color w:val="A6A6A6" w:themeColor="background1" w:themeShade="A6"/>
                <w:sz w:val="20"/>
              </w:rPr>
            </w:pPr>
            <w:r>
              <w:rPr>
                <w:rFonts w:ascii="Aptos" w:eastAsia="Calibri" w:hAnsi="Aptos" w:cs="Arial"/>
                <w:b/>
                <w:sz w:val="20"/>
                <w:szCs w:val="24"/>
                <w:lang w:val="en-GB" w:eastAsia="en-US"/>
              </w:rPr>
              <w:t xml:space="preserve">Name of accompanying Excel module: </w:t>
            </w:r>
          </w:p>
        </w:tc>
      </w:tr>
      <w:tr w:rsidR="008D5897" w14:paraId="1C488D63" w14:textId="77777777">
        <w:trPr>
          <w:trHeight w:val="315"/>
        </w:trPr>
        <w:tc>
          <w:tcPr>
            <w:tcW w:w="9016" w:type="dxa"/>
          </w:tcPr>
          <w:p w14:paraId="0133A5F9" w14:textId="5D3E527E" w:rsidR="008D5897" w:rsidRPr="00B505B5" w:rsidRDefault="00407534">
            <w:pPr>
              <w:pStyle w:val="BodyTextIndent"/>
              <w:ind w:left="0" w:firstLine="0"/>
              <w:rPr>
                <w:rFonts w:ascii="Aptos" w:hAnsi="Aptos" w:cs="Arial"/>
                <w:b/>
                <w:iCs/>
                <w:color w:val="000000" w:themeColor="text1"/>
                <w:sz w:val="20"/>
              </w:rPr>
            </w:pPr>
            <w:r w:rsidRPr="00B505B5">
              <w:rPr>
                <w:rFonts w:ascii="Aptos" w:eastAsia="Calibri" w:hAnsi="Aptos" w:cs="Arial"/>
                <w:bCs/>
                <w:iCs/>
                <w:color w:val="000000" w:themeColor="text1"/>
                <w:sz w:val="20"/>
                <w:szCs w:val="24"/>
                <w:lang w:val="en-GB" w:eastAsia="en-US"/>
              </w:rPr>
              <w:t>2024.012B.</w:t>
            </w:r>
            <w:r w:rsidR="00B3068D">
              <w:rPr>
                <w:rFonts w:ascii="Aptos" w:eastAsia="Calibri" w:hAnsi="Aptos" w:cs="Arial"/>
                <w:bCs/>
                <w:iCs/>
                <w:color w:val="000000" w:themeColor="text1"/>
                <w:sz w:val="20"/>
                <w:szCs w:val="24"/>
                <w:lang w:val="en-GB" w:eastAsia="en-US"/>
              </w:rPr>
              <w:t>A</w:t>
            </w:r>
            <w:r w:rsidRPr="00B505B5">
              <w:rPr>
                <w:rFonts w:ascii="Aptos" w:eastAsia="Calibri" w:hAnsi="Aptos" w:cs="Arial"/>
                <w:bCs/>
                <w:iCs/>
                <w:color w:val="000000" w:themeColor="text1"/>
                <w:sz w:val="20"/>
                <w:szCs w:val="24"/>
                <w:lang w:val="en-GB" w:eastAsia="en-US"/>
              </w:rPr>
              <w:t>.v1.Ehrlichviridae_nf.xlsx</w:t>
            </w:r>
          </w:p>
        </w:tc>
      </w:tr>
    </w:tbl>
    <w:p w14:paraId="7D34F5C7" w14:textId="77777777" w:rsidR="008D5897" w:rsidRDefault="008D5897">
      <w:pPr>
        <w:pStyle w:val="BodyTextIndent"/>
        <w:ind w:left="0" w:hanging="15"/>
        <w:rPr>
          <w:rFonts w:ascii="Aptos" w:hAnsi="Aptos" w:cs="Arial"/>
          <w:b/>
          <w:color w:val="000000"/>
          <w:sz w:val="20"/>
        </w:rPr>
      </w:pPr>
    </w:p>
    <w:tbl>
      <w:tblPr>
        <w:tblStyle w:val="TableGrid"/>
        <w:tblW w:w="6375" w:type="dxa"/>
        <w:tblLayout w:type="fixed"/>
        <w:tblLook w:val="04A0" w:firstRow="1" w:lastRow="0" w:firstColumn="1" w:lastColumn="0" w:noHBand="0" w:noVBand="1"/>
      </w:tblPr>
      <w:tblGrid>
        <w:gridCol w:w="2973"/>
        <w:gridCol w:w="425"/>
        <w:gridCol w:w="2410"/>
        <w:gridCol w:w="567"/>
      </w:tblGrid>
      <w:tr w:rsidR="008D5897" w14:paraId="1D5760B2" w14:textId="77777777">
        <w:tc>
          <w:tcPr>
            <w:tcW w:w="6374" w:type="dxa"/>
            <w:gridSpan w:val="4"/>
            <w:shd w:val="clear" w:color="auto" w:fill="F2F2F2" w:themeFill="background1" w:themeFillShade="F2"/>
          </w:tcPr>
          <w:p w14:paraId="20CBCF14" w14:textId="4589B83E" w:rsidR="008D5897" w:rsidRDefault="00E87286">
            <w:pPr>
              <w:rPr>
                <w:rFonts w:ascii="Aptos" w:eastAsia="Times" w:hAnsi="Aptos" w:cs="Arial"/>
                <w:b/>
                <w:color w:val="0070C0"/>
                <w:sz w:val="20"/>
                <w:szCs w:val="20"/>
                <w:lang w:eastAsia="en-GB"/>
              </w:rPr>
            </w:pPr>
            <w:r>
              <w:rPr>
                <w:rFonts w:ascii="Aptos" w:eastAsia="Times" w:hAnsi="Aptos" w:cs="Arial"/>
                <w:b/>
                <w:color w:val="000000"/>
                <w:sz w:val="20"/>
                <w:szCs w:val="20"/>
                <w:lang w:eastAsia="en-GB"/>
              </w:rPr>
              <w:t xml:space="preserve">Taxonomic changes proposed: </w:t>
            </w:r>
          </w:p>
        </w:tc>
      </w:tr>
      <w:tr w:rsidR="008D5897" w14:paraId="56CF08AC" w14:textId="77777777">
        <w:tc>
          <w:tcPr>
            <w:tcW w:w="2972" w:type="dxa"/>
          </w:tcPr>
          <w:p w14:paraId="28176A04"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43297084" w14:textId="77777777" w:rsidR="008D5897" w:rsidRDefault="00E87286">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C04237B"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Split taxon</w:t>
            </w:r>
          </w:p>
        </w:tc>
        <w:tc>
          <w:tcPr>
            <w:tcW w:w="567" w:type="dxa"/>
          </w:tcPr>
          <w:p w14:paraId="0B4020A7" w14:textId="77777777" w:rsidR="008D5897" w:rsidRDefault="008D5897">
            <w:pPr>
              <w:rPr>
                <w:rFonts w:ascii="Aptos" w:eastAsia="Times" w:hAnsi="Aptos" w:cs="Arial"/>
                <w:b/>
                <w:color w:val="000000"/>
                <w:sz w:val="20"/>
                <w:szCs w:val="20"/>
                <w:lang w:eastAsia="en-GB"/>
              </w:rPr>
            </w:pPr>
          </w:p>
        </w:tc>
      </w:tr>
      <w:tr w:rsidR="008D5897" w14:paraId="75F91266" w14:textId="77777777">
        <w:tc>
          <w:tcPr>
            <w:tcW w:w="2972" w:type="dxa"/>
          </w:tcPr>
          <w:p w14:paraId="2E20C6D5"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Abolish taxon</w:t>
            </w:r>
          </w:p>
        </w:tc>
        <w:tc>
          <w:tcPr>
            <w:tcW w:w="425" w:type="dxa"/>
          </w:tcPr>
          <w:p w14:paraId="1D7B270A" w14:textId="77777777" w:rsidR="008D5897" w:rsidRDefault="008D5897">
            <w:pPr>
              <w:rPr>
                <w:rFonts w:ascii="Aptos" w:eastAsia="Times" w:hAnsi="Aptos" w:cs="Arial"/>
                <w:b/>
                <w:color w:val="000000"/>
                <w:sz w:val="20"/>
                <w:szCs w:val="20"/>
                <w:lang w:eastAsia="en-GB"/>
              </w:rPr>
            </w:pPr>
          </w:p>
        </w:tc>
        <w:tc>
          <w:tcPr>
            <w:tcW w:w="2410" w:type="dxa"/>
          </w:tcPr>
          <w:p w14:paraId="4F361DB5"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Merge taxon</w:t>
            </w:r>
          </w:p>
        </w:tc>
        <w:tc>
          <w:tcPr>
            <w:tcW w:w="567" w:type="dxa"/>
          </w:tcPr>
          <w:p w14:paraId="4F904CB7" w14:textId="77777777" w:rsidR="008D5897" w:rsidRDefault="008D5897">
            <w:pPr>
              <w:rPr>
                <w:rFonts w:ascii="Aptos" w:eastAsia="Times" w:hAnsi="Aptos" w:cs="Arial"/>
                <w:b/>
                <w:color w:val="000000"/>
                <w:sz w:val="20"/>
                <w:szCs w:val="20"/>
                <w:lang w:eastAsia="en-GB"/>
              </w:rPr>
            </w:pPr>
          </w:p>
        </w:tc>
      </w:tr>
      <w:tr w:rsidR="008D5897" w14:paraId="5F2A367E" w14:textId="77777777">
        <w:tc>
          <w:tcPr>
            <w:tcW w:w="2972" w:type="dxa"/>
          </w:tcPr>
          <w:p w14:paraId="696E7BF9"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Move taxon</w:t>
            </w:r>
          </w:p>
        </w:tc>
        <w:tc>
          <w:tcPr>
            <w:tcW w:w="425" w:type="dxa"/>
          </w:tcPr>
          <w:p w14:paraId="06971CD3" w14:textId="77777777" w:rsidR="008D5897" w:rsidRDefault="008D5897">
            <w:pPr>
              <w:rPr>
                <w:rFonts w:ascii="Aptos" w:eastAsia="Times" w:hAnsi="Aptos" w:cs="Arial"/>
                <w:b/>
                <w:color w:val="000000"/>
                <w:sz w:val="20"/>
                <w:szCs w:val="20"/>
                <w:lang w:eastAsia="en-GB"/>
              </w:rPr>
            </w:pPr>
          </w:p>
        </w:tc>
        <w:tc>
          <w:tcPr>
            <w:tcW w:w="2410" w:type="dxa"/>
          </w:tcPr>
          <w:p w14:paraId="4560CC77"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Promote taxon</w:t>
            </w:r>
          </w:p>
        </w:tc>
        <w:tc>
          <w:tcPr>
            <w:tcW w:w="567" w:type="dxa"/>
          </w:tcPr>
          <w:p w14:paraId="2A1F701D" w14:textId="77777777" w:rsidR="008D5897" w:rsidRDefault="008D5897">
            <w:pPr>
              <w:rPr>
                <w:rFonts w:ascii="Aptos" w:eastAsia="Times" w:hAnsi="Aptos" w:cs="Arial"/>
                <w:b/>
                <w:color w:val="000000"/>
                <w:sz w:val="20"/>
                <w:szCs w:val="20"/>
                <w:lang w:eastAsia="en-GB"/>
              </w:rPr>
            </w:pPr>
          </w:p>
        </w:tc>
      </w:tr>
      <w:tr w:rsidR="008D5897" w14:paraId="15D03EF8" w14:textId="77777777">
        <w:tc>
          <w:tcPr>
            <w:tcW w:w="2972" w:type="dxa"/>
          </w:tcPr>
          <w:p w14:paraId="2768543A"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Rename taxon</w:t>
            </w:r>
          </w:p>
        </w:tc>
        <w:tc>
          <w:tcPr>
            <w:tcW w:w="425" w:type="dxa"/>
          </w:tcPr>
          <w:p w14:paraId="03EFCA41" w14:textId="77777777" w:rsidR="008D5897" w:rsidRDefault="008D5897">
            <w:pPr>
              <w:rPr>
                <w:rFonts w:ascii="Aptos" w:eastAsia="Times" w:hAnsi="Aptos" w:cs="Arial"/>
                <w:b/>
                <w:color w:val="000000"/>
                <w:sz w:val="20"/>
                <w:szCs w:val="20"/>
                <w:lang w:eastAsia="en-GB"/>
              </w:rPr>
            </w:pPr>
          </w:p>
        </w:tc>
        <w:tc>
          <w:tcPr>
            <w:tcW w:w="2410" w:type="dxa"/>
          </w:tcPr>
          <w:p w14:paraId="361C6D66" w14:textId="77777777" w:rsidR="008D5897" w:rsidRDefault="00E87286">
            <w:pPr>
              <w:rPr>
                <w:rFonts w:ascii="Aptos" w:eastAsia="Times" w:hAnsi="Aptos" w:cs="Arial"/>
                <w:color w:val="000000"/>
                <w:sz w:val="20"/>
                <w:szCs w:val="20"/>
                <w:lang w:eastAsia="en-GB"/>
              </w:rPr>
            </w:pPr>
            <w:r>
              <w:rPr>
                <w:rFonts w:ascii="Aptos" w:eastAsia="Times" w:hAnsi="Aptos" w:cs="Arial"/>
                <w:color w:val="000000"/>
                <w:sz w:val="20"/>
                <w:szCs w:val="20"/>
                <w:lang w:eastAsia="en-GB"/>
              </w:rPr>
              <w:t>Demote taxon</w:t>
            </w:r>
          </w:p>
        </w:tc>
        <w:tc>
          <w:tcPr>
            <w:tcW w:w="567" w:type="dxa"/>
          </w:tcPr>
          <w:p w14:paraId="5F96A722" w14:textId="77777777" w:rsidR="008D5897" w:rsidRDefault="008D5897">
            <w:pPr>
              <w:rPr>
                <w:rFonts w:ascii="Aptos" w:eastAsia="Times" w:hAnsi="Aptos" w:cs="Arial"/>
                <w:b/>
                <w:color w:val="000000"/>
                <w:sz w:val="20"/>
                <w:szCs w:val="20"/>
                <w:lang w:eastAsia="en-GB"/>
              </w:rPr>
            </w:pPr>
          </w:p>
        </w:tc>
      </w:tr>
      <w:tr w:rsidR="008D5897" w14:paraId="0F52E5C9" w14:textId="77777777">
        <w:tc>
          <w:tcPr>
            <w:tcW w:w="2972" w:type="dxa"/>
          </w:tcPr>
          <w:p w14:paraId="32F360BD" w14:textId="77777777" w:rsidR="008D5897" w:rsidRDefault="00E87286">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B95CD12" w14:textId="77777777" w:rsidR="008D5897" w:rsidRDefault="008D5897">
            <w:pPr>
              <w:rPr>
                <w:rFonts w:ascii="Aptos" w:hAnsi="Aptos" w:cs="Arial"/>
                <w:b/>
                <w:sz w:val="20"/>
                <w:szCs w:val="20"/>
              </w:rPr>
            </w:pPr>
          </w:p>
        </w:tc>
        <w:tc>
          <w:tcPr>
            <w:tcW w:w="2410" w:type="dxa"/>
            <w:tcBorders>
              <w:top w:val="nil"/>
              <w:left w:val="nil"/>
              <w:bottom w:val="nil"/>
              <w:right w:val="nil"/>
            </w:tcBorders>
          </w:tcPr>
          <w:p w14:paraId="5220BBB2" w14:textId="77777777" w:rsidR="008D5897" w:rsidRDefault="008D5897"/>
        </w:tc>
        <w:tc>
          <w:tcPr>
            <w:tcW w:w="567" w:type="dxa"/>
            <w:tcBorders>
              <w:top w:val="nil"/>
              <w:left w:val="nil"/>
              <w:bottom w:val="nil"/>
              <w:right w:val="nil"/>
            </w:tcBorders>
          </w:tcPr>
          <w:p w14:paraId="13CB595B" w14:textId="77777777" w:rsidR="008D5897" w:rsidRDefault="008D5897"/>
        </w:tc>
      </w:tr>
    </w:tbl>
    <w:p w14:paraId="6D9C8D39" w14:textId="77777777" w:rsidR="008D5897" w:rsidRDefault="008D5897">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2689"/>
        <w:gridCol w:w="4960"/>
        <w:gridCol w:w="1277"/>
      </w:tblGrid>
      <w:tr w:rsidR="008D5897" w14:paraId="7F68F71B" w14:textId="77777777">
        <w:tc>
          <w:tcPr>
            <w:tcW w:w="7649" w:type="dxa"/>
            <w:gridSpan w:val="2"/>
            <w:shd w:val="clear" w:color="auto" w:fill="F2F2F2" w:themeFill="background1" w:themeFillShade="F2"/>
          </w:tcPr>
          <w:p w14:paraId="2D03F7AD" w14:textId="3FF80B86" w:rsidR="008D5897" w:rsidRDefault="00E87286">
            <w:pPr>
              <w:rPr>
                <w:rFonts w:ascii="Aptos" w:hAnsi="Aptos" w:cs="Arial"/>
                <w:color w:val="0000FF"/>
                <w:sz w:val="20"/>
                <w:szCs w:val="20"/>
              </w:rPr>
            </w:pPr>
            <w:r>
              <w:rPr>
                <w:rFonts w:ascii="Aptos" w:hAnsi="Aptos" w:cs="Arial"/>
                <w:b/>
                <w:bCs/>
                <w:color w:val="000000"/>
                <w:sz w:val="20"/>
                <w:szCs w:val="20"/>
              </w:rPr>
              <w:t xml:space="preserve">Is any taxon name used here derived from that of a living person:  </w:t>
            </w:r>
          </w:p>
        </w:tc>
        <w:tc>
          <w:tcPr>
            <w:tcW w:w="1277" w:type="dxa"/>
          </w:tcPr>
          <w:p w14:paraId="010FC267" w14:textId="673CC59D" w:rsidR="008D5897" w:rsidRDefault="00E87286">
            <w:pPr>
              <w:rPr>
                <w:rFonts w:ascii="Aptos" w:hAnsi="Aptos" w:cs="Arial"/>
                <w:color w:val="0000FF"/>
                <w:sz w:val="20"/>
                <w:szCs w:val="20"/>
              </w:rPr>
            </w:pPr>
            <w:r>
              <w:rPr>
                <w:rFonts w:ascii="Aptos" w:hAnsi="Aptos" w:cs="Arial"/>
                <w:b/>
                <w:bCs/>
                <w:color w:val="000000"/>
                <w:sz w:val="20"/>
                <w:szCs w:val="20"/>
              </w:rPr>
              <w:t xml:space="preserve">      </w:t>
            </w:r>
            <w:r>
              <w:rPr>
                <w:rFonts w:ascii="Aptos" w:hAnsi="Aptos" w:cs="Arial"/>
                <w:b/>
                <w:bCs/>
                <w:color w:val="808080" w:themeColor="background1" w:themeShade="80"/>
                <w:sz w:val="20"/>
                <w:szCs w:val="20"/>
              </w:rPr>
              <w:t>Y</w:t>
            </w:r>
          </w:p>
        </w:tc>
      </w:tr>
      <w:tr w:rsidR="008D5897" w14:paraId="01FA1D7B" w14:textId="77777777">
        <w:tc>
          <w:tcPr>
            <w:tcW w:w="2689" w:type="dxa"/>
          </w:tcPr>
          <w:p w14:paraId="76F25E84" w14:textId="77777777" w:rsidR="008D5897" w:rsidRDefault="00E87286">
            <w:pPr>
              <w:rPr>
                <w:rFonts w:ascii="Aptos" w:hAnsi="Aptos" w:cs="Arial"/>
                <w:color w:val="0000FF"/>
                <w:sz w:val="20"/>
                <w:szCs w:val="20"/>
              </w:rPr>
            </w:pPr>
            <w:r>
              <w:rPr>
                <w:rFonts w:ascii="Aptos" w:hAnsi="Aptos" w:cs="Arial"/>
                <w:b/>
                <w:bCs/>
                <w:color w:val="000000"/>
                <w:sz w:val="20"/>
                <w:szCs w:val="20"/>
              </w:rPr>
              <w:t>Taxon name</w:t>
            </w:r>
          </w:p>
        </w:tc>
        <w:tc>
          <w:tcPr>
            <w:tcW w:w="4960" w:type="dxa"/>
          </w:tcPr>
          <w:p w14:paraId="5517A6A8" w14:textId="77777777" w:rsidR="008D5897" w:rsidRDefault="00E87286">
            <w:pPr>
              <w:rPr>
                <w:rFonts w:ascii="Aptos" w:hAnsi="Aptos" w:cs="Arial"/>
                <w:color w:val="0000FF"/>
                <w:sz w:val="20"/>
                <w:szCs w:val="20"/>
              </w:rPr>
            </w:pPr>
            <w:r>
              <w:rPr>
                <w:rFonts w:ascii="Aptos" w:hAnsi="Aptos" w:cs="Arial"/>
                <w:b/>
                <w:bCs/>
                <w:color w:val="000000"/>
                <w:sz w:val="20"/>
                <w:szCs w:val="20"/>
              </w:rPr>
              <w:t>Person from whom the name is derived</w:t>
            </w:r>
          </w:p>
        </w:tc>
        <w:tc>
          <w:tcPr>
            <w:tcW w:w="1277" w:type="dxa"/>
          </w:tcPr>
          <w:p w14:paraId="48A3CA45" w14:textId="77777777" w:rsidR="008D5897" w:rsidRDefault="00E87286">
            <w:pPr>
              <w:rPr>
                <w:rFonts w:ascii="Aptos" w:hAnsi="Aptos" w:cs="Arial"/>
                <w:color w:val="0000FF"/>
                <w:sz w:val="20"/>
                <w:szCs w:val="20"/>
              </w:rPr>
            </w:pPr>
            <w:r>
              <w:rPr>
                <w:rFonts w:ascii="Aptos" w:hAnsi="Aptos" w:cs="Arial"/>
                <w:b/>
                <w:bCs/>
                <w:color w:val="000000"/>
                <w:sz w:val="20"/>
                <w:szCs w:val="20"/>
              </w:rPr>
              <w:t xml:space="preserve">Attached </w:t>
            </w:r>
            <w:r>
              <w:rPr>
                <w:rFonts w:ascii="Aptos" w:eastAsia="Times" w:hAnsi="Aptos" w:cs="Arial"/>
                <w:b/>
                <w:color w:val="A6A6A6" w:themeColor="background1" w:themeShade="A6"/>
                <w:sz w:val="20"/>
                <w:szCs w:val="20"/>
                <w:lang w:eastAsia="en-GB"/>
              </w:rPr>
              <w:t>X</w:t>
            </w:r>
          </w:p>
        </w:tc>
      </w:tr>
      <w:tr w:rsidR="008D5897" w14:paraId="54741698" w14:textId="77777777">
        <w:tc>
          <w:tcPr>
            <w:tcW w:w="2689" w:type="dxa"/>
          </w:tcPr>
          <w:p w14:paraId="213598F5" w14:textId="77777777" w:rsidR="008D5897" w:rsidRDefault="00E87286">
            <w:pPr>
              <w:rPr>
                <w:rFonts w:ascii="Aptos" w:hAnsi="Aptos" w:cs="Arial"/>
                <w:i/>
                <w:iCs/>
                <w:color w:val="0000FF"/>
                <w:sz w:val="20"/>
                <w:szCs w:val="20"/>
              </w:rPr>
            </w:pPr>
            <w:r>
              <w:rPr>
                <w:rFonts w:ascii="Aptos" w:hAnsi="Aptos" w:cs="Arial"/>
                <w:i/>
                <w:iCs/>
                <w:color w:val="0000FF"/>
                <w:sz w:val="20"/>
                <w:szCs w:val="20"/>
              </w:rPr>
              <w:t>Ehrlichviridae</w:t>
            </w:r>
          </w:p>
        </w:tc>
        <w:tc>
          <w:tcPr>
            <w:tcW w:w="4960" w:type="dxa"/>
          </w:tcPr>
          <w:p w14:paraId="7CDAAFF6" w14:textId="77777777" w:rsidR="008D5897" w:rsidRDefault="00E87286">
            <w:pPr>
              <w:rPr>
                <w:rFonts w:ascii="Aptos" w:hAnsi="Aptos" w:cs="Arial"/>
                <w:color w:val="0000FF"/>
                <w:sz w:val="20"/>
                <w:szCs w:val="20"/>
              </w:rPr>
            </w:pPr>
            <w:r>
              <w:rPr>
                <w:rFonts w:ascii="Aptos" w:hAnsi="Aptos" w:cs="Arial"/>
                <w:color w:val="0000FF"/>
                <w:sz w:val="20"/>
                <w:szCs w:val="20"/>
              </w:rPr>
              <w:t>Melanie and Kenneth Ehrlich</w:t>
            </w:r>
          </w:p>
        </w:tc>
        <w:tc>
          <w:tcPr>
            <w:tcW w:w="1277" w:type="dxa"/>
          </w:tcPr>
          <w:p w14:paraId="10622D25" w14:textId="77777777" w:rsidR="008D5897" w:rsidRDefault="00E87286">
            <w:pPr>
              <w:rPr>
                <w:rFonts w:ascii="Aptos" w:hAnsi="Aptos" w:cs="Arial"/>
                <w:color w:val="0000FF"/>
                <w:sz w:val="20"/>
                <w:szCs w:val="20"/>
              </w:rPr>
            </w:pPr>
            <w:r>
              <w:rPr>
                <w:rFonts w:ascii="Aptos" w:hAnsi="Aptos" w:cs="Arial"/>
                <w:color w:val="0000FF"/>
                <w:sz w:val="20"/>
                <w:szCs w:val="20"/>
              </w:rPr>
              <w:t>Y</w:t>
            </w:r>
          </w:p>
        </w:tc>
      </w:tr>
      <w:tr w:rsidR="008D5897" w14:paraId="675E05EE" w14:textId="77777777">
        <w:tc>
          <w:tcPr>
            <w:tcW w:w="2689" w:type="dxa"/>
          </w:tcPr>
          <w:p w14:paraId="2FC17F8B" w14:textId="77777777" w:rsidR="008D5897" w:rsidRDefault="008D5897">
            <w:pPr>
              <w:rPr>
                <w:rFonts w:ascii="Aptos" w:hAnsi="Aptos" w:cs="Arial"/>
                <w:color w:val="0000FF"/>
                <w:sz w:val="20"/>
                <w:szCs w:val="20"/>
              </w:rPr>
            </w:pPr>
          </w:p>
        </w:tc>
        <w:tc>
          <w:tcPr>
            <w:tcW w:w="4960" w:type="dxa"/>
          </w:tcPr>
          <w:p w14:paraId="0A4F7224" w14:textId="77777777" w:rsidR="008D5897" w:rsidRDefault="008D5897">
            <w:pPr>
              <w:rPr>
                <w:rFonts w:ascii="Aptos" w:hAnsi="Aptos" w:cs="Arial"/>
                <w:color w:val="0000FF"/>
                <w:sz w:val="20"/>
                <w:szCs w:val="20"/>
              </w:rPr>
            </w:pPr>
          </w:p>
        </w:tc>
        <w:tc>
          <w:tcPr>
            <w:tcW w:w="1277" w:type="dxa"/>
          </w:tcPr>
          <w:p w14:paraId="5AE48A43" w14:textId="77777777" w:rsidR="008D5897" w:rsidRDefault="008D5897">
            <w:pPr>
              <w:rPr>
                <w:rFonts w:ascii="Aptos" w:hAnsi="Aptos" w:cs="Arial"/>
                <w:color w:val="0000FF"/>
                <w:sz w:val="20"/>
                <w:szCs w:val="20"/>
              </w:rPr>
            </w:pPr>
          </w:p>
        </w:tc>
      </w:tr>
      <w:tr w:rsidR="008D5897" w14:paraId="50F40DEB" w14:textId="77777777">
        <w:tc>
          <w:tcPr>
            <w:tcW w:w="2689" w:type="dxa"/>
          </w:tcPr>
          <w:p w14:paraId="77A52294" w14:textId="77777777" w:rsidR="008D5897" w:rsidRDefault="008D5897">
            <w:pPr>
              <w:rPr>
                <w:rFonts w:ascii="Aptos" w:hAnsi="Aptos" w:cs="Arial"/>
                <w:color w:val="0000FF"/>
                <w:sz w:val="20"/>
                <w:szCs w:val="20"/>
              </w:rPr>
            </w:pPr>
          </w:p>
        </w:tc>
        <w:tc>
          <w:tcPr>
            <w:tcW w:w="4960" w:type="dxa"/>
          </w:tcPr>
          <w:p w14:paraId="007DCDA8" w14:textId="77777777" w:rsidR="008D5897" w:rsidRDefault="008D5897">
            <w:pPr>
              <w:rPr>
                <w:rFonts w:ascii="Aptos" w:hAnsi="Aptos" w:cs="Arial"/>
                <w:color w:val="0000FF"/>
                <w:sz w:val="20"/>
                <w:szCs w:val="20"/>
              </w:rPr>
            </w:pPr>
          </w:p>
        </w:tc>
        <w:tc>
          <w:tcPr>
            <w:tcW w:w="1277" w:type="dxa"/>
          </w:tcPr>
          <w:p w14:paraId="450EA2D7" w14:textId="77777777" w:rsidR="008D5897" w:rsidRDefault="008D5897">
            <w:pPr>
              <w:rPr>
                <w:rFonts w:ascii="Aptos" w:hAnsi="Aptos" w:cs="Arial"/>
                <w:color w:val="0000FF"/>
                <w:sz w:val="20"/>
                <w:szCs w:val="20"/>
              </w:rPr>
            </w:pPr>
          </w:p>
        </w:tc>
      </w:tr>
    </w:tbl>
    <w:p w14:paraId="3DD355C9" w14:textId="77777777" w:rsidR="008D5897" w:rsidRDefault="008D5897">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8D5897" w14:paraId="5E29B4E6" w14:textId="77777777">
        <w:tc>
          <w:tcPr>
            <w:tcW w:w="8926" w:type="dxa"/>
            <w:shd w:val="clear" w:color="auto" w:fill="F2F2F2" w:themeFill="background1" w:themeFillShade="F2"/>
          </w:tcPr>
          <w:p w14:paraId="6C2E25DD" w14:textId="4B089338" w:rsidR="008D5897" w:rsidRDefault="00E87286">
            <w:pPr>
              <w:rPr>
                <w:rFonts w:ascii="Aptos" w:hAnsi="Aptos" w:cs="Arial"/>
                <w:color w:val="0000FF"/>
                <w:sz w:val="20"/>
                <w:szCs w:val="20"/>
              </w:rPr>
            </w:pPr>
            <w:r>
              <w:rPr>
                <w:rFonts w:ascii="Aptos" w:hAnsi="Aptos" w:cs="Arial"/>
                <w:b/>
                <w:sz w:val="20"/>
                <w:szCs w:val="20"/>
              </w:rPr>
              <w:t xml:space="preserve">Abstract of Taxonomy Proposal: </w:t>
            </w:r>
          </w:p>
        </w:tc>
      </w:tr>
      <w:tr w:rsidR="008D5897" w14:paraId="64E0C9EC" w14:textId="77777777">
        <w:tc>
          <w:tcPr>
            <w:tcW w:w="8926" w:type="dxa"/>
          </w:tcPr>
          <w:p w14:paraId="1A81F0B1" w14:textId="77777777" w:rsidR="008D5897" w:rsidRDefault="008D5897">
            <w:pPr>
              <w:rPr>
                <w:rFonts w:ascii="Aptos" w:hAnsi="Aptos" w:cs="Arial"/>
                <w:b/>
                <w:i/>
                <w:sz w:val="20"/>
                <w:szCs w:val="20"/>
              </w:rPr>
            </w:pPr>
          </w:p>
          <w:p w14:paraId="1BA7DABC" w14:textId="77777777" w:rsidR="008D5897" w:rsidRDefault="00E87286">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w:t>
            </w:r>
          </w:p>
          <w:p w14:paraId="203727E7" w14:textId="77777777" w:rsidR="008D5897" w:rsidRDefault="00E87286">
            <w:pPr>
              <w:rPr>
                <w:rFonts w:ascii="Aptos" w:hAnsi="Aptos" w:cs="Arial"/>
                <w:sz w:val="20"/>
                <w:szCs w:val="20"/>
              </w:rPr>
            </w:pPr>
            <w:r>
              <w:rPr>
                <w:rFonts w:ascii="Aptos" w:hAnsi="Aptos" w:cs="Arial"/>
                <w:sz w:val="20"/>
                <w:szCs w:val="20"/>
              </w:rPr>
              <w:t xml:space="preserve">Realm </w:t>
            </w:r>
            <w:r>
              <w:rPr>
                <w:rFonts w:ascii="Aptos" w:hAnsi="Aptos" w:cs="Arial"/>
                <w:i/>
                <w:iCs/>
                <w:sz w:val="20"/>
                <w:szCs w:val="20"/>
              </w:rPr>
              <w:t>Duplodnaviria</w:t>
            </w:r>
            <w:r>
              <w:rPr>
                <w:rFonts w:ascii="Aptos" w:hAnsi="Aptos" w:cs="Arial"/>
                <w:sz w:val="20"/>
                <w:szCs w:val="20"/>
              </w:rPr>
              <w:t xml:space="preserve">, kingdom </w:t>
            </w:r>
            <w:r>
              <w:rPr>
                <w:rFonts w:ascii="Aptos" w:hAnsi="Aptos" w:cs="Arial"/>
                <w:i/>
                <w:iCs/>
                <w:sz w:val="20"/>
                <w:szCs w:val="20"/>
              </w:rPr>
              <w:t>Heunggongvirae</w:t>
            </w:r>
            <w:r>
              <w:rPr>
                <w:rFonts w:ascii="Aptos" w:hAnsi="Aptos" w:cs="Arial"/>
                <w:sz w:val="20"/>
                <w:szCs w:val="20"/>
              </w:rPr>
              <w:t xml:space="preserve">, phylum </w:t>
            </w:r>
            <w:r>
              <w:rPr>
                <w:rFonts w:ascii="Aptos" w:hAnsi="Aptos" w:cs="Arial"/>
                <w:i/>
                <w:iCs/>
                <w:sz w:val="20"/>
                <w:szCs w:val="20"/>
              </w:rPr>
              <w:t>Uroviricota</w:t>
            </w:r>
            <w:r>
              <w:rPr>
                <w:rFonts w:ascii="Aptos" w:hAnsi="Aptos" w:cs="Arial"/>
                <w:sz w:val="20"/>
                <w:szCs w:val="20"/>
              </w:rPr>
              <w:t xml:space="preserve">, class </w:t>
            </w:r>
            <w:r>
              <w:rPr>
                <w:rFonts w:ascii="Aptos" w:hAnsi="Aptos" w:cs="Arial"/>
                <w:i/>
                <w:iCs/>
                <w:sz w:val="20"/>
                <w:szCs w:val="20"/>
              </w:rPr>
              <w:t>Caudoviricetes</w:t>
            </w:r>
          </w:p>
          <w:p w14:paraId="717AAFBA" w14:textId="77777777" w:rsidR="008D5897" w:rsidRDefault="008D5897">
            <w:pPr>
              <w:rPr>
                <w:rFonts w:ascii="Aptos" w:hAnsi="Aptos" w:cs="Arial"/>
                <w:sz w:val="20"/>
                <w:szCs w:val="20"/>
              </w:rPr>
            </w:pPr>
          </w:p>
          <w:p w14:paraId="56EE48EE" w14:textId="77777777" w:rsidR="008D5897" w:rsidRDefault="008D5897">
            <w:pPr>
              <w:rPr>
                <w:rFonts w:ascii="Aptos" w:hAnsi="Aptos" w:cs="Arial"/>
                <w:sz w:val="20"/>
                <w:szCs w:val="20"/>
              </w:rPr>
            </w:pPr>
          </w:p>
          <w:p w14:paraId="4412068B" w14:textId="77777777" w:rsidR="008D5897" w:rsidRDefault="00E87286">
            <w:pPr>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3C9C76BE" w14:textId="77777777" w:rsidR="008D5897" w:rsidRDefault="00E87286">
            <w:pPr>
              <w:rPr>
                <w:rFonts w:ascii="Aptos" w:hAnsi="Aptos" w:cs="Arial"/>
                <w:sz w:val="20"/>
                <w:szCs w:val="20"/>
              </w:rPr>
            </w:pPr>
            <w:r>
              <w:rPr>
                <w:rFonts w:ascii="Aptos" w:hAnsi="Aptos" w:cs="Arial"/>
                <w:sz w:val="20"/>
                <w:szCs w:val="20"/>
              </w:rPr>
              <w:t xml:space="preserve">The genus </w:t>
            </w:r>
            <w:r>
              <w:rPr>
                <w:rFonts w:ascii="Aptos" w:hAnsi="Aptos" w:cs="Arial"/>
                <w:i/>
                <w:iCs/>
                <w:sz w:val="20"/>
                <w:szCs w:val="20"/>
              </w:rPr>
              <w:t>Andromedavirus</w:t>
            </w:r>
            <w:r>
              <w:rPr>
                <w:rFonts w:ascii="Aptos" w:hAnsi="Aptos" w:cs="Arial"/>
                <w:sz w:val="20"/>
                <w:szCs w:val="20"/>
              </w:rPr>
              <w:t xml:space="preserve"> currently exists as a floating genus in the class </w:t>
            </w:r>
            <w:r>
              <w:rPr>
                <w:rFonts w:ascii="Aptos" w:hAnsi="Aptos" w:cs="Arial"/>
                <w:i/>
                <w:iCs/>
                <w:sz w:val="20"/>
                <w:szCs w:val="20"/>
              </w:rPr>
              <w:t>Caudoviricetes</w:t>
            </w:r>
          </w:p>
          <w:p w14:paraId="2908EB2C" w14:textId="77777777" w:rsidR="008D5897" w:rsidRDefault="008D5897">
            <w:pPr>
              <w:rPr>
                <w:rFonts w:ascii="Aptos" w:hAnsi="Aptos" w:cs="Arial"/>
                <w:sz w:val="20"/>
                <w:szCs w:val="20"/>
              </w:rPr>
            </w:pPr>
          </w:p>
          <w:p w14:paraId="309E8C2B" w14:textId="77777777" w:rsidR="008D5897" w:rsidRDefault="00E87286">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77CBC302" w14:textId="77777777" w:rsidR="008D5897" w:rsidRDefault="00E87286">
            <w:pPr>
              <w:rPr>
                <w:rFonts w:ascii="Aptos" w:hAnsi="Aptos" w:cs="Arial"/>
                <w:sz w:val="20"/>
                <w:szCs w:val="20"/>
              </w:rPr>
            </w:pPr>
            <w:r>
              <w:rPr>
                <w:rFonts w:ascii="Aptos" w:hAnsi="Aptos" w:cs="Arial"/>
                <w:sz w:val="20"/>
                <w:szCs w:val="20"/>
              </w:rPr>
              <w:t>A.</w:t>
            </w:r>
            <w:r>
              <w:rPr>
                <w:rFonts w:ascii="Aptos" w:hAnsi="Aptos" w:cs="Arial"/>
                <w:sz w:val="20"/>
                <w:szCs w:val="20"/>
              </w:rPr>
              <w:tab/>
              <w:t xml:space="preserve">To create a new genus </w:t>
            </w:r>
            <w:r>
              <w:rPr>
                <w:rFonts w:ascii="Aptos" w:hAnsi="Aptos" w:cs="Arial"/>
                <w:i/>
                <w:iCs/>
                <w:sz w:val="20"/>
                <w:szCs w:val="20"/>
              </w:rPr>
              <w:t>Suttonboningtonvirus</w:t>
            </w:r>
            <w:r>
              <w:rPr>
                <w:rFonts w:ascii="Aptos" w:hAnsi="Aptos" w:cs="Arial"/>
                <w:sz w:val="20"/>
                <w:szCs w:val="20"/>
              </w:rPr>
              <w:t xml:space="preserve"> with one species</w:t>
            </w:r>
          </w:p>
          <w:p w14:paraId="24FAC2A8" w14:textId="77777777" w:rsidR="008D5897" w:rsidRDefault="00E87286">
            <w:pPr>
              <w:rPr>
                <w:rFonts w:ascii="Aptos" w:hAnsi="Aptos" w:cs="Arial"/>
                <w:sz w:val="20"/>
                <w:szCs w:val="20"/>
              </w:rPr>
            </w:pPr>
            <w:r>
              <w:rPr>
                <w:rFonts w:ascii="Aptos" w:hAnsi="Aptos" w:cs="Arial"/>
                <w:sz w:val="20"/>
                <w:szCs w:val="20"/>
              </w:rPr>
              <w:t>B.</w:t>
            </w:r>
            <w:r>
              <w:rPr>
                <w:rFonts w:ascii="Aptos" w:hAnsi="Aptos" w:cs="Arial"/>
                <w:sz w:val="20"/>
                <w:szCs w:val="20"/>
              </w:rPr>
              <w:tab/>
              <w:t xml:space="preserve">To create a new genus </w:t>
            </w:r>
            <w:r>
              <w:rPr>
                <w:rFonts w:ascii="Aptos" w:hAnsi="Aptos" w:cs="Arial"/>
                <w:i/>
                <w:iCs/>
                <w:sz w:val="20"/>
                <w:szCs w:val="20"/>
              </w:rPr>
              <w:t>Gettysburgvirus</w:t>
            </w:r>
            <w:r>
              <w:rPr>
                <w:rFonts w:ascii="Aptos" w:hAnsi="Aptos" w:cs="Arial"/>
                <w:sz w:val="20"/>
                <w:szCs w:val="20"/>
              </w:rPr>
              <w:t xml:space="preserve"> with three species</w:t>
            </w:r>
          </w:p>
          <w:p w14:paraId="03534415" w14:textId="77777777" w:rsidR="008D5897" w:rsidRDefault="00E87286">
            <w:pPr>
              <w:rPr>
                <w:rFonts w:ascii="Aptos" w:hAnsi="Aptos" w:cs="Arial"/>
                <w:sz w:val="20"/>
                <w:szCs w:val="20"/>
              </w:rPr>
            </w:pPr>
            <w:r>
              <w:rPr>
                <w:rFonts w:ascii="Aptos" w:hAnsi="Aptos" w:cs="Arial"/>
                <w:sz w:val="20"/>
                <w:szCs w:val="20"/>
              </w:rPr>
              <w:t>C.</w:t>
            </w:r>
            <w:r>
              <w:rPr>
                <w:rFonts w:ascii="Aptos" w:hAnsi="Aptos" w:cs="Arial"/>
                <w:sz w:val="20"/>
                <w:szCs w:val="20"/>
              </w:rPr>
              <w:tab/>
              <w:t xml:space="preserve">To add three new species to the genus </w:t>
            </w:r>
            <w:r>
              <w:rPr>
                <w:rFonts w:ascii="Aptos" w:hAnsi="Aptos" w:cs="Arial"/>
                <w:i/>
                <w:iCs/>
                <w:sz w:val="20"/>
                <w:szCs w:val="20"/>
              </w:rPr>
              <w:t>Andromedavirus</w:t>
            </w:r>
          </w:p>
          <w:p w14:paraId="0AD1F311" w14:textId="4921B911" w:rsidR="008D5897" w:rsidRDefault="00E87286">
            <w:pPr>
              <w:rPr>
                <w:rFonts w:ascii="Aptos" w:hAnsi="Aptos" w:cs="Arial"/>
                <w:sz w:val="20"/>
                <w:szCs w:val="20"/>
              </w:rPr>
            </w:pPr>
            <w:r>
              <w:rPr>
                <w:rFonts w:ascii="Aptos" w:hAnsi="Aptos" w:cs="Arial"/>
                <w:sz w:val="20"/>
                <w:szCs w:val="20"/>
              </w:rPr>
              <w:t>D.</w:t>
            </w:r>
            <w:r>
              <w:rPr>
                <w:rFonts w:ascii="Aptos" w:hAnsi="Aptos" w:cs="Arial"/>
                <w:sz w:val="20"/>
                <w:szCs w:val="20"/>
              </w:rPr>
              <w:tab/>
              <w:t xml:space="preserve">To create </w:t>
            </w:r>
            <w:r w:rsidR="00E86753">
              <w:rPr>
                <w:rFonts w:ascii="Aptos" w:hAnsi="Aptos" w:cs="Arial"/>
                <w:sz w:val="20"/>
                <w:szCs w:val="20"/>
              </w:rPr>
              <w:t>a new</w:t>
            </w:r>
            <w:r>
              <w:rPr>
                <w:rFonts w:ascii="Aptos" w:hAnsi="Aptos" w:cs="Arial"/>
                <w:sz w:val="20"/>
                <w:szCs w:val="20"/>
              </w:rPr>
              <w:t xml:space="preserve"> single species genus </w:t>
            </w:r>
            <w:r>
              <w:rPr>
                <w:rFonts w:ascii="Aptos" w:hAnsi="Aptos" w:cs="Arial"/>
                <w:i/>
                <w:iCs/>
                <w:sz w:val="20"/>
                <w:szCs w:val="20"/>
              </w:rPr>
              <w:t>Anathvirus</w:t>
            </w:r>
          </w:p>
          <w:p w14:paraId="64B73D12" w14:textId="77777777" w:rsidR="008D5897" w:rsidRDefault="00E87286">
            <w:pPr>
              <w:rPr>
                <w:rFonts w:ascii="Aptos" w:hAnsi="Aptos" w:cs="Arial"/>
                <w:sz w:val="20"/>
                <w:szCs w:val="20"/>
              </w:rPr>
            </w:pPr>
            <w:r>
              <w:rPr>
                <w:rFonts w:ascii="Aptos" w:hAnsi="Aptos" w:cs="Arial"/>
                <w:sz w:val="20"/>
                <w:szCs w:val="20"/>
              </w:rPr>
              <w:t>E.</w:t>
            </w:r>
            <w:r>
              <w:rPr>
                <w:rFonts w:ascii="Aptos" w:hAnsi="Aptos" w:cs="Arial"/>
                <w:sz w:val="20"/>
                <w:szCs w:val="20"/>
              </w:rPr>
              <w:tab/>
              <w:t xml:space="preserve">To create a new single species genus </w:t>
            </w:r>
            <w:r>
              <w:rPr>
                <w:rFonts w:ascii="Aptos" w:hAnsi="Aptos" w:cs="Arial"/>
                <w:i/>
                <w:iCs/>
                <w:sz w:val="20"/>
                <w:szCs w:val="20"/>
              </w:rPr>
              <w:t>Dazunavirus</w:t>
            </w:r>
          </w:p>
          <w:p w14:paraId="5E57E341" w14:textId="77777777" w:rsidR="008D5897" w:rsidRDefault="00E87286">
            <w:pPr>
              <w:rPr>
                <w:rFonts w:ascii="Aptos" w:hAnsi="Aptos" w:cs="Arial"/>
                <w:sz w:val="20"/>
                <w:szCs w:val="20"/>
              </w:rPr>
            </w:pPr>
            <w:r>
              <w:rPr>
                <w:rFonts w:ascii="Aptos" w:hAnsi="Aptos" w:cs="Arial"/>
                <w:sz w:val="20"/>
                <w:szCs w:val="20"/>
              </w:rPr>
              <w:t>F.</w:t>
            </w:r>
            <w:r>
              <w:rPr>
                <w:rFonts w:ascii="Aptos" w:hAnsi="Aptos" w:cs="Arial"/>
                <w:sz w:val="20"/>
                <w:szCs w:val="20"/>
              </w:rPr>
              <w:tab/>
              <w:t xml:space="preserve">To create a new single species genus </w:t>
            </w:r>
            <w:r>
              <w:rPr>
                <w:rFonts w:ascii="Aptos" w:hAnsi="Aptos" w:cs="Arial"/>
                <w:i/>
                <w:iCs/>
                <w:sz w:val="20"/>
                <w:szCs w:val="20"/>
              </w:rPr>
              <w:t>Chennaivirus</w:t>
            </w:r>
          </w:p>
          <w:p w14:paraId="13E9E55B" w14:textId="77777777" w:rsidR="008D5897" w:rsidRDefault="00E87286">
            <w:pPr>
              <w:rPr>
                <w:rFonts w:ascii="Aptos" w:hAnsi="Aptos" w:cs="Arial"/>
                <w:sz w:val="20"/>
                <w:szCs w:val="20"/>
              </w:rPr>
            </w:pPr>
            <w:r>
              <w:rPr>
                <w:rFonts w:ascii="Aptos" w:hAnsi="Aptos" w:cs="Arial"/>
                <w:sz w:val="20"/>
                <w:szCs w:val="20"/>
              </w:rPr>
              <w:t xml:space="preserve">G.        To create a new single species genus </w:t>
            </w:r>
            <w:r>
              <w:rPr>
                <w:rFonts w:ascii="Aptos" w:hAnsi="Aptos" w:cs="Arial"/>
                <w:i/>
                <w:iCs/>
                <w:sz w:val="20"/>
                <w:szCs w:val="20"/>
              </w:rPr>
              <w:t>Nairobivirus</w:t>
            </w:r>
          </w:p>
          <w:p w14:paraId="59D44E76" w14:textId="46CC9907" w:rsidR="008D5897" w:rsidRDefault="00E87286">
            <w:pPr>
              <w:rPr>
                <w:rFonts w:ascii="Aptos" w:hAnsi="Aptos" w:cs="Arial"/>
                <w:sz w:val="20"/>
                <w:szCs w:val="20"/>
              </w:rPr>
            </w:pPr>
            <w:r>
              <w:rPr>
                <w:rFonts w:ascii="Aptos" w:hAnsi="Aptos" w:cs="Arial"/>
                <w:sz w:val="20"/>
                <w:szCs w:val="20"/>
              </w:rPr>
              <w:t xml:space="preserve">H.        To create a new family, </w:t>
            </w:r>
            <w:r>
              <w:rPr>
                <w:rFonts w:ascii="Aptos" w:hAnsi="Aptos" w:cs="Arial"/>
                <w:i/>
                <w:iCs/>
                <w:sz w:val="20"/>
                <w:szCs w:val="20"/>
              </w:rPr>
              <w:t>Ehrlichviridae</w:t>
            </w:r>
            <w:r>
              <w:rPr>
                <w:rFonts w:ascii="Aptos" w:hAnsi="Aptos" w:cs="Arial"/>
                <w:sz w:val="20"/>
                <w:szCs w:val="20"/>
              </w:rPr>
              <w:t xml:space="preserve">, for the </w:t>
            </w:r>
            <w:r w:rsidR="00E86753">
              <w:rPr>
                <w:rFonts w:ascii="Aptos" w:hAnsi="Aptos" w:cs="Arial"/>
                <w:sz w:val="20"/>
                <w:szCs w:val="20"/>
              </w:rPr>
              <w:t>above-mentioned</w:t>
            </w:r>
            <w:r>
              <w:rPr>
                <w:rFonts w:ascii="Aptos" w:hAnsi="Aptos" w:cs="Arial"/>
                <w:sz w:val="20"/>
                <w:szCs w:val="20"/>
              </w:rPr>
              <w:t xml:space="preserve"> taxa.</w:t>
            </w:r>
          </w:p>
          <w:p w14:paraId="121FD38A" w14:textId="77777777" w:rsidR="008D5897" w:rsidRDefault="008D5897">
            <w:pPr>
              <w:rPr>
                <w:rFonts w:ascii="Aptos" w:hAnsi="Aptos" w:cs="Arial"/>
                <w:i/>
                <w:sz w:val="20"/>
                <w:szCs w:val="20"/>
              </w:rPr>
            </w:pPr>
          </w:p>
          <w:p w14:paraId="2AFF69DD" w14:textId="77777777" w:rsidR="008D5897" w:rsidRDefault="00E87286">
            <w:pPr>
              <w:pStyle w:val="BodyTextIndent"/>
              <w:ind w:left="0" w:firstLine="0"/>
              <w:rPr>
                <w:rFonts w:ascii="Aptos" w:hAnsi="Aptos" w:cs="Arial"/>
                <w:color w:val="000000"/>
                <w:sz w:val="20"/>
              </w:rPr>
            </w:pPr>
            <w:r>
              <w:rPr>
                <w:rFonts w:ascii="Aptos" w:eastAsia="Calibri" w:hAnsi="Aptos" w:cs="Arial"/>
                <w:i/>
                <w:sz w:val="20"/>
                <w:szCs w:val="24"/>
                <w:lang w:val="en-GB" w:eastAsia="en-US"/>
              </w:rPr>
              <w:t>Justification</w:t>
            </w:r>
            <w:r>
              <w:rPr>
                <w:rFonts w:ascii="Aptos" w:eastAsia="Calibri" w:hAnsi="Aptos" w:cs="Arial"/>
                <w:sz w:val="20"/>
                <w:szCs w:val="24"/>
                <w:lang w:val="en-GB" w:eastAsia="en-US"/>
              </w:rPr>
              <w:t>:</w:t>
            </w:r>
          </w:p>
          <w:p w14:paraId="4BFB6BAD" w14:textId="77777777" w:rsidR="008D5897" w:rsidRDefault="00E87286">
            <w:pPr>
              <w:rPr>
                <w:rFonts w:ascii="Aptos" w:hAnsi="Aptos" w:cs="Arial"/>
                <w:color w:val="000000"/>
                <w:sz w:val="20"/>
                <w:szCs w:val="20"/>
              </w:rPr>
            </w:pPr>
            <w:r>
              <w:rPr>
                <w:rFonts w:ascii="Aptos" w:hAnsi="Aptos" w:cs="Arial"/>
                <w:color w:val="000000"/>
                <w:sz w:val="20"/>
                <w:szCs w:val="20"/>
              </w:rPr>
              <w:t>The phages comprising these taxa form a deep branching clade using tblastx distances and single gene phylogeny. Core gene analysis shows the presence of 15 proteins conserved across all members of the proposed family.</w:t>
            </w:r>
          </w:p>
        </w:tc>
      </w:tr>
    </w:tbl>
    <w:p w14:paraId="1FE2DD96" w14:textId="77777777" w:rsidR="008D5897" w:rsidRDefault="008D5897">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8D5897" w14:paraId="6166C1D9" w14:textId="77777777">
        <w:tc>
          <w:tcPr>
            <w:tcW w:w="8926" w:type="dxa"/>
            <w:shd w:val="clear" w:color="auto" w:fill="F2F2F2" w:themeFill="background1" w:themeFillShade="F2"/>
          </w:tcPr>
          <w:p w14:paraId="1351DE6B" w14:textId="12E8DACE" w:rsidR="008D5897" w:rsidRDefault="00E87286">
            <w:pPr>
              <w:pStyle w:val="BodyTextIndent"/>
              <w:numPr>
                <w:ilvl w:val="0"/>
                <w:numId w:val="2"/>
              </w:numPr>
              <w:rPr>
                <w:rFonts w:ascii="Aptos" w:hAnsi="Aptos" w:cs="Arial"/>
                <w:color w:val="0000FF"/>
                <w:sz w:val="20"/>
              </w:rPr>
            </w:pPr>
            <w:r>
              <w:rPr>
                <w:rFonts w:ascii="Aptos" w:eastAsia="Calibri" w:hAnsi="Aptos" w:cs="Arial"/>
                <w:b/>
                <w:color w:val="000000"/>
                <w:sz w:val="20"/>
                <w:szCs w:val="24"/>
                <w:lang w:val="en-GB" w:eastAsia="en-US"/>
              </w:rPr>
              <w:t xml:space="preserve">Text of Taxonomy proposal:  </w:t>
            </w:r>
          </w:p>
        </w:tc>
      </w:tr>
      <w:tr w:rsidR="008D5897" w14:paraId="1444FAF1" w14:textId="77777777">
        <w:tc>
          <w:tcPr>
            <w:tcW w:w="8926" w:type="dxa"/>
          </w:tcPr>
          <w:p w14:paraId="4BDB5498" w14:textId="77777777" w:rsidR="008D5897" w:rsidRDefault="008D5897">
            <w:pPr>
              <w:rPr>
                <w:rFonts w:ascii="Aptos" w:hAnsi="Aptos" w:cs="Arial"/>
                <w:b/>
                <w:i/>
                <w:sz w:val="20"/>
                <w:szCs w:val="20"/>
              </w:rPr>
            </w:pPr>
          </w:p>
          <w:p w14:paraId="55CF8D3F" w14:textId="77777777" w:rsidR="008D5897" w:rsidRDefault="00E87286">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Species, genus and Family </w:t>
            </w:r>
          </w:p>
          <w:p w14:paraId="2916C19D" w14:textId="77777777" w:rsidR="008D5897" w:rsidRDefault="008D5897">
            <w:pPr>
              <w:rPr>
                <w:rFonts w:ascii="Aptos" w:hAnsi="Aptos" w:cs="Arial"/>
                <w:sz w:val="20"/>
                <w:szCs w:val="20"/>
              </w:rPr>
            </w:pPr>
          </w:p>
          <w:p w14:paraId="74869460" w14:textId="77777777" w:rsidR="008D5897" w:rsidRDefault="008D5897">
            <w:pPr>
              <w:rPr>
                <w:rFonts w:ascii="Aptos" w:hAnsi="Aptos" w:cs="Arial"/>
                <w:sz w:val="20"/>
                <w:szCs w:val="20"/>
              </w:rPr>
            </w:pPr>
          </w:p>
          <w:p w14:paraId="527958FE" w14:textId="77777777" w:rsidR="008D5897" w:rsidRDefault="00E87286">
            <w:pPr>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187F57B8" w14:textId="77777777" w:rsidR="008D5897" w:rsidRDefault="008D5897">
            <w:pPr>
              <w:rPr>
                <w:rFonts w:ascii="Aptos" w:hAnsi="Aptos" w:cs="Arial"/>
                <w:sz w:val="20"/>
                <w:szCs w:val="20"/>
              </w:rPr>
            </w:pPr>
          </w:p>
          <w:p w14:paraId="2DDFC73E" w14:textId="77777777" w:rsidR="008D5897" w:rsidRDefault="00E87286">
            <w:pPr>
              <w:rPr>
                <w:rFonts w:ascii="Aptos" w:hAnsi="Aptos" w:cs="Arial"/>
                <w:sz w:val="20"/>
                <w:szCs w:val="20"/>
              </w:rPr>
            </w:pPr>
            <w:r>
              <w:rPr>
                <w:rFonts w:ascii="Aptos" w:hAnsi="Aptos" w:cs="Arial"/>
                <w:sz w:val="20"/>
                <w:szCs w:val="20"/>
              </w:rPr>
              <w:t xml:space="preserve">At present only the genus </w:t>
            </w:r>
            <w:r>
              <w:rPr>
                <w:rFonts w:ascii="Aptos" w:hAnsi="Aptos" w:cs="Arial"/>
                <w:i/>
                <w:iCs/>
                <w:sz w:val="20"/>
                <w:szCs w:val="20"/>
              </w:rPr>
              <w:t>Andromedavirus</w:t>
            </w:r>
            <w:r>
              <w:rPr>
                <w:rFonts w:ascii="Aptos" w:hAnsi="Aptos" w:cs="Arial"/>
                <w:sz w:val="20"/>
                <w:szCs w:val="20"/>
              </w:rPr>
              <w:t xml:space="preserve"> exists.</w:t>
            </w:r>
          </w:p>
          <w:p w14:paraId="54738AF4" w14:textId="77777777" w:rsidR="008D5897" w:rsidRDefault="008D5897">
            <w:pPr>
              <w:rPr>
                <w:rFonts w:ascii="Aptos" w:hAnsi="Aptos" w:cs="Arial"/>
                <w:i/>
                <w:sz w:val="20"/>
                <w:szCs w:val="20"/>
              </w:rPr>
            </w:pPr>
          </w:p>
          <w:p w14:paraId="2E3D303B" w14:textId="77777777" w:rsidR="008D5897" w:rsidRDefault="00E87286">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668C67ED" w14:textId="77777777" w:rsidR="008D5897" w:rsidRDefault="00E87286">
            <w:pPr>
              <w:rPr>
                <w:rFonts w:ascii="Aptos" w:hAnsi="Aptos" w:cs="Arial"/>
                <w:sz w:val="20"/>
                <w:szCs w:val="20"/>
              </w:rPr>
            </w:pPr>
            <w:r>
              <w:rPr>
                <w:rFonts w:ascii="Aptos" w:hAnsi="Aptos" w:cs="Arial"/>
                <w:sz w:val="20"/>
                <w:szCs w:val="20"/>
              </w:rPr>
              <w:t>A.</w:t>
            </w:r>
            <w:r>
              <w:rPr>
                <w:rFonts w:ascii="Aptos" w:hAnsi="Aptos" w:cs="Arial"/>
                <w:sz w:val="20"/>
                <w:szCs w:val="20"/>
              </w:rPr>
              <w:tab/>
              <w:t xml:space="preserve">To create a new genus </w:t>
            </w:r>
            <w:r>
              <w:rPr>
                <w:rFonts w:ascii="Aptos" w:hAnsi="Aptos" w:cs="Arial"/>
                <w:i/>
                <w:iCs/>
                <w:sz w:val="20"/>
                <w:szCs w:val="20"/>
              </w:rPr>
              <w:t>Suttonboningtonvirus</w:t>
            </w:r>
            <w:r>
              <w:rPr>
                <w:rFonts w:ascii="Aptos" w:hAnsi="Aptos" w:cs="Arial"/>
                <w:sz w:val="20"/>
                <w:szCs w:val="20"/>
              </w:rPr>
              <w:t xml:space="preserve"> with one species</w:t>
            </w:r>
          </w:p>
          <w:p w14:paraId="7B6DEA34" w14:textId="77777777" w:rsidR="008D5897" w:rsidRDefault="00E87286">
            <w:pPr>
              <w:rPr>
                <w:rFonts w:ascii="Aptos" w:hAnsi="Aptos" w:cs="Arial"/>
                <w:sz w:val="20"/>
                <w:szCs w:val="20"/>
              </w:rPr>
            </w:pPr>
            <w:r>
              <w:rPr>
                <w:rFonts w:ascii="Aptos" w:hAnsi="Aptos" w:cs="Arial"/>
                <w:sz w:val="20"/>
                <w:szCs w:val="20"/>
              </w:rPr>
              <w:t>B.</w:t>
            </w:r>
            <w:r>
              <w:rPr>
                <w:rFonts w:ascii="Aptos" w:hAnsi="Aptos" w:cs="Arial"/>
                <w:sz w:val="20"/>
                <w:szCs w:val="20"/>
              </w:rPr>
              <w:tab/>
              <w:t xml:space="preserve">To create a new genus </w:t>
            </w:r>
            <w:r>
              <w:rPr>
                <w:rFonts w:ascii="Aptos" w:hAnsi="Aptos" w:cs="Arial"/>
                <w:i/>
                <w:iCs/>
                <w:sz w:val="20"/>
                <w:szCs w:val="20"/>
              </w:rPr>
              <w:t>Gettysburgvirus</w:t>
            </w:r>
            <w:r>
              <w:rPr>
                <w:rFonts w:ascii="Aptos" w:hAnsi="Aptos" w:cs="Arial"/>
                <w:sz w:val="20"/>
                <w:szCs w:val="20"/>
              </w:rPr>
              <w:t xml:space="preserve"> with three species</w:t>
            </w:r>
          </w:p>
          <w:p w14:paraId="2BFB5679" w14:textId="77777777" w:rsidR="008D5897" w:rsidRDefault="00E87286">
            <w:pPr>
              <w:rPr>
                <w:rFonts w:ascii="Aptos" w:hAnsi="Aptos" w:cs="Arial"/>
                <w:sz w:val="20"/>
                <w:szCs w:val="20"/>
              </w:rPr>
            </w:pPr>
            <w:r>
              <w:rPr>
                <w:rFonts w:ascii="Aptos" w:hAnsi="Aptos" w:cs="Arial"/>
                <w:sz w:val="20"/>
                <w:szCs w:val="20"/>
              </w:rPr>
              <w:t>C.</w:t>
            </w:r>
            <w:r>
              <w:rPr>
                <w:rFonts w:ascii="Aptos" w:hAnsi="Aptos" w:cs="Arial"/>
                <w:sz w:val="20"/>
                <w:szCs w:val="20"/>
              </w:rPr>
              <w:tab/>
              <w:t xml:space="preserve">To add three new species to the genus </w:t>
            </w:r>
            <w:r>
              <w:rPr>
                <w:rFonts w:ascii="Aptos" w:hAnsi="Aptos" w:cs="Arial"/>
                <w:i/>
                <w:iCs/>
                <w:sz w:val="20"/>
                <w:szCs w:val="20"/>
              </w:rPr>
              <w:t>Andromedavirus</w:t>
            </w:r>
          </w:p>
          <w:p w14:paraId="2736A33C" w14:textId="77777777" w:rsidR="008D5897" w:rsidRDefault="00E87286">
            <w:pPr>
              <w:rPr>
                <w:rFonts w:ascii="Aptos" w:hAnsi="Aptos" w:cs="Arial"/>
                <w:sz w:val="20"/>
                <w:szCs w:val="20"/>
              </w:rPr>
            </w:pPr>
            <w:r>
              <w:rPr>
                <w:rFonts w:ascii="Aptos" w:hAnsi="Aptos" w:cs="Arial"/>
                <w:sz w:val="20"/>
                <w:szCs w:val="20"/>
              </w:rPr>
              <w:t>D.</w:t>
            </w:r>
            <w:r>
              <w:rPr>
                <w:rFonts w:ascii="Aptos" w:hAnsi="Aptos" w:cs="Arial"/>
                <w:sz w:val="20"/>
                <w:szCs w:val="20"/>
              </w:rPr>
              <w:tab/>
              <w:t xml:space="preserve">To create a  new single species genus </w:t>
            </w:r>
            <w:r>
              <w:rPr>
                <w:rFonts w:ascii="Aptos" w:hAnsi="Aptos" w:cs="Arial"/>
                <w:i/>
                <w:iCs/>
                <w:sz w:val="20"/>
                <w:szCs w:val="20"/>
              </w:rPr>
              <w:t>Anathvirus</w:t>
            </w:r>
          </w:p>
          <w:p w14:paraId="283D6CE5" w14:textId="77777777" w:rsidR="008D5897" w:rsidRDefault="00E87286">
            <w:pPr>
              <w:rPr>
                <w:rFonts w:ascii="Aptos" w:hAnsi="Aptos" w:cs="Arial"/>
                <w:sz w:val="20"/>
                <w:szCs w:val="20"/>
              </w:rPr>
            </w:pPr>
            <w:r>
              <w:rPr>
                <w:rFonts w:ascii="Aptos" w:hAnsi="Aptos" w:cs="Arial"/>
                <w:sz w:val="20"/>
                <w:szCs w:val="20"/>
              </w:rPr>
              <w:t>E.</w:t>
            </w:r>
            <w:r>
              <w:rPr>
                <w:rFonts w:ascii="Aptos" w:hAnsi="Aptos" w:cs="Arial"/>
                <w:sz w:val="20"/>
                <w:szCs w:val="20"/>
              </w:rPr>
              <w:tab/>
              <w:t xml:space="preserve">To create a new single species genus </w:t>
            </w:r>
            <w:r>
              <w:rPr>
                <w:rFonts w:ascii="Aptos" w:hAnsi="Aptos" w:cs="Arial"/>
                <w:i/>
                <w:iCs/>
                <w:sz w:val="20"/>
                <w:szCs w:val="20"/>
              </w:rPr>
              <w:t>Dazunavirus</w:t>
            </w:r>
          </w:p>
          <w:p w14:paraId="3327EC1A" w14:textId="77777777" w:rsidR="008D5897" w:rsidRDefault="00E87286">
            <w:pPr>
              <w:rPr>
                <w:rFonts w:ascii="Aptos" w:hAnsi="Aptos" w:cs="Arial"/>
                <w:sz w:val="20"/>
                <w:szCs w:val="20"/>
              </w:rPr>
            </w:pPr>
            <w:r>
              <w:rPr>
                <w:rFonts w:ascii="Aptos" w:hAnsi="Aptos" w:cs="Arial"/>
                <w:sz w:val="20"/>
                <w:szCs w:val="20"/>
              </w:rPr>
              <w:lastRenderedPageBreak/>
              <w:t>F.</w:t>
            </w:r>
            <w:r>
              <w:rPr>
                <w:rFonts w:ascii="Aptos" w:hAnsi="Aptos" w:cs="Arial"/>
                <w:sz w:val="20"/>
                <w:szCs w:val="20"/>
              </w:rPr>
              <w:tab/>
              <w:t xml:space="preserve">To create a new single species genus </w:t>
            </w:r>
            <w:r>
              <w:rPr>
                <w:rFonts w:ascii="Aptos" w:hAnsi="Aptos" w:cs="Arial"/>
                <w:i/>
                <w:iCs/>
                <w:sz w:val="20"/>
                <w:szCs w:val="20"/>
              </w:rPr>
              <w:t>Chennaivirus</w:t>
            </w:r>
          </w:p>
          <w:p w14:paraId="5FD0A9A8" w14:textId="77777777" w:rsidR="008D5897" w:rsidRDefault="00E87286">
            <w:pPr>
              <w:rPr>
                <w:rFonts w:ascii="Aptos" w:hAnsi="Aptos" w:cs="Arial"/>
                <w:sz w:val="20"/>
                <w:szCs w:val="20"/>
              </w:rPr>
            </w:pPr>
            <w:r>
              <w:rPr>
                <w:rFonts w:ascii="Aptos" w:hAnsi="Aptos" w:cs="Arial"/>
                <w:sz w:val="20"/>
                <w:szCs w:val="20"/>
              </w:rPr>
              <w:t xml:space="preserve">G.        To create a new single species genus </w:t>
            </w:r>
            <w:r>
              <w:rPr>
                <w:rFonts w:ascii="Aptos" w:hAnsi="Aptos" w:cs="Arial"/>
                <w:i/>
                <w:iCs/>
                <w:sz w:val="20"/>
                <w:szCs w:val="20"/>
              </w:rPr>
              <w:t>Nairobivirus</w:t>
            </w:r>
          </w:p>
          <w:p w14:paraId="5ADDC4E6" w14:textId="77777777" w:rsidR="008D5897" w:rsidRDefault="00E87286">
            <w:pPr>
              <w:rPr>
                <w:rFonts w:ascii="Aptos" w:hAnsi="Aptos" w:cs="Arial"/>
                <w:sz w:val="20"/>
                <w:szCs w:val="20"/>
              </w:rPr>
            </w:pPr>
            <w:r>
              <w:rPr>
                <w:rFonts w:ascii="Aptos" w:hAnsi="Aptos" w:cs="Arial"/>
                <w:sz w:val="20"/>
                <w:szCs w:val="20"/>
              </w:rPr>
              <w:t xml:space="preserve">H.        To create a new family, </w:t>
            </w:r>
            <w:r>
              <w:rPr>
                <w:rFonts w:ascii="Aptos" w:hAnsi="Aptos" w:cs="Arial"/>
                <w:i/>
                <w:iCs/>
                <w:sz w:val="20"/>
                <w:szCs w:val="20"/>
              </w:rPr>
              <w:t>Ehrlichviridae</w:t>
            </w:r>
            <w:r>
              <w:rPr>
                <w:rFonts w:ascii="Aptos" w:hAnsi="Aptos" w:cs="Arial"/>
                <w:sz w:val="20"/>
                <w:szCs w:val="20"/>
              </w:rPr>
              <w:t>, for the above mentioned taxa.</w:t>
            </w:r>
          </w:p>
          <w:p w14:paraId="46ABBD8F" w14:textId="77777777" w:rsidR="008D5897" w:rsidRDefault="008D5897">
            <w:pPr>
              <w:rPr>
                <w:rFonts w:ascii="Aptos" w:hAnsi="Aptos" w:cs="Arial"/>
                <w:i/>
                <w:sz w:val="20"/>
                <w:szCs w:val="20"/>
              </w:rPr>
            </w:pPr>
          </w:p>
          <w:p w14:paraId="308650AB" w14:textId="77777777" w:rsidR="008D5897" w:rsidRDefault="00E87286">
            <w:pPr>
              <w:rPr>
                <w:rFonts w:ascii="Aptos" w:hAnsi="Aptos" w:cs="Arial"/>
                <w:i/>
                <w:sz w:val="20"/>
                <w:szCs w:val="20"/>
              </w:rPr>
            </w:pPr>
            <w:r>
              <w:rPr>
                <w:rFonts w:ascii="Aptos" w:hAnsi="Aptos" w:cs="Arial"/>
                <w:i/>
                <w:sz w:val="20"/>
                <w:szCs w:val="20"/>
              </w:rPr>
              <w:t>Demarcation criteria:</w:t>
            </w:r>
          </w:p>
          <w:p w14:paraId="5766E461" w14:textId="77777777" w:rsidR="008D5897" w:rsidRDefault="00E87286">
            <w:pPr>
              <w:rPr>
                <w:rFonts w:ascii="Aptos" w:hAnsi="Aptos" w:cs="Arial"/>
                <w:iCs/>
                <w:sz w:val="20"/>
                <w:szCs w:val="20"/>
              </w:rPr>
            </w:pPr>
            <w:r>
              <w:rPr>
                <w:rFonts w:ascii="Aptos" w:hAnsi="Aptos" w:cs="Arial"/>
                <w:b/>
                <w:bCs/>
                <w:iCs/>
                <w:sz w:val="20"/>
                <w:szCs w:val="20"/>
              </w:rPr>
              <w:t>Species demarcation criteria:</w:t>
            </w:r>
            <w:r>
              <w:rPr>
                <w:rFonts w:ascii="Aptos" w:hAnsi="Aptos" w:cs="Arial"/>
                <w:iCs/>
                <w:sz w:val="20"/>
                <w:szCs w:val="20"/>
              </w:rPr>
              <w:t xml:space="preserve"> Two phages are assigned to the same species if their genomes are more than 95% identical over their genome length for isolates. </w:t>
            </w:r>
          </w:p>
          <w:p w14:paraId="23DD77DC" w14:textId="77777777" w:rsidR="008D5897" w:rsidRDefault="00E87286">
            <w:pPr>
              <w:rPr>
                <w:rFonts w:ascii="Aptos" w:hAnsi="Aptos" w:cs="Arial"/>
                <w:iCs/>
                <w:sz w:val="20"/>
                <w:szCs w:val="20"/>
              </w:rPr>
            </w:pPr>
            <w:r>
              <w:rPr>
                <w:rFonts w:ascii="Aptos" w:hAnsi="Aptos" w:cs="Arial"/>
                <w:iCs/>
                <w:sz w:val="20"/>
                <w:szCs w:val="20"/>
              </w:rPr>
              <w:t>These values can be calculated by a number of tools, such as BLASTn [1,2] – usually calculated using intergenomic distance calculator VIRIDIC [3].</w:t>
            </w:r>
          </w:p>
          <w:p w14:paraId="06BBA33E" w14:textId="77777777" w:rsidR="008D5897" w:rsidRDefault="008D5897">
            <w:pPr>
              <w:rPr>
                <w:rFonts w:ascii="Aptos" w:hAnsi="Aptos" w:cs="Arial"/>
                <w:iCs/>
                <w:sz w:val="20"/>
                <w:szCs w:val="20"/>
              </w:rPr>
            </w:pPr>
          </w:p>
          <w:p w14:paraId="579A2F5A" w14:textId="77777777" w:rsidR="008D5897" w:rsidRDefault="00E87286">
            <w:pPr>
              <w:rPr>
                <w:rFonts w:ascii="Aptos" w:hAnsi="Aptos" w:cs="Arial"/>
                <w:iCs/>
                <w:sz w:val="20"/>
                <w:szCs w:val="20"/>
              </w:rPr>
            </w:pPr>
            <w:r>
              <w:rPr>
                <w:rFonts w:ascii="Aptos" w:hAnsi="Aptos" w:cs="Arial"/>
                <w:b/>
                <w:bCs/>
                <w:iCs/>
                <w:sz w:val="20"/>
                <w:szCs w:val="20"/>
              </w:rPr>
              <w:t>Genus demarcation criteria:</w:t>
            </w:r>
            <w:r>
              <w:rPr>
                <w:rFonts w:ascii="Aptos" w:hAnsi="Aptos" w:cs="Arial"/>
                <w:iC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464FCBC1" w14:textId="77777777" w:rsidR="008D5897" w:rsidRDefault="008D5897">
            <w:pPr>
              <w:rPr>
                <w:rFonts w:ascii="Aptos" w:hAnsi="Aptos" w:cs="Arial"/>
                <w:iCs/>
                <w:sz w:val="20"/>
                <w:szCs w:val="20"/>
              </w:rPr>
            </w:pPr>
          </w:p>
          <w:p w14:paraId="5A885986" w14:textId="77777777" w:rsidR="008D5897" w:rsidRDefault="00E87286">
            <w:pPr>
              <w:rPr>
                <w:rFonts w:ascii="Aptos" w:hAnsi="Aptos" w:cs="Arial"/>
                <w:iCs/>
                <w:sz w:val="20"/>
                <w:szCs w:val="20"/>
              </w:rPr>
            </w:pPr>
            <w:r>
              <w:rPr>
                <w:rFonts w:ascii="Aptos" w:hAnsi="Aptos" w:cs="Arial"/>
                <w:b/>
                <w:bCs/>
                <w:iCs/>
                <w:sz w:val="20"/>
                <w:szCs w:val="20"/>
              </w:rPr>
              <w:t>Subfamily demarcation criteria:</w:t>
            </w:r>
            <w:r>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5C8C6B09" w14:textId="77777777" w:rsidR="008D5897" w:rsidRDefault="008D5897">
            <w:pPr>
              <w:rPr>
                <w:rFonts w:ascii="Aptos" w:hAnsi="Aptos" w:cs="Arial"/>
                <w:iCs/>
                <w:sz w:val="20"/>
                <w:szCs w:val="20"/>
              </w:rPr>
            </w:pPr>
          </w:p>
          <w:p w14:paraId="270FD57D" w14:textId="77777777" w:rsidR="008D5897" w:rsidRDefault="00E87286">
            <w:pPr>
              <w:rPr>
                <w:rFonts w:ascii="Aptos" w:hAnsi="Aptos" w:cs="Arial"/>
                <w:iCs/>
                <w:sz w:val="20"/>
                <w:szCs w:val="20"/>
              </w:rPr>
            </w:pPr>
            <w:r>
              <w:rPr>
                <w:rFonts w:ascii="Aptos" w:hAnsi="Aptos" w:cs="Arial"/>
                <w:b/>
                <w:bCs/>
                <w:iCs/>
                <w:sz w:val="20"/>
                <w:szCs w:val="20"/>
              </w:rPr>
              <w:t>Family demarcation criteria:</w:t>
            </w:r>
            <w:r>
              <w:rPr>
                <w:rFonts w:ascii="Aptos" w:hAnsi="Aptos" w:cs="Arial"/>
                <w:iCs/>
                <w:sz w:val="20"/>
                <w:szCs w:val="20"/>
              </w:rPr>
              <w:t xml:space="preserve"> The family is represented by a cohesive and monophyletic group in the main predicted proteome-based clustering tools (VirClust, ViPTree, GRAViTy dendrogram, vConTACT2 network).  Members of the family share a significant number of orthologous genes (the number will depend on the genome sizes and number of coding sequences of members of the family). [10]</w:t>
            </w:r>
          </w:p>
          <w:p w14:paraId="3382A365" w14:textId="77777777" w:rsidR="008D5897" w:rsidRDefault="008D5897">
            <w:pPr>
              <w:rPr>
                <w:rFonts w:ascii="Aptos" w:hAnsi="Aptos" w:cs="Arial"/>
                <w:i/>
                <w:sz w:val="20"/>
                <w:szCs w:val="20"/>
              </w:rPr>
            </w:pPr>
          </w:p>
          <w:p w14:paraId="5E5A0B45" w14:textId="77777777" w:rsidR="008D5897" w:rsidRDefault="00E87286">
            <w:pPr>
              <w:rPr>
                <w:rFonts w:ascii="Aptos" w:hAnsi="Aptos" w:cs="Arial"/>
                <w:sz w:val="20"/>
                <w:szCs w:val="20"/>
              </w:rPr>
            </w:pPr>
            <w:r>
              <w:rPr>
                <w:rFonts w:ascii="Aptos" w:hAnsi="Aptos" w:cs="Arial"/>
                <w:i/>
                <w:sz w:val="20"/>
                <w:szCs w:val="20"/>
              </w:rPr>
              <w:t>Justification</w:t>
            </w:r>
            <w:r>
              <w:rPr>
                <w:rFonts w:ascii="Aptos" w:hAnsi="Aptos" w:cs="Arial"/>
                <w:sz w:val="20"/>
                <w:szCs w:val="20"/>
              </w:rPr>
              <w:t xml:space="preserve">:      </w:t>
            </w:r>
          </w:p>
          <w:p w14:paraId="0DFAE634" w14:textId="6488AFFC" w:rsidR="008D5897" w:rsidRDefault="002A583E">
            <w:pPr>
              <w:rPr>
                <w:rFonts w:ascii="Aptos" w:hAnsi="Aptos" w:cs="Arial"/>
                <w:sz w:val="20"/>
                <w:szCs w:val="20"/>
              </w:rPr>
            </w:pPr>
            <w:r>
              <w:rPr>
                <w:rFonts w:ascii="Aptos" w:hAnsi="Aptos" w:cs="Arial"/>
                <w:color w:val="000000"/>
                <w:sz w:val="20"/>
                <w:szCs w:val="20"/>
              </w:rPr>
              <w:t>The phages comprising these taxa form a deep branching clade using tblastx distances and single gene phylogeny. Core gene analysis shows the presence of 15 proteins conserved across all members of the proposed family.</w:t>
            </w:r>
          </w:p>
          <w:p w14:paraId="5C71F136" w14:textId="77777777" w:rsidR="008D5897" w:rsidRDefault="008D5897">
            <w:pPr>
              <w:rPr>
                <w:rFonts w:ascii="Aptos" w:hAnsi="Aptos" w:cs="Arial"/>
                <w:color w:val="0000FF"/>
                <w:sz w:val="20"/>
                <w:szCs w:val="20"/>
              </w:rPr>
            </w:pPr>
          </w:p>
        </w:tc>
      </w:tr>
    </w:tbl>
    <w:tbl>
      <w:tblPr>
        <w:tblStyle w:val="TableGrid"/>
        <w:tblpPr w:leftFromText="180" w:rightFromText="180" w:vertAnchor="text" w:horzAnchor="margin" w:tblpY="124"/>
        <w:tblW w:w="8926" w:type="dxa"/>
        <w:tblLayout w:type="fixed"/>
        <w:tblLook w:val="04A0" w:firstRow="1" w:lastRow="0" w:firstColumn="1" w:lastColumn="0" w:noHBand="0" w:noVBand="1"/>
      </w:tblPr>
      <w:tblGrid>
        <w:gridCol w:w="8926"/>
      </w:tblGrid>
      <w:tr w:rsidR="008D5897" w14:paraId="76966BE4" w14:textId="77777777" w:rsidTr="5E86C69D">
        <w:tc>
          <w:tcPr>
            <w:tcW w:w="8926" w:type="dxa"/>
            <w:shd w:val="clear" w:color="auto" w:fill="F2F2F2" w:themeFill="background1" w:themeFillShade="F2"/>
          </w:tcPr>
          <w:p w14:paraId="6CC0A609" w14:textId="77777777" w:rsidR="008D5897" w:rsidRDefault="00E87286">
            <w:pPr>
              <w:rPr>
                <w:rFonts w:ascii="Aptos" w:hAnsi="Aptos" w:cs="Arial"/>
                <w:b/>
                <w:sz w:val="20"/>
                <w:szCs w:val="20"/>
              </w:rPr>
            </w:pPr>
            <w:r>
              <w:rPr>
                <w:rFonts w:ascii="Aptos" w:hAnsi="Aptos" w:cs="Arial"/>
                <w:b/>
                <w:sz w:val="20"/>
                <w:szCs w:val="20"/>
              </w:rPr>
              <w:lastRenderedPageBreak/>
              <w:t xml:space="preserve">References:   </w:t>
            </w:r>
          </w:p>
        </w:tc>
      </w:tr>
      <w:tr w:rsidR="008D5897" w14:paraId="4A421991" w14:textId="77777777" w:rsidTr="5E86C69D">
        <w:tc>
          <w:tcPr>
            <w:tcW w:w="8926" w:type="dxa"/>
          </w:tcPr>
          <w:p w14:paraId="4D6D554F" w14:textId="649C7F79" w:rsidR="3FE46907" w:rsidRDefault="3FE46907" w:rsidP="5E86C69D">
            <w:pPr>
              <w:rPr>
                <w:rFonts w:ascii="Aptos" w:eastAsia="Aptos" w:hAnsi="Aptos" w:cs="Aptos"/>
                <w:color w:val="000000" w:themeColor="text1"/>
                <w:sz w:val="20"/>
                <w:szCs w:val="20"/>
              </w:rPr>
            </w:pPr>
            <w:r w:rsidRPr="5E86C69D">
              <w:rPr>
                <w:rFonts w:ascii="Aptos" w:eastAsia="Aptos" w:hAnsi="Aptos" w:cs="Aptos"/>
                <w:color w:val="000000" w:themeColor="text1"/>
                <w:sz w:val="20"/>
                <w:szCs w:val="20"/>
              </w:rPr>
              <w:t>1.</w:t>
            </w:r>
            <w:r>
              <w:tab/>
            </w:r>
            <w:r w:rsidRPr="5E86C69D">
              <w:rPr>
                <w:rFonts w:ascii="Aptos" w:eastAsia="Aptos" w:hAnsi="Aptos" w:cs="Aptos"/>
                <w:color w:val="000000" w:themeColor="text1"/>
                <w:sz w:val="20"/>
                <w:szCs w:val="20"/>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4AC8F7AE" w14:textId="4D07647D" w:rsidR="3FE46907" w:rsidRDefault="3FE46907" w:rsidP="5E86C69D">
            <w:pPr>
              <w:rPr>
                <w:rFonts w:ascii="Aptos" w:eastAsia="Aptos" w:hAnsi="Aptos" w:cs="Aptos"/>
                <w:color w:val="000000" w:themeColor="text1"/>
                <w:sz w:val="20"/>
                <w:szCs w:val="20"/>
              </w:rPr>
            </w:pPr>
            <w:r w:rsidRPr="5E86C69D">
              <w:rPr>
                <w:rFonts w:ascii="Aptos" w:eastAsia="Aptos" w:hAnsi="Aptos" w:cs="Aptos"/>
                <w:color w:val="000000" w:themeColor="text1"/>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3BD731B2" w14:textId="171E62EE" w:rsidR="3FE46907" w:rsidRDefault="3FE46907" w:rsidP="5E86C69D">
            <w:pPr>
              <w:rPr>
                <w:rFonts w:ascii="Aptos" w:eastAsia="Aptos" w:hAnsi="Aptos" w:cs="Aptos"/>
                <w:color w:val="000000" w:themeColor="text1"/>
                <w:sz w:val="20"/>
                <w:szCs w:val="20"/>
              </w:rPr>
            </w:pPr>
            <w:r w:rsidRPr="5E86C69D">
              <w:rPr>
                <w:rFonts w:ascii="Aptos" w:eastAsia="Aptos" w:hAnsi="Aptos" w:cs="Aptos"/>
                <w:color w:val="000000" w:themeColor="text1"/>
                <w:sz w:val="20"/>
                <w:szCs w:val="20"/>
              </w:rPr>
              <w:t>3.</w:t>
            </w:r>
            <w:r>
              <w:tab/>
            </w:r>
            <w:r w:rsidRPr="5E86C69D">
              <w:rPr>
                <w:rFonts w:ascii="Aptos" w:eastAsia="Aptos" w:hAnsi="Aptos" w:cs="Aptos"/>
                <w:color w:val="000000" w:themeColor="text1"/>
                <w:sz w:val="20"/>
                <w:szCs w:val="20"/>
              </w:rPr>
              <w:t xml:space="preserve">Moraru C, Varsani A, Kropinski AM. VIRIDIC-A Novel Tool to Calculate the Intergenomic Similarities of Prokaryote-Infecting Viruses. Viruses. 2020 Nov 6;12(11):1268. doi: 10.3390/v12111268. PMID: 33172115; PMCID: PMC7694805. </w:t>
            </w:r>
            <w:hyperlink r:id="rId12">
              <w:r w:rsidRPr="5E86C69D">
                <w:rPr>
                  <w:rStyle w:val="Hyperlink"/>
                  <w:rFonts w:ascii="Aptos" w:eastAsia="Aptos" w:hAnsi="Aptos" w:cs="Aptos"/>
                  <w:sz w:val="20"/>
                  <w:szCs w:val="20"/>
                </w:rPr>
                <w:t>http://kronos.icbm.uni-oldenburg.de/viridic/</w:t>
              </w:r>
            </w:hyperlink>
          </w:p>
          <w:p w14:paraId="21D81117" w14:textId="3BFAF036" w:rsidR="3FE46907" w:rsidRDefault="3FE46907" w:rsidP="5E86C69D">
            <w:pPr>
              <w:rPr>
                <w:rFonts w:ascii="Aptos" w:eastAsia="Aptos" w:hAnsi="Aptos" w:cs="Aptos"/>
                <w:color w:val="000000" w:themeColor="text1"/>
                <w:sz w:val="20"/>
                <w:szCs w:val="20"/>
              </w:rPr>
            </w:pPr>
            <w:r w:rsidRPr="5E86C69D">
              <w:rPr>
                <w:rFonts w:ascii="Aptos" w:eastAsia="Aptos" w:hAnsi="Aptos" w:cs="Aptos"/>
                <w:color w:val="000000" w:themeColor="text1"/>
                <w:sz w:val="20"/>
                <w:szCs w:val="20"/>
              </w:rPr>
              <w:t>4.</w:t>
            </w:r>
            <w:r>
              <w:tab/>
            </w:r>
            <w:r w:rsidRPr="5E86C69D">
              <w:rPr>
                <w:rFonts w:ascii="Aptos" w:eastAsia="Aptos" w:hAnsi="Aptos" w:cs="Aptos"/>
                <w:color w:val="000000" w:themeColor="text1"/>
                <w:sz w:val="20"/>
                <w:szCs w:val="20"/>
              </w:rPr>
              <w:t xml:space="preserve">Nishimura Y, Yoshida T, Kuronishi M, Uehara H, Ogata H, Goto S. ViPTree: the viral proteomic tree server. Bioinformatics. 2017; 33(15):2379-2380. doi:10.1093/bioinformatics/btx157. PubMed PMID: 28379287. </w:t>
            </w:r>
            <w:hyperlink r:id="rId13">
              <w:r w:rsidRPr="5E86C69D">
                <w:rPr>
                  <w:rStyle w:val="Hyperlink"/>
                  <w:rFonts w:ascii="Aptos" w:eastAsia="Aptos" w:hAnsi="Aptos" w:cs="Aptos"/>
                  <w:sz w:val="20"/>
                  <w:szCs w:val="20"/>
                </w:rPr>
                <w:t>https://www.genome.jp/viptree/</w:t>
              </w:r>
            </w:hyperlink>
            <w:r w:rsidRPr="5E86C69D">
              <w:rPr>
                <w:rFonts w:ascii="Aptos" w:eastAsia="Aptos" w:hAnsi="Aptos" w:cs="Aptos"/>
                <w:color w:val="000000" w:themeColor="text1"/>
                <w:sz w:val="20"/>
                <w:szCs w:val="20"/>
              </w:rPr>
              <w:t xml:space="preserve"> </w:t>
            </w:r>
          </w:p>
          <w:p w14:paraId="679967E3" w14:textId="118EF7E6" w:rsidR="3FE46907" w:rsidRDefault="3FE46907" w:rsidP="5E86C69D">
            <w:pPr>
              <w:rPr>
                <w:rFonts w:ascii="Aptos" w:eastAsia="Aptos" w:hAnsi="Aptos" w:cs="Aptos"/>
                <w:color w:val="000000" w:themeColor="text1"/>
                <w:sz w:val="20"/>
                <w:szCs w:val="20"/>
              </w:rPr>
            </w:pPr>
            <w:r w:rsidRPr="5E86C69D">
              <w:rPr>
                <w:rFonts w:ascii="Aptos" w:eastAsia="Aptos" w:hAnsi="Aptos" w:cs="Aptos"/>
                <w:color w:val="000000" w:themeColor="text1"/>
                <w:sz w:val="20"/>
                <w:szCs w:val="20"/>
              </w:rPr>
              <w:t>5.       Rohwer F, Edwards R. The Phage Proteomic Tree: a genome-based taxonomy for phage. J Bacteriol. 2002 Aug;184(16):4529-35. PubMed PMID: 12142423</w:t>
            </w:r>
            <w:r>
              <w:tab/>
            </w:r>
            <w:r w:rsidRPr="5E86C69D">
              <w:rPr>
                <w:rFonts w:ascii="Aptos" w:eastAsia="Aptos" w:hAnsi="Aptos" w:cs="Aptos"/>
                <w:color w:val="000000" w:themeColor="text1"/>
                <w:sz w:val="20"/>
                <w:szCs w:val="20"/>
              </w:rPr>
              <w:t xml:space="preserve"> </w:t>
            </w:r>
          </w:p>
          <w:p w14:paraId="2A29586E" w14:textId="2718E2B7" w:rsidR="3FE46907" w:rsidRDefault="3FE46907" w:rsidP="5E86C69D">
            <w:pPr>
              <w:rPr>
                <w:rFonts w:ascii="Aptos" w:eastAsia="Aptos" w:hAnsi="Aptos" w:cs="Aptos"/>
                <w:color w:val="000000" w:themeColor="text1"/>
                <w:sz w:val="20"/>
                <w:szCs w:val="20"/>
              </w:rPr>
            </w:pPr>
            <w:r w:rsidRPr="5E86C69D">
              <w:rPr>
                <w:rFonts w:ascii="Aptos" w:eastAsia="Aptos" w:hAnsi="Aptos" w:cs="Aptos"/>
                <w:color w:val="000000" w:themeColor="text1"/>
                <w:sz w:val="20"/>
                <w:szCs w:val="20"/>
              </w:rPr>
              <w:t>6.</w:t>
            </w:r>
            <w:r>
              <w:tab/>
            </w:r>
            <w:r w:rsidRPr="5E86C69D">
              <w:rPr>
                <w:rFonts w:ascii="Aptos" w:eastAsia="Aptos" w:hAnsi="Aptos" w:cs="Aptos"/>
                <w:color w:val="000000" w:themeColor="text1"/>
                <w:sz w:val="20"/>
                <w:szCs w:val="20"/>
              </w:rPr>
              <w:t>Turner D, Reynolds D, Seto D, Mahadevan P. CoreGenes3.5: a webserver for the determination of core genes from sets of viral and small bacterial genomes. BMC Res Notes. 2013;6:140. doi: 10.1186/1756-0500-6-140.  PMID:   23566564.</w:t>
            </w:r>
          </w:p>
          <w:p w14:paraId="1FA894E9" w14:textId="5E64AD64" w:rsidR="3FE46907" w:rsidRDefault="3FE46907" w:rsidP="5E86C69D">
            <w:pPr>
              <w:rPr>
                <w:rFonts w:ascii="Aptos" w:eastAsia="Aptos" w:hAnsi="Aptos" w:cs="Aptos"/>
                <w:color w:val="000000" w:themeColor="text1"/>
                <w:sz w:val="20"/>
                <w:szCs w:val="20"/>
              </w:rPr>
            </w:pPr>
            <w:r w:rsidRPr="5E86C69D">
              <w:rPr>
                <w:rFonts w:ascii="Aptos" w:eastAsia="Aptos" w:hAnsi="Aptos" w:cs="Aptos"/>
                <w:color w:val="000000" w:themeColor="text1"/>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016BEC7A" w14:textId="6CA052D7" w:rsidR="3FE46907" w:rsidRDefault="3FE46907" w:rsidP="5E86C69D">
            <w:pPr>
              <w:rPr>
                <w:rFonts w:ascii="Aptos" w:eastAsia="Aptos" w:hAnsi="Aptos" w:cs="Aptos"/>
                <w:color w:val="000000" w:themeColor="text1"/>
                <w:sz w:val="20"/>
                <w:szCs w:val="20"/>
              </w:rPr>
            </w:pPr>
            <w:r w:rsidRPr="5E86C69D">
              <w:rPr>
                <w:rFonts w:ascii="Aptos" w:eastAsia="Aptos" w:hAnsi="Aptos" w:cs="Aptos"/>
                <w:color w:val="000000" w:themeColor="text1"/>
                <w:sz w:val="20"/>
                <w:szCs w:val="20"/>
              </w:rPr>
              <w:t>8.</w:t>
            </w:r>
            <w:r>
              <w:tab/>
            </w:r>
            <w:r w:rsidRPr="5E86C69D">
              <w:rPr>
                <w:rFonts w:ascii="Aptos" w:eastAsia="Aptos" w:hAnsi="Aptos" w:cs="Aptos"/>
                <w:color w:val="000000" w:themeColor="text1"/>
                <w:sz w:val="20"/>
                <w:szCs w:val="20"/>
              </w:rPr>
              <w:t xml:space="preserve">Dereeper A, Guignon V, Blanc G, Audic S, Buffet S, Chevenet F, Dufayard JF, Guindon S, Lefort V, Lescot M, Claverie JM, Gascuel O. Phylogeny.fr: robust phylogenetic analysis for the non-specialist. Nucleic Acids Res. 2008;36(Web Server issue):W465-9. doi: 10.1093/nar/gkn180. Epub </w:t>
            </w:r>
            <w:r w:rsidRPr="5E86C69D">
              <w:rPr>
                <w:rFonts w:ascii="Aptos" w:eastAsia="Aptos" w:hAnsi="Aptos" w:cs="Aptos"/>
                <w:color w:val="000000" w:themeColor="text1"/>
                <w:sz w:val="20"/>
                <w:szCs w:val="20"/>
              </w:rPr>
              <w:lastRenderedPageBreak/>
              <w:t>2008 Apr 19.   PMID:  18424797.</w:t>
            </w:r>
          </w:p>
          <w:p w14:paraId="265045BD" w14:textId="7B4A685D" w:rsidR="3FE46907" w:rsidRDefault="3FE46907" w:rsidP="5E86C69D">
            <w:pPr>
              <w:rPr>
                <w:rFonts w:ascii="Aptos" w:eastAsia="Aptos" w:hAnsi="Aptos" w:cs="Aptos"/>
                <w:color w:val="000000" w:themeColor="text1"/>
                <w:sz w:val="20"/>
                <w:szCs w:val="20"/>
              </w:rPr>
            </w:pPr>
            <w:r w:rsidRPr="5E86C69D">
              <w:rPr>
                <w:rFonts w:ascii="Aptos" w:eastAsia="Aptos" w:hAnsi="Aptos" w:cs="Aptos"/>
                <w:color w:val="000000" w:themeColor="text1"/>
                <w:sz w:val="20"/>
                <w:szCs w:val="20"/>
              </w:rPr>
              <w:t>9.</w:t>
            </w:r>
            <w:r>
              <w:tab/>
            </w:r>
            <w:r w:rsidRPr="5E86C69D">
              <w:rPr>
                <w:rFonts w:ascii="Aptos" w:eastAsia="Aptos" w:hAnsi="Aptos" w:cs="Aptos"/>
                <w:color w:val="000000" w:themeColor="text1"/>
                <w:sz w:val="20"/>
                <w:szCs w:val="20"/>
              </w:rPr>
              <w:t>Anisimova M, Gascuel O. Approximate likelihood-ratio test for branches: A fast, accurate, and powerful alternative. Syst Biol. 2006;55(4):539-52.  PMID: 16785212.  DOI:     10.1080/10635150600755453.</w:t>
            </w:r>
          </w:p>
          <w:p w14:paraId="5DC9787A" w14:textId="6DE10591" w:rsidR="3FE46907" w:rsidRDefault="3FE46907" w:rsidP="5E86C69D">
            <w:pPr>
              <w:rPr>
                <w:rFonts w:ascii="Aptos" w:eastAsia="Aptos" w:hAnsi="Aptos" w:cs="Aptos"/>
                <w:color w:val="000000" w:themeColor="text1"/>
                <w:sz w:val="20"/>
                <w:szCs w:val="20"/>
              </w:rPr>
            </w:pPr>
            <w:r w:rsidRPr="5E86C69D">
              <w:rPr>
                <w:rFonts w:ascii="Aptos" w:eastAsia="Aptos" w:hAnsi="Aptos" w:cs="Aptos"/>
                <w:color w:val="000000" w:themeColor="text1"/>
                <w:sz w:val="20"/>
                <w:szCs w:val="20"/>
              </w:rPr>
              <w:t>10.</w:t>
            </w:r>
            <w:r>
              <w:tab/>
            </w:r>
            <w:r w:rsidRPr="5E86C69D">
              <w:rPr>
                <w:rFonts w:ascii="Aptos" w:eastAsia="Aptos" w:hAnsi="Aptos" w:cs="Aptos"/>
                <w:color w:val="000000" w:themeColor="text1"/>
                <w:sz w:val="20"/>
                <w:szCs w:val="20"/>
              </w:rPr>
              <w:t>Turner D, Kropinski AM, Adriaenssens EM. A Roadmap for Genome-Based Phage Taxonomy. Viruses. 2021 Mar 18;13(3):506. doi: 10.3390/v13030506. PMID: 33803862; PMCID: PMC8003253.</w:t>
            </w:r>
          </w:p>
          <w:p w14:paraId="05FEF363" w14:textId="07CB702E" w:rsidR="3FE46907" w:rsidRDefault="3FE46907" w:rsidP="5E86C69D">
            <w:pPr>
              <w:rPr>
                <w:rFonts w:ascii="Aptos" w:eastAsia="Aptos" w:hAnsi="Aptos" w:cs="Aptos"/>
                <w:color w:val="000000" w:themeColor="text1"/>
                <w:sz w:val="20"/>
                <w:szCs w:val="20"/>
              </w:rPr>
            </w:pPr>
            <w:r w:rsidRPr="5E86C69D">
              <w:rPr>
                <w:rFonts w:ascii="Aptos" w:eastAsia="Aptos" w:hAnsi="Aptos" w:cs="Aptos"/>
                <w:color w:val="000000" w:themeColor="text1"/>
                <w:sz w:val="20"/>
                <w:szCs w:val="20"/>
              </w:rPr>
              <w:t xml:space="preserve">  11.</w:t>
            </w:r>
            <w:r>
              <w:tab/>
            </w:r>
            <w:r w:rsidRPr="5E86C69D">
              <w:rPr>
                <w:rFonts w:ascii="Aptos" w:eastAsia="Aptos" w:hAnsi="Aptos" w:cs="Aptos"/>
                <w:color w:val="000000" w:themeColor="text1"/>
                <w:sz w:val="20"/>
                <w:szCs w:val="20"/>
              </w:rPr>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120627C9" w14:textId="3544BA13" w:rsidR="3FE46907" w:rsidRDefault="3FE46907" w:rsidP="5E86C69D">
            <w:pPr>
              <w:rPr>
                <w:rFonts w:ascii="Aptos" w:eastAsia="Aptos" w:hAnsi="Aptos" w:cs="Aptos"/>
                <w:color w:val="000000" w:themeColor="text1"/>
                <w:sz w:val="20"/>
                <w:szCs w:val="20"/>
              </w:rPr>
            </w:pPr>
            <w:r w:rsidRPr="5E86C69D">
              <w:rPr>
                <w:rFonts w:ascii="Aptos" w:eastAsia="Aptos" w:hAnsi="Aptos" w:cs="Aptos"/>
                <w:color w:val="000000" w:themeColor="text1"/>
                <w:sz w:val="20"/>
                <w:szCs w:val="20"/>
              </w:rPr>
              <w:t>12.</w:t>
            </w:r>
            <w:r>
              <w:tab/>
            </w:r>
            <w:r w:rsidRPr="5E86C69D">
              <w:rPr>
                <w:rFonts w:ascii="Aptos" w:eastAsia="Aptos" w:hAnsi="Aptos" w:cs="Aptos"/>
                <w:color w:val="000000" w:themeColor="text1"/>
                <w:sz w:val="20"/>
                <w:szCs w:val="20"/>
              </w:rPr>
              <w:t>Bolduc B, Jang HB, Doulcier G, You ZQ, Roux S, Sullivan MB. vConTACT: an iVirus tool to classify double-stranded DNA viruses that infect Archaea and Bacteria. PeerJ. 2017 May 3;5:e3243. doi: 10.7717/peerj.3243. PMID: 28480138; PMCID: PMC5419219.</w:t>
            </w:r>
          </w:p>
          <w:p w14:paraId="7F7B3170" w14:textId="2C76649B" w:rsidR="3FE46907" w:rsidRDefault="3FE46907" w:rsidP="5E86C69D">
            <w:pPr>
              <w:rPr>
                <w:rFonts w:ascii="Aptos" w:eastAsia="Aptos" w:hAnsi="Aptos" w:cs="Aptos"/>
                <w:color w:val="000000" w:themeColor="text1"/>
                <w:sz w:val="20"/>
                <w:szCs w:val="20"/>
              </w:rPr>
            </w:pPr>
            <w:r w:rsidRPr="5E86C69D">
              <w:rPr>
                <w:rFonts w:ascii="Aptos" w:eastAsia="Aptos" w:hAnsi="Aptos" w:cs="Aptos"/>
                <w:color w:val="000000" w:themeColor="text1"/>
                <w:sz w:val="20"/>
                <w:szCs w:val="20"/>
              </w:rPr>
              <w:t xml:space="preserve"> 13. Moraru C. VirClust-A Tool for Hierarchical Clustering, Core Protein Detection and Annotation of (Prokaryotic) Viruses. Viruses. 2023 Apr 19;15(4):1007. doi: 10.3390/v15041007. PMID: 37112988; PMCID: PMC10143988.  </w:t>
            </w:r>
          </w:p>
          <w:p w14:paraId="0B0E4916" w14:textId="16201ADD" w:rsidR="3FE46907" w:rsidRDefault="3FE46907" w:rsidP="5E86C69D">
            <w:pPr>
              <w:rPr>
                <w:rFonts w:ascii="Aptos" w:eastAsia="Aptos" w:hAnsi="Aptos" w:cs="Aptos"/>
                <w:color w:val="000000" w:themeColor="text1"/>
                <w:sz w:val="20"/>
                <w:szCs w:val="20"/>
              </w:rPr>
            </w:pPr>
            <w:r w:rsidRPr="5E86C69D">
              <w:rPr>
                <w:rFonts w:ascii="Aptos" w:eastAsia="Aptos" w:hAnsi="Aptos" w:cs="Aptos"/>
                <w:color w:val="000000" w:themeColor="text1"/>
                <w:sz w:val="20"/>
                <w:szCs w:val="20"/>
              </w:rPr>
              <w:t>14.   Loessner MJ. Improved procedure for bacteriophage typing of Listeria strains and evaluation of new phages. Appl Environ Microbiol. 1991 Mar;57(3):882-4. doi: 10.1128/aem.57.3.882-884.1991. PMID: 2039238; PMCID: PMC182812.</w:t>
            </w:r>
          </w:p>
          <w:p w14:paraId="32180082" w14:textId="7F9A6EFE" w:rsidR="3FE46907" w:rsidRDefault="3FE46907" w:rsidP="5E86C69D">
            <w:pPr>
              <w:rPr>
                <w:rFonts w:ascii="Aptos" w:eastAsia="Aptos" w:hAnsi="Aptos" w:cs="Aptos"/>
                <w:color w:val="000000" w:themeColor="text1"/>
                <w:sz w:val="20"/>
                <w:szCs w:val="20"/>
              </w:rPr>
            </w:pPr>
            <w:r w:rsidRPr="5E86C69D">
              <w:rPr>
                <w:color w:val="000000" w:themeColor="text1"/>
                <w:sz w:val="20"/>
                <w:szCs w:val="20"/>
              </w:rPr>
              <w:t xml:space="preserve">15. </w:t>
            </w:r>
            <w:r w:rsidRPr="5E86C69D">
              <w:rPr>
                <w:rFonts w:ascii="Aptos" w:eastAsia="Aptos" w:hAnsi="Aptos" w:cs="Aptos"/>
                <w:color w:val="000000" w:themeColor="text1"/>
                <w:sz w:val="20"/>
                <w:szCs w:val="20"/>
              </w:rPr>
              <w:t>Loessner MJ, Inman RB, Lauer P, Calendar R. Complete nucleotide sequence, molecular analysis and genome structure of bacteriophage A118 of Listeria monocytogenes: implications for phage evolution. Mol Microbiol. 2000 Jan;35(2):324-40. doi: 10.1046/j.1365-2958.2000.01720.x. PMID: 10652093.</w:t>
            </w:r>
          </w:p>
          <w:p w14:paraId="4322B252" w14:textId="3B486282" w:rsidR="3FE46907" w:rsidRDefault="3FE46907" w:rsidP="5E86C69D">
            <w:pPr>
              <w:rPr>
                <w:rFonts w:ascii="Aptos" w:eastAsia="Aptos" w:hAnsi="Aptos" w:cs="Aptos"/>
                <w:color w:val="000000" w:themeColor="text1"/>
                <w:sz w:val="20"/>
                <w:szCs w:val="20"/>
              </w:rPr>
            </w:pPr>
            <w:r w:rsidRPr="5E86C69D">
              <w:rPr>
                <w:rFonts w:ascii="Aptos" w:eastAsia="Aptos" w:hAnsi="Aptos" w:cs="Aptos"/>
                <w:color w:val="000000" w:themeColor="text1"/>
                <w:sz w:val="20"/>
                <w:szCs w:val="20"/>
              </w:rPr>
              <w:t xml:space="preserve">16. </w:t>
            </w:r>
            <w:r w:rsidRPr="5E86C69D">
              <w:rPr>
                <w:color w:val="000000" w:themeColor="text1"/>
              </w:rPr>
              <w:t xml:space="preserve"> </w:t>
            </w:r>
            <w:r w:rsidRPr="5E86C69D">
              <w:rPr>
                <w:rFonts w:ascii="Aptos" w:eastAsia="Aptos" w:hAnsi="Aptos" w:cs="Aptos"/>
                <w:color w:val="000000" w:themeColor="text1"/>
                <w:sz w:val="20"/>
                <w:szCs w:val="20"/>
              </w:rPr>
              <w:t>Casey A, Jordan K, Coffey A, McAuliffe O. Complete Genome Sequences of vB_LmoS_188 and vB_LmoS_293, Two Bacteriophages with Specificity for Listeria monocytogenes Strains of Serotypes 4b and 4e. Genome Announc. 2015 Apr 9;3(2):e00040-15. doi: 10.1128/genomeA.00040-15. PMID: 25858822; PMCID: PMC4392134.</w:t>
            </w:r>
          </w:p>
          <w:p w14:paraId="6CE20513" w14:textId="634120AF" w:rsidR="3FE46907" w:rsidRDefault="3FE46907" w:rsidP="5E86C69D">
            <w:pPr>
              <w:rPr>
                <w:rFonts w:ascii="Aptos" w:eastAsia="Aptos" w:hAnsi="Aptos" w:cs="Aptos"/>
                <w:color w:val="000000" w:themeColor="text1"/>
                <w:sz w:val="20"/>
                <w:szCs w:val="20"/>
              </w:rPr>
            </w:pPr>
            <w:r w:rsidRPr="5E86C69D">
              <w:rPr>
                <w:rFonts w:ascii="Aptos" w:eastAsia="Aptos" w:hAnsi="Aptos" w:cs="Aptos"/>
                <w:color w:val="000000" w:themeColor="text1"/>
                <w:sz w:val="20"/>
                <w:szCs w:val="20"/>
              </w:rPr>
              <w:t>17: Dorscht J, Klumpp J, Bielmann R, Schmelcher M, Born Y, Zimmer M, Calendar R, Loessner MJ. Comparative genome analysis of Listeria bacteriophages reveals extensive mosaicism, programmed translational frameshifting, and a novel prophage insertion site. J Bacteriol. 2009 Dec;191(23):7206-15. doi: 10.1128/JB.01041-09. Epub 2009 Sep 25. PMID: 19783628; PMCID: PMC2786548.</w:t>
            </w:r>
          </w:p>
          <w:p w14:paraId="258C6CFE" w14:textId="5E136FBD" w:rsidR="3FE46907" w:rsidRDefault="3FE46907" w:rsidP="5E86C69D">
            <w:pPr>
              <w:spacing w:after="160" w:line="257" w:lineRule="auto"/>
              <w:rPr>
                <w:rFonts w:ascii="Aptos" w:eastAsia="Aptos" w:hAnsi="Aptos" w:cs="Aptos"/>
                <w:color w:val="000000" w:themeColor="text1"/>
                <w:sz w:val="20"/>
                <w:szCs w:val="20"/>
              </w:rPr>
            </w:pPr>
            <w:r w:rsidRPr="5E86C69D">
              <w:rPr>
                <w:rFonts w:ascii="Aptos" w:eastAsia="Aptos" w:hAnsi="Aptos" w:cs="Aptos"/>
                <w:color w:val="000000" w:themeColor="text1"/>
                <w:sz w:val="20"/>
                <w:szCs w:val="20"/>
              </w:rPr>
              <w:t xml:space="preserve"> 16. Nguyen LT, Schmidt HA, von Haeseler A, and Minh BQ (2015) IQ-TREE: A fast and effective stochastic algorithm for estimating maximum likelihood phylogenies. Molecular Biology and Evolution, 32:268-274. </w:t>
            </w:r>
            <w:hyperlink r:id="rId14">
              <w:r w:rsidRPr="5E86C69D">
                <w:rPr>
                  <w:rStyle w:val="Hyperlink"/>
                  <w:rFonts w:ascii="Aptos" w:eastAsia="Aptos" w:hAnsi="Aptos" w:cs="Aptos"/>
                  <w:sz w:val="20"/>
                  <w:szCs w:val="20"/>
                </w:rPr>
                <w:t>https://doi.org/10.1093/molbev/msu300</w:t>
              </w:r>
            </w:hyperlink>
          </w:p>
          <w:p w14:paraId="5CCFEE3D" w14:textId="7D58CB5C" w:rsidR="3FE46907" w:rsidRDefault="3FE46907" w:rsidP="5E86C69D">
            <w:pPr>
              <w:spacing w:after="160" w:line="257" w:lineRule="auto"/>
              <w:rPr>
                <w:color w:val="000000" w:themeColor="text1"/>
              </w:rPr>
            </w:pPr>
            <w:r w:rsidRPr="5E86C69D">
              <w:rPr>
                <w:rFonts w:ascii="Aptos" w:eastAsia="Aptos" w:hAnsi="Aptos" w:cs="Aptos"/>
                <w:color w:val="000000" w:themeColor="text1"/>
                <w:sz w:val="20"/>
                <w:szCs w:val="20"/>
              </w:rPr>
              <w:t xml:space="preserve">17. Hoang DT, Chernomor O, von Haeseler A, Minh BQ, Vinh LS (2018) UFBoot2: Improving the ultrafast bootstrap approximation.  Molecular Biology and Evolution, 35:518–522. </w:t>
            </w:r>
            <w:hyperlink r:id="rId15">
              <w:r w:rsidRPr="5E86C69D">
                <w:rPr>
                  <w:rStyle w:val="Hyperlink"/>
                  <w:rFonts w:ascii="Aptos" w:eastAsia="Aptos" w:hAnsi="Aptos" w:cs="Aptos"/>
                  <w:sz w:val="20"/>
                  <w:szCs w:val="20"/>
                </w:rPr>
                <w:t>https://doi.org/10.1093/molbev/msx281</w:t>
              </w:r>
            </w:hyperlink>
          </w:p>
          <w:p w14:paraId="5BB5EA82" w14:textId="0A288F43" w:rsidR="3FE46907" w:rsidRDefault="3FE46907" w:rsidP="5E86C69D">
            <w:pPr>
              <w:spacing w:after="160" w:line="257" w:lineRule="auto"/>
              <w:rPr>
                <w:color w:val="000000" w:themeColor="text1"/>
              </w:rPr>
            </w:pPr>
            <w:r w:rsidRPr="5E86C69D">
              <w:rPr>
                <w:rFonts w:ascii="Aptos" w:eastAsia="Aptos" w:hAnsi="Aptos" w:cs="Aptos"/>
                <w:color w:val="000000" w:themeColor="text1"/>
                <w:sz w:val="20"/>
                <w:szCs w:val="20"/>
              </w:rPr>
              <w:t xml:space="preserve">18. Kalyaanamoorthy S, Minh BQ, Wong  TKF, von Haeseler A, and Jermiin JS (2017) ModelFinder: Fast Model Selection for Accurate Phylogenetic Estimates, Nature Methods, 14:587–589. </w:t>
            </w:r>
            <w:hyperlink r:id="rId16">
              <w:r w:rsidRPr="5E86C69D">
                <w:rPr>
                  <w:rStyle w:val="Hyperlink"/>
                  <w:rFonts w:ascii="Aptos" w:eastAsia="Aptos" w:hAnsi="Aptos" w:cs="Aptos"/>
                  <w:sz w:val="20"/>
                  <w:szCs w:val="20"/>
                </w:rPr>
                <w:t>https://doi.org/10.1038/nmeth.4285</w:t>
              </w:r>
            </w:hyperlink>
          </w:p>
          <w:p w14:paraId="7697D170" w14:textId="67E436EF" w:rsidR="008D5897" w:rsidRDefault="5E86C69D">
            <w:pPr>
              <w:rPr>
                <w:rFonts w:ascii="Aptos" w:hAnsi="Aptos"/>
                <w:sz w:val="20"/>
                <w:szCs w:val="20"/>
              </w:rPr>
            </w:pPr>
            <w:r>
              <w:rPr>
                <w:rFonts w:ascii="Aptos" w:hAnsi="Aptos"/>
                <w:sz w:val="20"/>
                <w:szCs w:val="20"/>
              </w:rPr>
              <w:t>1</w:t>
            </w:r>
            <w:r w:rsidR="4FE96FB2">
              <w:rPr>
                <w:rFonts w:ascii="Aptos" w:hAnsi="Aptos"/>
                <w:sz w:val="20"/>
                <w:szCs w:val="20"/>
              </w:rPr>
              <w:t>9</w:t>
            </w:r>
            <w:r>
              <w:rPr>
                <w:rFonts w:ascii="Aptos" w:hAnsi="Aptos"/>
                <w:sz w:val="20"/>
                <w:szCs w:val="20"/>
              </w:rPr>
              <w:t>. Loney RE, Delesalle VA, Chaudry BE, Czerpak M, Guffey AA, Goubet-McCall L, McCarty M, Strine MS, Tanke NT, Vill AC, Krukonis GP. A Novel Subcluster of Closely Related Bacillus Phages with Distinct Tail Fiber/Lysin Gene Combinations. Viruses. 2023 Nov 17;15(11):2267. doi: 10.3390/v15112267. PMID: 38005943; PMCID: PMC10674732.</w:t>
            </w:r>
          </w:p>
        </w:tc>
      </w:tr>
    </w:tbl>
    <w:p w14:paraId="62199465" w14:textId="77777777" w:rsidR="008D5897" w:rsidRDefault="008D5897"/>
    <w:tbl>
      <w:tblPr>
        <w:tblStyle w:val="TableGrid"/>
        <w:tblW w:w="8926" w:type="dxa"/>
        <w:tblLayout w:type="fixed"/>
        <w:tblLook w:val="04A0" w:firstRow="1" w:lastRow="0" w:firstColumn="1" w:lastColumn="0" w:noHBand="0" w:noVBand="1"/>
      </w:tblPr>
      <w:tblGrid>
        <w:gridCol w:w="8926"/>
      </w:tblGrid>
      <w:tr w:rsidR="008D5897" w14:paraId="5313FFF3" w14:textId="77777777">
        <w:tc>
          <w:tcPr>
            <w:tcW w:w="8926" w:type="dxa"/>
            <w:shd w:val="clear" w:color="auto" w:fill="F2F2F2" w:themeFill="background1" w:themeFillShade="F2"/>
          </w:tcPr>
          <w:p w14:paraId="381B90B3" w14:textId="1DDE82AC" w:rsidR="008D5897" w:rsidRDefault="00E87286">
            <w:pPr>
              <w:pStyle w:val="BodyTextIndent"/>
              <w:ind w:left="0" w:firstLine="0"/>
              <w:rPr>
                <w:rFonts w:ascii="Aptos" w:hAnsi="Aptos"/>
                <w:color w:val="0070C0"/>
                <w:sz w:val="20"/>
              </w:rPr>
            </w:pPr>
            <w:r>
              <w:rPr>
                <w:rFonts w:ascii="Aptos" w:eastAsia="Calibri" w:hAnsi="Aptos" w:cs="Arial"/>
                <w:b/>
                <w:iCs/>
                <w:sz w:val="20"/>
                <w:szCs w:val="24"/>
                <w:lang w:val="en-GB" w:eastAsia="en-US"/>
              </w:rPr>
              <w:t xml:space="preserve">Tables, Figures:  </w:t>
            </w:r>
          </w:p>
        </w:tc>
      </w:tr>
    </w:tbl>
    <w:p w14:paraId="0FF569E2" w14:textId="77777777" w:rsidR="008D5897" w:rsidRDefault="00E87286">
      <w:pPr>
        <w:rPr>
          <w:color w:val="808080" w:themeColor="background1" w:themeShade="80"/>
        </w:rPr>
      </w:pPr>
      <w:r>
        <w:rPr>
          <w:rFonts w:ascii="Aptos" w:hAnsi="Aptos" w:cs="Arial"/>
          <w:color w:val="808080" w:themeColor="background1" w:themeShade="80"/>
          <w:sz w:val="20"/>
        </w:rPr>
        <w:t>&lt;Start here&gt;</w:t>
      </w:r>
    </w:p>
    <w:p w14:paraId="50895670" w14:textId="77777777" w:rsidR="008D5897" w:rsidRDefault="008D5897" w:rsidP="30AADD21">
      <w:pPr>
        <w:spacing w:before="120" w:after="120"/>
        <w:rPr>
          <w:rFonts w:ascii="Aptos" w:eastAsia="Aptos" w:hAnsi="Aptos" w:cs="Aptos"/>
        </w:rPr>
      </w:pPr>
    </w:p>
    <w:p w14:paraId="38C1F859" w14:textId="77777777" w:rsidR="008D5897" w:rsidRDefault="30AADD21" w:rsidP="30AADD21">
      <w:pPr>
        <w:spacing w:before="120" w:after="120"/>
        <w:rPr>
          <w:rFonts w:ascii="Aptos" w:eastAsia="Aptos" w:hAnsi="Aptos" w:cs="Aptos"/>
        </w:rPr>
      </w:pPr>
      <w:r>
        <w:rPr>
          <w:noProof/>
        </w:rPr>
        <w:lastRenderedPageBreak/>
        <w:drawing>
          <wp:inline distT="0" distB="0" distL="0" distR="0" wp14:anchorId="652C9E32" wp14:editId="7527FCB4">
            <wp:extent cx="5926455" cy="30003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926455" cy="3000375"/>
                    </a:xfrm>
                    <a:prstGeom prst="rect">
                      <a:avLst/>
                    </a:prstGeom>
                  </pic:spPr>
                </pic:pic>
              </a:graphicData>
            </a:graphic>
          </wp:inline>
        </w:drawing>
      </w:r>
    </w:p>
    <w:p w14:paraId="0C8FE7CE" w14:textId="77777777" w:rsidR="008D5897" w:rsidRDefault="008D5897" w:rsidP="30AADD21">
      <w:pPr>
        <w:spacing w:before="120" w:after="120"/>
        <w:rPr>
          <w:rFonts w:ascii="Aptos" w:eastAsia="Aptos" w:hAnsi="Aptos" w:cs="Aptos"/>
        </w:rPr>
      </w:pPr>
    </w:p>
    <w:p w14:paraId="5DB1696A" w14:textId="77777777" w:rsidR="008D5897" w:rsidRDefault="30AADD21" w:rsidP="30AADD21">
      <w:pPr>
        <w:spacing w:before="120" w:after="120"/>
        <w:rPr>
          <w:rFonts w:ascii="Aptos" w:eastAsia="Aptos" w:hAnsi="Aptos" w:cs="Aptos"/>
        </w:rPr>
      </w:pPr>
      <w:r w:rsidRPr="30AADD21">
        <w:rPr>
          <w:rFonts w:ascii="Aptos" w:eastAsia="Aptos" w:hAnsi="Aptos" w:cs="Aptos"/>
        </w:rPr>
        <w:t xml:space="preserve">Figure 1. VIRIDIC heat map of a portion of the members of this family: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Baci = </w:t>
      </w:r>
      <w:r w:rsidRPr="30AADD21">
        <w:rPr>
          <w:rFonts w:ascii="Aptos" w:eastAsia="Aptos" w:hAnsi="Aptos" w:cs="Aptos"/>
          <w:i/>
          <w:iCs/>
        </w:rPr>
        <w:t>Bacillus</w:t>
      </w:r>
      <w:r w:rsidRPr="30AADD21">
        <w:rPr>
          <w:rFonts w:ascii="Aptos" w:eastAsia="Aptos" w:hAnsi="Aptos" w:cs="Aptos"/>
        </w:rPr>
        <w:t xml:space="preserve">; Stap = </w:t>
      </w:r>
      <w:r w:rsidRPr="30AADD21">
        <w:rPr>
          <w:rFonts w:ascii="Aptos" w:eastAsia="Aptos" w:hAnsi="Aptos" w:cs="Aptos"/>
          <w:i/>
          <w:iCs/>
        </w:rPr>
        <w:t>Staphylococcus</w:t>
      </w:r>
      <w:r w:rsidRPr="30AADD21">
        <w:rPr>
          <w:rFonts w:ascii="Aptos" w:eastAsia="Aptos" w:hAnsi="Aptos" w:cs="Aptos"/>
        </w:rPr>
        <w:t xml:space="preserve">; Geob = </w:t>
      </w:r>
      <w:r w:rsidRPr="30AADD21">
        <w:rPr>
          <w:rFonts w:ascii="Aptos" w:eastAsia="Aptos" w:hAnsi="Aptos" w:cs="Aptos"/>
          <w:i/>
          <w:iCs/>
        </w:rPr>
        <w:t>Geobacillus</w:t>
      </w:r>
      <w:r w:rsidRPr="30AADD21">
        <w:rPr>
          <w:rFonts w:ascii="Aptos" w:eastAsia="Aptos" w:hAnsi="Aptos" w:cs="Aptos"/>
        </w:rPr>
        <w:t>. Since this figure is somewhat difficult to read we have appended the complete VIRIDIC heatmap (Ehrlichviridae_2024_VIRIDIC_heatmap).  The coloured accession numbers and phage names in Column A  represent ICTV-recognized species.</w:t>
      </w:r>
    </w:p>
    <w:p w14:paraId="6D3C39CC" w14:textId="641A3D63" w:rsidR="008D5897" w:rsidRDefault="30AADD21" w:rsidP="30AADD21">
      <w:pPr>
        <w:spacing w:before="120" w:after="120"/>
        <w:contextualSpacing/>
        <w:rPr>
          <w:rFonts w:ascii="Aptos" w:eastAsia="Aptos" w:hAnsi="Aptos" w:cs="Aptos"/>
        </w:rPr>
      </w:pPr>
      <w:r w:rsidRPr="30AADD21">
        <w:rPr>
          <w:rFonts w:ascii="Aptos" w:eastAsia="Aptos" w:hAnsi="Aptos" w:cs="Aptos"/>
        </w:rPr>
        <w:t>The results indicate the existence of eight genera.</w:t>
      </w:r>
    </w:p>
    <w:p w14:paraId="67C0C651" w14:textId="77777777" w:rsidR="008D5897" w:rsidRDefault="008D5897" w:rsidP="30AADD21">
      <w:pPr>
        <w:spacing w:before="120" w:after="120"/>
        <w:rPr>
          <w:rFonts w:ascii="Aptos" w:eastAsia="Aptos" w:hAnsi="Aptos" w:cs="Aptos"/>
        </w:rPr>
      </w:pPr>
    </w:p>
    <w:p w14:paraId="05BC9BD4" w14:textId="220360D4" w:rsidR="008D5897" w:rsidRDefault="109E0E4A" w:rsidP="30AADD21">
      <w:pPr>
        <w:spacing w:before="120" w:after="120" w:line="257" w:lineRule="auto"/>
        <w:rPr>
          <w:rFonts w:ascii="Aptos" w:eastAsia="Aptos" w:hAnsi="Aptos" w:cs="Aptos"/>
          <w:sz w:val="22"/>
          <w:szCs w:val="22"/>
        </w:rPr>
      </w:pPr>
      <w:r>
        <w:rPr>
          <w:noProof/>
        </w:rPr>
        <w:lastRenderedPageBreak/>
        <w:drawing>
          <wp:inline distT="0" distB="0" distL="0" distR="0" wp14:anchorId="48F02CD6" wp14:editId="1FC0F1EC">
            <wp:extent cx="5924548" cy="4905376"/>
            <wp:effectExtent l="0" t="0" r="0" b="0"/>
            <wp:docPr id="1177379906" name="Picture 1177379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24548" cy="4905376"/>
                    </a:xfrm>
                    <a:prstGeom prst="rect">
                      <a:avLst/>
                    </a:prstGeom>
                  </pic:spPr>
                </pic:pic>
              </a:graphicData>
            </a:graphic>
          </wp:inline>
        </w:drawing>
      </w:r>
      <w:r w:rsidRPr="30AADD21">
        <w:rPr>
          <w:rFonts w:ascii="Aptos" w:eastAsia="Aptos" w:hAnsi="Aptos" w:cs="Aptos"/>
          <w:sz w:val="22"/>
          <w:szCs w:val="22"/>
        </w:rPr>
        <w:t xml:space="preserve">Figure 2. ViPTree [4] analysis Proteomic tree of 4,408 bacterial viruses with proposed viral families labeled by the coloured ring. The </w:t>
      </w:r>
      <w:r w:rsidRPr="30AADD21">
        <w:rPr>
          <w:rFonts w:ascii="Aptos" w:eastAsia="Aptos" w:hAnsi="Aptos" w:cs="Aptos"/>
          <w:i/>
          <w:iCs/>
          <w:sz w:val="22"/>
          <w:szCs w:val="22"/>
        </w:rPr>
        <w:t xml:space="preserve">Ehrlichviridae </w:t>
      </w:r>
      <w:r w:rsidRPr="30AADD21">
        <w:rPr>
          <w:rFonts w:ascii="Aptos" w:eastAsia="Aptos" w:hAnsi="Aptos" w:cs="Aptos"/>
          <w:sz w:val="22"/>
          <w:szCs w:val="22"/>
        </w:rPr>
        <w:t>are marked with a star symbol. The hierarchical tree was created using ViPTreeGen (version 1.1.2) [4] and annotated using iToL [15-16]. The tree is based on a dissimilarity matrix generated by pairwise tBLASTx scores between each of the genomes.</w:t>
      </w:r>
    </w:p>
    <w:p w14:paraId="308D56CC" w14:textId="1285B441" w:rsidR="008D5897" w:rsidRDefault="109E0E4A" w:rsidP="30AADD21">
      <w:pPr>
        <w:spacing w:before="120" w:after="120"/>
        <w:rPr>
          <w:rFonts w:ascii="Aptos" w:eastAsia="Aptos" w:hAnsi="Aptos" w:cs="Aptos"/>
        </w:rPr>
      </w:pPr>
      <w:r>
        <w:rPr>
          <w:noProof/>
        </w:rPr>
        <w:lastRenderedPageBreak/>
        <w:drawing>
          <wp:inline distT="0" distB="0" distL="0" distR="0" wp14:anchorId="35360D11" wp14:editId="6B8D1DE6">
            <wp:extent cx="4848226" cy="5924548"/>
            <wp:effectExtent l="0" t="0" r="0" b="0"/>
            <wp:docPr id="986452604" name="Picture 98645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48226" cy="5924548"/>
                    </a:xfrm>
                    <a:prstGeom prst="rect">
                      <a:avLst/>
                    </a:prstGeom>
                  </pic:spPr>
                </pic:pic>
              </a:graphicData>
            </a:graphic>
          </wp:inline>
        </w:drawing>
      </w:r>
    </w:p>
    <w:p w14:paraId="797E50C6" w14:textId="77777777" w:rsidR="008D5897" w:rsidRDefault="008D5897" w:rsidP="30AADD21">
      <w:pPr>
        <w:spacing w:before="120" w:after="120"/>
        <w:rPr>
          <w:rFonts w:ascii="Aptos" w:eastAsia="Aptos" w:hAnsi="Aptos" w:cs="Aptos"/>
        </w:rPr>
      </w:pPr>
    </w:p>
    <w:p w14:paraId="411E6D48" w14:textId="7B1E4314" w:rsidR="109E0E4A" w:rsidRDefault="109E0E4A" w:rsidP="30AADD21">
      <w:pPr>
        <w:spacing w:before="120" w:after="120" w:line="257" w:lineRule="auto"/>
        <w:rPr>
          <w:rFonts w:ascii="Aptos" w:eastAsia="Aptos" w:hAnsi="Aptos" w:cs="Aptos"/>
          <w:sz w:val="22"/>
          <w:szCs w:val="22"/>
        </w:rPr>
      </w:pPr>
      <w:r w:rsidRPr="30AADD21">
        <w:rPr>
          <w:rFonts w:ascii="Aptos" w:eastAsia="Aptos" w:hAnsi="Aptos" w:cs="Aptos"/>
          <w:sz w:val="22"/>
          <w:szCs w:val="22"/>
        </w:rPr>
        <w:t xml:space="preserve">Figure 3. ViPTree [4] hierarchical tree pruned to show the proposed </w:t>
      </w:r>
      <w:r w:rsidRPr="30AADD21">
        <w:rPr>
          <w:rFonts w:ascii="Aptos" w:eastAsia="Aptos" w:hAnsi="Aptos" w:cs="Aptos"/>
          <w:i/>
          <w:iCs/>
          <w:sz w:val="22"/>
          <w:szCs w:val="22"/>
        </w:rPr>
        <w:t xml:space="preserve">Connertonviridae </w:t>
      </w:r>
      <w:r w:rsidRPr="30AADD21">
        <w:rPr>
          <w:rFonts w:ascii="Aptos" w:eastAsia="Aptos" w:hAnsi="Aptos" w:cs="Aptos"/>
          <w:sz w:val="22"/>
          <w:szCs w:val="22"/>
        </w:rPr>
        <w:t>as a pink-coloured collapsed clade alongside neighbouring clades.</w:t>
      </w:r>
    </w:p>
    <w:p w14:paraId="36AF6883" w14:textId="77777777" w:rsidR="008D5897" w:rsidRDefault="008D5897" w:rsidP="30AADD21">
      <w:pPr>
        <w:spacing w:before="120" w:after="120"/>
        <w:rPr>
          <w:rFonts w:ascii="Aptos" w:eastAsia="Aptos" w:hAnsi="Aptos" w:cs="Aptos"/>
        </w:rPr>
      </w:pPr>
    </w:p>
    <w:p w14:paraId="54C529ED" w14:textId="77777777" w:rsidR="008D5897" w:rsidRDefault="30AADD21" w:rsidP="30AADD21">
      <w:pPr>
        <w:spacing w:before="120" w:after="120"/>
        <w:rPr>
          <w:rFonts w:ascii="Aptos" w:eastAsia="Aptos" w:hAnsi="Aptos" w:cs="Aptos"/>
        </w:rPr>
      </w:pPr>
      <w:r>
        <w:rPr>
          <w:noProof/>
        </w:rPr>
        <w:drawing>
          <wp:inline distT="0" distB="0" distL="0" distR="0" wp14:anchorId="61E56404" wp14:editId="430A7746">
            <wp:extent cx="5926455" cy="1035685"/>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0">
                      <a:extLst>
                        <a:ext uri="{28A0092B-C50C-407E-A947-70E740481C1C}">
                          <a14:useLocalDpi xmlns:a14="http://schemas.microsoft.com/office/drawing/2010/main" val="0"/>
                        </a:ext>
                      </a:extLst>
                    </a:blip>
                    <a:stretch>
                      <a:fillRect/>
                    </a:stretch>
                  </pic:blipFill>
                  <pic:spPr>
                    <a:xfrm>
                      <a:off x="0" y="0"/>
                      <a:ext cx="5926455" cy="1035685"/>
                    </a:xfrm>
                    <a:prstGeom prst="rect">
                      <a:avLst/>
                    </a:prstGeom>
                  </pic:spPr>
                </pic:pic>
              </a:graphicData>
            </a:graphic>
          </wp:inline>
        </w:drawing>
      </w:r>
    </w:p>
    <w:p w14:paraId="7879BDF9" w14:textId="77777777" w:rsidR="008D5897" w:rsidRDefault="30AADD21" w:rsidP="30AADD21">
      <w:pPr>
        <w:spacing w:before="120" w:after="120"/>
        <w:rPr>
          <w:rFonts w:ascii="Aptos" w:eastAsia="Aptos" w:hAnsi="Aptos" w:cs="Aptos"/>
        </w:rPr>
      </w:pPr>
      <w:bookmarkStart w:id="0" w:name="_Hlk161845117"/>
      <w:r w:rsidRPr="30AADD21">
        <w:rPr>
          <w:rFonts w:ascii="Aptos" w:eastAsia="Aptos" w:hAnsi="Aptos" w:cs="Aptos"/>
        </w:rPr>
        <w:t>Figure 4.  VirClust protein heatmap: at the first level, proteins are grouped based on their reciprocal BLASTP similarities into protein clusters, or PCs. At the second level, PCs are grouped based on their Hidden Markov Model (HMM) similarities into protein superclusters, or PSCs. AT the third, still experimental level, PSCs are grouped based on their HMM similarities into protein super-superclusters, or PSSC [13].</w:t>
      </w:r>
      <w:bookmarkEnd w:id="0"/>
    </w:p>
    <w:p w14:paraId="45721D3F" w14:textId="46DC5204" w:rsidR="06C277A0" w:rsidRDefault="06C277A0" w:rsidP="30AADD21">
      <w:pPr>
        <w:pStyle w:val="BodyTextIndent"/>
        <w:spacing w:before="120" w:after="120"/>
        <w:ind w:left="0" w:firstLine="0"/>
        <w:rPr>
          <w:rFonts w:ascii="Aptos" w:eastAsia="Aptos" w:hAnsi="Aptos" w:cs="Aptos"/>
          <w:b/>
          <w:bCs/>
        </w:rPr>
      </w:pPr>
      <w:r>
        <w:rPr>
          <w:noProof/>
        </w:rPr>
        <w:lastRenderedPageBreak/>
        <w:drawing>
          <wp:inline distT="0" distB="0" distL="0" distR="0" wp14:anchorId="0B689781" wp14:editId="2AFEDD24">
            <wp:extent cx="5924550" cy="4654322"/>
            <wp:effectExtent l="0" t="0" r="0" b="0"/>
            <wp:docPr id="27253457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pic:cNvPicPr/>
                  </pic:nvPicPr>
                  <pic:blipFill>
                    <a:blip r:embed="rId21">
                      <a:extLst>
                        <a:ext uri="{28A0092B-C50C-407E-A947-70E740481C1C}">
                          <a14:useLocalDpi xmlns:a14="http://schemas.microsoft.com/office/drawing/2010/main" val="0"/>
                        </a:ext>
                      </a:extLst>
                    </a:blip>
                    <a:stretch>
                      <a:fillRect/>
                    </a:stretch>
                  </pic:blipFill>
                  <pic:spPr bwMode="auto">
                    <a:xfrm>
                      <a:off x="0" y="0"/>
                      <a:ext cx="5924550" cy="4654322"/>
                    </a:xfrm>
                    <a:prstGeom prst="rect">
                      <a:avLst/>
                    </a:prstGeom>
                  </pic:spPr>
                </pic:pic>
              </a:graphicData>
            </a:graphic>
          </wp:inline>
        </w:drawing>
      </w:r>
    </w:p>
    <w:p w14:paraId="7500642F" w14:textId="63BA8107" w:rsidR="06C277A0" w:rsidRDefault="06C277A0" w:rsidP="30AADD21">
      <w:pPr>
        <w:rPr>
          <w:rFonts w:ascii="Aptos" w:eastAsia="Aptos" w:hAnsi="Aptos" w:cs="Aptos"/>
          <w:sz w:val="22"/>
          <w:szCs w:val="22"/>
          <w:lang w:val="en-GB"/>
        </w:rPr>
      </w:pPr>
      <w:r w:rsidRPr="30AADD21">
        <w:rPr>
          <w:rFonts w:ascii="Aptos" w:eastAsia="Aptos" w:hAnsi="Aptos" w:cs="Aptos"/>
          <w:b/>
          <w:bCs/>
          <w:sz w:val="22"/>
          <w:szCs w:val="22"/>
          <w:lang w:val="en-GB"/>
        </w:rPr>
        <w:t xml:space="preserve">Figure 5. Phylogeny: </w:t>
      </w:r>
      <w:r w:rsidRPr="30AADD21">
        <w:rPr>
          <w:rFonts w:ascii="Aptos" w:eastAsia="Aptos" w:hAnsi="Aptos" w:cs="Aptos"/>
          <w:sz w:val="22"/>
          <w:szCs w:val="22"/>
          <w:lang w:val="en-GB"/>
        </w:rPr>
        <w:t xml:space="preserve">The phylogenetic tree was constructed using the DNA polymerase of these and related phages with phylogeny.fr in “one click” mode [6].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The usual bootstrapping procedure is replaced by a new confidence index that is much faster to compute. See: Anisimova M., Gascuel O. Approximate likelihood ratio test for branches: A fast, accurate and powerful alternative [7] for details."  The members of the </w:t>
      </w:r>
      <w:r w:rsidRPr="30AADD21">
        <w:rPr>
          <w:rFonts w:ascii="Aptos" w:eastAsia="Aptos" w:hAnsi="Aptos" w:cs="Aptos"/>
          <w:i/>
          <w:iCs/>
          <w:sz w:val="22"/>
          <w:szCs w:val="22"/>
          <w:lang w:val="en-GB"/>
        </w:rPr>
        <w:t xml:space="preserve">Ehrlichviridae </w:t>
      </w:r>
      <w:r w:rsidRPr="30AADD21">
        <w:rPr>
          <w:rFonts w:ascii="Aptos" w:eastAsia="Aptos" w:hAnsi="Aptos" w:cs="Aptos"/>
          <w:sz w:val="22"/>
          <w:szCs w:val="22"/>
          <w:lang w:val="en-GB"/>
        </w:rPr>
        <w:t xml:space="preserve">are indicated with a blue </w:t>
      </w:r>
      <w:r w:rsidR="33241052" w:rsidRPr="30AADD21">
        <w:rPr>
          <w:rFonts w:ascii="Aptos" w:eastAsia="Aptos" w:hAnsi="Aptos" w:cs="Aptos"/>
          <w:sz w:val="22"/>
          <w:szCs w:val="22"/>
          <w:lang w:val="en-GB"/>
        </w:rPr>
        <w:t>rectangle and</w:t>
      </w:r>
      <w:r w:rsidRPr="30AADD21">
        <w:rPr>
          <w:rFonts w:ascii="Aptos" w:eastAsia="Aptos" w:hAnsi="Aptos" w:cs="Aptos"/>
          <w:sz w:val="22"/>
          <w:szCs w:val="22"/>
          <w:lang w:val="en-GB"/>
        </w:rPr>
        <w:t xml:space="preserve"> show deep branching from the nearest neighbours – </w:t>
      </w:r>
      <w:r w:rsidRPr="30AADD21">
        <w:rPr>
          <w:rFonts w:ascii="Aptos" w:eastAsia="Aptos" w:hAnsi="Aptos" w:cs="Aptos"/>
          <w:i/>
          <w:iCs/>
          <w:sz w:val="22"/>
          <w:szCs w:val="22"/>
          <w:lang w:val="en-GB"/>
        </w:rPr>
        <w:t>Streptomyces</w:t>
      </w:r>
      <w:r w:rsidRPr="30AADD21">
        <w:rPr>
          <w:rFonts w:ascii="Aptos" w:eastAsia="Aptos" w:hAnsi="Aptos" w:cs="Aptos"/>
          <w:sz w:val="22"/>
          <w:szCs w:val="22"/>
          <w:lang w:val="en-GB"/>
        </w:rPr>
        <w:t xml:space="preserve"> phages.</w:t>
      </w:r>
    </w:p>
    <w:p w14:paraId="18A977E9" w14:textId="030454AF" w:rsidR="30AADD21" w:rsidRDefault="30AADD21" w:rsidP="30AADD21">
      <w:pPr>
        <w:spacing w:before="120" w:after="120"/>
        <w:rPr>
          <w:rFonts w:ascii="Aptos" w:eastAsia="Aptos" w:hAnsi="Aptos" w:cs="Aptos"/>
        </w:rPr>
      </w:pPr>
    </w:p>
    <w:p w14:paraId="45261FE2" w14:textId="67E49F1A" w:rsidR="57849FBF" w:rsidRDefault="57849FBF" w:rsidP="30AADD21">
      <w:pPr>
        <w:spacing w:before="120" w:after="120"/>
        <w:rPr>
          <w:rFonts w:ascii="Aptos" w:eastAsia="Aptos" w:hAnsi="Aptos" w:cs="Aptos"/>
        </w:rPr>
      </w:pPr>
      <w:r>
        <w:rPr>
          <w:noProof/>
        </w:rPr>
        <w:lastRenderedPageBreak/>
        <w:drawing>
          <wp:inline distT="0" distB="0" distL="0" distR="0" wp14:anchorId="27812F4B" wp14:editId="6AD43F4B">
            <wp:extent cx="5924548" cy="2409825"/>
            <wp:effectExtent l="0" t="0" r="0" b="0"/>
            <wp:docPr id="657592975" name="Picture 657592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24548" cy="2409825"/>
                    </a:xfrm>
                    <a:prstGeom prst="rect">
                      <a:avLst/>
                    </a:prstGeom>
                  </pic:spPr>
                </pic:pic>
              </a:graphicData>
            </a:graphic>
          </wp:inline>
        </w:drawing>
      </w:r>
    </w:p>
    <w:p w14:paraId="0C6DA320" w14:textId="07AFD35F" w:rsidR="57849FBF" w:rsidRDefault="57849FBF" w:rsidP="30AADD21">
      <w:pPr>
        <w:spacing w:before="120" w:after="120"/>
        <w:rPr>
          <w:rFonts w:ascii="Aptos" w:eastAsia="Aptos" w:hAnsi="Aptos" w:cs="Aptos"/>
        </w:rPr>
      </w:pPr>
      <w:r w:rsidRPr="30AADD21">
        <w:rPr>
          <w:rFonts w:ascii="Aptos" w:eastAsia="Aptos" w:hAnsi="Aptos" w:cs="Aptos"/>
        </w:rPr>
        <w:t xml:space="preserve">Figure </w:t>
      </w:r>
      <w:r w:rsidR="4AC8EFD9" w:rsidRPr="30AADD21">
        <w:rPr>
          <w:rFonts w:ascii="Aptos" w:eastAsia="Aptos" w:hAnsi="Aptos" w:cs="Aptos"/>
        </w:rPr>
        <w:t>6</w:t>
      </w:r>
      <w:r w:rsidRPr="30AADD21">
        <w:rPr>
          <w:rFonts w:ascii="Aptos" w:eastAsia="Aptos" w:hAnsi="Aptos" w:cs="Aptos"/>
        </w:rPr>
        <w:t xml:space="preserve">. Core genome phylogeny of the proposed </w:t>
      </w:r>
      <w:r w:rsidRPr="30AADD21">
        <w:rPr>
          <w:rFonts w:ascii="Aptos" w:eastAsia="Aptos" w:hAnsi="Aptos" w:cs="Aptos"/>
          <w:i/>
          <w:iCs/>
        </w:rPr>
        <w:t>Erlichviridae</w:t>
      </w:r>
      <w:r w:rsidRPr="30AADD21">
        <w:rPr>
          <w:rFonts w:ascii="Aptos" w:eastAsia="Aptos" w:hAnsi="Aptos" w:cs="Aptos"/>
        </w:rPr>
        <w:t xml:space="preserve"> family of bacterial viruses. A partitioned protein ML phylogeny was created from 15 genes present in all species of the proposed family. Alignments were performed using MAFFT in e-insi mode and trimmed using trimAl with a gap threshold of 0.5. The tree was calculated using IQ-Tree2 with 1000 ultrafast (UF) bootstrap replicates and SH-Alrt tests with -m TEST to optimise models for each alignment. The tree is rooted at the midpoint and UF bootstrap support ≥ 95% are shown. The coloured strips indicate proposed genera and subfamilies. Figure generated in iTOL, the Interactive Tree Of Life [14, 15]</w:t>
      </w:r>
    </w:p>
    <w:p w14:paraId="76164A70" w14:textId="6179AE7B" w:rsidR="30AADD21" w:rsidRDefault="30AADD21" w:rsidP="30AADD21">
      <w:pPr>
        <w:spacing w:before="120" w:after="120"/>
        <w:rPr>
          <w:rFonts w:ascii="Aptos" w:eastAsia="Aptos" w:hAnsi="Aptos" w:cs="Aptos"/>
        </w:rPr>
      </w:pPr>
    </w:p>
    <w:p w14:paraId="41BE5262" w14:textId="13B88240" w:rsidR="008D5897" w:rsidRDefault="30AADD21" w:rsidP="30AADD21">
      <w:pPr>
        <w:spacing w:before="120" w:after="120"/>
        <w:rPr>
          <w:rFonts w:ascii="Aptos" w:eastAsia="Aptos" w:hAnsi="Aptos" w:cs="Aptos"/>
        </w:rPr>
      </w:pPr>
      <w:r w:rsidRPr="04EF81DD">
        <w:rPr>
          <w:rFonts w:ascii="Aptos" w:eastAsia="Aptos" w:hAnsi="Aptos" w:cs="Aptos"/>
        </w:rPr>
        <w:t xml:space="preserve">Table </w:t>
      </w:r>
      <w:r w:rsidR="3F916B07" w:rsidRPr="04EF81DD">
        <w:rPr>
          <w:rFonts w:ascii="Aptos" w:eastAsia="Aptos" w:hAnsi="Aptos" w:cs="Aptos"/>
        </w:rPr>
        <w:t>1</w:t>
      </w:r>
      <w:r w:rsidRPr="04EF81DD">
        <w:rPr>
          <w:rFonts w:ascii="Aptos" w:eastAsia="Aptos" w:hAnsi="Aptos" w:cs="Aptos"/>
        </w:rPr>
        <w:t>. Signature genes in the proposed X family of bacterial viruses. Genes were identified by clustering with MMSeqs2, with thresholds of 35% sequence similarity and 50% coverage.</w:t>
      </w:r>
    </w:p>
    <w:tbl>
      <w:tblPr>
        <w:tblStyle w:val="TableGrid"/>
        <w:tblW w:w="0" w:type="auto"/>
        <w:tblLayout w:type="fixed"/>
        <w:tblLook w:val="06A0" w:firstRow="1" w:lastRow="0" w:firstColumn="1" w:lastColumn="0" w:noHBand="1" w:noVBand="1"/>
      </w:tblPr>
      <w:tblGrid>
        <w:gridCol w:w="1065"/>
        <w:gridCol w:w="1832"/>
        <w:gridCol w:w="3613"/>
        <w:gridCol w:w="2821"/>
      </w:tblGrid>
      <w:tr w:rsidR="04EF81DD" w14:paraId="1B223C85" w14:textId="77777777" w:rsidTr="04EF81DD">
        <w:trPr>
          <w:trHeight w:val="300"/>
        </w:trPr>
        <w:tc>
          <w:tcPr>
            <w:tcW w:w="1065" w:type="dxa"/>
          </w:tcPr>
          <w:p w14:paraId="0EDCF8ED" w14:textId="2326EE71" w:rsidR="04EF81DD" w:rsidRDefault="04EF81DD" w:rsidP="04EF81DD">
            <w:r w:rsidRPr="04EF81DD">
              <w:rPr>
                <w:rFonts w:ascii="Aptos Narrow" w:eastAsia="Aptos Narrow" w:hAnsi="Aptos Narrow" w:cs="Aptos Narrow"/>
                <w:b/>
                <w:bCs/>
                <w:color w:val="000000" w:themeColor="text1"/>
                <w:sz w:val="22"/>
                <w:szCs w:val="22"/>
              </w:rPr>
              <w:t>protein cluster</w:t>
            </w:r>
          </w:p>
        </w:tc>
        <w:tc>
          <w:tcPr>
            <w:tcW w:w="1832" w:type="dxa"/>
          </w:tcPr>
          <w:p w14:paraId="6BD3DC96" w14:textId="288C7E9A" w:rsidR="04EF81DD" w:rsidRDefault="04EF81DD" w:rsidP="04EF81DD">
            <w:r w:rsidRPr="04EF81DD">
              <w:rPr>
                <w:rFonts w:ascii="Aptos Narrow" w:eastAsia="Aptos Narrow" w:hAnsi="Aptos Narrow" w:cs="Aptos Narrow"/>
                <w:b/>
                <w:bCs/>
                <w:color w:val="000000" w:themeColor="text1"/>
                <w:sz w:val="22"/>
                <w:szCs w:val="22"/>
              </w:rPr>
              <w:t>No. of genomes (19 total)</w:t>
            </w:r>
          </w:p>
        </w:tc>
        <w:tc>
          <w:tcPr>
            <w:tcW w:w="3613" w:type="dxa"/>
          </w:tcPr>
          <w:p w14:paraId="4B4A122A" w14:textId="52A5ABB3" w:rsidR="04EF81DD" w:rsidRDefault="04EF81DD" w:rsidP="04EF81DD">
            <w:r w:rsidRPr="04EF81DD">
              <w:rPr>
                <w:rFonts w:ascii="Aptos Narrow" w:eastAsia="Aptos Narrow" w:hAnsi="Aptos Narrow" w:cs="Aptos Narrow"/>
                <w:b/>
                <w:bCs/>
                <w:color w:val="000000" w:themeColor="text1"/>
                <w:sz w:val="22"/>
                <w:szCs w:val="22"/>
              </w:rPr>
              <w:t>Percentage of genomes present in protein cluster</w:t>
            </w:r>
          </w:p>
        </w:tc>
        <w:tc>
          <w:tcPr>
            <w:tcW w:w="2821" w:type="dxa"/>
          </w:tcPr>
          <w:p w14:paraId="613A64A5" w14:textId="7EC608FD" w:rsidR="04EF81DD" w:rsidRDefault="04EF81DD" w:rsidP="04EF81DD">
            <w:r w:rsidRPr="04EF81DD">
              <w:rPr>
                <w:rFonts w:ascii="Aptos Narrow" w:eastAsia="Aptos Narrow" w:hAnsi="Aptos Narrow" w:cs="Aptos Narrow"/>
                <w:b/>
                <w:bCs/>
                <w:color w:val="000000" w:themeColor="text1"/>
                <w:sz w:val="22"/>
                <w:szCs w:val="22"/>
              </w:rPr>
              <w:t>Predicted gene function</w:t>
            </w:r>
          </w:p>
        </w:tc>
      </w:tr>
      <w:tr w:rsidR="04EF81DD" w14:paraId="1B6CEB5D" w14:textId="77777777" w:rsidTr="04EF81DD">
        <w:trPr>
          <w:trHeight w:val="300"/>
        </w:trPr>
        <w:tc>
          <w:tcPr>
            <w:tcW w:w="1065" w:type="dxa"/>
          </w:tcPr>
          <w:p w14:paraId="4BCC35C5" w14:textId="5F799233" w:rsidR="04EF81DD" w:rsidRDefault="04EF81DD" w:rsidP="04EF81DD">
            <w:r w:rsidRPr="04EF81DD">
              <w:rPr>
                <w:rFonts w:ascii="Aptos Narrow" w:eastAsia="Aptos Narrow" w:hAnsi="Aptos Narrow" w:cs="Aptos Narrow"/>
                <w:color w:val="000000" w:themeColor="text1"/>
                <w:sz w:val="22"/>
                <w:szCs w:val="22"/>
              </w:rPr>
              <w:t>1</w:t>
            </w:r>
          </w:p>
        </w:tc>
        <w:tc>
          <w:tcPr>
            <w:tcW w:w="1832" w:type="dxa"/>
          </w:tcPr>
          <w:p w14:paraId="0BAFCD24" w14:textId="6B57A170" w:rsidR="04EF81DD" w:rsidRDefault="04EF81DD" w:rsidP="04EF81DD">
            <w:r w:rsidRPr="04EF81DD">
              <w:rPr>
                <w:rFonts w:ascii="Aptos Narrow" w:eastAsia="Aptos Narrow" w:hAnsi="Aptos Narrow" w:cs="Aptos Narrow"/>
                <w:color w:val="000000" w:themeColor="text1"/>
                <w:sz w:val="22"/>
                <w:szCs w:val="22"/>
              </w:rPr>
              <w:t>19</w:t>
            </w:r>
          </w:p>
        </w:tc>
        <w:tc>
          <w:tcPr>
            <w:tcW w:w="3613" w:type="dxa"/>
          </w:tcPr>
          <w:p w14:paraId="457049DA" w14:textId="5115BCB1" w:rsidR="04EF81DD" w:rsidRDefault="04EF81DD" w:rsidP="04EF81DD">
            <w:r w:rsidRPr="04EF81DD">
              <w:rPr>
                <w:rFonts w:ascii="Aptos Narrow" w:eastAsia="Aptos Narrow" w:hAnsi="Aptos Narrow" w:cs="Aptos Narrow"/>
                <w:color w:val="000000" w:themeColor="text1"/>
                <w:sz w:val="22"/>
                <w:szCs w:val="22"/>
              </w:rPr>
              <w:t>100%</w:t>
            </w:r>
          </w:p>
        </w:tc>
        <w:tc>
          <w:tcPr>
            <w:tcW w:w="2821" w:type="dxa"/>
          </w:tcPr>
          <w:p w14:paraId="1462A4B8" w14:textId="437A330B" w:rsidR="04EF81DD" w:rsidRDefault="04EF81DD" w:rsidP="04EF81DD">
            <w:r w:rsidRPr="04EF81DD">
              <w:rPr>
                <w:rFonts w:ascii="Aptos Narrow" w:eastAsia="Aptos Narrow" w:hAnsi="Aptos Narrow" w:cs="Aptos Narrow"/>
                <w:sz w:val="22"/>
                <w:szCs w:val="22"/>
              </w:rPr>
              <w:t>scaffold protein</w:t>
            </w:r>
          </w:p>
        </w:tc>
      </w:tr>
      <w:tr w:rsidR="04EF81DD" w14:paraId="501D36A1" w14:textId="77777777" w:rsidTr="04EF81DD">
        <w:trPr>
          <w:trHeight w:val="300"/>
        </w:trPr>
        <w:tc>
          <w:tcPr>
            <w:tcW w:w="1065" w:type="dxa"/>
          </w:tcPr>
          <w:p w14:paraId="66CFE8AE" w14:textId="1B86B256" w:rsidR="04EF81DD" w:rsidRDefault="04EF81DD" w:rsidP="04EF81DD">
            <w:r w:rsidRPr="04EF81DD">
              <w:rPr>
                <w:rFonts w:ascii="Aptos Narrow" w:eastAsia="Aptos Narrow" w:hAnsi="Aptos Narrow" w:cs="Aptos Narrow"/>
                <w:color w:val="000000" w:themeColor="text1"/>
                <w:sz w:val="22"/>
                <w:szCs w:val="22"/>
              </w:rPr>
              <w:t>2</w:t>
            </w:r>
          </w:p>
        </w:tc>
        <w:tc>
          <w:tcPr>
            <w:tcW w:w="1832" w:type="dxa"/>
          </w:tcPr>
          <w:p w14:paraId="73A8E3C5" w14:textId="1108A093" w:rsidR="04EF81DD" w:rsidRDefault="04EF81DD" w:rsidP="04EF81DD">
            <w:r w:rsidRPr="04EF81DD">
              <w:rPr>
                <w:rFonts w:ascii="Aptos Narrow" w:eastAsia="Aptos Narrow" w:hAnsi="Aptos Narrow" w:cs="Aptos Narrow"/>
                <w:color w:val="000000" w:themeColor="text1"/>
                <w:sz w:val="22"/>
                <w:szCs w:val="22"/>
              </w:rPr>
              <w:t>19</w:t>
            </w:r>
          </w:p>
        </w:tc>
        <w:tc>
          <w:tcPr>
            <w:tcW w:w="3613" w:type="dxa"/>
          </w:tcPr>
          <w:p w14:paraId="1B46618C" w14:textId="4B25F6DC" w:rsidR="04EF81DD" w:rsidRDefault="04EF81DD" w:rsidP="04EF81DD">
            <w:r w:rsidRPr="04EF81DD">
              <w:rPr>
                <w:rFonts w:ascii="Aptos Narrow" w:eastAsia="Aptos Narrow" w:hAnsi="Aptos Narrow" w:cs="Aptos Narrow"/>
                <w:color w:val="000000" w:themeColor="text1"/>
                <w:sz w:val="22"/>
                <w:szCs w:val="22"/>
              </w:rPr>
              <w:t>100%</w:t>
            </w:r>
          </w:p>
        </w:tc>
        <w:tc>
          <w:tcPr>
            <w:tcW w:w="2821" w:type="dxa"/>
          </w:tcPr>
          <w:p w14:paraId="3158788B" w14:textId="68144EF3" w:rsidR="04EF81DD" w:rsidRDefault="04EF81DD" w:rsidP="04EF81DD">
            <w:r w:rsidRPr="04EF81DD">
              <w:rPr>
                <w:rFonts w:ascii="Aptos Narrow" w:eastAsia="Aptos Narrow" w:hAnsi="Aptos Narrow" w:cs="Aptos Narrow"/>
                <w:sz w:val="22"/>
                <w:szCs w:val="22"/>
              </w:rPr>
              <w:t>ssDNA-binding protein</w:t>
            </w:r>
          </w:p>
        </w:tc>
      </w:tr>
      <w:tr w:rsidR="04EF81DD" w14:paraId="3E7872EA" w14:textId="77777777" w:rsidTr="04EF81DD">
        <w:trPr>
          <w:trHeight w:val="300"/>
        </w:trPr>
        <w:tc>
          <w:tcPr>
            <w:tcW w:w="1065" w:type="dxa"/>
          </w:tcPr>
          <w:p w14:paraId="7A160C06" w14:textId="6FD72174" w:rsidR="04EF81DD" w:rsidRDefault="04EF81DD" w:rsidP="04EF81DD">
            <w:r w:rsidRPr="04EF81DD">
              <w:rPr>
                <w:rFonts w:ascii="Aptos Narrow" w:eastAsia="Aptos Narrow" w:hAnsi="Aptos Narrow" w:cs="Aptos Narrow"/>
                <w:color w:val="000000" w:themeColor="text1"/>
                <w:sz w:val="22"/>
                <w:szCs w:val="22"/>
              </w:rPr>
              <w:t>3</w:t>
            </w:r>
          </w:p>
        </w:tc>
        <w:tc>
          <w:tcPr>
            <w:tcW w:w="1832" w:type="dxa"/>
          </w:tcPr>
          <w:p w14:paraId="31C686C9" w14:textId="54AF1088" w:rsidR="04EF81DD" w:rsidRDefault="04EF81DD" w:rsidP="04EF81DD">
            <w:r w:rsidRPr="04EF81DD">
              <w:rPr>
                <w:rFonts w:ascii="Aptos Narrow" w:eastAsia="Aptos Narrow" w:hAnsi="Aptos Narrow" w:cs="Aptos Narrow"/>
                <w:color w:val="000000" w:themeColor="text1"/>
                <w:sz w:val="22"/>
                <w:szCs w:val="22"/>
              </w:rPr>
              <w:t>19</w:t>
            </w:r>
          </w:p>
        </w:tc>
        <w:tc>
          <w:tcPr>
            <w:tcW w:w="3613" w:type="dxa"/>
          </w:tcPr>
          <w:p w14:paraId="3043DB36" w14:textId="16B0E3FE" w:rsidR="04EF81DD" w:rsidRDefault="04EF81DD" w:rsidP="04EF81DD">
            <w:r w:rsidRPr="04EF81DD">
              <w:rPr>
                <w:rFonts w:ascii="Aptos Narrow" w:eastAsia="Aptos Narrow" w:hAnsi="Aptos Narrow" w:cs="Aptos Narrow"/>
                <w:color w:val="000000" w:themeColor="text1"/>
                <w:sz w:val="22"/>
                <w:szCs w:val="22"/>
              </w:rPr>
              <w:t>100%</w:t>
            </w:r>
          </w:p>
        </w:tc>
        <w:tc>
          <w:tcPr>
            <w:tcW w:w="2821" w:type="dxa"/>
          </w:tcPr>
          <w:p w14:paraId="1B7ABC11" w14:textId="1A8CE908" w:rsidR="04EF81DD" w:rsidRDefault="04EF81DD" w:rsidP="04EF81DD">
            <w:r w:rsidRPr="04EF81DD">
              <w:rPr>
                <w:rFonts w:ascii="Aptos Narrow" w:eastAsia="Aptos Narrow" w:hAnsi="Aptos Narrow" w:cs="Aptos Narrow"/>
                <w:sz w:val="22"/>
                <w:szCs w:val="22"/>
              </w:rPr>
              <w:t>head-to-tail adaptor</w:t>
            </w:r>
          </w:p>
        </w:tc>
      </w:tr>
      <w:tr w:rsidR="04EF81DD" w14:paraId="78F06B2D" w14:textId="77777777" w:rsidTr="04EF81DD">
        <w:trPr>
          <w:trHeight w:val="300"/>
        </w:trPr>
        <w:tc>
          <w:tcPr>
            <w:tcW w:w="1065" w:type="dxa"/>
          </w:tcPr>
          <w:p w14:paraId="0ED2B19E" w14:textId="4631770C" w:rsidR="04EF81DD" w:rsidRDefault="04EF81DD" w:rsidP="04EF81DD">
            <w:r w:rsidRPr="04EF81DD">
              <w:rPr>
                <w:rFonts w:ascii="Aptos Narrow" w:eastAsia="Aptos Narrow" w:hAnsi="Aptos Narrow" w:cs="Aptos Narrow"/>
                <w:color w:val="000000" w:themeColor="text1"/>
                <w:sz w:val="22"/>
                <w:szCs w:val="22"/>
              </w:rPr>
              <w:t>4</w:t>
            </w:r>
          </w:p>
        </w:tc>
        <w:tc>
          <w:tcPr>
            <w:tcW w:w="1832" w:type="dxa"/>
          </w:tcPr>
          <w:p w14:paraId="140C0C98" w14:textId="40BC0C37" w:rsidR="04EF81DD" w:rsidRDefault="04EF81DD" w:rsidP="04EF81DD">
            <w:r w:rsidRPr="04EF81DD">
              <w:rPr>
                <w:rFonts w:ascii="Aptos Narrow" w:eastAsia="Aptos Narrow" w:hAnsi="Aptos Narrow" w:cs="Aptos Narrow"/>
                <w:color w:val="000000" w:themeColor="text1"/>
                <w:sz w:val="22"/>
                <w:szCs w:val="22"/>
              </w:rPr>
              <w:t>19</w:t>
            </w:r>
          </w:p>
        </w:tc>
        <w:tc>
          <w:tcPr>
            <w:tcW w:w="3613" w:type="dxa"/>
          </w:tcPr>
          <w:p w14:paraId="235FF22A" w14:textId="5BECD616" w:rsidR="04EF81DD" w:rsidRDefault="04EF81DD" w:rsidP="04EF81DD">
            <w:r w:rsidRPr="04EF81DD">
              <w:rPr>
                <w:rFonts w:ascii="Aptos Narrow" w:eastAsia="Aptos Narrow" w:hAnsi="Aptos Narrow" w:cs="Aptos Narrow"/>
                <w:color w:val="000000" w:themeColor="text1"/>
                <w:sz w:val="22"/>
                <w:szCs w:val="22"/>
              </w:rPr>
              <w:t>100%</w:t>
            </w:r>
          </w:p>
        </w:tc>
        <w:tc>
          <w:tcPr>
            <w:tcW w:w="2821" w:type="dxa"/>
          </w:tcPr>
          <w:p w14:paraId="4120A298" w14:textId="59D211F2" w:rsidR="04EF81DD" w:rsidRDefault="04EF81DD" w:rsidP="04EF81DD">
            <w:r w:rsidRPr="04EF81DD">
              <w:rPr>
                <w:rFonts w:ascii="Aptos Narrow" w:eastAsia="Aptos Narrow" w:hAnsi="Aptos Narrow" w:cs="Aptos Narrow"/>
                <w:sz w:val="22"/>
                <w:szCs w:val="22"/>
              </w:rPr>
              <w:t>major capsid protein</w:t>
            </w:r>
          </w:p>
        </w:tc>
      </w:tr>
      <w:tr w:rsidR="04EF81DD" w14:paraId="69BFA25E" w14:textId="77777777" w:rsidTr="04EF81DD">
        <w:trPr>
          <w:trHeight w:val="300"/>
        </w:trPr>
        <w:tc>
          <w:tcPr>
            <w:tcW w:w="1065" w:type="dxa"/>
          </w:tcPr>
          <w:p w14:paraId="40584648" w14:textId="7FBCEF62" w:rsidR="04EF81DD" w:rsidRDefault="04EF81DD" w:rsidP="04EF81DD">
            <w:r w:rsidRPr="04EF81DD">
              <w:rPr>
                <w:rFonts w:ascii="Aptos Narrow" w:eastAsia="Aptos Narrow" w:hAnsi="Aptos Narrow" w:cs="Aptos Narrow"/>
                <w:color w:val="000000" w:themeColor="text1"/>
                <w:sz w:val="22"/>
                <w:szCs w:val="22"/>
              </w:rPr>
              <w:t>5</w:t>
            </w:r>
          </w:p>
        </w:tc>
        <w:tc>
          <w:tcPr>
            <w:tcW w:w="1832" w:type="dxa"/>
          </w:tcPr>
          <w:p w14:paraId="715609C0" w14:textId="48B06600" w:rsidR="04EF81DD" w:rsidRDefault="04EF81DD" w:rsidP="04EF81DD">
            <w:r w:rsidRPr="04EF81DD">
              <w:rPr>
                <w:rFonts w:ascii="Aptos Narrow" w:eastAsia="Aptos Narrow" w:hAnsi="Aptos Narrow" w:cs="Aptos Narrow"/>
                <w:color w:val="000000" w:themeColor="text1"/>
                <w:sz w:val="22"/>
                <w:szCs w:val="22"/>
              </w:rPr>
              <w:t>19</w:t>
            </w:r>
          </w:p>
        </w:tc>
        <w:tc>
          <w:tcPr>
            <w:tcW w:w="3613" w:type="dxa"/>
          </w:tcPr>
          <w:p w14:paraId="7988D369" w14:textId="0AEBBB46" w:rsidR="04EF81DD" w:rsidRDefault="04EF81DD" w:rsidP="04EF81DD">
            <w:r w:rsidRPr="04EF81DD">
              <w:rPr>
                <w:rFonts w:ascii="Aptos Narrow" w:eastAsia="Aptos Narrow" w:hAnsi="Aptos Narrow" w:cs="Aptos Narrow"/>
                <w:color w:val="000000" w:themeColor="text1"/>
                <w:sz w:val="22"/>
                <w:szCs w:val="22"/>
              </w:rPr>
              <w:t>100%</w:t>
            </w:r>
          </w:p>
        </w:tc>
        <w:tc>
          <w:tcPr>
            <w:tcW w:w="2821" w:type="dxa"/>
          </w:tcPr>
          <w:p w14:paraId="3858DB3D" w14:textId="56E18F92" w:rsidR="04EF81DD" w:rsidRDefault="04EF81DD" w:rsidP="04EF81DD">
            <w:r w:rsidRPr="04EF81DD">
              <w:rPr>
                <w:rFonts w:ascii="Aptos Narrow" w:eastAsia="Aptos Narrow" w:hAnsi="Aptos Narrow" w:cs="Aptos Narrow"/>
                <w:sz w:val="22"/>
                <w:szCs w:val="22"/>
              </w:rPr>
              <w:t>hypothetical protein</w:t>
            </w:r>
          </w:p>
        </w:tc>
      </w:tr>
      <w:tr w:rsidR="04EF81DD" w14:paraId="466AE6AE" w14:textId="77777777" w:rsidTr="04EF81DD">
        <w:trPr>
          <w:trHeight w:val="300"/>
        </w:trPr>
        <w:tc>
          <w:tcPr>
            <w:tcW w:w="1065" w:type="dxa"/>
          </w:tcPr>
          <w:p w14:paraId="7F7417AC" w14:textId="34796FCB" w:rsidR="04EF81DD" w:rsidRDefault="04EF81DD" w:rsidP="04EF81DD">
            <w:r w:rsidRPr="04EF81DD">
              <w:rPr>
                <w:rFonts w:ascii="Aptos Narrow" w:eastAsia="Aptos Narrow" w:hAnsi="Aptos Narrow" w:cs="Aptos Narrow"/>
                <w:color w:val="000000" w:themeColor="text1"/>
                <w:sz w:val="22"/>
                <w:szCs w:val="22"/>
              </w:rPr>
              <w:t>6</w:t>
            </w:r>
          </w:p>
        </w:tc>
        <w:tc>
          <w:tcPr>
            <w:tcW w:w="1832" w:type="dxa"/>
          </w:tcPr>
          <w:p w14:paraId="6F60C5D7" w14:textId="77FC0FCA" w:rsidR="04EF81DD" w:rsidRDefault="04EF81DD" w:rsidP="04EF81DD">
            <w:r w:rsidRPr="04EF81DD">
              <w:rPr>
                <w:rFonts w:ascii="Aptos Narrow" w:eastAsia="Aptos Narrow" w:hAnsi="Aptos Narrow" w:cs="Aptos Narrow"/>
                <w:color w:val="000000" w:themeColor="text1"/>
                <w:sz w:val="22"/>
                <w:szCs w:val="22"/>
              </w:rPr>
              <w:t>19</w:t>
            </w:r>
          </w:p>
        </w:tc>
        <w:tc>
          <w:tcPr>
            <w:tcW w:w="3613" w:type="dxa"/>
          </w:tcPr>
          <w:p w14:paraId="2573960B" w14:textId="1B195391" w:rsidR="04EF81DD" w:rsidRDefault="04EF81DD" w:rsidP="04EF81DD">
            <w:r w:rsidRPr="04EF81DD">
              <w:rPr>
                <w:rFonts w:ascii="Aptos Narrow" w:eastAsia="Aptos Narrow" w:hAnsi="Aptos Narrow" w:cs="Aptos Narrow"/>
                <w:color w:val="000000" w:themeColor="text1"/>
                <w:sz w:val="22"/>
                <w:szCs w:val="22"/>
              </w:rPr>
              <w:t>100%</w:t>
            </w:r>
          </w:p>
        </w:tc>
        <w:tc>
          <w:tcPr>
            <w:tcW w:w="2821" w:type="dxa"/>
          </w:tcPr>
          <w:p w14:paraId="366F28CF" w14:textId="05F01106" w:rsidR="04EF81DD" w:rsidRDefault="04EF81DD" w:rsidP="04EF81DD">
            <w:r w:rsidRPr="04EF81DD">
              <w:rPr>
                <w:rFonts w:ascii="Aptos Narrow" w:eastAsia="Aptos Narrow" w:hAnsi="Aptos Narrow" w:cs="Aptos Narrow"/>
                <w:sz w:val="22"/>
                <w:szCs w:val="22"/>
              </w:rPr>
              <w:t>endonuclease</w:t>
            </w:r>
          </w:p>
        </w:tc>
      </w:tr>
      <w:tr w:rsidR="04EF81DD" w14:paraId="738932B8" w14:textId="77777777" w:rsidTr="04EF81DD">
        <w:trPr>
          <w:trHeight w:val="300"/>
        </w:trPr>
        <w:tc>
          <w:tcPr>
            <w:tcW w:w="1065" w:type="dxa"/>
          </w:tcPr>
          <w:p w14:paraId="42464EA8" w14:textId="4F3969B3" w:rsidR="04EF81DD" w:rsidRDefault="04EF81DD" w:rsidP="04EF81DD">
            <w:r w:rsidRPr="04EF81DD">
              <w:rPr>
                <w:rFonts w:ascii="Aptos Narrow" w:eastAsia="Aptos Narrow" w:hAnsi="Aptos Narrow" w:cs="Aptos Narrow"/>
                <w:color w:val="000000" w:themeColor="text1"/>
                <w:sz w:val="22"/>
                <w:szCs w:val="22"/>
              </w:rPr>
              <w:t>7</w:t>
            </w:r>
          </w:p>
        </w:tc>
        <w:tc>
          <w:tcPr>
            <w:tcW w:w="1832" w:type="dxa"/>
          </w:tcPr>
          <w:p w14:paraId="5DEAB395" w14:textId="57CEF621" w:rsidR="04EF81DD" w:rsidRDefault="04EF81DD" w:rsidP="04EF81DD">
            <w:r w:rsidRPr="04EF81DD">
              <w:rPr>
                <w:rFonts w:ascii="Aptos Narrow" w:eastAsia="Aptos Narrow" w:hAnsi="Aptos Narrow" w:cs="Aptos Narrow"/>
                <w:color w:val="000000" w:themeColor="text1"/>
                <w:sz w:val="22"/>
                <w:szCs w:val="22"/>
              </w:rPr>
              <w:t>19</w:t>
            </w:r>
          </w:p>
        </w:tc>
        <w:tc>
          <w:tcPr>
            <w:tcW w:w="3613" w:type="dxa"/>
          </w:tcPr>
          <w:p w14:paraId="786AE290" w14:textId="1B5C09CB" w:rsidR="04EF81DD" w:rsidRDefault="04EF81DD" w:rsidP="04EF81DD">
            <w:r w:rsidRPr="04EF81DD">
              <w:rPr>
                <w:rFonts w:ascii="Aptos Narrow" w:eastAsia="Aptos Narrow" w:hAnsi="Aptos Narrow" w:cs="Aptos Narrow"/>
                <w:color w:val="000000" w:themeColor="text1"/>
                <w:sz w:val="22"/>
                <w:szCs w:val="22"/>
              </w:rPr>
              <w:t>100%</w:t>
            </w:r>
          </w:p>
        </w:tc>
        <w:tc>
          <w:tcPr>
            <w:tcW w:w="2821" w:type="dxa"/>
          </w:tcPr>
          <w:p w14:paraId="02735193" w14:textId="7FFA83E3" w:rsidR="04EF81DD" w:rsidRDefault="04EF81DD" w:rsidP="04EF81DD">
            <w:r w:rsidRPr="04EF81DD">
              <w:rPr>
                <w:rFonts w:ascii="Aptos Narrow" w:eastAsia="Aptos Narrow" w:hAnsi="Aptos Narrow" w:cs="Aptos Narrow"/>
                <w:sz w:val="22"/>
                <w:szCs w:val="22"/>
              </w:rPr>
              <w:t>DNA primase</w:t>
            </w:r>
          </w:p>
        </w:tc>
      </w:tr>
      <w:tr w:rsidR="04EF81DD" w14:paraId="74F37082" w14:textId="77777777" w:rsidTr="04EF81DD">
        <w:trPr>
          <w:trHeight w:val="300"/>
        </w:trPr>
        <w:tc>
          <w:tcPr>
            <w:tcW w:w="1065" w:type="dxa"/>
          </w:tcPr>
          <w:p w14:paraId="286742A6" w14:textId="707100C3" w:rsidR="04EF81DD" w:rsidRDefault="04EF81DD" w:rsidP="04EF81DD">
            <w:r w:rsidRPr="04EF81DD">
              <w:rPr>
                <w:rFonts w:ascii="Aptos Narrow" w:eastAsia="Aptos Narrow" w:hAnsi="Aptos Narrow" w:cs="Aptos Narrow"/>
                <w:color w:val="000000" w:themeColor="text1"/>
                <w:sz w:val="22"/>
                <w:szCs w:val="22"/>
              </w:rPr>
              <w:t>8</w:t>
            </w:r>
          </w:p>
        </w:tc>
        <w:tc>
          <w:tcPr>
            <w:tcW w:w="1832" w:type="dxa"/>
          </w:tcPr>
          <w:p w14:paraId="20D73F92" w14:textId="2C2AA3A4" w:rsidR="04EF81DD" w:rsidRDefault="04EF81DD" w:rsidP="04EF81DD">
            <w:r w:rsidRPr="04EF81DD">
              <w:rPr>
                <w:rFonts w:ascii="Aptos Narrow" w:eastAsia="Aptos Narrow" w:hAnsi="Aptos Narrow" w:cs="Aptos Narrow"/>
                <w:color w:val="000000" w:themeColor="text1"/>
                <w:sz w:val="22"/>
                <w:szCs w:val="22"/>
              </w:rPr>
              <w:t>19</w:t>
            </w:r>
          </w:p>
        </w:tc>
        <w:tc>
          <w:tcPr>
            <w:tcW w:w="3613" w:type="dxa"/>
          </w:tcPr>
          <w:p w14:paraId="61C7C996" w14:textId="1A07E188" w:rsidR="04EF81DD" w:rsidRDefault="04EF81DD" w:rsidP="04EF81DD">
            <w:r w:rsidRPr="04EF81DD">
              <w:rPr>
                <w:rFonts w:ascii="Aptos Narrow" w:eastAsia="Aptos Narrow" w:hAnsi="Aptos Narrow" w:cs="Aptos Narrow"/>
                <w:color w:val="000000" w:themeColor="text1"/>
                <w:sz w:val="22"/>
                <w:szCs w:val="22"/>
              </w:rPr>
              <w:t>100%</w:t>
            </w:r>
          </w:p>
        </w:tc>
        <w:tc>
          <w:tcPr>
            <w:tcW w:w="2821" w:type="dxa"/>
          </w:tcPr>
          <w:p w14:paraId="7D755587" w14:textId="0E91A759" w:rsidR="04EF81DD" w:rsidRDefault="04EF81DD" w:rsidP="04EF81DD">
            <w:r w:rsidRPr="04EF81DD">
              <w:rPr>
                <w:rFonts w:ascii="Aptos Narrow" w:eastAsia="Aptos Narrow" w:hAnsi="Aptos Narrow" w:cs="Aptos Narrow"/>
                <w:sz w:val="22"/>
                <w:szCs w:val="22"/>
              </w:rPr>
              <w:t>portal vertex protein</w:t>
            </w:r>
          </w:p>
        </w:tc>
      </w:tr>
      <w:tr w:rsidR="04EF81DD" w14:paraId="779376E1" w14:textId="77777777" w:rsidTr="04EF81DD">
        <w:trPr>
          <w:trHeight w:val="300"/>
        </w:trPr>
        <w:tc>
          <w:tcPr>
            <w:tcW w:w="1065" w:type="dxa"/>
          </w:tcPr>
          <w:p w14:paraId="72C8B9B2" w14:textId="709886DE" w:rsidR="04EF81DD" w:rsidRDefault="04EF81DD" w:rsidP="04EF81DD">
            <w:r w:rsidRPr="04EF81DD">
              <w:rPr>
                <w:rFonts w:ascii="Aptos Narrow" w:eastAsia="Aptos Narrow" w:hAnsi="Aptos Narrow" w:cs="Aptos Narrow"/>
                <w:color w:val="000000" w:themeColor="text1"/>
                <w:sz w:val="22"/>
                <w:szCs w:val="22"/>
              </w:rPr>
              <w:t>9</w:t>
            </w:r>
          </w:p>
        </w:tc>
        <w:tc>
          <w:tcPr>
            <w:tcW w:w="1832" w:type="dxa"/>
          </w:tcPr>
          <w:p w14:paraId="06D5079B" w14:textId="4CFB206E" w:rsidR="04EF81DD" w:rsidRDefault="04EF81DD" w:rsidP="04EF81DD">
            <w:r w:rsidRPr="04EF81DD">
              <w:rPr>
                <w:rFonts w:ascii="Aptos Narrow" w:eastAsia="Aptos Narrow" w:hAnsi="Aptos Narrow" w:cs="Aptos Narrow"/>
                <w:color w:val="000000" w:themeColor="text1"/>
                <w:sz w:val="22"/>
                <w:szCs w:val="22"/>
              </w:rPr>
              <w:t>19</w:t>
            </w:r>
          </w:p>
        </w:tc>
        <w:tc>
          <w:tcPr>
            <w:tcW w:w="3613" w:type="dxa"/>
          </w:tcPr>
          <w:p w14:paraId="5321C973" w14:textId="1C26F5AF" w:rsidR="04EF81DD" w:rsidRDefault="04EF81DD" w:rsidP="04EF81DD">
            <w:r w:rsidRPr="04EF81DD">
              <w:rPr>
                <w:rFonts w:ascii="Aptos Narrow" w:eastAsia="Aptos Narrow" w:hAnsi="Aptos Narrow" w:cs="Aptos Narrow"/>
                <w:color w:val="000000" w:themeColor="text1"/>
                <w:sz w:val="22"/>
                <w:szCs w:val="22"/>
              </w:rPr>
              <w:t>100%</w:t>
            </w:r>
          </w:p>
        </w:tc>
        <w:tc>
          <w:tcPr>
            <w:tcW w:w="2821" w:type="dxa"/>
          </w:tcPr>
          <w:p w14:paraId="0E2D5BFC" w14:textId="27EC7F45" w:rsidR="04EF81DD" w:rsidRDefault="04EF81DD" w:rsidP="04EF81DD">
            <w:r w:rsidRPr="04EF81DD">
              <w:rPr>
                <w:rFonts w:ascii="Aptos Narrow" w:eastAsia="Aptos Narrow" w:hAnsi="Aptos Narrow" w:cs="Aptos Narrow"/>
                <w:sz w:val="22"/>
                <w:szCs w:val="22"/>
              </w:rPr>
              <w:t>major tail protein</w:t>
            </w:r>
          </w:p>
        </w:tc>
      </w:tr>
      <w:tr w:rsidR="04EF81DD" w14:paraId="49B2B396" w14:textId="77777777" w:rsidTr="04EF81DD">
        <w:trPr>
          <w:trHeight w:val="300"/>
        </w:trPr>
        <w:tc>
          <w:tcPr>
            <w:tcW w:w="1065" w:type="dxa"/>
          </w:tcPr>
          <w:p w14:paraId="7A6F4DBB" w14:textId="1F1DD2C2" w:rsidR="04EF81DD" w:rsidRDefault="04EF81DD" w:rsidP="04EF81DD">
            <w:r w:rsidRPr="04EF81DD">
              <w:rPr>
                <w:rFonts w:ascii="Aptos Narrow" w:eastAsia="Aptos Narrow" w:hAnsi="Aptos Narrow" w:cs="Aptos Narrow"/>
                <w:color w:val="000000" w:themeColor="text1"/>
                <w:sz w:val="22"/>
                <w:szCs w:val="22"/>
              </w:rPr>
              <w:t>10</w:t>
            </w:r>
          </w:p>
        </w:tc>
        <w:tc>
          <w:tcPr>
            <w:tcW w:w="1832" w:type="dxa"/>
          </w:tcPr>
          <w:p w14:paraId="0BE26C64" w14:textId="45785AF8" w:rsidR="04EF81DD" w:rsidRDefault="04EF81DD" w:rsidP="04EF81DD">
            <w:r w:rsidRPr="04EF81DD">
              <w:rPr>
                <w:rFonts w:ascii="Aptos Narrow" w:eastAsia="Aptos Narrow" w:hAnsi="Aptos Narrow" w:cs="Aptos Narrow"/>
                <w:color w:val="000000" w:themeColor="text1"/>
                <w:sz w:val="22"/>
                <w:szCs w:val="22"/>
              </w:rPr>
              <w:t>19</w:t>
            </w:r>
          </w:p>
        </w:tc>
        <w:tc>
          <w:tcPr>
            <w:tcW w:w="3613" w:type="dxa"/>
          </w:tcPr>
          <w:p w14:paraId="42955754" w14:textId="657C08B3" w:rsidR="04EF81DD" w:rsidRDefault="04EF81DD" w:rsidP="04EF81DD">
            <w:r w:rsidRPr="04EF81DD">
              <w:rPr>
                <w:rFonts w:ascii="Aptos Narrow" w:eastAsia="Aptos Narrow" w:hAnsi="Aptos Narrow" w:cs="Aptos Narrow"/>
                <w:color w:val="000000" w:themeColor="text1"/>
                <w:sz w:val="22"/>
                <w:szCs w:val="22"/>
              </w:rPr>
              <w:t>100%</w:t>
            </w:r>
          </w:p>
        </w:tc>
        <w:tc>
          <w:tcPr>
            <w:tcW w:w="2821" w:type="dxa"/>
          </w:tcPr>
          <w:p w14:paraId="561C0187" w14:textId="60FFE871" w:rsidR="04EF81DD" w:rsidRDefault="04EF81DD" w:rsidP="04EF81DD">
            <w:r w:rsidRPr="04EF81DD">
              <w:rPr>
                <w:rFonts w:ascii="Aptos Narrow" w:eastAsia="Aptos Narrow" w:hAnsi="Aptos Narrow" w:cs="Aptos Narrow"/>
                <w:sz w:val="22"/>
                <w:szCs w:val="22"/>
              </w:rPr>
              <w:t>transcriptional regulator</w:t>
            </w:r>
          </w:p>
        </w:tc>
      </w:tr>
      <w:tr w:rsidR="04EF81DD" w14:paraId="72A1B299" w14:textId="77777777" w:rsidTr="04EF81DD">
        <w:trPr>
          <w:trHeight w:val="300"/>
        </w:trPr>
        <w:tc>
          <w:tcPr>
            <w:tcW w:w="1065" w:type="dxa"/>
          </w:tcPr>
          <w:p w14:paraId="092757CF" w14:textId="28B4ADC9" w:rsidR="04EF81DD" w:rsidRDefault="04EF81DD" w:rsidP="04EF81DD">
            <w:r w:rsidRPr="04EF81DD">
              <w:rPr>
                <w:rFonts w:ascii="Aptos Narrow" w:eastAsia="Aptos Narrow" w:hAnsi="Aptos Narrow" w:cs="Aptos Narrow"/>
                <w:color w:val="000000" w:themeColor="text1"/>
                <w:sz w:val="22"/>
                <w:szCs w:val="22"/>
              </w:rPr>
              <w:t>11</w:t>
            </w:r>
          </w:p>
        </w:tc>
        <w:tc>
          <w:tcPr>
            <w:tcW w:w="1832" w:type="dxa"/>
          </w:tcPr>
          <w:p w14:paraId="211042F6" w14:textId="7CA86B8D" w:rsidR="04EF81DD" w:rsidRDefault="04EF81DD" w:rsidP="04EF81DD">
            <w:r w:rsidRPr="04EF81DD">
              <w:rPr>
                <w:rFonts w:ascii="Aptos Narrow" w:eastAsia="Aptos Narrow" w:hAnsi="Aptos Narrow" w:cs="Aptos Narrow"/>
                <w:color w:val="000000" w:themeColor="text1"/>
                <w:sz w:val="22"/>
                <w:szCs w:val="22"/>
              </w:rPr>
              <w:t>19</w:t>
            </w:r>
          </w:p>
        </w:tc>
        <w:tc>
          <w:tcPr>
            <w:tcW w:w="3613" w:type="dxa"/>
          </w:tcPr>
          <w:p w14:paraId="0EF8172C" w14:textId="170F8E4B" w:rsidR="04EF81DD" w:rsidRDefault="04EF81DD" w:rsidP="04EF81DD">
            <w:r w:rsidRPr="04EF81DD">
              <w:rPr>
                <w:rFonts w:ascii="Aptos Narrow" w:eastAsia="Aptos Narrow" w:hAnsi="Aptos Narrow" w:cs="Aptos Narrow"/>
                <w:color w:val="000000" w:themeColor="text1"/>
                <w:sz w:val="22"/>
                <w:szCs w:val="22"/>
              </w:rPr>
              <w:t>100%</w:t>
            </w:r>
          </w:p>
        </w:tc>
        <w:tc>
          <w:tcPr>
            <w:tcW w:w="2821" w:type="dxa"/>
          </w:tcPr>
          <w:p w14:paraId="6F1B6C52" w14:textId="3C529569" w:rsidR="04EF81DD" w:rsidRDefault="04EF81DD" w:rsidP="04EF81DD">
            <w:r w:rsidRPr="04EF81DD">
              <w:rPr>
                <w:rFonts w:ascii="Aptos Narrow" w:eastAsia="Aptos Narrow" w:hAnsi="Aptos Narrow" w:cs="Aptos Narrow"/>
                <w:sz w:val="22"/>
                <w:szCs w:val="22"/>
              </w:rPr>
              <w:t>Terminase, large subunit</w:t>
            </w:r>
          </w:p>
        </w:tc>
      </w:tr>
      <w:tr w:rsidR="04EF81DD" w14:paraId="3412701E" w14:textId="77777777" w:rsidTr="04EF81DD">
        <w:trPr>
          <w:trHeight w:val="300"/>
        </w:trPr>
        <w:tc>
          <w:tcPr>
            <w:tcW w:w="1065" w:type="dxa"/>
          </w:tcPr>
          <w:p w14:paraId="49923189" w14:textId="51985C1D" w:rsidR="04EF81DD" w:rsidRDefault="04EF81DD" w:rsidP="04EF81DD">
            <w:r w:rsidRPr="04EF81DD">
              <w:rPr>
                <w:rFonts w:ascii="Aptos Narrow" w:eastAsia="Aptos Narrow" w:hAnsi="Aptos Narrow" w:cs="Aptos Narrow"/>
                <w:color w:val="000000" w:themeColor="text1"/>
                <w:sz w:val="22"/>
                <w:szCs w:val="22"/>
              </w:rPr>
              <w:t>12</w:t>
            </w:r>
          </w:p>
        </w:tc>
        <w:tc>
          <w:tcPr>
            <w:tcW w:w="1832" w:type="dxa"/>
          </w:tcPr>
          <w:p w14:paraId="7685E95A" w14:textId="1AA7D89F" w:rsidR="04EF81DD" w:rsidRDefault="04EF81DD" w:rsidP="04EF81DD">
            <w:r w:rsidRPr="04EF81DD">
              <w:rPr>
                <w:rFonts w:ascii="Aptos Narrow" w:eastAsia="Aptos Narrow" w:hAnsi="Aptos Narrow" w:cs="Aptos Narrow"/>
                <w:color w:val="000000" w:themeColor="text1"/>
                <w:sz w:val="22"/>
                <w:szCs w:val="22"/>
              </w:rPr>
              <w:t>19</w:t>
            </w:r>
          </w:p>
        </w:tc>
        <w:tc>
          <w:tcPr>
            <w:tcW w:w="3613" w:type="dxa"/>
          </w:tcPr>
          <w:p w14:paraId="752ABF9B" w14:textId="191E9FD1" w:rsidR="04EF81DD" w:rsidRDefault="04EF81DD" w:rsidP="04EF81DD">
            <w:r w:rsidRPr="04EF81DD">
              <w:rPr>
                <w:rFonts w:ascii="Aptos Narrow" w:eastAsia="Aptos Narrow" w:hAnsi="Aptos Narrow" w:cs="Aptos Narrow"/>
                <w:color w:val="000000" w:themeColor="text1"/>
                <w:sz w:val="22"/>
                <w:szCs w:val="22"/>
              </w:rPr>
              <w:t>100%</w:t>
            </w:r>
          </w:p>
        </w:tc>
        <w:tc>
          <w:tcPr>
            <w:tcW w:w="2821" w:type="dxa"/>
          </w:tcPr>
          <w:p w14:paraId="20461669" w14:textId="1A9B5AFD" w:rsidR="04EF81DD" w:rsidRDefault="04EF81DD" w:rsidP="04EF81DD">
            <w:r w:rsidRPr="04EF81DD">
              <w:rPr>
                <w:rFonts w:ascii="Aptos Narrow" w:eastAsia="Aptos Narrow" w:hAnsi="Aptos Narrow" w:cs="Aptos Narrow"/>
                <w:sz w:val="22"/>
                <w:szCs w:val="22"/>
              </w:rPr>
              <w:t>holin or phosphodiesterase</w:t>
            </w:r>
          </w:p>
        </w:tc>
      </w:tr>
      <w:tr w:rsidR="04EF81DD" w14:paraId="645CDF46" w14:textId="77777777" w:rsidTr="04EF81DD">
        <w:trPr>
          <w:trHeight w:val="300"/>
        </w:trPr>
        <w:tc>
          <w:tcPr>
            <w:tcW w:w="1065" w:type="dxa"/>
          </w:tcPr>
          <w:p w14:paraId="24302EE8" w14:textId="11DC3CFC" w:rsidR="04EF81DD" w:rsidRDefault="04EF81DD" w:rsidP="04EF81DD">
            <w:r w:rsidRPr="04EF81DD">
              <w:rPr>
                <w:rFonts w:ascii="Aptos Narrow" w:eastAsia="Aptos Narrow" w:hAnsi="Aptos Narrow" w:cs="Aptos Narrow"/>
                <w:color w:val="000000" w:themeColor="text1"/>
                <w:sz w:val="22"/>
                <w:szCs w:val="22"/>
              </w:rPr>
              <w:t>13</w:t>
            </w:r>
          </w:p>
        </w:tc>
        <w:tc>
          <w:tcPr>
            <w:tcW w:w="1832" w:type="dxa"/>
          </w:tcPr>
          <w:p w14:paraId="5A761C01" w14:textId="18322137" w:rsidR="04EF81DD" w:rsidRDefault="04EF81DD" w:rsidP="04EF81DD">
            <w:r w:rsidRPr="04EF81DD">
              <w:rPr>
                <w:rFonts w:ascii="Aptos Narrow" w:eastAsia="Aptos Narrow" w:hAnsi="Aptos Narrow" w:cs="Aptos Narrow"/>
                <w:color w:val="000000" w:themeColor="text1"/>
                <w:sz w:val="22"/>
                <w:szCs w:val="22"/>
              </w:rPr>
              <w:t>19</w:t>
            </w:r>
          </w:p>
        </w:tc>
        <w:tc>
          <w:tcPr>
            <w:tcW w:w="3613" w:type="dxa"/>
          </w:tcPr>
          <w:p w14:paraId="448B8B88" w14:textId="14CBC604" w:rsidR="04EF81DD" w:rsidRDefault="04EF81DD" w:rsidP="04EF81DD">
            <w:r w:rsidRPr="04EF81DD">
              <w:rPr>
                <w:rFonts w:ascii="Aptos Narrow" w:eastAsia="Aptos Narrow" w:hAnsi="Aptos Narrow" w:cs="Aptos Narrow"/>
                <w:color w:val="000000" w:themeColor="text1"/>
                <w:sz w:val="22"/>
                <w:szCs w:val="22"/>
              </w:rPr>
              <w:t>100%</w:t>
            </w:r>
          </w:p>
        </w:tc>
        <w:tc>
          <w:tcPr>
            <w:tcW w:w="2821" w:type="dxa"/>
          </w:tcPr>
          <w:p w14:paraId="57DBAE95" w14:textId="0DD38383" w:rsidR="04EF81DD" w:rsidRDefault="04EF81DD" w:rsidP="04EF81DD">
            <w:r w:rsidRPr="04EF81DD">
              <w:rPr>
                <w:rFonts w:ascii="Aptos Narrow" w:eastAsia="Aptos Narrow" w:hAnsi="Aptos Narrow" w:cs="Aptos Narrow"/>
                <w:sz w:val="22"/>
                <w:szCs w:val="22"/>
              </w:rPr>
              <w:t>helicase</w:t>
            </w:r>
          </w:p>
        </w:tc>
      </w:tr>
      <w:tr w:rsidR="04EF81DD" w14:paraId="2F07F7FF" w14:textId="77777777" w:rsidTr="04EF81DD">
        <w:trPr>
          <w:trHeight w:val="300"/>
        </w:trPr>
        <w:tc>
          <w:tcPr>
            <w:tcW w:w="1065" w:type="dxa"/>
          </w:tcPr>
          <w:p w14:paraId="3A61F446" w14:textId="034FA0F0" w:rsidR="04EF81DD" w:rsidRDefault="04EF81DD" w:rsidP="04EF81DD">
            <w:r w:rsidRPr="04EF81DD">
              <w:rPr>
                <w:rFonts w:ascii="Aptos Narrow" w:eastAsia="Aptos Narrow" w:hAnsi="Aptos Narrow" w:cs="Aptos Narrow"/>
                <w:color w:val="000000" w:themeColor="text1"/>
                <w:sz w:val="22"/>
                <w:szCs w:val="22"/>
              </w:rPr>
              <w:t>14</w:t>
            </w:r>
          </w:p>
        </w:tc>
        <w:tc>
          <w:tcPr>
            <w:tcW w:w="1832" w:type="dxa"/>
          </w:tcPr>
          <w:p w14:paraId="47F5F2D0" w14:textId="28A244B5" w:rsidR="04EF81DD" w:rsidRDefault="04EF81DD" w:rsidP="04EF81DD">
            <w:r w:rsidRPr="04EF81DD">
              <w:rPr>
                <w:rFonts w:ascii="Aptos Narrow" w:eastAsia="Aptos Narrow" w:hAnsi="Aptos Narrow" w:cs="Aptos Narrow"/>
                <w:color w:val="000000" w:themeColor="text1"/>
                <w:sz w:val="22"/>
                <w:szCs w:val="22"/>
              </w:rPr>
              <w:t>19</w:t>
            </w:r>
          </w:p>
        </w:tc>
        <w:tc>
          <w:tcPr>
            <w:tcW w:w="3613" w:type="dxa"/>
          </w:tcPr>
          <w:p w14:paraId="56936DD1" w14:textId="6C3DAF5A" w:rsidR="04EF81DD" w:rsidRDefault="04EF81DD" w:rsidP="04EF81DD">
            <w:r w:rsidRPr="04EF81DD">
              <w:rPr>
                <w:rFonts w:ascii="Aptos Narrow" w:eastAsia="Aptos Narrow" w:hAnsi="Aptos Narrow" w:cs="Aptos Narrow"/>
                <w:color w:val="000000" w:themeColor="text1"/>
                <w:sz w:val="22"/>
                <w:szCs w:val="22"/>
              </w:rPr>
              <w:t>100%</w:t>
            </w:r>
          </w:p>
        </w:tc>
        <w:tc>
          <w:tcPr>
            <w:tcW w:w="2821" w:type="dxa"/>
          </w:tcPr>
          <w:p w14:paraId="66645175" w14:textId="1E54DC77" w:rsidR="04EF81DD" w:rsidRDefault="04EF81DD" w:rsidP="04EF81DD">
            <w:r w:rsidRPr="04EF81DD">
              <w:rPr>
                <w:rFonts w:ascii="Aptos Narrow" w:eastAsia="Aptos Narrow" w:hAnsi="Aptos Narrow" w:cs="Aptos Narrow"/>
                <w:sz w:val="22"/>
                <w:szCs w:val="22"/>
              </w:rPr>
              <w:t>endonuclease</w:t>
            </w:r>
          </w:p>
        </w:tc>
      </w:tr>
      <w:tr w:rsidR="04EF81DD" w14:paraId="1DD35AAD" w14:textId="77777777" w:rsidTr="04EF81DD">
        <w:trPr>
          <w:trHeight w:val="300"/>
        </w:trPr>
        <w:tc>
          <w:tcPr>
            <w:tcW w:w="1065" w:type="dxa"/>
          </w:tcPr>
          <w:p w14:paraId="1580CFCC" w14:textId="37A60C44" w:rsidR="04EF81DD" w:rsidRDefault="04EF81DD" w:rsidP="04EF81DD">
            <w:r w:rsidRPr="04EF81DD">
              <w:rPr>
                <w:rFonts w:ascii="Aptos Narrow" w:eastAsia="Aptos Narrow" w:hAnsi="Aptos Narrow" w:cs="Aptos Narrow"/>
                <w:color w:val="000000" w:themeColor="text1"/>
                <w:sz w:val="22"/>
                <w:szCs w:val="22"/>
              </w:rPr>
              <w:t>15</w:t>
            </w:r>
          </w:p>
        </w:tc>
        <w:tc>
          <w:tcPr>
            <w:tcW w:w="1832" w:type="dxa"/>
          </w:tcPr>
          <w:p w14:paraId="4680D5F3" w14:textId="63B23238" w:rsidR="04EF81DD" w:rsidRDefault="04EF81DD" w:rsidP="04EF81DD">
            <w:r w:rsidRPr="04EF81DD">
              <w:rPr>
                <w:rFonts w:ascii="Aptos Narrow" w:eastAsia="Aptos Narrow" w:hAnsi="Aptos Narrow" w:cs="Aptos Narrow"/>
                <w:color w:val="000000" w:themeColor="text1"/>
                <w:sz w:val="22"/>
                <w:szCs w:val="22"/>
              </w:rPr>
              <w:t>19</w:t>
            </w:r>
          </w:p>
        </w:tc>
        <w:tc>
          <w:tcPr>
            <w:tcW w:w="3613" w:type="dxa"/>
          </w:tcPr>
          <w:p w14:paraId="53D59F0F" w14:textId="0FD70B46" w:rsidR="04EF81DD" w:rsidRDefault="04EF81DD" w:rsidP="04EF81DD">
            <w:r w:rsidRPr="04EF81DD">
              <w:rPr>
                <w:rFonts w:ascii="Aptos Narrow" w:eastAsia="Aptos Narrow" w:hAnsi="Aptos Narrow" w:cs="Aptos Narrow"/>
                <w:color w:val="000000" w:themeColor="text1"/>
                <w:sz w:val="22"/>
                <w:szCs w:val="22"/>
              </w:rPr>
              <w:t>100%</w:t>
            </w:r>
          </w:p>
        </w:tc>
        <w:tc>
          <w:tcPr>
            <w:tcW w:w="2821" w:type="dxa"/>
          </w:tcPr>
          <w:p w14:paraId="56F7C2EA" w14:textId="3A965C5F" w:rsidR="04EF81DD" w:rsidRDefault="04EF81DD" w:rsidP="04EF81DD">
            <w:r w:rsidRPr="04EF81DD">
              <w:rPr>
                <w:rFonts w:ascii="Aptos Narrow" w:eastAsia="Aptos Narrow" w:hAnsi="Aptos Narrow" w:cs="Aptos Narrow"/>
                <w:sz w:val="22"/>
                <w:szCs w:val="22"/>
              </w:rPr>
              <w:t>deoxynucleoside monophosphate kinase</w:t>
            </w:r>
          </w:p>
        </w:tc>
      </w:tr>
      <w:tr w:rsidR="04EF81DD" w14:paraId="4743D7EB" w14:textId="77777777" w:rsidTr="04EF81DD">
        <w:trPr>
          <w:trHeight w:val="300"/>
        </w:trPr>
        <w:tc>
          <w:tcPr>
            <w:tcW w:w="1065" w:type="dxa"/>
          </w:tcPr>
          <w:p w14:paraId="74150F10" w14:textId="24F6A8E2" w:rsidR="04EF81DD" w:rsidRDefault="04EF81DD" w:rsidP="04EF81DD">
            <w:r w:rsidRPr="04EF81DD">
              <w:rPr>
                <w:rFonts w:ascii="Aptos Narrow" w:eastAsia="Aptos Narrow" w:hAnsi="Aptos Narrow" w:cs="Aptos Narrow"/>
                <w:color w:val="000000" w:themeColor="text1"/>
                <w:sz w:val="22"/>
                <w:szCs w:val="22"/>
              </w:rPr>
              <w:t>16</w:t>
            </w:r>
          </w:p>
        </w:tc>
        <w:tc>
          <w:tcPr>
            <w:tcW w:w="1832" w:type="dxa"/>
          </w:tcPr>
          <w:p w14:paraId="6D531023" w14:textId="54889EBA" w:rsidR="04EF81DD" w:rsidRDefault="04EF81DD" w:rsidP="04EF81DD">
            <w:r w:rsidRPr="04EF81DD">
              <w:rPr>
                <w:rFonts w:ascii="Aptos Narrow" w:eastAsia="Aptos Narrow" w:hAnsi="Aptos Narrow" w:cs="Aptos Narrow"/>
                <w:color w:val="000000" w:themeColor="text1"/>
                <w:sz w:val="22"/>
                <w:szCs w:val="22"/>
              </w:rPr>
              <w:t>18</w:t>
            </w:r>
          </w:p>
        </w:tc>
        <w:tc>
          <w:tcPr>
            <w:tcW w:w="3613" w:type="dxa"/>
          </w:tcPr>
          <w:p w14:paraId="6A7023FF" w14:textId="711C71F7" w:rsidR="04EF81DD" w:rsidRDefault="04EF81DD" w:rsidP="04EF81DD">
            <w:r w:rsidRPr="04EF81DD">
              <w:rPr>
                <w:rFonts w:ascii="Aptos Narrow" w:eastAsia="Aptos Narrow" w:hAnsi="Aptos Narrow" w:cs="Aptos Narrow"/>
                <w:color w:val="000000" w:themeColor="text1"/>
                <w:sz w:val="22"/>
                <w:szCs w:val="22"/>
              </w:rPr>
              <w:t>94.74%</w:t>
            </w:r>
          </w:p>
        </w:tc>
        <w:tc>
          <w:tcPr>
            <w:tcW w:w="2821" w:type="dxa"/>
          </w:tcPr>
          <w:p w14:paraId="4EAE4A7C" w14:textId="5CAF318C" w:rsidR="04EF81DD" w:rsidRDefault="04EF81DD" w:rsidP="04EF81DD">
            <w:r w:rsidRPr="04EF81DD">
              <w:rPr>
                <w:rFonts w:ascii="Aptos Narrow" w:eastAsia="Aptos Narrow" w:hAnsi="Aptos Narrow" w:cs="Aptos Narrow"/>
                <w:color w:val="000000" w:themeColor="text1"/>
                <w:sz w:val="22"/>
                <w:szCs w:val="22"/>
              </w:rPr>
              <w:t>head morphogenesis protein</w:t>
            </w:r>
          </w:p>
        </w:tc>
      </w:tr>
      <w:tr w:rsidR="04EF81DD" w14:paraId="6EE3C969" w14:textId="77777777" w:rsidTr="04EF81DD">
        <w:trPr>
          <w:trHeight w:val="300"/>
        </w:trPr>
        <w:tc>
          <w:tcPr>
            <w:tcW w:w="1065" w:type="dxa"/>
          </w:tcPr>
          <w:p w14:paraId="4CBEA91F" w14:textId="702DC15C" w:rsidR="04EF81DD" w:rsidRDefault="04EF81DD" w:rsidP="04EF81DD">
            <w:r w:rsidRPr="04EF81DD">
              <w:rPr>
                <w:rFonts w:ascii="Aptos Narrow" w:eastAsia="Aptos Narrow" w:hAnsi="Aptos Narrow" w:cs="Aptos Narrow"/>
                <w:color w:val="000000" w:themeColor="text1"/>
                <w:sz w:val="22"/>
                <w:szCs w:val="22"/>
              </w:rPr>
              <w:t>17</w:t>
            </w:r>
          </w:p>
        </w:tc>
        <w:tc>
          <w:tcPr>
            <w:tcW w:w="1832" w:type="dxa"/>
          </w:tcPr>
          <w:p w14:paraId="663DA590" w14:textId="708A47EB" w:rsidR="04EF81DD" w:rsidRDefault="04EF81DD" w:rsidP="04EF81DD">
            <w:r w:rsidRPr="04EF81DD">
              <w:rPr>
                <w:rFonts w:ascii="Aptos Narrow" w:eastAsia="Aptos Narrow" w:hAnsi="Aptos Narrow" w:cs="Aptos Narrow"/>
                <w:color w:val="000000" w:themeColor="text1"/>
                <w:sz w:val="22"/>
                <w:szCs w:val="22"/>
              </w:rPr>
              <w:t>18</w:t>
            </w:r>
          </w:p>
        </w:tc>
        <w:tc>
          <w:tcPr>
            <w:tcW w:w="3613" w:type="dxa"/>
          </w:tcPr>
          <w:p w14:paraId="6A68D6A1" w14:textId="3871278B" w:rsidR="04EF81DD" w:rsidRDefault="04EF81DD" w:rsidP="04EF81DD">
            <w:r w:rsidRPr="04EF81DD">
              <w:rPr>
                <w:rFonts w:ascii="Aptos Narrow" w:eastAsia="Aptos Narrow" w:hAnsi="Aptos Narrow" w:cs="Aptos Narrow"/>
                <w:color w:val="000000" w:themeColor="text1"/>
                <w:sz w:val="22"/>
                <w:szCs w:val="22"/>
              </w:rPr>
              <w:t>94.74%</w:t>
            </w:r>
          </w:p>
        </w:tc>
        <w:tc>
          <w:tcPr>
            <w:tcW w:w="2821" w:type="dxa"/>
          </w:tcPr>
          <w:p w14:paraId="1DF207EA" w14:textId="26B13058" w:rsidR="04EF81DD" w:rsidRDefault="04EF81DD" w:rsidP="04EF81DD">
            <w:r w:rsidRPr="04EF81DD">
              <w:rPr>
                <w:rFonts w:ascii="Aptos Narrow" w:eastAsia="Aptos Narrow" w:hAnsi="Aptos Narrow" w:cs="Aptos Narrow"/>
                <w:color w:val="000000" w:themeColor="text1"/>
                <w:sz w:val="22"/>
                <w:szCs w:val="22"/>
              </w:rPr>
              <w:t>DNA polymerase III alpha subunit</w:t>
            </w:r>
          </w:p>
        </w:tc>
      </w:tr>
      <w:tr w:rsidR="04EF81DD" w14:paraId="44C1EBDB" w14:textId="77777777" w:rsidTr="04EF81DD">
        <w:trPr>
          <w:trHeight w:val="300"/>
        </w:trPr>
        <w:tc>
          <w:tcPr>
            <w:tcW w:w="1065" w:type="dxa"/>
          </w:tcPr>
          <w:p w14:paraId="0A83DAB8" w14:textId="57A43296" w:rsidR="04EF81DD" w:rsidRDefault="04EF81DD" w:rsidP="04EF81DD">
            <w:r w:rsidRPr="04EF81DD">
              <w:rPr>
                <w:rFonts w:ascii="Aptos Narrow" w:eastAsia="Aptos Narrow" w:hAnsi="Aptos Narrow" w:cs="Aptos Narrow"/>
                <w:color w:val="000000" w:themeColor="text1"/>
                <w:sz w:val="22"/>
                <w:szCs w:val="22"/>
              </w:rPr>
              <w:t>18</w:t>
            </w:r>
          </w:p>
        </w:tc>
        <w:tc>
          <w:tcPr>
            <w:tcW w:w="1832" w:type="dxa"/>
          </w:tcPr>
          <w:p w14:paraId="0331B997" w14:textId="6DEEB966" w:rsidR="04EF81DD" w:rsidRDefault="04EF81DD" w:rsidP="04EF81DD">
            <w:r w:rsidRPr="04EF81DD">
              <w:rPr>
                <w:rFonts w:ascii="Aptos Narrow" w:eastAsia="Aptos Narrow" w:hAnsi="Aptos Narrow" w:cs="Aptos Narrow"/>
                <w:color w:val="000000" w:themeColor="text1"/>
                <w:sz w:val="22"/>
                <w:szCs w:val="22"/>
              </w:rPr>
              <w:t>18</w:t>
            </w:r>
          </w:p>
        </w:tc>
        <w:tc>
          <w:tcPr>
            <w:tcW w:w="3613" w:type="dxa"/>
          </w:tcPr>
          <w:p w14:paraId="332B1BC7" w14:textId="0C4982B8" w:rsidR="04EF81DD" w:rsidRDefault="04EF81DD" w:rsidP="04EF81DD">
            <w:r w:rsidRPr="04EF81DD">
              <w:rPr>
                <w:rFonts w:ascii="Aptos Narrow" w:eastAsia="Aptos Narrow" w:hAnsi="Aptos Narrow" w:cs="Aptos Narrow"/>
                <w:color w:val="000000" w:themeColor="text1"/>
                <w:sz w:val="22"/>
                <w:szCs w:val="22"/>
              </w:rPr>
              <w:t>94.74%</w:t>
            </w:r>
          </w:p>
        </w:tc>
        <w:tc>
          <w:tcPr>
            <w:tcW w:w="2821" w:type="dxa"/>
          </w:tcPr>
          <w:p w14:paraId="05D276EC" w14:textId="7E23C331" w:rsidR="04EF81DD" w:rsidRDefault="04EF81DD" w:rsidP="04EF81DD">
            <w:r w:rsidRPr="04EF81DD">
              <w:rPr>
                <w:rFonts w:ascii="Aptos Narrow" w:eastAsia="Aptos Narrow" w:hAnsi="Aptos Narrow" w:cs="Aptos Narrow"/>
                <w:color w:val="000000" w:themeColor="text1"/>
                <w:sz w:val="22"/>
                <w:szCs w:val="22"/>
              </w:rPr>
              <w:t xml:space="preserve">PD-(D/E)XK nuclease </w:t>
            </w:r>
            <w:r w:rsidRPr="04EF81DD">
              <w:rPr>
                <w:rFonts w:ascii="Aptos Narrow" w:eastAsia="Aptos Narrow" w:hAnsi="Aptos Narrow" w:cs="Aptos Narrow"/>
                <w:color w:val="000000" w:themeColor="text1"/>
                <w:sz w:val="22"/>
                <w:szCs w:val="22"/>
              </w:rPr>
              <w:lastRenderedPageBreak/>
              <w:t>superfamily protein</w:t>
            </w:r>
          </w:p>
        </w:tc>
      </w:tr>
      <w:tr w:rsidR="04EF81DD" w14:paraId="7DA82EAF" w14:textId="77777777" w:rsidTr="04EF81DD">
        <w:trPr>
          <w:trHeight w:val="300"/>
        </w:trPr>
        <w:tc>
          <w:tcPr>
            <w:tcW w:w="1065" w:type="dxa"/>
          </w:tcPr>
          <w:p w14:paraId="23DFA84D" w14:textId="3CAFE795" w:rsidR="04EF81DD" w:rsidRDefault="04EF81DD" w:rsidP="04EF81DD">
            <w:r w:rsidRPr="04EF81DD">
              <w:rPr>
                <w:rFonts w:ascii="Aptos Narrow" w:eastAsia="Aptos Narrow" w:hAnsi="Aptos Narrow" w:cs="Aptos Narrow"/>
                <w:color w:val="000000" w:themeColor="text1"/>
                <w:sz w:val="22"/>
                <w:szCs w:val="22"/>
              </w:rPr>
              <w:lastRenderedPageBreak/>
              <w:t>19</w:t>
            </w:r>
          </w:p>
        </w:tc>
        <w:tc>
          <w:tcPr>
            <w:tcW w:w="1832" w:type="dxa"/>
          </w:tcPr>
          <w:p w14:paraId="37E06826" w14:textId="69EC2919" w:rsidR="04EF81DD" w:rsidRDefault="04EF81DD" w:rsidP="04EF81DD">
            <w:r w:rsidRPr="04EF81DD">
              <w:rPr>
                <w:rFonts w:ascii="Aptos Narrow" w:eastAsia="Aptos Narrow" w:hAnsi="Aptos Narrow" w:cs="Aptos Narrow"/>
                <w:color w:val="000000" w:themeColor="text1"/>
                <w:sz w:val="22"/>
                <w:szCs w:val="22"/>
              </w:rPr>
              <w:t>18</w:t>
            </w:r>
          </w:p>
        </w:tc>
        <w:tc>
          <w:tcPr>
            <w:tcW w:w="3613" w:type="dxa"/>
          </w:tcPr>
          <w:p w14:paraId="1437FA5A" w14:textId="54B31F25" w:rsidR="04EF81DD" w:rsidRDefault="04EF81DD" w:rsidP="04EF81DD">
            <w:r w:rsidRPr="04EF81DD">
              <w:rPr>
                <w:rFonts w:ascii="Aptos Narrow" w:eastAsia="Aptos Narrow" w:hAnsi="Aptos Narrow" w:cs="Aptos Narrow"/>
                <w:color w:val="000000" w:themeColor="text1"/>
                <w:sz w:val="22"/>
                <w:szCs w:val="22"/>
              </w:rPr>
              <w:t>94.74%</w:t>
            </w:r>
          </w:p>
        </w:tc>
        <w:tc>
          <w:tcPr>
            <w:tcW w:w="2821" w:type="dxa"/>
          </w:tcPr>
          <w:p w14:paraId="5C6BF77E" w14:textId="4AC05A0C" w:rsidR="04EF81DD" w:rsidRDefault="04EF81DD" w:rsidP="04EF81DD">
            <w:r w:rsidRPr="04EF81DD">
              <w:rPr>
                <w:rFonts w:ascii="Aptos Narrow" w:eastAsia="Aptos Narrow" w:hAnsi="Aptos Narrow" w:cs="Aptos Narrow"/>
                <w:color w:val="000000" w:themeColor="text1"/>
                <w:sz w:val="22"/>
                <w:szCs w:val="22"/>
              </w:rPr>
              <w:t>virion morphogenesis protein</w:t>
            </w:r>
          </w:p>
        </w:tc>
      </w:tr>
      <w:tr w:rsidR="04EF81DD" w14:paraId="3144F310" w14:textId="77777777" w:rsidTr="04EF81DD">
        <w:trPr>
          <w:trHeight w:val="300"/>
        </w:trPr>
        <w:tc>
          <w:tcPr>
            <w:tcW w:w="1065" w:type="dxa"/>
          </w:tcPr>
          <w:p w14:paraId="4240599F" w14:textId="1458686B" w:rsidR="04EF81DD" w:rsidRDefault="04EF81DD" w:rsidP="04EF81DD">
            <w:r w:rsidRPr="04EF81DD">
              <w:rPr>
                <w:rFonts w:ascii="Aptos Narrow" w:eastAsia="Aptos Narrow" w:hAnsi="Aptos Narrow" w:cs="Aptos Narrow"/>
                <w:color w:val="000000" w:themeColor="text1"/>
                <w:sz w:val="22"/>
                <w:szCs w:val="22"/>
              </w:rPr>
              <w:t>20</w:t>
            </w:r>
          </w:p>
        </w:tc>
        <w:tc>
          <w:tcPr>
            <w:tcW w:w="1832" w:type="dxa"/>
          </w:tcPr>
          <w:p w14:paraId="64145CBD" w14:textId="479ACB38" w:rsidR="04EF81DD" w:rsidRDefault="04EF81DD" w:rsidP="04EF81DD">
            <w:r w:rsidRPr="04EF81DD">
              <w:rPr>
                <w:rFonts w:ascii="Aptos Narrow" w:eastAsia="Aptos Narrow" w:hAnsi="Aptos Narrow" w:cs="Aptos Narrow"/>
                <w:color w:val="000000" w:themeColor="text1"/>
                <w:sz w:val="22"/>
                <w:szCs w:val="22"/>
              </w:rPr>
              <w:t>18</w:t>
            </w:r>
          </w:p>
        </w:tc>
        <w:tc>
          <w:tcPr>
            <w:tcW w:w="3613" w:type="dxa"/>
          </w:tcPr>
          <w:p w14:paraId="5E088840" w14:textId="5F8FF988" w:rsidR="04EF81DD" w:rsidRDefault="04EF81DD" w:rsidP="04EF81DD">
            <w:r w:rsidRPr="04EF81DD">
              <w:rPr>
                <w:rFonts w:ascii="Aptos Narrow" w:eastAsia="Aptos Narrow" w:hAnsi="Aptos Narrow" w:cs="Aptos Narrow"/>
                <w:color w:val="000000" w:themeColor="text1"/>
                <w:sz w:val="22"/>
                <w:szCs w:val="22"/>
              </w:rPr>
              <w:t>94.74%</w:t>
            </w:r>
          </w:p>
        </w:tc>
        <w:tc>
          <w:tcPr>
            <w:tcW w:w="2821" w:type="dxa"/>
          </w:tcPr>
          <w:p w14:paraId="7C88A0F7" w14:textId="136F29EE" w:rsidR="04EF81DD" w:rsidRDefault="04EF81DD" w:rsidP="04EF81DD">
            <w:r w:rsidRPr="04EF81DD">
              <w:rPr>
                <w:rFonts w:ascii="Aptos Narrow" w:eastAsia="Aptos Narrow" w:hAnsi="Aptos Narrow" w:cs="Aptos Narrow"/>
                <w:color w:val="000000" w:themeColor="text1"/>
                <w:sz w:val="22"/>
                <w:szCs w:val="22"/>
              </w:rPr>
              <w:t>tail terminator</w:t>
            </w:r>
          </w:p>
        </w:tc>
      </w:tr>
      <w:tr w:rsidR="04EF81DD" w14:paraId="5A87C72D" w14:textId="77777777" w:rsidTr="04EF81DD">
        <w:trPr>
          <w:trHeight w:val="300"/>
        </w:trPr>
        <w:tc>
          <w:tcPr>
            <w:tcW w:w="1065" w:type="dxa"/>
          </w:tcPr>
          <w:p w14:paraId="2C4776F0" w14:textId="17B4D216" w:rsidR="04EF81DD" w:rsidRDefault="04EF81DD" w:rsidP="04EF81DD">
            <w:r w:rsidRPr="04EF81DD">
              <w:rPr>
                <w:rFonts w:ascii="Aptos Narrow" w:eastAsia="Aptos Narrow" w:hAnsi="Aptos Narrow" w:cs="Aptos Narrow"/>
                <w:color w:val="000000" w:themeColor="text1"/>
                <w:sz w:val="22"/>
                <w:szCs w:val="22"/>
              </w:rPr>
              <w:t>21</w:t>
            </w:r>
          </w:p>
        </w:tc>
        <w:tc>
          <w:tcPr>
            <w:tcW w:w="1832" w:type="dxa"/>
          </w:tcPr>
          <w:p w14:paraId="53239C33" w14:textId="217153D2" w:rsidR="04EF81DD" w:rsidRDefault="04EF81DD" w:rsidP="04EF81DD">
            <w:r w:rsidRPr="04EF81DD">
              <w:rPr>
                <w:rFonts w:ascii="Aptos Narrow" w:eastAsia="Aptos Narrow" w:hAnsi="Aptos Narrow" w:cs="Aptos Narrow"/>
                <w:color w:val="000000" w:themeColor="text1"/>
                <w:sz w:val="22"/>
                <w:szCs w:val="22"/>
              </w:rPr>
              <w:t>18</w:t>
            </w:r>
          </w:p>
        </w:tc>
        <w:tc>
          <w:tcPr>
            <w:tcW w:w="3613" w:type="dxa"/>
          </w:tcPr>
          <w:p w14:paraId="4584C268" w14:textId="0A798638" w:rsidR="04EF81DD" w:rsidRDefault="04EF81DD" w:rsidP="04EF81DD">
            <w:r w:rsidRPr="04EF81DD">
              <w:rPr>
                <w:rFonts w:ascii="Aptos Narrow" w:eastAsia="Aptos Narrow" w:hAnsi="Aptos Narrow" w:cs="Aptos Narrow"/>
                <w:color w:val="000000" w:themeColor="text1"/>
                <w:sz w:val="22"/>
                <w:szCs w:val="22"/>
              </w:rPr>
              <w:t>94.74%</w:t>
            </w:r>
          </w:p>
        </w:tc>
        <w:tc>
          <w:tcPr>
            <w:tcW w:w="2821" w:type="dxa"/>
          </w:tcPr>
          <w:p w14:paraId="5FB5E388" w14:textId="4DD5E6B2" w:rsidR="04EF81DD" w:rsidRDefault="04EF81DD" w:rsidP="04EF81DD">
            <w:r w:rsidRPr="04EF81DD">
              <w:rPr>
                <w:rFonts w:ascii="Aptos Narrow" w:eastAsia="Aptos Narrow" w:hAnsi="Aptos Narrow" w:cs="Aptos Narrow"/>
                <w:color w:val="000000" w:themeColor="text1"/>
                <w:sz w:val="22"/>
                <w:szCs w:val="22"/>
              </w:rPr>
              <w:t>hypothetical protein</w:t>
            </w:r>
          </w:p>
        </w:tc>
      </w:tr>
      <w:tr w:rsidR="04EF81DD" w14:paraId="1AA03DE3" w14:textId="77777777" w:rsidTr="04EF81DD">
        <w:trPr>
          <w:trHeight w:val="300"/>
        </w:trPr>
        <w:tc>
          <w:tcPr>
            <w:tcW w:w="1065" w:type="dxa"/>
          </w:tcPr>
          <w:p w14:paraId="6D75E82C" w14:textId="0E10C8C1" w:rsidR="04EF81DD" w:rsidRDefault="04EF81DD" w:rsidP="04EF81DD">
            <w:r w:rsidRPr="04EF81DD">
              <w:rPr>
                <w:rFonts w:ascii="Aptos Narrow" w:eastAsia="Aptos Narrow" w:hAnsi="Aptos Narrow" w:cs="Aptos Narrow"/>
                <w:color w:val="000000" w:themeColor="text1"/>
                <w:sz w:val="22"/>
                <w:szCs w:val="22"/>
              </w:rPr>
              <w:t>22</w:t>
            </w:r>
          </w:p>
        </w:tc>
        <w:tc>
          <w:tcPr>
            <w:tcW w:w="1832" w:type="dxa"/>
          </w:tcPr>
          <w:p w14:paraId="600104C8" w14:textId="2B7E0B3C" w:rsidR="04EF81DD" w:rsidRDefault="04EF81DD" w:rsidP="04EF81DD">
            <w:r w:rsidRPr="04EF81DD">
              <w:rPr>
                <w:rFonts w:ascii="Aptos Narrow" w:eastAsia="Aptos Narrow" w:hAnsi="Aptos Narrow" w:cs="Aptos Narrow"/>
                <w:color w:val="000000" w:themeColor="text1"/>
                <w:sz w:val="22"/>
                <w:szCs w:val="22"/>
              </w:rPr>
              <w:t>18</w:t>
            </w:r>
          </w:p>
        </w:tc>
        <w:tc>
          <w:tcPr>
            <w:tcW w:w="3613" w:type="dxa"/>
          </w:tcPr>
          <w:p w14:paraId="1114FE34" w14:textId="2863CDFD" w:rsidR="04EF81DD" w:rsidRDefault="04EF81DD" w:rsidP="04EF81DD">
            <w:r w:rsidRPr="04EF81DD">
              <w:rPr>
                <w:rFonts w:ascii="Aptos Narrow" w:eastAsia="Aptos Narrow" w:hAnsi="Aptos Narrow" w:cs="Aptos Narrow"/>
                <w:color w:val="000000" w:themeColor="text1"/>
                <w:sz w:val="22"/>
                <w:szCs w:val="22"/>
              </w:rPr>
              <w:t>94.74%</w:t>
            </w:r>
          </w:p>
        </w:tc>
        <w:tc>
          <w:tcPr>
            <w:tcW w:w="2821" w:type="dxa"/>
          </w:tcPr>
          <w:p w14:paraId="50781569" w14:textId="382FDC39" w:rsidR="04EF81DD" w:rsidRDefault="04EF81DD" w:rsidP="04EF81DD">
            <w:r w:rsidRPr="04EF81DD">
              <w:rPr>
                <w:rFonts w:ascii="Aptos Narrow" w:eastAsia="Aptos Narrow" w:hAnsi="Aptos Narrow" w:cs="Aptos Narrow"/>
                <w:color w:val="000000" w:themeColor="text1"/>
                <w:sz w:val="22"/>
                <w:szCs w:val="22"/>
              </w:rPr>
              <w:t>FtsK/SpoIIIE ATPase</w:t>
            </w:r>
          </w:p>
        </w:tc>
      </w:tr>
    </w:tbl>
    <w:p w14:paraId="57CC9448" w14:textId="1E565076" w:rsidR="04EF81DD" w:rsidRDefault="04EF81DD" w:rsidP="04EF81DD">
      <w:pPr>
        <w:spacing w:before="120" w:after="120"/>
        <w:rPr>
          <w:rFonts w:ascii="Aptos" w:eastAsia="Aptos" w:hAnsi="Aptos" w:cs="Aptos"/>
        </w:rPr>
      </w:pPr>
    </w:p>
    <w:p w14:paraId="43AC459F" w14:textId="77777777" w:rsidR="008D5897" w:rsidRDefault="30AADD21" w:rsidP="30AADD21">
      <w:pPr>
        <w:pStyle w:val="BodyTextIndent"/>
        <w:spacing w:before="120" w:after="120"/>
        <w:ind w:left="0" w:firstLine="0"/>
        <w:rPr>
          <w:rFonts w:ascii="Aptos" w:eastAsia="Aptos" w:hAnsi="Aptos" w:cs="Aptos"/>
          <w:b/>
          <w:bCs/>
          <w:sz w:val="22"/>
          <w:szCs w:val="22"/>
        </w:rPr>
      </w:pPr>
      <w:r w:rsidRPr="30AADD21">
        <w:rPr>
          <w:rFonts w:ascii="Aptos" w:eastAsia="Aptos" w:hAnsi="Aptos" w:cs="Aptos"/>
          <w:b/>
          <w:bCs/>
        </w:rPr>
        <w:t xml:space="preserve">Proposals </w:t>
      </w:r>
      <w:r w:rsidRPr="30AADD21">
        <w:rPr>
          <w:rFonts w:ascii="Aptos" w:eastAsia="Aptos" w:hAnsi="Aptos" w:cs="Aptos"/>
          <w:b/>
          <w:bCs/>
          <w:sz w:val="22"/>
          <w:szCs w:val="22"/>
        </w:rPr>
        <w:t>Data:</w:t>
      </w:r>
    </w:p>
    <w:p w14:paraId="6E96C17C" w14:textId="77777777" w:rsidR="008D5897" w:rsidRDefault="30AADD21" w:rsidP="30AADD21">
      <w:pPr>
        <w:rPr>
          <w:rFonts w:ascii="Aptos" w:eastAsia="Aptos" w:hAnsi="Aptos" w:cs="Aptos"/>
          <w:b/>
          <w:bCs/>
          <w:sz w:val="28"/>
          <w:szCs w:val="28"/>
        </w:rPr>
      </w:pPr>
      <w:r w:rsidRPr="30AADD21">
        <w:rPr>
          <w:rFonts w:ascii="Aptos" w:eastAsia="Aptos" w:hAnsi="Aptos" w:cs="Aptos"/>
          <w:b/>
          <w:bCs/>
          <w:sz w:val="28"/>
          <w:szCs w:val="28"/>
        </w:rPr>
        <w:t>A.</w:t>
      </w:r>
      <w:r>
        <w:tab/>
      </w:r>
      <w:bookmarkStart w:id="1" w:name="_Hlk162265815"/>
      <w:r w:rsidRPr="30AADD21">
        <w:rPr>
          <w:rFonts w:ascii="Aptos" w:eastAsia="Aptos" w:hAnsi="Aptos" w:cs="Aptos"/>
          <w:b/>
          <w:bCs/>
          <w:sz w:val="28"/>
          <w:szCs w:val="28"/>
        </w:rPr>
        <w:t xml:space="preserve">To create a new genus </w:t>
      </w:r>
      <w:bookmarkEnd w:id="1"/>
      <w:r w:rsidRPr="30AADD21">
        <w:rPr>
          <w:rFonts w:ascii="Aptos" w:eastAsia="Aptos" w:hAnsi="Aptos" w:cs="Aptos"/>
          <w:b/>
          <w:bCs/>
          <w:i/>
          <w:iCs/>
          <w:sz w:val="28"/>
          <w:szCs w:val="28"/>
        </w:rPr>
        <w:t>Suttonboningtonvirus</w:t>
      </w:r>
      <w:r w:rsidRPr="30AADD21">
        <w:rPr>
          <w:rFonts w:ascii="Aptos" w:eastAsia="Aptos" w:hAnsi="Aptos" w:cs="Aptos"/>
          <w:b/>
          <w:bCs/>
          <w:sz w:val="28"/>
          <w:szCs w:val="28"/>
        </w:rPr>
        <w:t xml:space="preserve"> with one species</w:t>
      </w:r>
    </w:p>
    <w:p w14:paraId="1A5A644F" w14:textId="77777777" w:rsidR="008D5897" w:rsidRDefault="30AADD21" w:rsidP="30AADD21">
      <w:pPr>
        <w:rPr>
          <w:rFonts w:ascii="Aptos" w:eastAsia="Aptos" w:hAnsi="Aptos" w:cs="Aptos"/>
          <w:b/>
          <w:bCs/>
          <w:sz w:val="28"/>
          <w:szCs w:val="28"/>
        </w:rPr>
      </w:pPr>
      <w:bookmarkStart w:id="2" w:name="_Hlk162266104"/>
      <w:bookmarkEnd w:id="2"/>
      <w:r w:rsidRPr="30AADD21">
        <w:rPr>
          <w:rFonts w:ascii="Aptos" w:eastAsia="Aptos" w:hAnsi="Aptos" w:cs="Aptos"/>
          <w:b/>
          <w:bCs/>
          <w:sz w:val="28"/>
          <w:szCs w:val="28"/>
        </w:rPr>
        <w:t>B.</w:t>
      </w:r>
      <w:r>
        <w:tab/>
      </w:r>
      <w:bookmarkStart w:id="3" w:name="_Hlk162953031"/>
      <w:r w:rsidRPr="30AADD21">
        <w:rPr>
          <w:rFonts w:ascii="Aptos" w:eastAsia="Aptos" w:hAnsi="Aptos" w:cs="Aptos"/>
          <w:b/>
          <w:bCs/>
          <w:sz w:val="28"/>
          <w:szCs w:val="28"/>
        </w:rPr>
        <w:t xml:space="preserve">To create a new genus </w:t>
      </w:r>
      <w:r w:rsidRPr="30AADD21">
        <w:rPr>
          <w:rFonts w:ascii="Aptos" w:eastAsia="Aptos" w:hAnsi="Aptos" w:cs="Aptos"/>
          <w:b/>
          <w:bCs/>
          <w:i/>
          <w:iCs/>
          <w:sz w:val="28"/>
          <w:szCs w:val="28"/>
        </w:rPr>
        <w:t>Gettysburgvirus</w:t>
      </w:r>
      <w:r w:rsidRPr="30AADD21">
        <w:rPr>
          <w:rFonts w:ascii="Aptos" w:eastAsia="Aptos" w:hAnsi="Aptos" w:cs="Aptos"/>
          <w:b/>
          <w:bCs/>
          <w:sz w:val="28"/>
          <w:szCs w:val="28"/>
        </w:rPr>
        <w:t xml:space="preserve"> with three species</w:t>
      </w:r>
      <w:bookmarkEnd w:id="3"/>
    </w:p>
    <w:p w14:paraId="10B82F2A" w14:textId="77777777" w:rsidR="008D5897" w:rsidRDefault="30AADD21" w:rsidP="30AADD21">
      <w:pPr>
        <w:rPr>
          <w:rFonts w:ascii="Aptos" w:eastAsia="Aptos" w:hAnsi="Aptos" w:cs="Aptos"/>
          <w:b/>
          <w:bCs/>
          <w:sz w:val="28"/>
          <w:szCs w:val="28"/>
        </w:rPr>
      </w:pPr>
      <w:bookmarkStart w:id="4" w:name="_Hlk162958010"/>
      <w:r w:rsidRPr="30AADD21">
        <w:rPr>
          <w:rFonts w:ascii="Aptos" w:eastAsia="Aptos" w:hAnsi="Aptos" w:cs="Aptos"/>
          <w:b/>
          <w:bCs/>
          <w:sz w:val="28"/>
          <w:szCs w:val="28"/>
        </w:rPr>
        <w:t>C.</w:t>
      </w:r>
      <w:r>
        <w:tab/>
      </w:r>
      <w:r w:rsidRPr="30AADD21">
        <w:rPr>
          <w:rFonts w:ascii="Aptos" w:eastAsia="Aptos" w:hAnsi="Aptos" w:cs="Aptos"/>
          <w:b/>
          <w:bCs/>
          <w:sz w:val="28"/>
          <w:szCs w:val="28"/>
        </w:rPr>
        <w:t xml:space="preserve">To add three new species to the genus </w:t>
      </w:r>
      <w:r w:rsidRPr="30AADD21">
        <w:rPr>
          <w:rFonts w:ascii="Aptos" w:eastAsia="Aptos" w:hAnsi="Aptos" w:cs="Aptos"/>
          <w:b/>
          <w:bCs/>
          <w:i/>
          <w:iCs/>
          <w:sz w:val="28"/>
          <w:szCs w:val="28"/>
        </w:rPr>
        <w:t>Andromedavirus</w:t>
      </w:r>
      <w:bookmarkEnd w:id="4"/>
    </w:p>
    <w:p w14:paraId="170B3D88" w14:textId="77777777" w:rsidR="008D5897" w:rsidRDefault="30AADD21" w:rsidP="30AADD21">
      <w:pPr>
        <w:rPr>
          <w:rFonts w:ascii="Aptos" w:eastAsia="Aptos" w:hAnsi="Aptos" w:cs="Aptos"/>
          <w:b/>
          <w:bCs/>
          <w:sz w:val="28"/>
          <w:szCs w:val="28"/>
        </w:rPr>
      </w:pPr>
      <w:r w:rsidRPr="30AADD21">
        <w:rPr>
          <w:rFonts w:ascii="Aptos" w:eastAsia="Aptos" w:hAnsi="Aptos" w:cs="Aptos"/>
          <w:b/>
          <w:bCs/>
          <w:sz w:val="28"/>
          <w:szCs w:val="28"/>
        </w:rPr>
        <w:t>D.</w:t>
      </w:r>
      <w:r>
        <w:tab/>
      </w:r>
      <w:r w:rsidRPr="30AADD21">
        <w:rPr>
          <w:rFonts w:ascii="Aptos" w:eastAsia="Aptos" w:hAnsi="Aptos" w:cs="Aptos"/>
          <w:b/>
          <w:bCs/>
          <w:sz w:val="28"/>
          <w:szCs w:val="28"/>
        </w:rPr>
        <w:t xml:space="preserve">To create a  new single species genus </w:t>
      </w:r>
      <w:r w:rsidRPr="30AADD21">
        <w:rPr>
          <w:rFonts w:ascii="Aptos" w:eastAsia="Aptos" w:hAnsi="Aptos" w:cs="Aptos"/>
          <w:b/>
          <w:bCs/>
          <w:i/>
          <w:iCs/>
          <w:sz w:val="28"/>
          <w:szCs w:val="28"/>
        </w:rPr>
        <w:t>Anathvirus</w:t>
      </w:r>
    </w:p>
    <w:p w14:paraId="5ED35FC9" w14:textId="77777777" w:rsidR="008D5897" w:rsidRDefault="30AADD21" w:rsidP="30AADD21">
      <w:pPr>
        <w:rPr>
          <w:rFonts w:ascii="Aptos" w:eastAsia="Aptos" w:hAnsi="Aptos" w:cs="Aptos"/>
          <w:b/>
          <w:bCs/>
          <w:sz w:val="28"/>
          <w:szCs w:val="28"/>
        </w:rPr>
      </w:pPr>
      <w:bookmarkStart w:id="5" w:name="_Hlk162959920"/>
      <w:bookmarkEnd w:id="5"/>
      <w:r w:rsidRPr="30AADD21">
        <w:rPr>
          <w:rFonts w:ascii="Aptos" w:eastAsia="Aptos" w:hAnsi="Aptos" w:cs="Aptos"/>
          <w:b/>
          <w:bCs/>
          <w:sz w:val="28"/>
          <w:szCs w:val="28"/>
        </w:rPr>
        <w:t>E.</w:t>
      </w:r>
      <w:r>
        <w:tab/>
      </w:r>
      <w:r w:rsidRPr="30AADD21">
        <w:rPr>
          <w:rFonts w:ascii="Aptos" w:eastAsia="Aptos" w:hAnsi="Aptos" w:cs="Aptos"/>
          <w:b/>
          <w:bCs/>
          <w:sz w:val="28"/>
          <w:szCs w:val="28"/>
        </w:rPr>
        <w:t xml:space="preserve">To create a new single species genus </w:t>
      </w:r>
      <w:r w:rsidRPr="30AADD21">
        <w:rPr>
          <w:rFonts w:ascii="Aptos" w:eastAsia="Aptos" w:hAnsi="Aptos" w:cs="Aptos"/>
          <w:b/>
          <w:bCs/>
          <w:i/>
          <w:iCs/>
          <w:sz w:val="28"/>
          <w:szCs w:val="28"/>
        </w:rPr>
        <w:t>Dazunavirus</w:t>
      </w:r>
    </w:p>
    <w:p w14:paraId="5F96EE5D" w14:textId="77777777" w:rsidR="008D5897" w:rsidRDefault="30AADD21" w:rsidP="30AADD21">
      <w:pPr>
        <w:rPr>
          <w:rFonts w:ascii="Aptos" w:eastAsia="Aptos" w:hAnsi="Aptos" w:cs="Aptos"/>
          <w:b/>
          <w:bCs/>
          <w:i/>
          <w:iCs/>
          <w:sz w:val="28"/>
          <w:szCs w:val="28"/>
        </w:rPr>
      </w:pPr>
      <w:bookmarkStart w:id="6" w:name="_Hlk162266213"/>
      <w:r w:rsidRPr="30AADD21">
        <w:rPr>
          <w:rFonts w:ascii="Aptos" w:eastAsia="Aptos" w:hAnsi="Aptos" w:cs="Aptos"/>
          <w:b/>
          <w:bCs/>
          <w:sz w:val="28"/>
          <w:szCs w:val="28"/>
        </w:rPr>
        <w:t>F.</w:t>
      </w:r>
      <w:r>
        <w:tab/>
      </w:r>
      <w:r w:rsidRPr="30AADD21">
        <w:rPr>
          <w:rFonts w:ascii="Aptos" w:eastAsia="Aptos" w:hAnsi="Aptos" w:cs="Aptos"/>
          <w:b/>
          <w:bCs/>
          <w:sz w:val="28"/>
          <w:szCs w:val="28"/>
        </w:rPr>
        <w:t xml:space="preserve">To create a new single species genus </w:t>
      </w:r>
      <w:r w:rsidRPr="30AADD21">
        <w:rPr>
          <w:rFonts w:ascii="Aptos" w:eastAsia="Aptos" w:hAnsi="Aptos" w:cs="Aptos"/>
          <w:b/>
          <w:bCs/>
          <w:i/>
          <w:iCs/>
          <w:sz w:val="28"/>
          <w:szCs w:val="28"/>
        </w:rPr>
        <w:t>Chennaivirus</w:t>
      </w:r>
    </w:p>
    <w:p w14:paraId="50196F02" w14:textId="77777777" w:rsidR="008D5897" w:rsidRDefault="30AADD21" w:rsidP="30AADD21">
      <w:pPr>
        <w:rPr>
          <w:rFonts w:ascii="Aptos" w:eastAsia="Aptos" w:hAnsi="Aptos" w:cs="Aptos"/>
          <w:b/>
          <w:bCs/>
          <w:sz w:val="28"/>
          <w:szCs w:val="28"/>
        </w:rPr>
      </w:pPr>
      <w:r w:rsidRPr="30AADD21">
        <w:rPr>
          <w:rFonts w:ascii="Aptos" w:eastAsia="Aptos" w:hAnsi="Aptos" w:cs="Aptos"/>
          <w:b/>
          <w:bCs/>
          <w:sz w:val="28"/>
          <w:szCs w:val="28"/>
        </w:rPr>
        <w:t xml:space="preserve">G.       To create a new single species genus </w:t>
      </w:r>
      <w:r w:rsidRPr="30AADD21">
        <w:rPr>
          <w:rFonts w:ascii="Aptos" w:eastAsia="Aptos" w:hAnsi="Aptos" w:cs="Aptos"/>
          <w:b/>
          <w:bCs/>
          <w:i/>
          <w:iCs/>
          <w:sz w:val="28"/>
          <w:szCs w:val="28"/>
        </w:rPr>
        <w:t>Nairobivirus</w:t>
      </w:r>
    </w:p>
    <w:p w14:paraId="3899924B" w14:textId="77777777" w:rsidR="008D5897" w:rsidRDefault="30AADD21" w:rsidP="30AADD21">
      <w:pPr>
        <w:rPr>
          <w:rFonts w:ascii="Aptos" w:eastAsia="Aptos" w:hAnsi="Aptos" w:cs="Aptos"/>
          <w:b/>
          <w:bCs/>
          <w:sz w:val="28"/>
          <w:szCs w:val="28"/>
        </w:rPr>
      </w:pPr>
      <w:r w:rsidRPr="30AADD21">
        <w:rPr>
          <w:rFonts w:ascii="Aptos" w:eastAsia="Aptos" w:hAnsi="Aptos" w:cs="Aptos"/>
          <w:b/>
          <w:bCs/>
          <w:sz w:val="28"/>
          <w:szCs w:val="28"/>
        </w:rPr>
        <w:t xml:space="preserve">H.       To create a new family, </w:t>
      </w:r>
      <w:r w:rsidRPr="30AADD21">
        <w:rPr>
          <w:rFonts w:ascii="Aptos" w:eastAsia="Aptos" w:hAnsi="Aptos" w:cs="Aptos"/>
          <w:b/>
          <w:bCs/>
          <w:i/>
          <w:iCs/>
          <w:sz w:val="28"/>
          <w:szCs w:val="28"/>
        </w:rPr>
        <w:t>Ehrlichviridae</w:t>
      </w:r>
      <w:r w:rsidRPr="30AADD21">
        <w:rPr>
          <w:rFonts w:ascii="Aptos" w:eastAsia="Aptos" w:hAnsi="Aptos" w:cs="Aptos"/>
          <w:b/>
          <w:bCs/>
          <w:sz w:val="28"/>
          <w:szCs w:val="28"/>
        </w:rPr>
        <w:t>, for the above mentioned taxa.</w:t>
      </w:r>
      <w:bookmarkEnd w:id="6"/>
    </w:p>
    <w:p w14:paraId="7CBEED82" w14:textId="77777777" w:rsidR="008D5897" w:rsidRDefault="008D5897" w:rsidP="30AADD21">
      <w:pPr>
        <w:rPr>
          <w:rFonts w:ascii="Aptos" w:eastAsia="Aptos" w:hAnsi="Aptos" w:cs="Aptos"/>
          <w:b/>
          <w:bCs/>
          <w:sz w:val="28"/>
          <w:szCs w:val="28"/>
        </w:rPr>
      </w:pPr>
    </w:p>
    <w:p w14:paraId="335E6E07" w14:textId="77777777" w:rsidR="008D5897" w:rsidRDefault="30AADD21" w:rsidP="30AADD21">
      <w:pPr>
        <w:rPr>
          <w:rFonts w:ascii="Aptos" w:eastAsia="Aptos" w:hAnsi="Aptos" w:cs="Aptos"/>
          <w:b/>
          <w:bCs/>
          <w:sz w:val="22"/>
          <w:szCs w:val="22"/>
        </w:rPr>
      </w:pPr>
      <w:r w:rsidRPr="30AADD21">
        <w:rPr>
          <w:rFonts w:ascii="Aptos" w:eastAsia="Aptos" w:hAnsi="Aptos" w:cs="Aptos"/>
          <w:b/>
          <w:bCs/>
          <w:sz w:val="22"/>
          <w:szCs w:val="22"/>
        </w:rPr>
        <w:t xml:space="preserve">Taxonomic Proposals: </w:t>
      </w:r>
    </w:p>
    <w:p w14:paraId="2F6E40EF" w14:textId="77777777" w:rsidR="008D5897" w:rsidRDefault="30AADD21" w:rsidP="30AADD21">
      <w:pPr>
        <w:pStyle w:val="ListParagraph"/>
        <w:numPr>
          <w:ilvl w:val="0"/>
          <w:numId w:val="5"/>
        </w:numPr>
        <w:rPr>
          <w:rFonts w:ascii="Aptos" w:eastAsia="Aptos" w:hAnsi="Aptos" w:cs="Aptos"/>
          <w:b/>
          <w:bCs/>
          <w:sz w:val="22"/>
          <w:szCs w:val="22"/>
        </w:rPr>
      </w:pPr>
      <w:r w:rsidRPr="30AADD21">
        <w:rPr>
          <w:rFonts w:ascii="Aptos" w:eastAsia="Aptos" w:hAnsi="Aptos" w:cs="Aptos"/>
          <w:b/>
          <w:bCs/>
          <w:sz w:val="28"/>
          <w:szCs w:val="28"/>
        </w:rPr>
        <w:t xml:space="preserve">To create a new genus </w:t>
      </w:r>
      <w:r w:rsidRPr="30AADD21">
        <w:rPr>
          <w:rFonts w:ascii="Aptos" w:eastAsia="Aptos" w:hAnsi="Aptos" w:cs="Aptos"/>
          <w:b/>
          <w:bCs/>
          <w:i/>
          <w:iCs/>
          <w:sz w:val="28"/>
          <w:szCs w:val="28"/>
        </w:rPr>
        <w:t>Suttonboningtonvirus</w:t>
      </w:r>
      <w:r w:rsidRPr="30AADD21">
        <w:rPr>
          <w:rFonts w:ascii="Aptos" w:eastAsia="Aptos" w:hAnsi="Aptos" w:cs="Aptos"/>
          <w:b/>
          <w:bCs/>
          <w:sz w:val="28"/>
          <w:szCs w:val="28"/>
        </w:rPr>
        <w:t xml:space="preserve"> with one species</w:t>
      </w:r>
    </w:p>
    <w:p w14:paraId="6E36661F" w14:textId="77777777" w:rsidR="008D5897" w:rsidRDefault="008D5897" w:rsidP="30AADD21">
      <w:pPr>
        <w:pStyle w:val="ListParagraph"/>
        <w:rPr>
          <w:rFonts w:ascii="Aptos" w:eastAsia="Aptos" w:hAnsi="Aptos" w:cs="Aptos"/>
          <w:b/>
          <w:bCs/>
          <w:sz w:val="22"/>
          <w:szCs w:val="22"/>
          <w:lang w:val="en-GB"/>
        </w:rPr>
      </w:pPr>
    </w:p>
    <w:p w14:paraId="4AF0E03B" w14:textId="77777777" w:rsidR="008D5897" w:rsidRDefault="30AADD21" w:rsidP="30AADD21">
      <w:pPr>
        <w:pStyle w:val="ListParagraph"/>
        <w:rPr>
          <w:rFonts w:ascii="Aptos" w:eastAsia="Aptos" w:hAnsi="Aptos" w:cs="Aptos"/>
          <w:sz w:val="22"/>
          <w:szCs w:val="22"/>
          <w:lang w:val="en-GB"/>
        </w:rPr>
      </w:pPr>
      <w:r w:rsidRPr="30AADD21">
        <w:rPr>
          <w:rFonts w:ascii="Aptos" w:eastAsia="Aptos" w:hAnsi="Aptos" w:cs="Aptos"/>
          <w:b/>
          <w:bCs/>
          <w:sz w:val="22"/>
          <w:szCs w:val="22"/>
          <w:lang w:val="en-GB"/>
        </w:rPr>
        <w:t xml:space="preserve">Origin of the name of this taxon:  </w:t>
      </w:r>
      <w:r w:rsidRPr="30AADD21">
        <w:rPr>
          <w:rFonts w:ascii="Aptos" w:eastAsia="Aptos" w:hAnsi="Aptos" w:cs="Aptos"/>
          <w:sz w:val="22"/>
          <w:szCs w:val="22"/>
          <w:lang w:val="en-GB"/>
        </w:rPr>
        <w:t xml:space="preserve">This taxon was named after The University of Nottingham’s Sutton Bonington Campus where </w:t>
      </w:r>
      <w:r w:rsidRPr="30AADD21">
        <w:rPr>
          <w:rFonts w:ascii="Aptos" w:eastAsia="Aptos" w:hAnsi="Aptos" w:cs="Aptos"/>
          <w:i/>
          <w:iCs/>
          <w:sz w:val="22"/>
          <w:szCs w:val="22"/>
          <w:lang w:val="en-GB"/>
        </w:rPr>
        <w:t>Bacillus</w:t>
      </w:r>
      <w:r w:rsidRPr="30AADD21">
        <w:rPr>
          <w:rFonts w:ascii="Aptos" w:eastAsia="Aptos" w:hAnsi="Aptos" w:cs="Aptos"/>
          <w:sz w:val="22"/>
          <w:szCs w:val="22"/>
          <w:lang w:val="en-GB"/>
        </w:rPr>
        <w:t xml:space="preserve"> phage 1_ICo-2020 was characterized.</w:t>
      </w:r>
    </w:p>
    <w:p w14:paraId="38645DC7" w14:textId="77777777" w:rsidR="008D5897" w:rsidRDefault="008D5897" w:rsidP="30AADD21">
      <w:pPr>
        <w:pStyle w:val="ListParagraph"/>
        <w:rPr>
          <w:rFonts w:ascii="Aptos" w:eastAsia="Aptos" w:hAnsi="Aptos" w:cs="Aptos"/>
          <w:b/>
          <w:bCs/>
          <w:sz w:val="22"/>
          <w:szCs w:val="22"/>
          <w:lang w:val="en-GB"/>
        </w:rPr>
      </w:pPr>
    </w:p>
    <w:p w14:paraId="6C1A529A" w14:textId="5D9ADB14" w:rsidR="008D5897" w:rsidRDefault="30AADD21" w:rsidP="30AADD21">
      <w:pPr>
        <w:pStyle w:val="ListParagraph"/>
        <w:rPr>
          <w:rFonts w:ascii="Aptos" w:eastAsia="Aptos" w:hAnsi="Aptos" w:cs="Aptos"/>
          <w:sz w:val="22"/>
          <w:szCs w:val="22"/>
          <w:lang w:val="en-GB"/>
        </w:rPr>
      </w:pPr>
      <w:bookmarkStart w:id="7" w:name="_Hlk162267619"/>
      <w:r w:rsidRPr="30AADD21">
        <w:rPr>
          <w:rFonts w:ascii="Aptos" w:eastAsia="Aptos" w:hAnsi="Aptos" w:cs="Aptos"/>
          <w:b/>
          <w:bCs/>
          <w:sz w:val="22"/>
          <w:szCs w:val="22"/>
          <w:lang w:val="en-GB"/>
        </w:rPr>
        <w:t xml:space="preserve">Historical aspects: </w:t>
      </w:r>
      <w:bookmarkEnd w:id="7"/>
      <w:r w:rsidRPr="30AADD21">
        <w:rPr>
          <w:rFonts w:ascii="Aptos" w:eastAsia="Aptos" w:hAnsi="Aptos" w:cs="Aptos"/>
          <w:sz w:val="22"/>
          <w:szCs w:val="22"/>
          <w:lang w:val="en-GB"/>
        </w:rPr>
        <w:t xml:space="preserve">This phage was originally isolated from </w:t>
      </w:r>
      <w:r w:rsidR="003B0225" w:rsidRPr="30AADD21">
        <w:rPr>
          <w:rFonts w:ascii="Aptos" w:eastAsia="Aptos" w:hAnsi="Aptos" w:cs="Aptos"/>
          <w:sz w:val="22"/>
          <w:szCs w:val="22"/>
          <w:lang w:val="en-GB"/>
        </w:rPr>
        <w:t>wastewater</w:t>
      </w:r>
      <w:r w:rsidRPr="30AADD21">
        <w:rPr>
          <w:rFonts w:ascii="Aptos" w:eastAsia="Aptos" w:hAnsi="Aptos" w:cs="Aptos"/>
          <w:sz w:val="22"/>
          <w:szCs w:val="22"/>
          <w:lang w:val="en-GB"/>
        </w:rPr>
        <w:t xml:space="preserve"> in Egypt.</w:t>
      </w:r>
    </w:p>
    <w:p w14:paraId="135E58C4" w14:textId="77777777" w:rsidR="008D5897" w:rsidRDefault="008D5897" w:rsidP="30AADD21">
      <w:pPr>
        <w:pStyle w:val="ListParagraph"/>
        <w:rPr>
          <w:rFonts w:ascii="Aptos" w:eastAsia="Aptos" w:hAnsi="Aptos" w:cs="Aptos"/>
          <w:sz w:val="22"/>
          <w:szCs w:val="22"/>
          <w:lang w:val="en-GB"/>
        </w:rPr>
      </w:pPr>
    </w:p>
    <w:p w14:paraId="04C366BC" w14:textId="77777777" w:rsidR="008D5897" w:rsidRDefault="30AADD21" w:rsidP="30AADD21">
      <w:pPr>
        <w:pStyle w:val="ListParagraph"/>
        <w:rPr>
          <w:rFonts w:ascii="Aptos" w:eastAsia="Aptos" w:hAnsi="Aptos" w:cs="Aptos"/>
          <w:b/>
          <w:bCs/>
          <w:sz w:val="22"/>
          <w:szCs w:val="22"/>
          <w:lang w:val="en-GB"/>
        </w:rPr>
      </w:pPr>
      <w:bookmarkStart w:id="8" w:name="_Hlk162266894"/>
      <w:bookmarkEnd w:id="8"/>
      <w:r w:rsidRPr="30AADD21">
        <w:rPr>
          <w:rFonts w:ascii="Aptos" w:eastAsia="Aptos" w:hAnsi="Aptos" w:cs="Aptos"/>
          <w:b/>
          <w:bCs/>
          <w:sz w:val="22"/>
          <w:szCs w:val="22"/>
          <w:lang w:val="en-GB"/>
        </w:rPr>
        <w:t>Genomic characterization:</w:t>
      </w:r>
    </w:p>
    <w:p w14:paraId="62EBF9A1" w14:textId="77777777" w:rsidR="008D5897" w:rsidRDefault="008D5897" w:rsidP="30AADD21">
      <w:pPr>
        <w:pStyle w:val="ListParagraph"/>
        <w:rPr>
          <w:rFonts w:ascii="Aptos" w:eastAsia="Aptos" w:hAnsi="Aptos" w:cs="Aptos"/>
          <w:sz w:val="22"/>
          <w:szCs w:val="22"/>
          <w:lang w:val="en-GB"/>
        </w:rPr>
      </w:pPr>
    </w:p>
    <w:tbl>
      <w:tblPr>
        <w:tblStyle w:val="TableGrid"/>
        <w:tblW w:w="8647" w:type="dxa"/>
        <w:tblInd w:w="704" w:type="dxa"/>
        <w:tblLayout w:type="fixed"/>
        <w:tblLook w:val="04A0" w:firstRow="1" w:lastRow="0" w:firstColumn="1" w:lastColumn="0" w:noHBand="0" w:noVBand="1"/>
      </w:tblPr>
      <w:tblGrid>
        <w:gridCol w:w="2103"/>
        <w:gridCol w:w="1340"/>
        <w:gridCol w:w="1074"/>
        <w:gridCol w:w="858"/>
        <w:gridCol w:w="1622"/>
        <w:gridCol w:w="1650"/>
      </w:tblGrid>
      <w:tr w:rsidR="008D5897" w14:paraId="32F1F966" w14:textId="77777777" w:rsidTr="30AADD21">
        <w:tc>
          <w:tcPr>
            <w:tcW w:w="2102" w:type="dxa"/>
          </w:tcPr>
          <w:p w14:paraId="16290808"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Phage name</w:t>
            </w:r>
          </w:p>
        </w:tc>
        <w:tc>
          <w:tcPr>
            <w:tcW w:w="1340" w:type="dxa"/>
          </w:tcPr>
          <w:p w14:paraId="487A3261"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 xml:space="preserve">INSDC </w:t>
            </w:r>
          </w:p>
        </w:tc>
        <w:tc>
          <w:tcPr>
            <w:tcW w:w="1074" w:type="dxa"/>
          </w:tcPr>
          <w:p w14:paraId="2D8F6A8B"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Size (Kb)</w:t>
            </w:r>
          </w:p>
        </w:tc>
        <w:tc>
          <w:tcPr>
            <w:tcW w:w="858" w:type="dxa"/>
          </w:tcPr>
          <w:p w14:paraId="184408CC"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 xml:space="preserve">Protein </w:t>
            </w:r>
          </w:p>
        </w:tc>
        <w:tc>
          <w:tcPr>
            <w:tcW w:w="1622" w:type="dxa"/>
          </w:tcPr>
          <w:p w14:paraId="2B9E0B36"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Overall % DNA sequence identity (*)</w:t>
            </w:r>
          </w:p>
        </w:tc>
        <w:tc>
          <w:tcPr>
            <w:tcW w:w="1650" w:type="dxa"/>
          </w:tcPr>
          <w:p w14:paraId="55FFC728"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Overall % homologous proteins (**)</w:t>
            </w:r>
          </w:p>
        </w:tc>
      </w:tr>
      <w:tr w:rsidR="008D5897" w14:paraId="681D959B" w14:textId="77777777" w:rsidTr="30AADD21">
        <w:tc>
          <w:tcPr>
            <w:tcW w:w="2102" w:type="dxa"/>
            <w:vAlign w:val="center"/>
          </w:tcPr>
          <w:p w14:paraId="530C0618" w14:textId="77777777" w:rsidR="008D5897" w:rsidRDefault="30AADD21" w:rsidP="30AADD21">
            <w:pPr>
              <w:rPr>
                <w:rFonts w:ascii="Aptos" w:eastAsia="Aptos" w:hAnsi="Aptos" w:cs="Aptos"/>
                <w:sz w:val="20"/>
                <w:szCs w:val="20"/>
                <w:lang w:val="en-GB"/>
              </w:rPr>
            </w:pPr>
            <w:r w:rsidRPr="30AADD21">
              <w:rPr>
                <w:rFonts w:ascii="Aptos" w:eastAsia="Aptos" w:hAnsi="Aptos" w:cs="Aptos"/>
                <w:i/>
                <w:iCs/>
                <w:sz w:val="22"/>
                <w:szCs w:val="22"/>
                <w:lang w:val="en-GB"/>
              </w:rPr>
              <w:t>Bacillus</w:t>
            </w:r>
            <w:r w:rsidRPr="30AADD21">
              <w:rPr>
                <w:rFonts w:ascii="Aptos" w:eastAsia="Aptos" w:hAnsi="Aptos" w:cs="Aptos"/>
                <w:sz w:val="22"/>
                <w:szCs w:val="22"/>
                <w:lang w:val="en-GB"/>
              </w:rPr>
              <w:t xml:space="preserve"> phage 1_ICo-2020</w:t>
            </w:r>
          </w:p>
        </w:tc>
        <w:tc>
          <w:tcPr>
            <w:tcW w:w="1340" w:type="dxa"/>
            <w:vAlign w:val="center"/>
          </w:tcPr>
          <w:p w14:paraId="3B05FBB0"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MT700412.1</w:t>
            </w:r>
          </w:p>
        </w:tc>
        <w:tc>
          <w:tcPr>
            <w:tcW w:w="1074" w:type="dxa"/>
            <w:vAlign w:val="center"/>
          </w:tcPr>
          <w:p w14:paraId="5CD7BF72" w14:textId="77777777" w:rsidR="008D5897" w:rsidRDefault="30AADD21" w:rsidP="30AADD21">
            <w:pPr>
              <w:jc w:val="center"/>
              <w:rPr>
                <w:rFonts w:ascii="Aptos" w:eastAsia="Aptos" w:hAnsi="Aptos" w:cs="Aptos"/>
                <w:sz w:val="20"/>
                <w:szCs w:val="20"/>
                <w:lang w:val="en-GB"/>
              </w:rPr>
            </w:pPr>
            <w:r w:rsidRPr="30AADD21">
              <w:rPr>
                <w:rFonts w:ascii="Aptos" w:eastAsia="Aptos" w:hAnsi="Aptos" w:cs="Aptos"/>
                <w:sz w:val="20"/>
                <w:szCs w:val="20"/>
                <w:lang w:val="en-GB"/>
              </w:rPr>
              <w:t>51.23</w:t>
            </w:r>
          </w:p>
        </w:tc>
        <w:tc>
          <w:tcPr>
            <w:tcW w:w="858" w:type="dxa"/>
            <w:vAlign w:val="center"/>
          </w:tcPr>
          <w:p w14:paraId="58A771A2"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75</w:t>
            </w:r>
          </w:p>
        </w:tc>
        <w:tc>
          <w:tcPr>
            <w:tcW w:w="1622" w:type="dxa"/>
            <w:vAlign w:val="center"/>
          </w:tcPr>
          <w:p w14:paraId="0CCF700D"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100</w:t>
            </w:r>
          </w:p>
        </w:tc>
        <w:tc>
          <w:tcPr>
            <w:tcW w:w="1650" w:type="dxa"/>
            <w:vAlign w:val="center"/>
          </w:tcPr>
          <w:p w14:paraId="02B72823"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100</w:t>
            </w:r>
          </w:p>
        </w:tc>
      </w:tr>
    </w:tbl>
    <w:p w14:paraId="0C6C2CD5" w14:textId="77777777" w:rsidR="008D5897" w:rsidRDefault="008D5897" w:rsidP="30AADD21">
      <w:pPr>
        <w:pStyle w:val="ListParagraph"/>
        <w:rPr>
          <w:rFonts w:ascii="Aptos" w:eastAsia="Aptos" w:hAnsi="Aptos" w:cs="Aptos"/>
          <w:b/>
          <w:bCs/>
          <w:sz w:val="22"/>
          <w:szCs w:val="22"/>
          <w:lang w:val="en-GB"/>
        </w:rPr>
      </w:pPr>
    </w:p>
    <w:p w14:paraId="709E88E4" w14:textId="77777777" w:rsidR="008D5897" w:rsidRDefault="008D5897" w:rsidP="30AADD21">
      <w:pPr>
        <w:pStyle w:val="ListParagraph"/>
        <w:rPr>
          <w:rFonts w:ascii="Aptos" w:eastAsia="Aptos" w:hAnsi="Aptos" w:cs="Aptos"/>
          <w:sz w:val="22"/>
          <w:szCs w:val="22"/>
          <w:lang w:val="en-GB"/>
        </w:rPr>
      </w:pPr>
    </w:p>
    <w:p w14:paraId="73405BDE" w14:textId="77777777" w:rsidR="008D5897" w:rsidRDefault="30AADD21" w:rsidP="30AADD21">
      <w:pPr>
        <w:pStyle w:val="ListParagraph"/>
        <w:numPr>
          <w:ilvl w:val="0"/>
          <w:numId w:val="5"/>
        </w:numPr>
        <w:rPr>
          <w:rFonts w:ascii="Aptos" w:eastAsia="Aptos" w:hAnsi="Aptos" w:cs="Aptos"/>
          <w:b/>
          <w:bCs/>
          <w:sz w:val="22"/>
          <w:szCs w:val="22"/>
        </w:rPr>
      </w:pPr>
      <w:r w:rsidRPr="30AADD21">
        <w:rPr>
          <w:rFonts w:ascii="Aptos" w:eastAsia="Aptos" w:hAnsi="Aptos" w:cs="Aptos"/>
          <w:b/>
          <w:bCs/>
          <w:sz w:val="28"/>
          <w:szCs w:val="28"/>
        </w:rPr>
        <w:t xml:space="preserve">To create a new genus </w:t>
      </w:r>
      <w:r w:rsidRPr="30AADD21">
        <w:rPr>
          <w:rFonts w:ascii="Aptos" w:eastAsia="Aptos" w:hAnsi="Aptos" w:cs="Aptos"/>
          <w:b/>
          <w:bCs/>
          <w:i/>
          <w:iCs/>
          <w:sz w:val="28"/>
          <w:szCs w:val="28"/>
        </w:rPr>
        <w:t>Gettysburgvirus</w:t>
      </w:r>
      <w:r w:rsidRPr="30AADD21">
        <w:rPr>
          <w:rFonts w:ascii="Aptos" w:eastAsia="Aptos" w:hAnsi="Aptos" w:cs="Aptos"/>
          <w:b/>
          <w:bCs/>
          <w:sz w:val="28"/>
          <w:szCs w:val="28"/>
        </w:rPr>
        <w:t xml:space="preserve"> with three species</w:t>
      </w:r>
    </w:p>
    <w:p w14:paraId="508C98E9" w14:textId="77777777" w:rsidR="008D5897" w:rsidRDefault="008D5897" w:rsidP="30AADD21">
      <w:pPr>
        <w:pStyle w:val="ListParagraph"/>
        <w:ind w:left="1080"/>
        <w:rPr>
          <w:rFonts w:ascii="Aptos" w:eastAsia="Aptos" w:hAnsi="Aptos" w:cs="Aptos"/>
          <w:b/>
          <w:bCs/>
          <w:sz w:val="22"/>
          <w:szCs w:val="22"/>
        </w:rPr>
      </w:pPr>
    </w:p>
    <w:p w14:paraId="0A52F074" w14:textId="77777777" w:rsidR="008D5897" w:rsidRDefault="30AADD21" w:rsidP="30AADD21">
      <w:pPr>
        <w:pStyle w:val="ListParagraph"/>
        <w:rPr>
          <w:rFonts w:ascii="Aptos" w:eastAsia="Aptos" w:hAnsi="Aptos" w:cs="Aptos"/>
          <w:sz w:val="22"/>
          <w:szCs w:val="22"/>
          <w:lang w:val="en-GB"/>
        </w:rPr>
      </w:pPr>
      <w:r w:rsidRPr="30AADD21">
        <w:rPr>
          <w:rFonts w:ascii="Aptos" w:eastAsia="Aptos" w:hAnsi="Aptos" w:cs="Aptos"/>
          <w:b/>
          <w:bCs/>
          <w:sz w:val="22"/>
          <w:szCs w:val="22"/>
          <w:lang w:val="en-GB"/>
        </w:rPr>
        <w:t xml:space="preserve">Origin of the name of this taxon:  </w:t>
      </w:r>
      <w:r w:rsidRPr="30AADD21">
        <w:rPr>
          <w:rFonts w:ascii="Aptos" w:eastAsia="Aptos" w:hAnsi="Aptos" w:cs="Aptos"/>
          <w:sz w:val="22"/>
          <w:szCs w:val="22"/>
          <w:lang w:val="en-GB"/>
        </w:rPr>
        <w:t>This taxon is named after Gettysburg College, where the phage isolation, DNA preparation, and annotation analysis was performed.</w:t>
      </w:r>
    </w:p>
    <w:p w14:paraId="779F8E76" w14:textId="77777777" w:rsidR="008D5897" w:rsidRDefault="008D5897" w:rsidP="30AADD21">
      <w:pPr>
        <w:pStyle w:val="ListParagraph"/>
        <w:rPr>
          <w:rFonts w:ascii="Aptos" w:eastAsia="Aptos" w:hAnsi="Aptos" w:cs="Aptos"/>
          <w:b/>
          <w:bCs/>
          <w:sz w:val="22"/>
          <w:szCs w:val="22"/>
          <w:lang w:val="en-GB"/>
        </w:rPr>
      </w:pPr>
    </w:p>
    <w:p w14:paraId="2B9DCD18" w14:textId="5298308B" w:rsidR="008D5897" w:rsidRDefault="30AADD21" w:rsidP="30AADD21">
      <w:pPr>
        <w:pStyle w:val="ListParagraph"/>
        <w:rPr>
          <w:rFonts w:ascii="Aptos" w:eastAsia="Aptos" w:hAnsi="Aptos" w:cs="Aptos"/>
          <w:sz w:val="22"/>
          <w:szCs w:val="22"/>
          <w:lang w:val="en-GB"/>
        </w:rPr>
      </w:pPr>
      <w:r w:rsidRPr="5E86C69D">
        <w:rPr>
          <w:rFonts w:ascii="Aptos" w:eastAsia="Aptos" w:hAnsi="Aptos" w:cs="Aptos"/>
          <w:b/>
          <w:bCs/>
          <w:sz w:val="22"/>
          <w:szCs w:val="22"/>
          <w:lang w:val="en-GB"/>
        </w:rPr>
        <w:t xml:space="preserve">Historical aspects: </w:t>
      </w:r>
      <w:r w:rsidRPr="5E86C69D">
        <w:rPr>
          <w:rFonts w:ascii="Aptos" w:eastAsia="Aptos" w:hAnsi="Aptos" w:cs="Aptos"/>
          <w:sz w:val="22"/>
          <w:szCs w:val="22"/>
          <w:lang w:val="en-GB"/>
        </w:rPr>
        <w:t xml:space="preserve">Soil was collected from various locations in the southwest United States and used to isolate these </w:t>
      </w:r>
      <w:r w:rsidRPr="5E86C69D">
        <w:rPr>
          <w:rFonts w:ascii="Aptos" w:eastAsia="Aptos" w:hAnsi="Aptos" w:cs="Aptos"/>
          <w:i/>
          <w:iCs/>
          <w:sz w:val="22"/>
          <w:szCs w:val="22"/>
          <w:lang w:val="en-GB"/>
        </w:rPr>
        <w:t>Bacillus subtilis</w:t>
      </w:r>
      <w:r w:rsidRPr="5E86C69D">
        <w:rPr>
          <w:rFonts w:ascii="Aptos" w:eastAsia="Aptos" w:hAnsi="Aptos" w:cs="Aptos"/>
          <w:sz w:val="22"/>
          <w:szCs w:val="22"/>
          <w:lang w:val="en-GB"/>
        </w:rPr>
        <w:t xml:space="preserve"> phages [1</w:t>
      </w:r>
      <w:r w:rsidR="1B7E62D7" w:rsidRPr="5E86C69D">
        <w:rPr>
          <w:rFonts w:ascii="Aptos" w:eastAsia="Aptos" w:hAnsi="Aptos" w:cs="Aptos"/>
          <w:sz w:val="22"/>
          <w:szCs w:val="22"/>
          <w:lang w:val="en-GB"/>
        </w:rPr>
        <w:t>9</w:t>
      </w:r>
      <w:r w:rsidRPr="5E86C69D">
        <w:rPr>
          <w:rFonts w:ascii="Aptos" w:eastAsia="Aptos" w:hAnsi="Aptos" w:cs="Aptos"/>
          <w:sz w:val="22"/>
          <w:szCs w:val="22"/>
          <w:lang w:val="en-GB"/>
        </w:rPr>
        <w:t>].</w:t>
      </w:r>
    </w:p>
    <w:p w14:paraId="7818863E" w14:textId="77777777" w:rsidR="008D5897" w:rsidRDefault="008D5897" w:rsidP="30AADD21">
      <w:pPr>
        <w:pStyle w:val="ListParagraph"/>
        <w:rPr>
          <w:rFonts w:ascii="Aptos" w:eastAsia="Aptos" w:hAnsi="Aptos" w:cs="Aptos"/>
          <w:sz w:val="22"/>
          <w:szCs w:val="22"/>
          <w:lang w:val="en-GB"/>
        </w:rPr>
      </w:pPr>
    </w:p>
    <w:p w14:paraId="4D881D14" w14:textId="77777777" w:rsidR="008D5897" w:rsidRDefault="30AADD21" w:rsidP="30AADD21">
      <w:pPr>
        <w:pStyle w:val="ListParagraph"/>
        <w:rPr>
          <w:rFonts w:ascii="Aptos" w:eastAsia="Aptos" w:hAnsi="Aptos" w:cs="Aptos"/>
          <w:b/>
          <w:bCs/>
          <w:sz w:val="22"/>
          <w:szCs w:val="22"/>
          <w:lang w:val="en-GB"/>
        </w:rPr>
      </w:pPr>
      <w:r w:rsidRPr="30AADD21">
        <w:rPr>
          <w:rFonts w:ascii="Aptos" w:eastAsia="Aptos" w:hAnsi="Aptos" w:cs="Aptos"/>
          <w:b/>
          <w:bCs/>
          <w:sz w:val="22"/>
          <w:szCs w:val="22"/>
          <w:lang w:val="en-GB"/>
        </w:rPr>
        <w:t>Genomic characterization:</w:t>
      </w:r>
    </w:p>
    <w:p w14:paraId="44F69B9A" w14:textId="77777777" w:rsidR="008D5897" w:rsidRDefault="008D5897" w:rsidP="30AADD21">
      <w:pPr>
        <w:pStyle w:val="ListParagraph"/>
        <w:rPr>
          <w:rFonts w:ascii="Aptos" w:eastAsia="Aptos" w:hAnsi="Aptos" w:cs="Aptos"/>
          <w:sz w:val="22"/>
          <w:szCs w:val="22"/>
          <w:lang w:val="en-GB"/>
        </w:rPr>
      </w:pPr>
    </w:p>
    <w:tbl>
      <w:tblPr>
        <w:tblStyle w:val="TableGrid"/>
        <w:tblW w:w="8647" w:type="dxa"/>
        <w:tblInd w:w="704" w:type="dxa"/>
        <w:tblLayout w:type="fixed"/>
        <w:tblLook w:val="04A0" w:firstRow="1" w:lastRow="0" w:firstColumn="1" w:lastColumn="0" w:noHBand="0" w:noVBand="1"/>
      </w:tblPr>
      <w:tblGrid>
        <w:gridCol w:w="2105"/>
        <w:gridCol w:w="1406"/>
        <w:gridCol w:w="1054"/>
        <w:gridCol w:w="857"/>
        <w:gridCol w:w="1594"/>
        <w:gridCol w:w="1631"/>
      </w:tblGrid>
      <w:tr w:rsidR="008D5897" w14:paraId="4E5BEF80" w14:textId="77777777" w:rsidTr="30AADD21">
        <w:tc>
          <w:tcPr>
            <w:tcW w:w="2104" w:type="dxa"/>
          </w:tcPr>
          <w:p w14:paraId="652B96EE"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Phage name</w:t>
            </w:r>
          </w:p>
        </w:tc>
        <w:tc>
          <w:tcPr>
            <w:tcW w:w="1406" w:type="dxa"/>
          </w:tcPr>
          <w:p w14:paraId="08039382"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 xml:space="preserve">INSDC </w:t>
            </w:r>
          </w:p>
        </w:tc>
        <w:tc>
          <w:tcPr>
            <w:tcW w:w="1054" w:type="dxa"/>
          </w:tcPr>
          <w:p w14:paraId="30FE422E"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Size (Kb)</w:t>
            </w:r>
          </w:p>
        </w:tc>
        <w:tc>
          <w:tcPr>
            <w:tcW w:w="857" w:type="dxa"/>
          </w:tcPr>
          <w:p w14:paraId="00D75F0C"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 xml:space="preserve">Protein </w:t>
            </w:r>
          </w:p>
        </w:tc>
        <w:tc>
          <w:tcPr>
            <w:tcW w:w="1594" w:type="dxa"/>
          </w:tcPr>
          <w:p w14:paraId="712D423E"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Overall % DNA sequence identity (*)</w:t>
            </w:r>
          </w:p>
        </w:tc>
        <w:tc>
          <w:tcPr>
            <w:tcW w:w="1631" w:type="dxa"/>
          </w:tcPr>
          <w:p w14:paraId="11B35F67"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Overall % homologous proteins (**)</w:t>
            </w:r>
          </w:p>
        </w:tc>
      </w:tr>
      <w:tr w:rsidR="008D5897" w14:paraId="13994D8D" w14:textId="77777777" w:rsidTr="30AADD21">
        <w:tc>
          <w:tcPr>
            <w:tcW w:w="2104" w:type="dxa"/>
            <w:vAlign w:val="center"/>
          </w:tcPr>
          <w:p w14:paraId="74B15087" w14:textId="77777777" w:rsidR="008D5897" w:rsidRDefault="30AADD21" w:rsidP="30AADD21">
            <w:pPr>
              <w:rPr>
                <w:rFonts w:ascii="Aptos" w:eastAsia="Aptos" w:hAnsi="Aptos" w:cs="Aptos"/>
                <w:sz w:val="20"/>
                <w:szCs w:val="20"/>
                <w:lang w:val="en-GB"/>
              </w:rPr>
            </w:pPr>
            <w:r w:rsidRPr="30AADD21">
              <w:rPr>
                <w:rFonts w:ascii="Aptos" w:eastAsia="Aptos" w:hAnsi="Aptos" w:cs="Aptos"/>
                <w:i/>
                <w:iCs/>
                <w:sz w:val="20"/>
                <w:szCs w:val="20"/>
                <w:lang w:val="en-GB"/>
              </w:rPr>
              <w:lastRenderedPageBreak/>
              <w:t>Bacillus</w:t>
            </w:r>
            <w:r w:rsidRPr="30AADD21">
              <w:rPr>
                <w:rFonts w:ascii="Aptos" w:eastAsia="Aptos" w:hAnsi="Aptos" w:cs="Aptos"/>
                <w:sz w:val="20"/>
                <w:szCs w:val="20"/>
                <w:lang w:val="en-GB"/>
              </w:rPr>
              <w:t xml:space="preserve"> phage 056SW001B</w:t>
            </w:r>
          </w:p>
        </w:tc>
        <w:tc>
          <w:tcPr>
            <w:tcW w:w="1406" w:type="dxa"/>
            <w:vAlign w:val="center"/>
          </w:tcPr>
          <w:p w14:paraId="611733E3"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MN176230.1</w:t>
            </w:r>
          </w:p>
        </w:tc>
        <w:tc>
          <w:tcPr>
            <w:tcW w:w="1054" w:type="dxa"/>
            <w:vAlign w:val="center"/>
          </w:tcPr>
          <w:p w14:paraId="0F766703" w14:textId="77777777" w:rsidR="008D5897" w:rsidRDefault="30AADD21" w:rsidP="30AADD21">
            <w:pPr>
              <w:jc w:val="center"/>
              <w:rPr>
                <w:rFonts w:ascii="Aptos" w:eastAsia="Aptos" w:hAnsi="Aptos" w:cs="Aptos"/>
                <w:sz w:val="20"/>
                <w:szCs w:val="20"/>
                <w:lang w:val="en-GB"/>
              </w:rPr>
            </w:pPr>
            <w:r w:rsidRPr="30AADD21">
              <w:rPr>
                <w:rFonts w:ascii="Aptos" w:eastAsia="Aptos" w:hAnsi="Aptos" w:cs="Aptos"/>
                <w:sz w:val="20"/>
                <w:szCs w:val="20"/>
                <w:lang w:val="en-GB"/>
              </w:rPr>
              <w:t>52.69</w:t>
            </w:r>
          </w:p>
        </w:tc>
        <w:tc>
          <w:tcPr>
            <w:tcW w:w="857" w:type="dxa"/>
            <w:vAlign w:val="center"/>
          </w:tcPr>
          <w:p w14:paraId="702436C1"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83</w:t>
            </w:r>
          </w:p>
        </w:tc>
        <w:tc>
          <w:tcPr>
            <w:tcW w:w="1594" w:type="dxa"/>
            <w:vAlign w:val="center"/>
          </w:tcPr>
          <w:p w14:paraId="7863B65F"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100</w:t>
            </w:r>
          </w:p>
        </w:tc>
        <w:tc>
          <w:tcPr>
            <w:tcW w:w="1631" w:type="dxa"/>
            <w:vAlign w:val="center"/>
          </w:tcPr>
          <w:p w14:paraId="60525613"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100</w:t>
            </w:r>
          </w:p>
        </w:tc>
      </w:tr>
      <w:tr w:rsidR="008D5897" w14:paraId="1227F3B8" w14:textId="77777777" w:rsidTr="30AADD21">
        <w:tc>
          <w:tcPr>
            <w:tcW w:w="2104" w:type="dxa"/>
            <w:vAlign w:val="center"/>
          </w:tcPr>
          <w:p w14:paraId="534F6587" w14:textId="77777777" w:rsidR="008D5897" w:rsidRDefault="30AADD21" w:rsidP="30AADD21">
            <w:pPr>
              <w:rPr>
                <w:rFonts w:ascii="Aptos" w:eastAsia="Aptos" w:hAnsi="Aptos" w:cs="Aptos"/>
                <w:sz w:val="20"/>
                <w:szCs w:val="20"/>
                <w:lang w:val="en-GB"/>
              </w:rPr>
            </w:pPr>
            <w:r w:rsidRPr="30AADD21">
              <w:rPr>
                <w:rFonts w:ascii="Aptos" w:eastAsia="Aptos" w:hAnsi="Aptos" w:cs="Aptos"/>
                <w:i/>
                <w:iCs/>
                <w:sz w:val="20"/>
                <w:szCs w:val="20"/>
                <w:lang w:val="en-GB"/>
              </w:rPr>
              <w:t xml:space="preserve">Bacillus </w:t>
            </w:r>
            <w:r w:rsidRPr="30AADD21">
              <w:rPr>
                <w:rFonts w:ascii="Aptos" w:eastAsia="Aptos" w:hAnsi="Aptos" w:cs="Aptos"/>
                <w:sz w:val="20"/>
                <w:szCs w:val="20"/>
                <w:lang w:val="en-GB"/>
              </w:rPr>
              <w:t>phage 268TH004</w:t>
            </w:r>
          </w:p>
        </w:tc>
        <w:tc>
          <w:tcPr>
            <w:tcW w:w="1406" w:type="dxa"/>
            <w:vAlign w:val="center"/>
          </w:tcPr>
          <w:p w14:paraId="52105AF0"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MW394467.1</w:t>
            </w:r>
          </w:p>
        </w:tc>
        <w:tc>
          <w:tcPr>
            <w:tcW w:w="1054" w:type="dxa"/>
            <w:vAlign w:val="center"/>
          </w:tcPr>
          <w:p w14:paraId="44F04762" w14:textId="77777777" w:rsidR="008D5897" w:rsidRDefault="30AADD21" w:rsidP="30AADD21">
            <w:pPr>
              <w:jc w:val="center"/>
              <w:rPr>
                <w:rFonts w:ascii="Aptos" w:eastAsia="Aptos" w:hAnsi="Aptos" w:cs="Aptos"/>
                <w:sz w:val="20"/>
                <w:szCs w:val="20"/>
                <w:lang w:val="en-GB"/>
              </w:rPr>
            </w:pPr>
            <w:r w:rsidRPr="30AADD21">
              <w:rPr>
                <w:rFonts w:ascii="Aptos" w:eastAsia="Aptos" w:hAnsi="Aptos" w:cs="Aptos"/>
                <w:sz w:val="20"/>
                <w:szCs w:val="20"/>
                <w:lang w:val="en-GB"/>
              </w:rPr>
              <w:t>52.83</w:t>
            </w:r>
          </w:p>
        </w:tc>
        <w:tc>
          <w:tcPr>
            <w:tcW w:w="857" w:type="dxa"/>
            <w:vAlign w:val="center"/>
          </w:tcPr>
          <w:p w14:paraId="49D83C2D"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82</w:t>
            </w:r>
          </w:p>
        </w:tc>
        <w:tc>
          <w:tcPr>
            <w:tcW w:w="1594" w:type="dxa"/>
            <w:vAlign w:val="center"/>
          </w:tcPr>
          <w:p w14:paraId="608F3389"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86.8</w:t>
            </w:r>
          </w:p>
        </w:tc>
        <w:tc>
          <w:tcPr>
            <w:tcW w:w="1631" w:type="dxa"/>
            <w:vAlign w:val="center"/>
          </w:tcPr>
          <w:p w14:paraId="74BE3327"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86.7</w:t>
            </w:r>
          </w:p>
        </w:tc>
      </w:tr>
      <w:tr w:rsidR="008D5897" w14:paraId="670AD3C5" w14:textId="77777777" w:rsidTr="30AADD21">
        <w:tc>
          <w:tcPr>
            <w:tcW w:w="2104" w:type="dxa"/>
            <w:vAlign w:val="center"/>
          </w:tcPr>
          <w:p w14:paraId="154B8475" w14:textId="77777777" w:rsidR="008D5897" w:rsidRDefault="30AADD21" w:rsidP="30AADD21">
            <w:pPr>
              <w:rPr>
                <w:rFonts w:ascii="Aptos" w:eastAsia="Aptos" w:hAnsi="Aptos" w:cs="Aptos"/>
                <w:sz w:val="20"/>
                <w:szCs w:val="20"/>
                <w:lang w:val="en-GB"/>
              </w:rPr>
            </w:pPr>
            <w:r w:rsidRPr="30AADD21">
              <w:rPr>
                <w:rFonts w:ascii="Aptos" w:eastAsia="Aptos" w:hAnsi="Aptos" w:cs="Aptos"/>
                <w:i/>
                <w:iCs/>
                <w:sz w:val="20"/>
                <w:szCs w:val="20"/>
                <w:lang w:val="en-GB"/>
              </w:rPr>
              <w:t>Bacillus</w:t>
            </w:r>
            <w:r w:rsidRPr="30AADD21">
              <w:rPr>
                <w:rFonts w:ascii="Aptos" w:eastAsia="Aptos" w:hAnsi="Aptos" w:cs="Aptos"/>
                <w:sz w:val="20"/>
                <w:szCs w:val="20"/>
                <w:lang w:val="en-GB"/>
              </w:rPr>
              <w:t xml:space="preserve"> phage 019DV002</w:t>
            </w:r>
          </w:p>
        </w:tc>
        <w:tc>
          <w:tcPr>
            <w:tcW w:w="1406" w:type="dxa"/>
            <w:vAlign w:val="center"/>
          </w:tcPr>
          <w:p w14:paraId="19BAC366"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MN176220.1</w:t>
            </w:r>
          </w:p>
        </w:tc>
        <w:tc>
          <w:tcPr>
            <w:tcW w:w="1054" w:type="dxa"/>
            <w:vAlign w:val="center"/>
          </w:tcPr>
          <w:p w14:paraId="77B6299C" w14:textId="77777777" w:rsidR="008D5897" w:rsidRDefault="30AADD21" w:rsidP="30AADD21">
            <w:pPr>
              <w:jc w:val="center"/>
              <w:rPr>
                <w:rFonts w:ascii="Aptos" w:eastAsia="Aptos" w:hAnsi="Aptos" w:cs="Aptos"/>
                <w:sz w:val="20"/>
                <w:szCs w:val="20"/>
                <w:lang w:val="en-GB"/>
              </w:rPr>
            </w:pPr>
            <w:r w:rsidRPr="30AADD21">
              <w:rPr>
                <w:rFonts w:ascii="Aptos" w:eastAsia="Aptos" w:hAnsi="Aptos" w:cs="Aptos"/>
                <w:sz w:val="20"/>
                <w:szCs w:val="20"/>
                <w:lang w:val="en-GB"/>
              </w:rPr>
              <w:t>52.75</w:t>
            </w:r>
          </w:p>
        </w:tc>
        <w:tc>
          <w:tcPr>
            <w:tcW w:w="857" w:type="dxa"/>
            <w:vAlign w:val="center"/>
          </w:tcPr>
          <w:p w14:paraId="31B2963F"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84</w:t>
            </w:r>
          </w:p>
        </w:tc>
        <w:tc>
          <w:tcPr>
            <w:tcW w:w="1594" w:type="dxa"/>
            <w:vAlign w:val="center"/>
          </w:tcPr>
          <w:p w14:paraId="6FCA8DDB"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93.3</w:t>
            </w:r>
          </w:p>
        </w:tc>
        <w:tc>
          <w:tcPr>
            <w:tcW w:w="1631" w:type="dxa"/>
            <w:vAlign w:val="center"/>
          </w:tcPr>
          <w:p w14:paraId="1CEF39A9"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91.6</w:t>
            </w:r>
          </w:p>
        </w:tc>
      </w:tr>
    </w:tbl>
    <w:p w14:paraId="6D1BED54" w14:textId="77777777" w:rsidR="008D5897" w:rsidRDefault="30AADD21" w:rsidP="30AADD21">
      <w:pPr>
        <w:pStyle w:val="ListParagraph"/>
        <w:rPr>
          <w:rFonts w:ascii="Aptos" w:eastAsia="Aptos" w:hAnsi="Aptos" w:cs="Aptos"/>
          <w:b/>
          <w:bCs/>
          <w:sz w:val="22"/>
          <w:szCs w:val="22"/>
          <w:lang w:val="en-GB"/>
        </w:rPr>
      </w:pPr>
      <w:r w:rsidRPr="30AADD21">
        <w:rPr>
          <w:rFonts w:ascii="Aptos" w:eastAsia="Aptos" w:hAnsi="Aptos" w:cs="Aptos"/>
          <w:b/>
          <w:bCs/>
          <w:sz w:val="22"/>
          <w:szCs w:val="22"/>
          <w:lang w:val="en-GB"/>
        </w:rPr>
        <w:t>(*) determined using VIRIDIC [3]</w:t>
      </w:r>
    </w:p>
    <w:p w14:paraId="61CE4BCD" w14:textId="77777777" w:rsidR="008D5897" w:rsidRDefault="30AADD21" w:rsidP="30AADD21">
      <w:pPr>
        <w:pStyle w:val="ListParagraph"/>
        <w:rPr>
          <w:rFonts w:ascii="Aptos" w:eastAsia="Aptos" w:hAnsi="Aptos" w:cs="Aptos"/>
          <w:b/>
          <w:bCs/>
          <w:sz w:val="22"/>
          <w:szCs w:val="22"/>
          <w:lang w:val="en-GB"/>
        </w:rPr>
      </w:pPr>
      <w:r w:rsidRPr="30AADD21">
        <w:rPr>
          <w:rFonts w:ascii="Aptos" w:eastAsia="Aptos" w:hAnsi="Aptos" w:cs="Aptos"/>
          <w:b/>
          <w:bCs/>
          <w:sz w:val="22"/>
          <w:szCs w:val="22"/>
          <w:lang w:val="en-GB"/>
        </w:rPr>
        <w:t>(**) determined using CoreGenes 3.5 [6]</w:t>
      </w:r>
    </w:p>
    <w:p w14:paraId="5F07D11E" w14:textId="77777777" w:rsidR="008D5897" w:rsidRDefault="008D5897" w:rsidP="30AADD21">
      <w:pPr>
        <w:pStyle w:val="ListParagraph"/>
        <w:rPr>
          <w:rFonts w:ascii="Aptos" w:eastAsia="Aptos" w:hAnsi="Aptos" w:cs="Aptos"/>
          <w:b/>
          <w:bCs/>
          <w:sz w:val="22"/>
          <w:szCs w:val="22"/>
          <w:lang w:val="en-GB"/>
        </w:rPr>
      </w:pPr>
    </w:p>
    <w:p w14:paraId="21F5F1B7" w14:textId="77777777" w:rsidR="008D5897" w:rsidRDefault="30AADD21" w:rsidP="30AADD21">
      <w:pPr>
        <w:pStyle w:val="ListParagraph"/>
        <w:rPr>
          <w:rFonts w:ascii="Aptos" w:eastAsia="Aptos" w:hAnsi="Aptos" w:cs="Aptos"/>
          <w:sz w:val="22"/>
          <w:szCs w:val="22"/>
          <w:lang w:val="en-GB"/>
        </w:rPr>
      </w:pPr>
      <w:r w:rsidRPr="30AADD21">
        <w:rPr>
          <w:rFonts w:ascii="Aptos" w:eastAsia="Aptos" w:hAnsi="Aptos" w:cs="Aptos"/>
          <w:b/>
          <w:bCs/>
          <w:sz w:val="22"/>
          <w:szCs w:val="22"/>
          <w:lang w:val="en-GB"/>
        </w:rPr>
        <w:t xml:space="preserve">Conclusion: </w:t>
      </w:r>
      <w:r w:rsidRPr="30AADD21">
        <w:rPr>
          <w:rFonts w:ascii="Aptos" w:eastAsia="Aptos" w:hAnsi="Aptos" w:cs="Aptos"/>
          <w:sz w:val="22"/>
          <w:szCs w:val="22"/>
          <w:lang w:val="en-GB"/>
        </w:rPr>
        <w:t>The DNA sequence similarity value is consistent with membership in the same genus</w:t>
      </w:r>
    </w:p>
    <w:p w14:paraId="41508A3C" w14:textId="77777777" w:rsidR="008D5897" w:rsidRDefault="008D5897" w:rsidP="30AADD21">
      <w:pPr>
        <w:pStyle w:val="ListParagraph"/>
        <w:rPr>
          <w:rFonts w:ascii="Aptos" w:eastAsia="Aptos" w:hAnsi="Aptos" w:cs="Aptos"/>
          <w:sz w:val="22"/>
          <w:szCs w:val="22"/>
          <w:lang w:val="en-GB"/>
        </w:rPr>
      </w:pPr>
    </w:p>
    <w:p w14:paraId="43D6B1D6" w14:textId="77777777" w:rsidR="008D5897" w:rsidRDefault="008D5897" w:rsidP="30AADD21">
      <w:pPr>
        <w:pStyle w:val="ListParagraph"/>
        <w:rPr>
          <w:rFonts w:ascii="Aptos" w:eastAsia="Aptos" w:hAnsi="Aptos" w:cs="Aptos"/>
          <w:sz w:val="22"/>
          <w:szCs w:val="22"/>
          <w:lang w:val="en-GB"/>
        </w:rPr>
      </w:pPr>
    </w:p>
    <w:p w14:paraId="5FD7C32A" w14:textId="77777777" w:rsidR="008D5897" w:rsidRDefault="30AADD21" w:rsidP="30AADD21">
      <w:pPr>
        <w:rPr>
          <w:rFonts w:ascii="Aptos" w:eastAsia="Aptos" w:hAnsi="Aptos" w:cs="Aptos"/>
          <w:b/>
          <w:bCs/>
          <w:sz w:val="28"/>
          <w:szCs w:val="28"/>
        </w:rPr>
      </w:pPr>
      <w:r w:rsidRPr="30AADD21">
        <w:rPr>
          <w:rFonts w:ascii="Aptos" w:eastAsia="Aptos" w:hAnsi="Aptos" w:cs="Aptos"/>
          <w:b/>
          <w:bCs/>
          <w:sz w:val="28"/>
          <w:szCs w:val="28"/>
        </w:rPr>
        <w:t>C.</w:t>
      </w:r>
      <w:r>
        <w:tab/>
      </w:r>
      <w:r w:rsidRPr="30AADD21">
        <w:rPr>
          <w:rFonts w:ascii="Aptos" w:eastAsia="Aptos" w:hAnsi="Aptos" w:cs="Aptos"/>
          <w:b/>
          <w:bCs/>
          <w:sz w:val="28"/>
          <w:szCs w:val="28"/>
        </w:rPr>
        <w:t xml:space="preserve">To add three new species to the genus </w:t>
      </w:r>
      <w:r w:rsidRPr="30AADD21">
        <w:rPr>
          <w:rFonts w:ascii="Aptos" w:eastAsia="Aptos" w:hAnsi="Aptos" w:cs="Aptos"/>
          <w:b/>
          <w:bCs/>
          <w:i/>
          <w:iCs/>
          <w:sz w:val="28"/>
          <w:szCs w:val="28"/>
        </w:rPr>
        <w:t>Andromedavirus</w:t>
      </w:r>
    </w:p>
    <w:p w14:paraId="17DBC151" w14:textId="77777777" w:rsidR="008D5897" w:rsidRDefault="008D5897" w:rsidP="30AADD21">
      <w:pPr>
        <w:pStyle w:val="ListParagraph"/>
        <w:rPr>
          <w:rFonts w:ascii="Aptos" w:eastAsia="Aptos" w:hAnsi="Aptos" w:cs="Aptos"/>
          <w:b/>
          <w:bCs/>
          <w:sz w:val="22"/>
          <w:szCs w:val="22"/>
        </w:rPr>
      </w:pPr>
    </w:p>
    <w:p w14:paraId="3A4D184E" w14:textId="77777777" w:rsidR="008D5897" w:rsidRDefault="30AADD21" w:rsidP="30AADD21">
      <w:pPr>
        <w:pStyle w:val="ListParagraph"/>
        <w:rPr>
          <w:rFonts w:ascii="Aptos" w:eastAsia="Aptos" w:hAnsi="Aptos" w:cs="Aptos"/>
          <w:sz w:val="22"/>
          <w:szCs w:val="22"/>
          <w:lang w:val="en-GB"/>
        </w:rPr>
      </w:pPr>
      <w:r w:rsidRPr="30AADD21">
        <w:rPr>
          <w:rFonts w:ascii="Aptos" w:eastAsia="Aptos" w:hAnsi="Aptos" w:cs="Aptos"/>
          <w:b/>
          <w:bCs/>
          <w:sz w:val="22"/>
          <w:szCs w:val="22"/>
          <w:lang w:val="en-GB"/>
        </w:rPr>
        <w:t xml:space="preserve">Origin of the name of this taxon:  </w:t>
      </w:r>
      <w:r w:rsidRPr="30AADD21">
        <w:rPr>
          <w:rFonts w:ascii="Aptos" w:eastAsia="Aptos" w:hAnsi="Aptos" w:cs="Aptos"/>
          <w:sz w:val="22"/>
          <w:szCs w:val="22"/>
          <w:lang w:val="en-GB"/>
        </w:rPr>
        <w:t xml:space="preserve">NA </w:t>
      </w:r>
    </w:p>
    <w:p w14:paraId="6F8BD81B" w14:textId="77777777" w:rsidR="008D5897" w:rsidRDefault="008D5897" w:rsidP="30AADD21">
      <w:pPr>
        <w:pStyle w:val="ListParagraph"/>
        <w:rPr>
          <w:rFonts w:ascii="Aptos" w:eastAsia="Aptos" w:hAnsi="Aptos" w:cs="Aptos"/>
          <w:b/>
          <w:bCs/>
          <w:sz w:val="22"/>
          <w:szCs w:val="22"/>
          <w:lang w:val="en-GB"/>
        </w:rPr>
      </w:pPr>
    </w:p>
    <w:p w14:paraId="43BBC6E6" w14:textId="77777777" w:rsidR="008D5897" w:rsidRDefault="30AADD21" w:rsidP="30AADD21">
      <w:pPr>
        <w:pStyle w:val="ListParagraph"/>
        <w:rPr>
          <w:rFonts w:ascii="Aptos" w:eastAsia="Aptos" w:hAnsi="Aptos" w:cs="Aptos"/>
          <w:sz w:val="22"/>
          <w:szCs w:val="22"/>
          <w:lang w:val="en-GB"/>
        </w:rPr>
      </w:pPr>
      <w:r w:rsidRPr="30AADD21">
        <w:rPr>
          <w:rFonts w:ascii="Aptos" w:eastAsia="Aptos" w:hAnsi="Aptos" w:cs="Aptos"/>
          <w:b/>
          <w:bCs/>
          <w:sz w:val="22"/>
          <w:szCs w:val="22"/>
          <w:lang w:val="en-GB"/>
        </w:rPr>
        <w:t xml:space="preserve">Historical aspects: </w:t>
      </w:r>
      <w:r w:rsidRPr="30AADD21">
        <w:rPr>
          <w:rFonts w:ascii="Aptos" w:eastAsia="Aptos" w:hAnsi="Aptos" w:cs="Aptos"/>
          <w:sz w:val="22"/>
          <w:szCs w:val="22"/>
          <w:lang w:val="en-GB"/>
        </w:rPr>
        <w:t>This genus was created originally through TaxoProp 2013.037a-dB.A.v3.Andromedalikevirus</w:t>
      </w:r>
    </w:p>
    <w:p w14:paraId="2613E9C1" w14:textId="77777777" w:rsidR="008D5897" w:rsidRDefault="008D5897" w:rsidP="30AADD21">
      <w:pPr>
        <w:pStyle w:val="ListParagraph"/>
        <w:rPr>
          <w:rFonts w:ascii="Aptos" w:eastAsia="Aptos" w:hAnsi="Aptos" w:cs="Aptos"/>
          <w:sz w:val="22"/>
          <w:szCs w:val="22"/>
          <w:lang w:val="en-GB"/>
        </w:rPr>
      </w:pPr>
    </w:p>
    <w:p w14:paraId="14CFEB47" w14:textId="77777777" w:rsidR="008D5897" w:rsidRDefault="30AADD21" w:rsidP="30AADD21">
      <w:pPr>
        <w:pStyle w:val="ListParagraph"/>
        <w:rPr>
          <w:rFonts w:ascii="Aptos" w:eastAsia="Aptos" w:hAnsi="Aptos" w:cs="Aptos"/>
          <w:b/>
          <w:bCs/>
          <w:sz w:val="22"/>
          <w:szCs w:val="22"/>
          <w:lang w:val="en-GB"/>
        </w:rPr>
      </w:pPr>
      <w:r w:rsidRPr="30AADD21">
        <w:rPr>
          <w:rFonts w:ascii="Aptos" w:eastAsia="Aptos" w:hAnsi="Aptos" w:cs="Aptos"/>
          <w:b/>
          <w:bCs/>
          <w:sz w:val="22"/>
          <w:szCs w:val="22"/>
          <w:lang w:val="en-GB"/>
        </w:rPr>
        <w:t>Genomic characterization:</w:t>
      </w:r>
    </w:p>
    <w:p w14:paraId="1037B8A3" w14:textId="77777777" w:rsidR="008D5897" w:rsidRDefault="008D5897" w:rsidP="30AADD21">
      <w:pPr>
        <w:pStyle w:val="ListParagraph"/>
        <w:rPr>
          <w:rFonts w:ascii="Aptos" w:eastAsia="Aptos" w:hAnsi="Aptos" w:cs="Aptos"/>
          <w:sz w:val="22"/>
          <w:szCs w:val="22"/>
          <w:lang w:val="en-GB"/>
        </w:rPr>
      </w:pPr>
    </w:p>
    <w:tbl>
      <w:tblPr>
        <w:tblStyle w:val="TableGrid"/>
        <w:tblW w:w="8647" w:type="dxa"/>
        <w:tblInd w:w="704" w:type="dxa"/>
        <w:tblLayout w:type="fixed"/>
        <w:tblLook w:val="04A0" w:firstRow="1" w:lastRow="0" w:firstColumn="1" w:lastColumn="0" w:noHBand="0" w:noVBand="1"/>
      </w:tblPr>
      <w:tblGrid>
        <w:gridCol w:w="2154"/>
        <w:gridCol w:w="1340"/>
        <w:gridCol w:w="1058"/>
        <w:gridCol w:w="859"/>
        <w:gridCol w:w="1600"/>
        <w:gridCol w:w="1636"/>
      </w:tblGrid>
      <w:tr w:rsidR="008D5897" w14:paraId="00CE312A" w14:textId="77777777" w:rsidTr="30AADD21">
        <w:tc>
          <w:tcPr>
            <w:tcW w:w="2153" w:type="dxa"/>
          </w:tcPr>
          <w:p w14:paraId="53B7D65C"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Phage name</w:t>
            </w:r>
          </w:p>
        </w:tc>
        <w:tc>
          <w:tcPr>
            <w:tcW w:w="1340" w:type="dxa"/>
          </w:tcPr>
          <w:p w14:paraId="422CC2E6"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 xml:space="preserve">INSDC </w:t>
            </w:r>
          </w:p>
        </w:tc>
        <w:tc>
          <w:tcPr>
            <w:tcW w:w="1058" w:type="dxa"/>
          </w:tcPr>
          <w:p w14:paraId="1C6AC103"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Size (Kb)</w:t>
            </w:r>
          </w:p>
        </w:tc>
        <w:tc>
          <w:tcPr>
            <w:tcW w:w="859" w:type="dxa"/>
          </w:tcPr>
          <w:p w14:paraId="10042976"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 xml:space="preserve">Protein </w:t>
            </w:r>
          </w:p>
        </w:tc>
        <w:tc>
          <w:tcPr>
            <w:tcW w:w="1600" w:type="dxa"/>
          </w:tcPr>
          <w:p w14:paraId="79BB6C85"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Overall % DNA sequence identity (*)</w:t>
            </w:r>
          </w:p>
        </w:tc>
        <w:tc>
          <w:tcPr>
            <w:tcW w:w="1636" w:type="dxa"/>
          </w:tcPr>
          <w:p w14:paraId="5197DE1A"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Overall % homologous proteins (**)</w:t>
            </w:r>
          </w:p>
        </w:tc>
      </w:tr>
      <w:tr w:rsidR="008D5897" w14:paraId="29EA2CA1" w14:textId="77777777" w:rsidTr="30AADD21">
        <w:tc>
          <w:tcPr>
            <w:tcW w:w="2153" w:type="dxa"/>
            <w:vAlign w:val="center"/>
          </w:tcPr>
          <w:p w14:paraId="263EAF8B" w14:textId="77777777" w:rsidR="008D5897" w:rsidRDefault="30AADD21" w:rsidP="30AADD21">
            <w:pPr>
              <w:rPr>
                <w:rFonts w:ascii="Aptos" w:eastAsia="Aptos" w:hAnsi="Aptos" w:cs="Aptos"/>
                <w:sz w:val="20"/>
                <w:szCs w:val="20"/>
                <w:lang w:val="en-GB"/>
              </w:rPr>
            </w:pPr>
            <w:r w:rsidRPr="30AADD21">
              <w:rPr>
                <w:rFonts w:ascii="Aptos" w:eastAsia="Aptos" w:hAnsi="Aptos" w:cs="Aptos"/>
                <w:i/>
                <w:iCs/>
                <w:sz w:val="20"/>
                <w:szCs w:val="20"/>
                <w:lang w:val="en-GB"/>
              </w:rPr>
              <w:t>Bacillus</w:t>
            </w:r>
            <w:r w:rsidRPr="30AADD21">
              <w:rPr>
                <w:rFonts w:ascii="Aptos" w:eastAsia="Aptos" w:hAnsi="Aptos" w:cs="Aptos"/>
                <w:sz w:val="20"/>
                <w:szCs w:val="20"/>
                <w:lang w:val="en-GB"/>
              </w:rPr>
              <w:t xml:space="preserve"> phage Andromeda</w:t>
            </w:r>
          </w:p>
        </w:tc>
        <w:tc>
          <w:tcPr>
            <w:tcW w:w="1340" w:type="dxa"/>
            <w:vAlign w:val="center"/>
          </w:tcPr>
          <w:p w14:paraId="6DA7C5DC"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KC330684.1</w:t>
            </w:r>
          </w:p>
        </w:tc>
        <w:tc>
          <w:tcPr>
            <w:tcW w:w="1058" w:type="dxa"/>
            <w:vAlign w:val="center"/>
          </w:tcPr>
          <w:p w14:paraId="2B776BC4" w14:textId="77777777" w:rsidR="008D5897" w:rsidRDefault="30AADD21" w:rsidP="30AADD21">
            <w:pPr>
              <w:jc w:val="center"/>
              <w:rPr>
                <w:rFonts w:ascii="Aptos" w:eastAsia="Aptos" w:hAnsi="Aptos" w:cs="Aptos"/>
                <w:sz w:val="20"/>
                <w:szCs w:val="20"/>
                <w:lang w:val="en-GB"/>
              </w:rPr>
            </w:pPr>
            <w:r w:rsidRPr="30AADD21">
              <w:rPr>
                <w:rFonts w:ascii="Aptos" w:eastAsia="Aptos" w:hAnsi="Aptos" w:cs="Aptos"/>
                <w:sz w:val="20"/>
                <w:szCs w:val="20"/>
                <w:lang w:val="en-GB"/>
              </w:rPr>
              <w:t>49.26</w:t>
            </w:r>
          </w:p>
        </w:tc>
        <w:tc>
          <w:tcPr>
            <w:tcW w:w="859" w:type="dxa"/>
            <w:vAlign w:val="center"/>
          </w:tcPr>
          <w:p w14:paraId="43F02807"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79</w:t>
            </w:r>
          </w:p>
        </w:tc>
        <w:tc>
          <w:tcPr>
            <w:tcW w:w="1600" w:type="dxa"/>
            <w:vAlign w:val="center"/>
          </w:tcPr>
          <w:p w14:paraId="2CE73B84"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100</w:t>
            </w:r>
          </w:p>
        </w:tc>
        <w:tc>
          <w:tcPr>
            <w:tcW w:w="1636" w:type="dxa"/>
            <w:vAlign w:val="center"/>
          </w:tcPr>
          <w:p w14:paraId="4874B920"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100</w:t>
            </w:r>
          </w:p>
        </w:tc>
      </w:tr>
      <w:tr w:rsidR="008D5897" w14:paraId="2D5D3783" w14:textId="77777777" w:rsidTr="30AADD21">
        <w:tc>
          <w:tcPr>
            <w:tcW w:w="2153" w:type="dxa"/>
            <w:vAlign w:val="center"/>
          </w:tcPr>
          <w:p w14:paraId="15DC5F1B" w14:textId="77777777" w:rsidR="008D5897" w:rsidRDefault="30AADD21" w:rsidP="30AADD21">
            <w:pPr>
              <w:rPr>
                <w:rFonts w:ascii="Aptos" w:eastAsia="Aptos" w:hAnsi="Aptos" w:cs="Aptos"/>
                <w:sz w:val="20"/>
                <w:szCs w:val="20"/>
                <w:lang w:val="en-GB"/>
              </w:rPr>
            </w:pPr>
            <w:r w:rsidRPr="30AADD21">
              <w:rPr>
                <w:rFonts w:ascii="Aptos" w:eastAsia="Aptos" w:hAnsi="Aptos" w:cs="Aptos"/>
                <w:i/>
                <w:iCs/>
                <w:sz w:val="20"/>
                <w:szCs w:val="20"/>
                <w:lang w:val="en-GB"/>
              </w:rPr>
              <w:t>Bacillus</w:t>
            </w:r>
            <w:r w:rsidRPr="30AADD21">
              <w:rPr>
                <w:rFonts w:ascii="Aptos" w:eastAsia="Aptos" w:hAnsi="Aptos" w:cs="Aptos"/>
                <w:sz w:val="20"/>
                <w:szCs w:val="20"/>
                <w:lang w:val="en-GB"/>
              </w:rPr>
              <w:t xml:space="preserve"> phage Novomoskovsk</w:t>
            </w:r>
          </w:p>
        </w:tc>
        <w:tc>
          <w:tcPr>
            <w:tcW w:w="1340" w:type="dxa"/>
            <w:vAlign w:val="center"/>
          </w:tcPr>
          <w:p w14:paraId="60C3CB1F"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MT422786.1</w:t>
            </w:r>
          </w:p>
        </w:tc>
        <w:tc>
          <w:tcPr>
            <w:tcW w:w="1058" w:type="dxa"/>
            <w:vAlign w:val="center"/>
          </w:tcPr>
          <w:p w14:paraId="61C713E4" w14:textId="77777777" w:rsidR="008D5897" w:rsidRDefault="30AADD21" w:rsidP="30AADD21">
            <w:pPr>
              <w:jc w:val="center"/>
              <w:rPr>
                <w:rFonts w:ascii="Aptos" w:eastAsia="Aptos" w:hAnsi="Aptos" w:cs="Aptos"/>
                <w:sz w:val="20"/>
                <w:szCs w:val="20"/>
                <w:lang w:val="en-GB"/>
              </w:rPr>
            </w:pPr>
            <w:r w:rsidRPr="30AADD21">
              <w:rPr>
                <w:rFonts w:ascii="Aptos" w:eastAsia="Aptos" w:hAnsi="Aptos" w:cs="Aptos"/>
                <w:sz w:val="20"/>
                <w:szCs w:val="20"/>
                <w:lang w:val="en-GB"/>
              </w:rPr>
              <w:t>49.26</w:t>
            </w:r>
          </w:p>
        </w:tc>
        <w:tc>
          <w:tcPr>
            <w:tcW w:w="859" w:type="dxa"/>
            <w:vAlign w:val="center"/>
          </w:tcPr>
          <w:p w14:paraId="1944BFB1"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81</w:t>
            </w:r>
          </w:p>
        </w:tc>
        <w:tc>
          <w:tcPr>
            <w:tcW w:w="1600" w:type="dxa"/>
            <w:vAlign w:val="center"/>
          </w:tcPr>
          <w:p w14:paraId="755E3307"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73.7</w:t>
            </w:r>
          </w:p>
        </w:tc>
        <w:tc>
          <w:tcPr>
            <w:tcW w:w="1636" w:type="dxa"/>
            <w:vAlign w:val="center"/>
          </w:tcPr>
          <w:p w14:paraId="07354BE9"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87.3</w:t>
            </w:r>
          </w:p>
        </w:tc>
      </w:tr>
      <w:tr w:rsidR="008D5897" w14:paraId="561F4C0B" w14:textId="77777777" w:rsidTr="30AADD21">
        <w:tc>
          <w:tcPr>
            <w:tcW w:w="2153" w:type="dxa"/>
            <w:vAlign w:val="center"/>
          </w:tcPr>
          <w:p w14:paraId="6C21060C" w14:textId="77777777" w:rsidR="008D5897" w:rsidRDefault="30AADD21" w:rsidP="30AADD21">
            <w:pPr>
              <w:rPr>
                <w:rFonts w:ascii="Aptos" w:eastAsia="Aptos" w:hAnsi="Aptos" w:cs="Aptos"/>
                <w:sz w:val="20"/>
                <w:szCs w:val="20"/>
                <w:lang w:val="en-GB"/>
              </w:rPr>
            </w:pPr>
            <w:r w:rsidRPr="30AADD21">
              <w:rPr>
                <w:rFonts w:ascii="Aptos" w:eastAsia="Aptos" w:hAnsi="Aptos" w:cs="Aptos"/>
                <w:i/>
                <w:iCs/>
                <w:sz w:val="20"/>
                <w:szCs w:val="20"/>
                <w:lang w:val="en-GB"/>
              </w:rPr>
              <w:t>Bacillus</w:t>
            </w:r>
            <w:r w:rsidRPr="30AADD21">
              <w:rPr>
                <w:rFonts w:ascii="Aptos" w:eastAsia="Aptos" w:hAnsi="Aptos" w:cs="Aptos"/>
                <w:sz w:val="20"/>
                <w:szCs w:val="20"/>
                <w:lang w:val="en-GB"/>
              </w:rPr>
              <w:t xml:space="preserve"> phage Leo2</w:t>
            </w:r>
          </w:p>
        </w:tc>
        <w:tc>
          <w:tcPr>
            <w:tcW w:w="1340" w:type="dxa"/>
            <w:vAlign w:val="center"/>
          </w:tcPr>
          <w:p w14:paraId="4ADCDEDD"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KU836751.1</w:t>
            </w:r>
          </w:p>
        </w:tc>
        <w:tc>
          <w:tcPr>
            <w:tcW w:w="1058" w:type="dxa"/>
            <w:vAlign w:val="center"/>
          </w:tcPr>
          <w:p w14:paraId="54699403" w14:textId="77777777" w:rsidR="008D5897" w:rsidRDefault="30AADD21" w:rsidP="30AADD21">
            <w:pPr>
              <w:jc w:val="center"/>
              <w:rPr>
                <w:rFonts w:ascii="Aptos" w:eastAsia="Aptos" w:hAnsi="Aptos" w:cs="Aptos"/>
                <w:sz w:val="20"/>
                <w:szCs w:val="20"/>
                <w:lang w:val="en-GB"/>
              </w:rPr>
            </w:pPr>
            <w:r w:rsidRPr="30AADD21">
              <w:rPr>
                <w:rFonts w:ascii="Aptos" w:eastAsia="Aptos" w:hAnsi="Aptos" w:cs="Aptos"/>
                <w:sz w:val="20"/>
                <w:szCs w:val="20"/>
                <w:lang w:val="en-GB"/>
              </w:rPr>
              <w:t>48.59</w:t>
            </w:r>
          </w:p>
        </w:tc>
        <w:tc>
          <w:tcPr>
            <w:tcW w:w="859" w:type="dxa"/>
            <w:vAlign w:val="center"/>
          </w:tcPr>
          <w:p w14:paraId="72947656"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74</w:t>
            </w:r>
          </w:p>
        </w:tc>
        <w:tc>
          <w:tcPr>
            <w:tcW w:w="1600" w:type="dxa"/>
            <w:vAlign w:val="center"/>
          </w:tcPr>
          <w:p w14:paraId="1FF0ADAA"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80.8</w:t>
            </w:r>
          </w:p>
        </w:tc>
        <w:tc>
          <w:tcPr>
            <w:tcW w:w="1636" w:type="dxa"/>
            <w:vAlign w:val="center"/>
          </w:tcPr>
          <w:p w14:paraId="1AB6F9BE"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89.9</w:t>
            </w:r>
          </w:p>
        </w:tc>
      </w:tr>
      <w:tr w:rsidR="008D5897" w14:paraId="3E333723" w14:textId="77777777" w:rsidTr="30AADD21">
        <w:tc>
          <w:tcPr>
            <w:tcW w:w="2153" w:type="dxa"/>
            <w:vAlign w:val="center"/>
          </w:tcPr>
          <w:p w14:paraId="22159922" w14:textId="77777777" w:rsidR="008D5897" w:rsidRDefault="30AADD21" w:rsidP="30AADD21">
            <w:pPr>
              <w:rPr>
                <w:rFonts w:ascii="Aptos" w:eastAsia="Aptos" w:hAnsi="Aptos" w:cs="Aptos"/>
                <w:sz w:val="20"/>
                <w:szCs w:val="20"/>
                <w:lang w:val="en-GB"/>
              </w:rPr>
            </w:pPr>
            <w:r w:rsidRPr="30AADD21">
              <w:rPr>
                <w:rFonts w:ascii="Aptos" w:eastAsia="Aptos" w:hAnsi="Aptos" w:cs="Aptos"/>
                <w:i/>
                <w:iCs/>
                <w:sz w:val="20"/>
                <w:szCs w:val="20"/>
                <w:lang w:val="en-GB"/>
              </w:rPr>
              <w:t>Bacillus</w:t>
            </w:r>
            <w:r w:rsidRPr="30AADD21">
              <w:rPr>
                <w:rFonts w:ascii="Aptos" w:eastAsia="Aptos" w:hAnsi="Aptos" w:cs="Aptos"/>
                <w:sz w:val="20"/>
                <w:szCs w:val="20"/>
                <w:lang w:val="en-GB"/>
              </w:rPr>
              <w:t xml:space="preserve"> phage Bolokhovo</w:t>
            </w:r>
          </w:p>
        </w:tc>
        <w:tc>
          <w:tcPr>
            <w:tcW w:w="1340" w:type="dxa"/>
            <w:vAlign w:val="center"/>
          </w:tcPr>
          <w:p w14:paraId="49DE3DD7"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MT514532.1</w:t>
            </w:r>
          </w:p>
        </w:tc>
        <w:tc>
          <w:tcPr>
            <w:tcW w:w="1058" w:type="dxa"/>
            <w:vAlign w:val="center"/>
          </w:tcPr>
          <w:p w14:paraId="245CE3CA" w14:textId="77777777" w:rsidR="008D5897" w:rsidRDefault="30AADD21" w:rsidP="30AADD21">
            <w:pPr>
              <w:jc w:val="center"/>
              <w:rPr>
                <w:rFonts w:ascii="Aptos" w:eastAsia="Aptos" w:hAnsi="Aptos" w:cs="Aptos"/>
                <w:sz w:val="20"/>
                <w:szCs w:val="20"/>
                <w:lang w:val="en-GB"/>
              </w:rPr>
            </w:pPr>
            <w:r w:rsidRPr="30AADD21">
              <w:rPr>
                <w:rFonts w:ascii="Aptos" w:eastAsia="Aptos" w:hAnsi="Aptos" w:cs="Aptos"/>
                <w:sz w:val="20"/>
                <w:szCs w:val="20"/>
                <w:lang w:val="en-GB"/>
              </w:rPr>
              <w:t>49.68</w:t>
            </w:r>
          </w:p>
        </w:tc>
        <w:tc>
          <w:tcPr>
            <w:tcW w:w="859" w:type="dxa"/>
            <w:vAlign w:val="center"/>
          </w:tcPr>
          <w:p w14:paraId="4797A2A5"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81</w:t>
            </w:r>
          </w:p>
        </w:tc>
        <w:tc>
          <w:tcPr>
            <w:tcW w:w="1600" w:type="dxa"/>
            <w:vAlign w:val="center"/>
          </w:tcPr>
          <w:p w14:paraId="5E82DCBC"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91.8</w:t>
            </w:r>
          </w:p>
        </w:tc>
        <w:tc>
          <w:tcPr>
            <w:tcW w:w="1636" w:type="dxa"/>
            <w:vAlign w:val="center"/>
          </w:tcPr>
          <w:p w14:paraId="3D10498B"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88.6</w:t>
            </w:r>
          </w:p>
        </w:tc>
      </w:tr>
    </w:tbl>
    <w:p w14:paraId="6A70724C" w14:textId="77777777" w:rsidR="008D5897" w:rsidRDefault="30AADD21" w:rsidP="30AADD21">
      <w:pPr>
        <w:pStyle w:val="ListParagraph"/>
        <w:rPr>
          <w:rFonts w:ascii="Aptos" w:eastAsia="Aptos" w:hAnsi="Aptos" w:cs="Aptos"/>
          <w:b/>
          <w:bCs/>
          <w:sz w:val="22"/>
          <w:szCs w:val="22"/>
          <w:lang w:val="en-GB"/>
        </w:rPr>
      </w:pPr>
      <w:r w:rsidRPr="30AADD21">
        <w:rPr>
          <w:rFonts w:ascii="Aptos" w:eastAsia="Aptos" w:hAnsi="Aptos" w:cs="Aptos"/>
          <w:b/>
          <w:bCs/>
          <w:sz w:val="22"/>
          <w:szCs w:val="22"/>
          <w:lang w:val="en-GB"/>
        </w:rPr>
        <w:t>(*) determined using VIRIDIC [3]</w:t>
      </w:r>
    </w:p>
    <w:p w14:paraId="025BA81B" w14:textId="77777777" w:rsidR="008D5897" w:rsidRDefault="30AADD21" w:rsidP="30AADD21">
      <w:pPr>
        <w:pStyle w:val="ListParagraph"/>
        <w:rPr>
          <w:rFonts w:ascii="Aptos" w:eastAsia="Aptos" w:hAnsi="Aptos" w:cs="Aptos"/>
          <w:b/>
          <w:bCs/>
          <w:sz w:val="22"/>
          <w:szCs w:val="22"/>
          <w:lang w:val="en-GB"/>
        </w:rPr>
      </w:pPr>
      <w:r w:rsidRPr="30AADD21">
        <w:rPr>
          <w:rFonts w:ascii="Aptos" w:eastAsia="Aptos" w:hAnsi="Aptos" w:cs="Aptos"/>
          <w:b/>
          <w:bCs/>
          <w:sz w:val="22"/>
          <w:szCs w:val="22"/>
          <w:lang w:val="en-GB"/>
        </w:rPr>
        <w:t>(**) determined using CoreGenes 3.5 [6]</w:t>
      </w:r>
    </w:p>
    <w:p w14:paraId="687C6DE0" w14:textId="77777777" w:rsidR="008D5897" w:rsidRDefault="008D5897" w:rsidP="30AADD21">
      <w:pPr>
        <w:pStyle w:val="ListParagraph"/>
        <w:rPr>
          <w:rFonts w:ascii="Aptos" w:eastAsia="Aptos" w:hAnsi="Aptos" w:cs="Aptos"/>
          <w:b/>
          <w:bCs/>
          <w:sz w:val="22"/>
          <w:szCs w:val="22"/>
          <w:lang w:val="en-GB"/>
        </w:rPr>
      </w:pPr>
    </w:p>
    <w:p w14:paraId="13DCE72D" w14:textId="77777777" w:rsidR="008D5897" w:rsidRDefault="30AADD21" w:rsidP="30AADD21">
      <w:pPr>
        <w:pStyle w:val="ListParagraph"/>
        <w:rPr>
          <w:rFonts w:ascii="Aptos" w:eastAsia="Aptos" w:hAnsi="Aptos" w:cs="Aptos"/>
          <w:sz w:val="22"/>
          <w:szCs w:val="22"/>
          <w:lang w:val="en-GB"/>
        </w:rPr>
      </w:pPr>
      <w:r w:rsidRPr="30AADD21">
        <w:rPr>
          <w:rFonts w:ascii="Aptos" w:eastAsia="Aptos" w:hAnsi="Aptos" w:cs="Aptos"/>
          <w:b/>
          <w:bCs/>
          <w:sz w:val="22"/>
          <w:szCs w:val="22"/>
          <w:lang w:val="en-GB"/>
        </w:rPr>
        <w:t xml:space="preserve">Conclusion: </w:t>
      </w:r>
      <w:r w:rsidRPr="30AADD21">
        <w:rPr>
          <w:rFonts w:ascii="Aptos" w:eastAsia="Aptos" w:hAnsi="Aptos" w:cs="Aptos"/>
          <w:sz w:val="22"/>
          <w:szCs w:val="22"/>
          <w:lang w:val="en-GB"/>
        </w:rPr>
        <w:t>The DNA sequence similarity value is consistent with membership in the same genus</w:t>
      </w:r>
    </w:p>
    <w:p w14:paraId="5B2F9378" w14:textId="77777777" w:rsidR="008D5897" w:rsidRDefault="008D5897" w:rsidP="30AADD21">
      <w:pPr>
        <w:pStyle w:val="ListParagraph"/>
        <w:rPr>
          <w:rFonts w:ascii="Aptos" w:eastAsia="Aptos" w:hAnsi="Aptos" w:cs="Aptos"/>
          <w:sz w:val="22"/>
          <w:szCs w:val="22"/>
          <w:lang w:val="en-GB"/>
        </w:rPr>
      </w:pPr>
    </w:p>
    <w:p w14:paraId="58E6DD4E" w14:textId="77777777" w:rsidR="008D5897" w:rsidRDefault="008D5897" w:rsidP="30AADD21">
      <w:pPr>
        <w:pStyle w:val="ListParagraph"/>
        <w:rPr>
          <w:rFonts w:ascii="Aptos" w:eastAsia="Aptos" w:hAnsi="Aptos" w:cs="Aptos"/>
          <w:sz w:val="22"/>
          <w:szCs w:val="22"/>
          <w:lang w:val="en-GB"/>
        </w:rPr>
      </w:pPr>
    </w:p>
    <w:p w14:paraId="52EC5243" w14:textId="77777777" w:rsidR="008D5897" w:rsidRDefault="30AADD21" w:rsidP="30AADD21">
      <w:pPr>
        <w:rPr>
          <w:rFonts w:ascii="Aptos" w:eastAsia="Aptos" w:hAnsi="Aptos" w:cs="Aptos"/>
          <w:b/>
          <w:bCs/>
          <w:sz w:val="28"/>
          <w:szCs w:val="28"/>
        </w:rPr>
      </w:pPr>
      <w:r w:rsidRPr="30AADD21">
        <w:rPr>
          <w:rFonts w:ascii="Aptos" w:eastAsia="Aptos" w:hAnsi="Aptos" w:cs="Aptos"/>
          <w:b/>
          <w:bCs/>
          <w:sz w:val="28"/>
          <w:szCs w:val="28"/>
        </w:rPr>
        <w:t>D.</w:t>
      </w:r>
      <w:r>
        <w:tab/>
      </w:r>
      <w:r w:rsidRPr="30AADD21">
        <w:rPr>
          <w:rFonts w:ascii="Aptos" w:eastAsia="Aptos" w:hAnsi="Aptos" w:cs="Aptos"/>
          <w:b/>
          <w:bCs/>
          <w:sz w:val="28"/>
          <w:szCs w:val="28"/>
        </w:rPr>
        <w:t xml:space="preserve">To create a  new single species genus </w:t>
      </w:r>
      <w:r w:rsidRPr="30AADD21">
        <w:rPr>
          <w:rFonts w:ascii="Aptos" w:eastAsia="Aptos" w:hAnsi="Aptos" w:cs="Aptos"/>
          <w:b/>
          <w:bCs/>
          <w:i/>
          <w:iCs/>
          <w:sz w:val="28"/>
          <w:szCs w:val="28"/>
        </w:rPr>
        <w:t>Anathvirus</w:t>
      </w:r>
    </w:p>
    <w:p w14:paraId="7D3BEE8F" w14:textId="77777777" w:rsidR="008D5897" w:rsidRDefault="008D5897" w:rsidP="30AADD21">
      <w:pPr>
        <w:pStyle w:val="ListParagraph"/>
        <w:rPr>
          <w:rFonts w:ascii="Aptos" w:eastAsia="Aptos" w:hAnsi="Aptos" w:cs="Aptos"/>
          <w:b/>
          <w:bCs/>
          <w:sz w:val="22"/>
          <w:szCs w:val="22"/>
        </w:rPr>
      </w:pPr>
    </w:p>
    <w:p w14:paraId="6B5FF575" w14:textId="77777777" w:rsidR="008D5897" w:rsidRDefault="30AADD21" w:rsidP="30AADD21">
      <w:pPr>
        <w:pStyle w:val="ListParagraph"/>
        <w:rPr>
          <w:rFonts w:ascii="Aptos" w:eastAsia="Aptos" w:hAnsi="Aptos" w:cs="Aptos"/>
          <w:sz w:val="22"/>
          <w:szCs w:val="22"/>
          <w:lang w:val="en-GB"/>
        </w:rPr>
      </w:pPr>
      <w:r w:rsidRPr="30AADD21">
        <w:rPr>
          <w:rFonts w:ascii="Aptos" w:eastAsia="Aptos" w:hAnsi="Aptos" w:cs="Aptos"/>
          <w:b/>
          <w:bCs/>
          <w:sz w:val="22"/>
          <w:szCs w:val="22"/>
          <w:lang w:val="en-GB"/>
        </w:rPr>
        <w:t xml:space="preserve">Origin of the name of this taxon:  </w:t>
      </w:r>
      <w:r w:rsidRPr="30AADD21">
        <w:rPr>
          <w:rFonts w:ascii="Aptos" w:eastAsia="Aptos" w:hAnsi="Aptos" w:cs="Aptos"/>
          <w:sz w:val="22"/>
          <w:szCs w:val="22"/>
          <w:lang w:val="en-GB"/>
        </w:rPr>
        <w:t>The name of this taxon is derived directly from hat of Bacillus phage Anath</w:t>
      </w:r>
    </w:p>
    <w:p w14:paraId="3B88899E" w14:textId="77777777" w:rsidR="008D5897" w:rsidRDefault="008D5897" w:rsidP="30AADD21">
      <w:pPr>
        <w:pStyle w:val="ListParagraph"/>
        <w:rPr>
          <w:rFonts w:ascii="Aptos" w:eastAsia="Aptos" w:hAnsi="Aptos" w:cs="Aptos"/>
          <w:b/>
          <w:bCs/>
          <w:sz w:val="22"/>
          <w:szCs w:val="22"/>
          <w:lang w:val="en-GB"/>
        </w:rPr>
      </w:pPr>
    </w:p>
    <w:p w14:paraId="780BDA70" w14:textId="77777777" w:rsidR="008D5897" w:rsidRDefault="30AADD21" w:rsidP="30AADD21">
      <w:pPr>
        <w:pStyle w:val="ListParagraph"/>
        <w:rPr>
          <w:rFonts w:ascii="Aptos" w:eastAsia="Aptos" w:hAnsi="Aptos" w:cs="Aptos"/>
          <w:sz w:val="22"/>
          <w:szCs w:val="22"/>
          <w:lang w:val="en-GB"/>
        </w:rPr>
      </w:pPr>
      <w:r w:rsidRPr="30AADD21">
        <w:rPr>
          <w:rFonts w:ascii="Aptos" w:eastAsia="Aptos" w:hAnsi="Aptos" w:cs="Aptos"/>
          <w:b/>
          <w:bCs/>
          <w:sz w:val="22"/>
          <w:szCs w:val="22"/>
          <w:lang w:val="en-GB"/>
        </w:rPr>
        <w:t xml:space="preserve">Historical aspects: </w:t>
      </w:r>
      <w:r w:rsidRPr="30AADD21">
        <w:rPr>
          <w:rFonts w:ascii="Aptos" w:eastAsia="Aptos" w:hAnsi="Aptos" w:cs="Aptos"/>
          <w:sz w:val="22"/>
          <w:szCs w:val="22"/>
          <w:lang w:val="en-GB"/>
        </w:rPr>
        <w:t xml:space="preserve">Bacillus phage Anath was isolated from groundwater against </w:t>
      </w:r>
      <w:r w:rsidRPr="30AADD21">
        <w:rPr>
          <w:rFonts w:ascii="Aptos" w:eastAsia="Aptos" w:hAnsi="Aptos" w:cs="Aptos"/>
          <w:i/>
          <w:iCs/>
          <w:sz w:val="22"/>
          <w:szCs w:val="22"/>
          <w:lang w:val="en-GB"/>
        </w:rPr>
        <w:t>Bacillus mycoides</w:t>
      </w:r>
      <w:r w:rsidRPr="30AADD21">
        <w:rPr>
          <w:rFonts w:ascii="Aptos" w:eastAsia="Aptos" w:hAnsi="Aptos" w:cs="Aptos"/>
          <w:sz w:val="22"/>
          <w:szCs w:val="22"/>
          <w:lang w:val="en-GB"/>
        </w:rPr>
        <w:t xml:space="preserve"> at Aarhus Universitet in Denmark.</w:t>
      </w:r>
    </w:p>
    <w:p w14:paraId="69E2BB2B" w14:textId="77777777" w:rsidR="008D5897" w:rsidRDefault="008D5897" w:rsidP="30AADD21">
      <w:pPr>
        <w:pStyle w:val="ListParagraph"/>
        <w:rPr>
          <w:rFonts w:ascii="Aptos" w:eastAsia="Aptos" w:hAnsi="Aptos" w:cs="Aptos"/>
          <w:sz w:val="22"/>
          <w:szCs w:val="22"/>
          <w:lang w:val="en-GB"/>
        </w:rPr>
      </w:pPr>
    </w:p>
    <w:p w14:paraId="57CB0CC0" w14:textId="77777777" w:rsidR="008D5897" w:rsidRDefault="30AADD21" w:rsidP="30AADD21">
      <w:pPr>
        <w:pStyle w:val="ListParagraph"/>
        <w:rPr>
          <w:rFonts w:ascii="Aptos" w:eastAsia="Aptos" w:hAnsi="Aptos" w:cs="Aptos"/>
          <w:b/>
          <w:bCs/>
          <w:sz w:val="22"/>
          <w:szCs w:val="22"/>
          <w:lang w:val="en-GB"/>
        </w:rPr>
      </w:pPr>
      <w:r w:rsidRPr="30AADD21">
        <w:rPr>
          <w:rFonts w:ascii="Aptos" w:eastAsia="Aptos" w:hAnsi="Aptos" w:cs="Aptos"/>
          <w:b/>
          <w:bCs/>
          <w:sz w:val="22"/>
          <w:szCs w:val="22"/>
          <w:lang w:val="en-GB"/>
        </w:rPr>
        <w:t>Genomic characterization:</w:t>
      </w:r>
    </w:p>
    <w:p w14:paraId="57C0D796" w14:textId="77777777" w:rsidR="008D5897" w:rsidRDefault="008D5897" w:rsidP="30AADD21">
      <w:pPr>
        <w:pStyle w:val="ListParagraph"/>
        <w:rPr>
          <w:rFonts w:ascii="Aptos" w:eastAsia="Aptos" w:hAnsi="Aptos" w:cs="Aptos"/>
          <w:sz w:val="22"/>
          <w:szCs w:val="22"/>
          <w:lang w:val="en-GB"/>
        </w:rPr>
      </w:pPr>
    </w:p>
    <w:tbl>
      <w:tblPr>
        <w:tblStyle w:val="TableGrid"/>
        <w:tblW w:w="8647" w:type="dxa"/>
        <w:tblInd w:w="704" w:type="dxa"/>
        <w:tblLayout w:type="fixed"/>
        <w:tblLook w:val="04A0" w:firstRow="1" w:lastRow="0" w:firstColumn="1" w:lastColumn="0" w:noHBand="0" w:noVBand="1"/>
      </w:tblPr>
      <w:tblGrid>
        <w:gridCol w:w="2083"/>
        <w:gridCol w:w="1373"/>
        <w:gridCol w:w="1069"/>
        <w:gridCol w:w="858"/>
        <w:gridCol w:w="1617"/>
        <w:gridCol w:w="1647"/>
      </w:tblGrid>
      <w:tr w:rsidR="008D5897" w14:paraId="3D59F578" w14:textId="77777777" w:rsidTr="30AADD21">
        <w:tc>
          <w:tcPr>
            <w:tcW w:w="2082" w:type="dxa"/>
          </w:tcPr>
          <w:p w14:paraId="2A34692B"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Phage name</w:t>
            </w:r>
          </w:p>
        </w:tc>
        <w:tc>
          <w:tcPr>
            <w:tcW w:w="1373" w:type="dxa"/>
          </w:tcPr>
          <w:p w14:paraId="6CF782DD"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 xml:space="preserve">INSDC </w:t>
            </w:r>
          </w:p>
        </w:tc>
        <w:tc>
          <w:tcPr>
            <w:tcW w:w="1069" w:type="dxa"/>
          </w:tcPr>
          <w:p w14:paraId="2B8CBB2C"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Size (Kb)</w:t>
            </w:r>
          </w:p>
        </w:tc>
        <w:tc>
          <w:tcPr>
            <w:tcW w:w="858" w:type="dxa"/>
          </w:tcPr>
          <w:p w14:paraId="4AC0C580"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 xml:space="preserve">Protein </w:t>
            </w:r>
          </w:p>
        </w:tc>
        <w:tc>
          <w:tcPr>
            <w:tcW w:w="1617" w:type="dxa"/>
          </w:tcPr>
          <w:p w14:paraId="37D7EEEB"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Overall % DNA sequence identity (*)</w:t>
            </w:r>
          </w:p>
        </w:tc>
        <w:tc>
          <w:tcPr>
            <w:tcW w:w="1647" w:type="dxa"/>
          </w:tcPr>
          <w:p w14:paraId="799C345C"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Overall % homologous proteins (**)</w:t>
            </w:r>
          </w:p>
        </w:tc>
      </w:tr>
      <w:tr w:rsidR="008D5897" w14:paraId="2D9F8108" w14:textId="77777777" w:rsidTr="30AADD21">
        <w:tc>
          <w:tcPr>
            <w:tcW w:w="2082" w:type="dxa"/>
            <w:vAlign w:val="center"/>
          </w:tcPr>
          <w:p w14:paraId="2C2AC3FE" w14:textId="77777777" w:rsidR="008D5897" w:rsidRDefault="30AADD21" w:rsidP="30AADD21">
            <w:pPr>
              <w:rPr>
                <w:rFonts w:ascii="Aptos" w:eastAsia="Aptos" w:hAnsi="Aptos" w:cs="Aptos"/>
                <w:sz w:val="20"/>
                <w:szCs w:val="20"/>
                <w:lang w:val="en-GB"/>
              </w:rPr>
            </w:pPr>
            <w:r w:rsidRPr="30AADD21">
              <w:rPr>
                <w:rFonts w:ascii="Aptos" w:eastAsia="Aptos" w:hAnsi="Aptos" w:cs="Aptos"/>
                <w:i/>
                <w:iCs/>
                <w:sz w:val="20"/>
                <w:szCs w:val="20"/>
                <w:lang w:val="en-GB"/>
              </w:rPr>
              <w:t>Bacillus</w:t>
            </w:r>
            <w:r w:rsidRPr="30AADD21">
              <w:rPr>
                <w:rFonts w:ascii="Aptos" w:eastAsia="Aptos" w:hAnsi="Aptos" w:cs="Aptos"/>
                <w:sz w:val="20"/>
                <w:szCs w:val="20"/>
                <w:lang w:val="en-GB"/>
              </w:rPr>
              <w:t xml:space="preserve"> phage Anath</w:t>
            </w:r>
          </w:p>
        </w:tc>
        <w:tc>
          <w:tcPr>
            <w:tcW w:w="1373" w:type="dxa"/>
            <w:vAlign w:val="center"/>
          </w:tcPr>
          <w:p w14:paraId="0CA5CD5E"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MG983742.1</w:t>
            </w:r>
          </w:p>
        </w:tc>
        <w:tc>
          <w:tcPr>
            <w:tcW w:w="1069" w:type="dxa"/>
            <w:vAlign w:val="center"/>
          </w:tcPr>
          <w:p w14:paraId="226FE53E" w14:textId="77777777" w:rsidR="008D5897" w:rsidRDefault="30AADD21" w:rsidP="30AADD21">
            <w:pPr>
              <w:jc w:val="center"/>
              <w:rPr>
                <w:rFonts w:ascii="Aptos" w:eastAsia="Aptos" w:hAnsi="Aptos" w:cs="Aptos"/>
                <w:sz w:val="20"/>
                <w:szCs w:val="20"/>
                <w:lang w:val="en-GB"/>
              </w:rPr>
            </w:pPr>
            <w:r w:rsidRPr="30AADD21">
              <w:rPr>
                <w:rFonts w:ascii="Aptos" w:eastAsia="Aptos" w:hAnsi="Aptos" w:cs="Aptos"/>
                <w:sz w:val="20"/>
                <w:szCs w:val="20"/>
                <w:lang w:val="en-GB"/>
              </w:rPr>
              <w:t>52.37</w:t>
            </w:r>
          </w:p>
        </w:tc>
        <w:tc>
          <w:tcPr>
            <w:tcW w:w="858" w:type="dxa"/>
            <w:vAlign w:val="center"/>
          </w:tcPr>
          <w:p w14:paraId="13DC3A13"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76</w:t>
            </w:r>
          </w:p>
        </w:tc>
        <w:tc>
          <w:tcPr>
            <w:tcW w:w="1617" w:type="dxa"/>
            <w:vAlign w:val="center"/>
          </w:tcPr>
          <w:p w14:paraId="340B0297"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100</w:t>
            </w:r>
          </w:p>
        </w:tc>
        <w:tc>
          <w:tcPr>
            <w:tcW w:w="1647" w:type="dxa"/>
            <w:vAlign w:val="center"/>
          </w:tcPr>
          <w:p w14:paraId="0EB8FAC1"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100</w:t>
            </w:r>
          </w:p>
        </w:tc>
      </w:tr>
    </w:tbl>
    <w:p w14:paraId="0D142F6F" w14:textId="77777777" w:rsidR="008D5897" w:rsidRDefault="008D5897" w:rsidP="30AADD21">
      <w:pPr>
        <w:pStyle w:val="ListParagraph"/>
        <w:rPr>
          <w:rFonts w:ascii="Aptos" w:eastAsia="Aptos" w:hAnsi="Aptos" w:cs="Aptos"/>
          <w:sz w:val="22"/>
          <w:szCs w:val="22"/>
          <w:lang w:val="en-GB"/>
        </w:rPr>
      </w:pPr>
    </w:p>
    <w:p w14:paraId="4475AD14" w14:textId="77777777" w:rsidR="008D5897" w:rsidRDefault="008D5897" w:rsidP="30AADD21">
      <w:pPr>
        <w:pStyle w:val="ListParagraph"/>
        <w:rPr>
          <w:rFonts w:ascii="Aptos" w:eastAsia="Aptos" w:hAnsi="Aptos" w:cs="Aptos"/>
          <w:sz w:val="22"/>
          <w:szCs w:val="22"/>
          <w:lang w:val="en-GB"/>
        </w:rPr>
      </w:pPr>
    </w:p>
    <w:p w14:paraId="373F7325" w14:textId="77777777" w:rsidR="008D5897" w:rsidRDefault="30AADD21" w:rsidP="30AADD21">
      <w:pPr>
        <w:rPr>
          <w:rFonts w:ascii="Aptos" w:eastAsia="Aptos" w:hAnsi="Aptos" w:cs="Aptos"/>
          <w:b/>
          <w:bCs/>
          <w:sz w:val="28"/>
          <w:szCs w:val="28"/>
          <w:lang w:val="en-GB"/>
        </w:rPr>
      </w:pPr>
      <w:r w:rsidRPr="30AADD21">
        <w:rPr>
          <w:rFonts w:ascii="Aptos" w:eastAsia="Aptos" w:hAnsi="Aptos" w:cs="Aptos"/>
          <w:b/>
          <w:bCs/>
          <w:sz w:val="28"/>
          <w:szCs w:val="28"/>
          <w:lang w:eastAsia="en-GB"/>
        </w:rPr>
        <w:t>E.</w:t>
      </w:r>
      <w:r>
        <w:tab/>
      </w:r>
      <w:r w:rsidRPr="30AADD21">
        <w:rPr>
          <w:rFonts w:ascii="Aptos" w:eastAsia="Aptos" w:hAnsi="Aptos" w:cs="Aptos"/>
          <w:b/>
          <w:bCs/>
          <w:sz w:val="28"/>
          <w:szCs w:val="28"/>
          <w:lang w:eastAsia="en-GB"/>
        </w:rPr>
        <w:t xml:space="preserve">To create a new single species genus </w:t>
      </w:r>
      <w:r w:rsidRPr="30AADD21">
        <w:rPr>
          <w:rFonts w:ascii="Aptos" w:eastAsia="Aptos" w:hAnsi="Aptos" w:cs="Aptos"/>
          <w:b/>
          <w:bCs/>
          <w:i/>
          <w:iCs/>
          <w:sz w:val="28"/>
          <w:szCs w:val="28"/>
          <w:lang w:eastAsia="en-GB"/>
        </w:rPr>
        <w:t>Dazunavirus</w:t>
      </w:r>
    </w:p>
    <w:p w14:paraId="120C4E94" w14:textId="77777777" w:rsidR="008D5897" w:rsidRDefault="008D5897" w:rsidP="30AADD21">
      <w:pPr>
        <w:pStyle w:val="ListParagraph"/>
        <w:rPr>
          <w:rFonts w:ascii="Aptos" w:eastAsia="Aptos" w:hAnsi="Aptos" w:cs="Aptos"/>
          <w:b/>
          <w:bCs/>
          <w:sz w:val="22"/>
          <w:szCs w:val="22"/>
        </w:rPr>
      </w:pPr>
    </w:p>
    <w:p w14:paraId="20F4AF44" w14:textId="77777777" w:rsidR="008D5897" w:rsidRDefault="30AADD21" w:rsidP="30AADD21">
      <w:pPr>
        <w:pStyle w:val="ListParagraph"/>
        <w:rPr>
          <w:rFonts w:ascii="Aptos" w:eastAsia="Aptos" w:hAnsi="Aptos" w:cs="Aptos"/>
          <w:sz w:val="22"/>
          <w:szCs w:val="22"/>
          <w:lang w:val="en-GB"/>
        </w:rPr>
      </w:pPr>
      <w:r w:rsidRPr="30AADD21">
        <w:rPr>
          <w:rFonts w:ascii="Aptos" w:eastAsia="Aptos" w:hAnsi="Aptos" w:cs="Aptos"/>
          <w:b/>
          <w:bCs/>
          <w:sz w:val="22"/>
          <w:szCs w:val="22"/>
          <w:lang w:val="en-GB"/>
        </w:rPr>
        <w:t xml:space="preserve">Origin of the name of this taxon:  </w:t>
      </w:r>
      <w:r w:rsidRPr="30AADD21">
        <w:rPr>
          <w:rFonts w:ascii="Aptos" w:eastAsia="Aptos" w:hAnsi="Aptos" w:cs="Aptos"/>
          <w:sz w:val="22"/>
          <w:szCs w:val="22"/>
          <w:lang w:val="en-GB"/>
        </w:rPr>
        <w:t xml:space="preserve">The name of this taxon derived from the first virus of its type, </w:t>
      </w:r>
      <w:r w:rsidRPr="30AADD21">
        <w:rPr>
          <w:rFonts w:ascii="Aptos" w:eastAsia="Aptos" w:hAnsi="Aptos" w:cs="Aptos"/>
          <w:i/>
          <w:iCs/>
          <w:sz w:val="22"/>
          <w:szCs w:val="22"/>
          <w:lang w:val="en-GB"/>
        </w:rPr>
        <w:t>Bacillus</w:t>
      </w:r>
      <w:r w:rsidRPr="30AADD21">
        <w:rPr>
          <w:rFonts w:ascii="Aptos" w:eastAsia="Aptos" w:hAnsi="Aptos" w:cs="Aptos"/>
          <w:sz w:val="22"/>
          <w:szCs w:val="22"/>
          <w:lang w:val="en-GB"/>
        </w:rPr>
        <w:t xml:space="preserve"> phage DZ1</w:t>
      </w:r>
    </w:p>
    <w:p w14:paraId="42AFC42D" w14:textId="77777777" w:rsidR="008D5897" w:rsidRDefault="008D5897" w:rsidP="30AADD21">
      <w:pPr>
        <w:pStyle w:val="ListParagraph"/>
        <w:rPr>
          <w:rFonts w:ascii="Aptos" w:eastAsia="Aptos" w:hAnsi="Aptos" w:cs="Aptos"/>
          <w:b/>
          <w:bCs/>
          <w:sz w:val="22"/>
          <w:szCs w:val="22"/>
          <w:lang w:val="en-GB"/>
        </w:rPr>
      </w:pPr>
    </w:p>
    <w:p w14:paraId="7B0D42E2" w14:textId="77777777" w:rsidR="008D5897" w:rsidRDefault="30AADD21" w:rsidP="30AADD21">
      <w:pPr>
        <w:pStyle w:val="ListParagraph"/>
        <w:rPr>
          <w:rFonts w:ascii="Aptos" w:eastAsia="Aptos" w:hAnsi="Aptos" w:cs="Aptos"/>
          <w:sz w:val="22"/>
          <w:szCs w:val="22"/>
          <w:lang w:val="en-GB"/>
        </w:rPr>
      </w:pPr>
      <w:r w:rsidRPr="30AADD21">
        <w:rPr>
          <w:rFonts w:ascii="Aptos" w:eastAsia="Aptos" w:hAnsi="Aptos" w:cs="Aptos"/>
          <w:b/>
          <w:bCs/>
          <w:sz w:val="22"/>
          <w:szCs w:val="22"/>
          <w:lang w:val="en-GB"/>
        </w:rPr>
        <w:t xml:space="preserve">Historical aspects: </w:t>
      </w:r>
      <w:r w:rsidRPr="30AADD21">
        <w:rPr>
          <w:rFonts w:ascii="Aptos" w:eastAsia="Aptos" w:hAnsi="Aptos" w:cs="Aptos"/>
          <w:i/>
          <w:iCs/>
          <w:sz w:val="22"/>
          <w:szCs w:val="22"/>
          <w:lang w:val="en-GB"/>
        </w:rPr>
        <w:t>Bacillus</w:t>
      </w:r>
      <w:r w:rsidRPr="30AADD21">
        <w:rPr>
          <w:rFonts w:ascii="Aptos" w:eastAsia="Aptos" w:hAnsi="Aptos" w:cs="Aptos"/>
          <w:sz w:val="22"/>
          <w:szCs w:val="22"/>
          <w:lang w:val="en-GB"/>
        </w:rPr>
        <w:t xml:space="preserve"> phage DZ1 was isolated from sewage against </w:t>
      </w:r>
      <w:r w:rsidRPr="30AADD21">
        <w:rPr>
          <w:rFonts w:ascii="Aptos" w:eastAsia="Aptos" w:hAnsi="Aptos" w:cs="Aptos"/>
          <w:i/>
          <w:iCs/>
          <w:sz w:val="22"/>
          <w:szCs w:val="22"/>
          <w:lang w:val="en-GB"/>
        </w:rPr>
        <w:t>Bacillus cereus</w:t>
      </w:r>
      <w:r w:rsidRPr="30AADD21">
        <w:rPr>
          <w:rFonts w:ascii="Aptos" w:eastAsia="Aptos" w:hAnsi="Aptos" w:cs="Aptos"/>
          <w:sz w:val="22"/>
          <w:szCs w:val="22"/>
          <w:lang w:val="en-GB"/>
        </w:rPr>
        <w:t xml:space="preserve"> by scientist in the Institute of Microbiology, Guangdong Academy of Sciences (China).</w:t>
      </w:r>
    </w:p>
    <w:p w14:paraId="271CA723" w14:textId="77777777" w:rsidR="008D5897" w:rsidRDefault="008D5897" w:rsidP="30AADD21">
      <w:pPr>
        <w:pStyle w:val="ListParagraph"/>
        <w:rPr>
          <w:rFonts w:ascii="Aptos" w:eastAsia="Aptos" w:hAnsi="Aptos" w:cs="Aptos"/>
          <w:sz w:val="22"/>
          <w:szCs w:val="22"/>
          <w:lang w:val="en-GB"/>
        </w:rPr>
      </w:pPr>
    </w:p>
    <w:p w14:paraId="41178D82" w14:textId="77777777" w:rsidR="008D5897" w:rsidRDefault="30AADD21" w:rsidP="30AADD21">
      <w:pPr>
        <w:pStyle w:val="ListParagraph"/>
        <w:rPr>
          <w:rFonts w:ascii="Aptos" w:eastAsia="Aptos" w:hAnsi="Aptos" w:cs="Aptos"/>
          <w:b/>
          <w:bCs/>
          <w:sz w:val="22"/>
          <w:szCs w:val="22"/>
          <w:lang w:val="en-GB"/>
        </w:rPr>
      </w:pPr>
      <w:r w:rsidRPr="30AADD21">
        <w:rPr>
          <w:rFonts w:ascii="Aptos" w:eastAsia="Aptos" w:hAnsi="Aptos" w:cs="Aptos"/>
          <w:b/>
          <w:bCs/>
          <w:sz w:val="22"/>
          <w:szCs w:val="22"/>
          <w:lang w:val="en-GB"/>
        </w:rPr>
        <w:t>Genomic characterization:</w:t>
      </w:r>
    </w:p>
    <w:p w14:paraId="75FBE423" w14:textId="77777777" w:rsidR="008D5897" w:rsidRDefault="008D5897" w:rsidP="30AADD21">
      <w:pPr>
        <w:pStyle w:val="ListParagraph"/>
        <w:rPr>
          <w:rFonts w:ascii="Aptos" w:eastAsia="Aptos" w:hAnsi="Aptos" w:cs="Aptos"/>
          <w:sz w:val="22"/>
          <w:szCs w:val="22"/>
          <w:lang w:val="en-GB"/>
        </w:rPr>
      </w:pPr>
    </w:p>
    <w:tbl>
      <w:tblPr>
        <w:tblStyle w:val="TableGrid"/>
        <w:tblW w:w="8647" w:type="dxa"/>
        <w:tblInd w:w="704" w:type="dxa"/>
        <w:tblLayout w:type="fixed"/>
        <w:tblLook w:val="04A0" w:firstRow="1" w:lastRow="0" w:firstColumn="1" w:lastColumn="0" w:noHBand="0" w:noVBand="1"/>
      </w:tblPr>
      <w:tblGrid>
        <w:gridCol w:w="2093"/>
        <w:gridCol w:w="1352"/>
        <w:gridCol w:w="1073"/>
        <w:gridCol w:w="857"/>
        <w:gridCol w:w="1623"/>
        <w:gridCol w:w="1649"/>
      </w:tblGrid>
      <w:tr w:rsidR="008D5897" w14:paraId="2633BF46" w14:textId="77777777" w:rsidTr="30AADD21">
        <w:tc>
          <w:tcPr>
            <w:tcW w:w="2092" w:type="dxa"/>
          </w:tcPr>
          <w:p w14:paraId="0527A438"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Phage name</w:t>
            </w:r>
          </w:p>
        </w:tc>
        <w:tc>
          <w:tcPr>
            <w:tcW w:w="1352" w:type="dxa"/>
          </w:tcPr>
          <w:p w14:paraId="1907036C"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 xml:space="preserve">INSDC </w:t>
            </w:r>
          </w:p>
        </w:tc>
        <w:tc>
          <w:tcPr>
            <w:tcW w:w="1073" w:type="dxa"/>
          </w:tcPr>
          <w:p w14:paraId="26A6B1F7"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Size (Kb)</w:t>
            </w:r>
          </w:p>
        </w:tc>
        <w:tc>
          <w:tcPr>
            <w:tcW w:w="857" w:type="dxa"/>
          </w:tcPr>
          <w:p w14:paraId="6A4382B8"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 xml:space="preserve">Protein </w:t>
            </w:r>
          </w:p>
        </w:tc>
        <w:tc>
          <w:tcPr>
            <w:tcW w:w="1623" w:type="dxa"/>
          </w:tcPr>
          <w:p w14:paraId="05392274"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Overall % DNA sequence identity (*)</w:t>
            </w:r>
          </w:p>
        </w:tc>
        <w:tc>
          <w:tcPr>
            <w:tcW w:w="1649" w:type="dxa"/>
          </w:tcPr>
          <w:p w14:paraId="64CDD0A2"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Overall % homologous proteins (**)</w:t>
            </w:r>
          </w:p>
        </w:tc>
      </w:tr>
      <w:tr w:rsidR="008D5897" w14:paraId="4971E37F" w14:textId="77777777" w:rsidTr="30AADD21">
        <w:tc>
          <w:tcPr>
            <w:tcW w:w="2092" w:type="dxa"/>
            <w:vAlign w:val="center"/>
          </w:tcPr>
          <w:p w14:paraId="786AF42A" w14:textId="77777777" w:rsidR="008D5897" w:rsidRDefault="30AADD21" w:rsidP="30AADD21">
            <w:pPr>
              <w:rPr>
                <w:rFonts w:ascii="Aptos" w:eastAsia="Aptos" w:hAnsi="Aptos" w:cs="Aptos"/>
                <w:sz w:val="20"/>
                <w:szCs w:val="20"/>
                <w:lang w:val="en-GB"/>
              </w:rPr>
            </w:pPr>
            <w:r w:rsidRPr="30AADD21">
              <w:rPr>
                <w:rFonts w:ascii="Aptos" w:eastAsia="Aptos" w:hAnsi="Aptos" w:cs="Aptos"/>
                <w:i/>
                <w:iCs/>
                <w:sz w:val="20"/>
                <w:szCs w:val="20"/>
                <w:lang w:val="en-GB"/>
              </w:rPr>
              <w:t>Bacillus</w:t>
            </w:r>
            <w:r w:rsidRPr="30AADD21">
              <w:rPr>
                <w:rFonts w:ascii="Aptos" w:eastAsia="Aptos" w:hAnsi="Aptos" w:cs="Aptos"/>
                <w:sz w:val="20"/>
                <w:szCs w:val="20"/>
                <w:lang w:val="en-GB"/>
              </w:rPr>
              <w:t xml:space="preserve"> phage DZ1</w:t>
            </w:r>
          </w:p>
        </w:tc>
        <w:tc>
          <w:tcPr>
            <w:tcW w:w="1352" w:type="dxa"/>
            <w:vAlign w:val="center"/>
          </w:tcPr>
          <w:p w14:paraId="183756CE"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OR338916.1</w:t>
            </w:r>
          </w:p>
        </w:tc>
        <w:tc>
          <w:tcPr>
            <w:tcW w:w="1073" w:type="dxa"/>
            <w:vAlign w:val="center"/>
          </w:tcPr>
          <w:p w14:paraId="47D718E5" w14:textId="77777777" w:rsidR="008D5897" w:rsidRDefault="30AADD21" w:rsidP="30AADD21">
            <w:pPr>
              <w:jc w:val="center"/>
              <w:rPr>
                <w:rFonts w:ascii="Aptos" w:eastAsia="Aptos" w:hAnsi="Aptos" w:cs="Aptos"/>
                <w:sz w:val="20"/>
                <w:szCs w:val="20"/>
                <w:lang w:val="en-GB"/>
              </w:rPr>
            </w:pPr>
            <w:r w:rsidRPr="30AADD21">
              <w:rPr>
                <w:rFonts w:ascii="Aptos" w:eastAsia="Aptos" w:hAnsi="Aptos" w:cs="Aptos"/>
                <w:sz w:val="20"/>
                <w:szCs w:val="20"/>
                <w:lang w:val="en-GB"/>
              </w:rPr>
              <w:t>49.87</w:t>
            </w:r>
          </w:p>
        </w:tc>
        <w:tc>
          <w:tcPr>
            <w:tcW w:w="857" w:type="dxa"/>
            <w:vAlign w:val="center"/>
          </w:tcPr>
          <w:p w14:paraId="1CB76B51"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67</w:t>
            </w:r>
          </w:p>
        </w:tc>
        <w:tc>
          <w:tcPr>
            <w:tcW w:w="1623" w:type="dxa"/>
            <w:vAlign w:val="center"/>
          </w:tcPr>
          <w:p w14:paraId="07DDE0E2"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100</w:t>
            </w:r>
          </w:p>
        </w:tc>
        <w:tc>
          <w:tcPr>
            <w:tcW w:w="1649" w:type="dxa"/>
            <w:vAlign w:val="center"/>
          </w:tcPr>
          <w:p w14:paraId="5362C256"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100</w:t>
            </w:r>
          </w:p>
        </w:tc>
      </w:tr>
    </w:tbl>
    <w:p w14:paraId="2D3F0BEC" w14:textId="77777777" w:rsidR="008D5897" w:rsidRDefault="008D5897" w:rsidP="30AADD21">
      <w:pPr>
        <w:pStyle w:val="ListParagraph"/>
        <w:rPr>
          <w:rFonts w:ascii="Aptos" w:eastAsia="Aptos" w:hAnsi="Aptos" w:cs="Aptos"/>
          <w:b/>
          <w:bCs/>
          <w:sz w:val="22"/>
          <w:szCs w:val="22"/>
          <w:lang w:val="en-GB"/>
        </w:rPr>
      </w:pPr>
    </w:p>
    <w:p w14:paraId="75CF4315" w14:textId="77777777" w:rsidR="008D5897" w:rsidRDefault="008D5897" w:rsidP="30AADD21">
      <w:pPr>
        <w:pStyle w:val="ListParagraph"/>
        <w:rPr>
          <w:rFonts w:ascii="Aptos" w:eastAsia="Aptos" w:hAnsi="Aptos" w:cs="Aptos"/>
          <w:sz w:val="22"/>
          <w:szCs w:val="22"/>
          <w:lang w:val="en-GB"/>
        </w:rPr>
      </w:pPr>
    </w:p>
    <w:p w14:paraId="3CB648E9" w14:textId="77777777" w:rsidR="008D5897" w:rsidRDefault="008D5897" w:rsidP="30AADD21">
      <w:pPr>
        <w:pStyle w:val="ListParagraph"/>
        <w:rPr>
          <w:rFonts w:ascii="Aptos" w:eastAsia="Aptos" w:hAnsi="Aptos" w:cs="Aptos"/>
          <w:sz w:val="22"/>
          <w:szCs w:val="22"/>
          <w:lang w:val="en-GB"/>
        </w:rPr>
      </w:pPr>
    </w:p>
    <w:p w14:paraId="420E6EDE" w14:textId="77777777" w:rsidR="008D5897" w:rsidRDefault="30AADD21" w:rsidP="30AADD21">
      <w:pPr>
        <w:rPr>
          <w:rFonts w:ascii="Aptos" w:eastAsia="Aptos" w:hAnsi="Aptos" w:cs="Aptos"/>
          <w:b/>
          <w:bCs/>
          <w:i/>
          <w:iCs/>
          <w:sz w:val="28"/>
          <w:szCs w:val="28"/>
        </w:rPr>
      </w:pPr>
      <w:r w:rsidRPr="30AADD21">
        <w:rPr>
          <w:rFonts w:ascii="Aptos" w:eastAsia="Aptos" w:hAnsi="Aptos" w:cs="Aptos"/>
          <w:b/>
          <w:bCs/>
          <w:sz w:val="28"/>
          <w:szCs w:val="28"/>
        </w:rPr>
        <w:t>F.</w:t>
      </w:r>
      <w:r>
        <w:tab/>
      </w:r>
      <w:r w:rsidRPr="30AADD21">
        <w:rPr>
          <w:rFonts w:ascii="Aptos" w:eastAsia="Aptos" w:hAnsi="Aptos" w:cs="Aptos"/>
          <w:b/>
          <w:bCs/>
          <w:sz w:val="28"/>
          <w:szCs w:val="28"/>
        </w:rPr>
        <w:t xml:space="preserve">To create a new single species genus </w:t>
      </w:r>
      <w:r w:rsidRPr="30AADD21">
        <w:rPr>
          <w:rFonts w:ascii="Aptos" w:eastAsia="Aptos" w:hAnsi="Aptos" w:cs="Aptos"/>
          <w:b/>
          <w:bCs/>
          <w:i/>
          <w:iCs/>
          <w:sz w:val="28"/>
          <w:szCs w:val="28"/>
        </w:rPr>
        <w:t>Chennaivirus</w:t>
      </w:r>
    </w:p>
    <w:p w14:paraId="0C178E9E" w14:textId="77777777" w:rsidR="008D5897" w:rsidRDefault="008D5897" w:rsidP="30AADD21">
      <w:pPr>
        <w:pStyle w:val="ListParagraph"/>
        <w:rPr>
          <w:rFonts w:ascii="Aptos" w:eastAsia="Aptos" w:hAnsi="Aptos" w:cs="Aptos"/>
          <w:b/>
          <w:bCs/>
          <w:sz w:val="22"/>
          <w:szCs w:val="22"/>
        </w:rPr>
      </w:pPr>
    </w:p>
    <w:p w14:paraId="6A983690" w14:textId="77777777" w:rsidR="008D5897" w:rsidRDefault="30AADD21" w:rsidP="30AADD21">
      <w:pPr>
        <w:pStyle w:val="ListParagraph"/>
        <w:rPr>
          <w:rFonts w:ascii="Aptos" w:eastAsia="Aptos" w:hAnsi="Aptos" w:cs="Aptos"/>
          <w:sz w:val="22"/>
          <w:szCs w:val="22"/>
          <w:lang w:val="en-GB"/>
        </w:rPr>
      </w:pPr>
      <w:r w:rsidRPr="30AADD21">
        <w:rPr>
          <w:rFonts w:ascii="Aptos" w:eastAsia="Aptos" w:hAnsi="Aptos" w:cs="Aptos"/>
          <w:b/>
          <w:bCs/>
          <w:sz w:val="22"/>
          <w:szCs w:val="22"/>
          <w:lang w:val="en-GB"/>
        </w:rPr>
        <w:t xml:space="preserve">Origin of the name of this taxon:  </w:t>
      </w:r>
      <w:r w:rsidRPr="30AADD21">
        <w:rPr>
          <w:rFonts w:ascii="Aptos" w:eastAsia="Aptos" w:hAnsi="Aptos" w:cs="Aptos"/>
          <w:sz w:val="22"/>
          <w:szCs w:val="22"/>
          <w:lang w:val="en-GB"/>
        </w:rPr>
        <w:t>The name of this taxon is derived directly from that of the city that is the capital of the state of Tamil Nadu, India.</w:t>
      </w:r>
    </w:p>
    <w:p w14:paraId="3C0395D3" w14:textId="77777777" w:rsidR="008D5897" w:rsidRDefault="008D5897" w:rsidP="30AADD21">
      <w:pPr>
        <w:pStyle w:val="ListParagraph"/>
        <w:rPr>
          <w:rFonts w:ascii="Aptos" w:eastAsia="Aptos" w:hAnsi="Aptos" w:cs="Aptos"/>
          <w:b/>
          <w:bCs/>
          <w:sz w:val="22"/>
          <w:szCs w:val="22"/>
          <w:lang w:val="en-GB"/>
        </w:rPr>
      </w:pPr>
    </w:p>
    <w:p w14:paraId="5906F084" w14:textId="77777777" w:rsidR="008D5897" w:rsidRDefault="30AADD21" w:rsidP="30AADD21">
      <w:pPr>
        <w:pStyle w:val="ListParagraph"/>
        <w:rPr>
          <w:rFonts w:ascii="Aptos" w:eastAsia="Aptos" w:hAnsi="Aptos" w:cs="Aptos"/>
          <w:sz w:val="22"/>
          <w:szCs w:val="22"/>
          <w:lang w:val="en-GB"/>
        </w:rPr>
      </w:pPr>
      <w:r w:rsidRPr="30AADD21">
        <w:rPr>
          <w:rFonts w:ascii="Aptos" w:eastAsia="Aptos" w:hAnsi="Aptos" w:cs="Aptos"/>
          <w:b/>
          <w:bCs/>
          <w:sz w:val="22"/>
          <w:szCs w:val="22"/>
          <w:lang w:val="en-GB"/>
        </w:rPr>
        <w:t xml:space="preserve">Historical aspects: </w:t>
      </w:r>
      <w:r w:rsidRPr="30AADD21">
        <w:rPr>
          <w:rFonts w:ascii="Aptos" w:eastAsia="Aptos" w:hAnsi="Aptos" w:cs="Aptos"/>
          <w:i/>
          <w:iCs/>
          <w:sz w:val="22"/>
          <w:szCs w:val="22"/>
          <w:lang w:val="en-GB"/>
        </w:rPr>
        <w:t>Staphylococcus</w:t>
      </w:r>
      <w:r w:rsidRPr="30AADD21">
        <w:rPr>
          <w:rFonts w:ascii="Aptos" w:eastAsia="Aptos" w:hAnsi="Aptos" w:cs="Aptos"/>
          <w:sz w:val="22"/>
          <w:szCs w:val="22"/>
          <w:lang w:val="en-GB"/>
        </w:rPr>
        <w:t xml:space="preserve"> siphophage MVC_VPHSA1 was isolated in 2019 from sewage against </w:t>
      </w:r>
      <w:r w:rsidRPr="30AADD21">
        <w:rPr>
          <w:rFonts w:ascii="Aptos" w:eastAsia="Aptos" w:hAnsi="Aptos" w:cs="Aptos"/>
          <w:i/>
          <w:iCs/>
          <w:sz w:val="22"/>
          <w:szCs w:val="22"/>
          <w:lang w:val="en-GB"/>
        </w:rPr>
        <w:t xml:space="preserve">Staphylococcus aureus </w:t>
      </w:r>
      <w:r w:rsidRPr="30AADD21">
        <w:rPr>
          <w:rFonts w:ascii="Aptos" w:eastAsia="Aptos" w:hAnsi="Aptos" w:cs="Aptos"/>
          <w:sz w:val="22"/>
          <w:szCs w:val="22"/>
          <w:lang w:val="en-GB"/>
        </w:rPr>
        <w:t>by the staff at Madras Veterinary</w:t>
      </w:r>
    </w:p>
    <w:p w14:paraId="490647B9" w14:textId="77777777" w:rsidR="008D5897" w:rsidRDefault="30AADD21" w:rsidP="30AADD21">
      <w:pPr>
        <w:pStyle w:val="ListParagraph"/>
        <w:rPr>
          <w:rFonts w:ascii="Aptos" w:eastAsia="Aptos" w:hAnsi="Aptos" w:cs="Aptos"/>
          <w:sz w:val="22"/>
          <w:szCs w:val="22"/>
          <w:lang w:val="en-GB"/>
        </w:rPr>
      </w:pPr>
      <w:r w:rsidRPr="30AADD21">
        <w:rPr>
          <w:rFonts w:ascii="Aptos" w:eastAsia="Aptos" w:hAnsi="Aptos" w:cs="Aptos"/>
          <w:sz w:val="22"/>
          <w:szCs w:val="22"/>
          <w:lang w:val="en-GB"/>
        </w:rPr>
        <w:t>College, TANUVAS, Veppery, Chennai, Tamil Nadu 600007, India</w:t>
      </w:r>
    </w:p>
    <w:p w14:paraId="3254BC2F" w14:textId="77777777" w:rsidR="008D5897" w:rsidRDefault="008D5897" w:rsidP="30AADD21">
      <w:pPr>
        <w:pStyle w:val="ListParagraph"/>
        <w:rPr>
          <w:rFonts w:ascii="Aptos" w:eastAsia="Aptos" w:hAnsi="Aptos" w:cs="Aptos"/>
          <w:sz w:val="22"/>
          <w:szCs w:val="22"/>
          <w:lang w:val="en-GB"/>
        </w:rPr>
      </w:pPr>
    </w:p>
    <w:p w14:paraId="6122190F" w14:textId="77777777" w:rsidR="008D5897" w:rsidRDefault="30AADD21" w:rsidP="30AADD21">
      <w:pPr>
        <w:pStyle w:val="ListParagraph"/>
        <w:rPr>
          <w:rFonts w:ascii="Aptos" w:eastAsia="Aptos" w:hAnsi="Aptos" w:cs="Aptos"/>
          <w:b/>
          <w:bCs/>
          <w:sz w:val="22"/>
          <w:szCs w:val="22"/>
          <w:lang w:val="en-GB"/>
        </w:rPr>
      </w:pPr>
      <w:r w:rsidRPr="30AADD21">
        <w:rPr>
          <w:rFonts w:ascii="Aptos" w:eastAsia="Aptos" w:hAnsi="Aptos" w:cs="Aptos"/>
          <w:b/>
          <w:bCs/>
          <w:sz w:val="22"/>
          <w:szCs w:val="22"/>
          <w:lang w:val="en-GB"/>
        </w:rPr>
        <w:t>Genomic characterization:</w:t>
      </w:r>
    </w:p>
    <w:p w14:paraId="651E9592" w14:textId="77777777" w:rsidR="008D5897" w:rsidRDefault="008D5897" w:rsidP="30AADD21">
      <w:pPr>
        <w:pStyle w:val="ListParagraph"/>
        <w:rPr>
          <w:rFonts w:ascii="Aptos" w:eastAsia="Aptos" w:hAnsi="Aptos" w:cs="Aptos"/>
          <w:sz w:val="22"/>
          <w:szCs w:val="22"/>
          <w:lang w:val="en-GB"/>
        </w:rPr>
      </w:pPr>
    </w:p>
    <w:tbl>
      <w:tblPr>
        <w:tblStyle w:val="TableGrid"/>
        <w:tblW w:w="8647" w:type="dxa"/>
        <w:tblInd w:w="704" w:type="dxa"/>
        <w:tblLayout w:type="fixed"/>
        <w:tblLook w:val="04A0" w:firstRow="1" w:lastRow="0" w:firstColumn="1" w:lastColumn="0" w:noHBand="0" w:noVBand="1"/>
      </w:tblPr>
      <w:tblGrid>
        <w:gridCol w:w="2156"/>
        <w:gridCol w:w="1352"/>
        <w:gridCol w:w="1055"/>
        <w:gridCol w:w="857"/>
        <w:gridCol w:w="1594"/>
        <w:gridCol w:w="1633"/>
      </w:tblGrid>
      <w:tr w:rsidR="008D5897" w14:paraId="7C499D5F" w14:textId="77777777" w:rsidTr="30AADD21">
        <w:tc>
          <w:tcPr>
            <w:tcW w:w="2155" w:type="dxa"/>
          </w:tcPr>
          <w:p w14:paraId="5527F8FC"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Phage name</w:t>
            </w:r>
          </w:p>
        </w:tc>
        <w:tc>
          <w:tcPr>
            <w:tcW w:w="1352" w:type="dxa"/>
          </w:tcPr>
          <w:p w14:paraId="3FE99D27"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 xml:space="preserve">INSDC </w:t>
            </w:r>
          </w:p>
        </w:tc>
        <w:tc>
          <w:tcPr>
            <w:tcW w:w="1055" w:type="dxa"/>
          </w:tcPr>
          <w:p w14:paraId="7C8C3EBD"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Size (Kb)</w:t>
            </w:r>
          </w:p>
        </w:tc>
        <w:tc>
          <w:tcPr>
            <w:tcW w:w="857" w:type="dxa"/>
          </w:tcPr>
          <w:p w14:paraId="5904C991"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 xml:space="preserve">Protein </w:t>
            </w:r>
          </w:p>
        </w:tc>
        <w:tc>
          <w:tcPr>
            <w:tcW w:w="1594" w:type="dxa"/>
          </w:tcPr>
          <w:p w14:paraId="5A33FD10"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Overall % DNA sequence identity (*)</w:t>
            </w:r>
          </w:p>
        </w:tc>
        <w:tc>
          <w:tcPr>
            <w:tcW w:w="1633" w:type="dxa"/>
          </w:tcPr>
          <w:p w14:paraId="1E28728B"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Overall % homologous proteins (**)</w:t>
            </w:r>
          </w:p>
        </w:tc>
      </w:tr>
      <w:tr w:rsidR="008D5897" w14:paraId="3139AD86" w14:textId="77777777" w:rsidTr="30AADD21">
        <w:tc>
          <w:tcPr>
            <w:tcW w:w="2155" w:type="dxa"/>
            <w:vAlign w:val="center"/>
          </w:tcPr>
          <w:p w14:paraId="7DAB0BB6" w14:textId="77777777" w:rsidR="008D5897" w:rsidRDefault="30AADD21" w:rsidP="30AADD21">
            <w:pPr>
              <w:rPr>
                <w:rFonts w:ascii="Aptos" w:eastAsia="Aptos" w:hAnsi="Aptos" w:cs="Aptos"/>
                <w:sz w:val="20"/>
                <w:szCs w:val="20"/>
                <w:lang w:val="en-GB"/>
              </w:rPr>
            </w:pPr>
            <w:r w:rsidRPr="30AADD21">
              <w:rPr>
                <w:rFonts w:ascii="Aptos" w:eastAsia="Aptos" w:hAnsi="Aptos" w:cs="Aptos"/>
                <w:i/>
                <w:iCs/>
                <w:sz w:val="20"/>
                <w:szCs w:val="20"/>
                <w:lang w:val="en-GB"/>
              </w:rPr>
              <w:t xml:space="preserve">Staphylococcus </w:t>
            </w:r>
            <w:r w:rsidRPr="30AADD21">
              <w:rPr>
                <w:rFonts w:ascii="Aptos" w:eastAsia="Aptos" w:hAnsi="Aptos" w:cs="Aptos"/>
                <w:sz w:val="20"/>
                <w:szCs w:val="20"/>
                <w:lang w:val="en-GB"/>
              </w:rPr>
              <w:t>phage MVC_VPHSA1</w:t>
            </w:r>
          </w:p>
        </w:tc>
        <w:tc>
          <w:tcPr>
            <w:tcW w:w="1352" w:type="dxa"/>
            <w:vAlign w:val="center"/>
          </w:tcPr>
          <w:p w14:paraId="0856EE55"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OR670591.1</w:t>
            </w:r>
          </w:p>
        </w:tc>
        <w:tc>
          <w:tcPr>
            <w:tcW w:w="1055" w:type="dxa"/>
            <w:vAlign w:val="center"/>
          </w:tcPr>
          <w:p w14:paraId="40AE667F" w14:textId="77777777" w:rsidR="008D5897" w:rsidRDefault="30AADD21" w:rsidP="30AADD21">
            <w:pPr>
              <w:jc w:val="center"/>
              <w:rPr>
                <w:rFonts w:ascii="Aptos" w:eastAsia="Aptos" w:hAnsi="Aptos" w:cs="Aptos"/>
                <w:sz w:val="20"/>
                <w:szCs w:val="20"/>
                <w:lang w:val="en-GB"/>
              </w:rPr>
            </w:pPr>
            <w:r w:rsidRPr="30AADD21">
              <w:rPr>
                <w:rFonts w:ascii="Aptos" w:eastAsia="Aptos" w:hAnsi="Aptos" w:cs="Aptos"/>
                <w:sz w:val="20"/>
                <w:szCs w:val="20"/>
                <w:lang w:val="en-GB"/>
              </w:rPr>
              <w:t>51.39</w:t>
            </w:r>
          </w:p>
        </w:tc>
        <w:tc>
          <w:tcPr>
            <w:tcW w:w="857" w:type="dxa"/>
            <w:vAlign w:val="center"/>
          </w:tcPr>
          <w:p w14:paraId="15A025E3"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109</w:t>
            </w:r>
          </w:p>
        </w:tc>
        <w:tc>
          <w:tcPr>
            <w:tcW w:w="1594" w:type="dxa"/>
            <w:vAlign w:val="center"/>
          </w:tcPr>
          <w:p w14:paraId="77F386D3"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100</w:t>
            </w:r>
          </w:p>
        </w:tc>
        <w:tc>
          <w:tcPr>
            <w:tcW w:w="1633" w:type="dxa"/>
            <w:vAlign w:val="center"/>
          </w:tcPr>
          <w:p w14:paraId="7937297E"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100</w:t>
            </w:r>
          </w:p>
        </w:tc>
      </w:tr>
    </w:tbl>
    <w:p w14:paraId="269E314A" w14:textId="77777777" w:rsidR="008D5897" w:rsidRDefault="008D5897" w:rsidP="30AADD21">
      <w:pPr>
        <w:pStyle w:val="ListParagraph"/>
        <w:rPr>
          <w:rFonts w:ascii="Aptos" w:eastAsia="Aptos" w:hAnsi="Aptos" w:cs="Aptos"/>
          <w:sz w:val="22"/>
          <w:szCs w:val="22"/>
          <w:lang w:val="en-GB"/>
        </w:rPr>
      </w:pPr>
    </w:p>
    <w:p w14:paraId="47341341" w14:textId="77777777" w:rsidR="008D5897" w:rsidRDefault="008D5897" w:rsidP="30AADD21">
      <w:pPr>
        <w:pStyle w:val="ListParagraph"/>
        <w:rPr>
          <w:rFonts w:ascii="Aptos" w:eastAsia="Aptos" w:hAnsi="Aptos" w:cs="Aptos"/>
          <w:sz w:val="22"/>
          <w:szCs w:val="22"/>
          <w:lang w:val="en-GB"/>
        </w:rPr>
      </w:pPr>
    </w:p>
    <w:p w14:paraId="5DE8316D" w14:textId="77777777" w:rsidR="008D5897" w:rsidRDefault="30AADD21" w:rsidP="30AADD21">
      <w:pPr>
        <w:pStyle w:val="ListParagraph"/>
        <w:ind w:left="142"/>
        <w:rPr>
          <w:rFonts w:ascii="Aptos" w:eastAsia="Aptos" w:hAnsi="Aptos" w:cs="Aptos"/>
          <w:b/>
          <w:bCs/>
          <w:sz w:val="28"/>
          <w:szCs w:val="28"/>
        </w:rPr>
      </w:pPr>
      <w:r w:rsidRPr="30AADD21">
        <w:rPr>
          <w:rFonts w:ascii="Aptos" w:eastAsia="Aptos" w:hAnsi="Aptos" w:cs="Aptos"/>
          <w:b/>
          <w:bCs/>
          <w:sz w:val="28"/>
          <w:szCs w:val="28"/>
        </w:rPr>
        <w:t xml:space="preserve">G.       To create a new single species genus </w:t>
      </w:r>
      <w:r w:rsidRPr="30AADD21">
        <w:rPr>
          <w:rFonts w:ascii="Aptos" w:eastAsia="Aptos" w:hAnsi="Aptos" w:cs="Aptos"/>
          <w:b/>
          <w:bCs/>
          <w:i/>
          <w:iCs/>
          <w:sz w:val="28"/>
          <w:szCs w:val="28"/>
        </w:rPr>
        <w:t>Nairobivirus</w:t>
      </w:r>
    </w:p>
    <w:p w14:paraId="42EF2083" w14:textId="77777777" w:rsidR="008D5897" w:rsidRDefault="008D5897" w:rsidP="30AADD21">
      <w:pPr>
        <w:pStyle w:val="ListParagraph"/>
        <w:rPr>
          <w:rFonts w:ascii="Aptos" w:eastAsia="Aptos" w:hAnsi="Aptos" w:cs="Aptos"/>
          <w:b/>
          <w:bCs/>
          <w:sz w:val="22"/>
          <w:szCs w:val="22"/>
          <w:lang w:val="en-GB"/>
        </w:rPr>
      </w:pPr>
    </w:p>
    <w:p w14:paraId="7B40C951" w14:textId="77777777" w:rsidR="008D5897" w:rsidRDefault="008D5897" w:rsidP="30AADD21">
      <w:pPr>
        <w:pStyle w:val="ListParagraph"/>
        <w:rPr>
          <w:rFonts w:ascii="Aptos" w:eastAsia="Aptos" w:hAnsi="Aptos" w:cs="Aptos"/>
          <w:b/>
          <w:bCs/>
          <w:sz w:val="22"/>
          <w:szCs w:val="22"/>
        </w:rPr>
      </w:pPr>
    </w:p>
    <w:p w14:paraId="77ABA309" w14:textId="77777777" w:rsidR="008D5897" w:rsidRDefault="30AADD21" w:rsidP="30AADD21">
      <w:pPr>
        <w:pStyle w:val="ListParagraph"/>
        <w:rPr>
          <w:rFonts w:ascii="Aptos" w:eastAsia="Aptos" w:hAnsi="Aptos" w:cs="Aptos"/>
          <w:sz w:val="22"/>
          <w:szCs w:val="22"/>
          <w:lang w:val="en-GB"/>
        </w:rPr>
      </w:pPr>
      <w:r w:rsidRPr="30AADD21">
        <w:rPr>
          <w:rFonts w:ascii="Aptos" w:eastAsia="Aptos" w:hAnsi="Aptos" w:cs="Aptos"/>
          <w:b/>
          <w:bCs/>
          <w:sz w:val="22"/>
          <w:szCs w:val="22"/>
          <w:lang w:val="en-GB"/>
        </w:rPr>
        <w:t xml:space="preserve">Origin of the name of this taxon:  </w:t>
      </w:r>
      <w:r w:rsidRPr="30AADD21">
        <w:rPr>
          <w:rFonts w:ascii="Aptos" w:eastAsia="Aptos" w:hAnsi="Aptos" w:cs="Aptos"/>
          <w:sz w:val="22"/>
          <w:szCs w:val="22"/>
          <w:lang w:val="en-GB"/>
        </w:rPr>
        <w:t xml:space="preserve">The name of this taxon derives from the city, Nairobi, where at Jomo Kenyatta University of Agriculture and Technology, the first virus of its type, </w:t>
      </w:r>
      <w:r w:rsidRPr="30AADD21">
        <w:rPr>
          <w:rFonts w:ascii="Aptos" w:eastAsia="Aptos" w:hAnsi="Aptos" w:cs="Aptos"/>
          <w:i/>
          <w:iCs/>
          <w:sz w:val="22"/>
          <w:szCs w:val="22"/>
          <w:lang w:val="en-GB"/>
        </w:rPr>
        <w:t>Bacillus</w:t>
      </w:r>
      <w:r w:rsidRPr="30AADD21">
        <w:rPr>
          <w:rFonts w:ascii="Aptos" w:eastAsia="Aptos" w:hAnsi="Aptos" w:cs="Aptos"/>
          <w:sz w:val="22"/>
          <w:szCs w:val="22"/>
          <w:lang w:val="en-GB"/>
        </w:rPr>
        <w:t xml:space="preserve"> phage vB_BpsS-36 was isolated.</w:t>
      </w:r>
    </w:p>
    <w:p w14:paraId="4B4D7232" w14:textId="77777777" w:rsidR="008D5897" w:rsidRDefault="008D5897" w:rsidP="30AADD21">
      <w:pPr>
        <w:pStyle w:val="ListParagraph"/>
        <w:rPr>
          <w:rFonts w:ascii="Aptos" w:eastAsia="Aptos" w:hAnsi="Aptos" w:cs="Aptos"/>
          <w:b/>
          <w:bCs/>
          <w:sz w:val="22"/>
          <w:szCs w:val="22"/>
          <w:lang w:val="en-GB"/>
        </w:rPr>
      </w:pPr>
    </w:p>
    <w:p w14:paraId="2FFBE166" w14:textId="77777777" w:rsidR="008D5897" w:rsidRDefault="30AADD21" w:rsidP="30AADD21">
      <w:pPr>
        <w:pStyle w:val="ListParagraph"/>
        <w:rPr>
          <w:rFonts w:ascii="Aptos" w:eastAsia="Aptos" w:hAnsi="Aptos" w:cs="Aptos"/>
          <w:sz w:val="22"/>
          <w:szCs w:val="22"/>
          <w:lang w:val="en-GB"/>
        </w:rPr>
      </w:pPr>
      <w:r w:rsidRPr="30AADD21">
        <w:rPr>
          <w:rFonts w:ascii="Aptos" w:eastAsia="Aptos" w:hAnsi="Aptos" w:cs="Aptos"/>
          <w:b/>
          <w:bCs/>
          <w:sz w:val="22"/>
          <w:szCs w:val="22"/>
          <w:lang w:val="en-GB"/>
        </w:rPr>
        <w:t xml:space="preserve">Historical aspects: </w:t>
      </w:r>
      <w:r w:rsidRPr="30AADD21">
        <w:rPr>
          <w:rFonts w:ascii="Aptos" w:eastAsia="Aptos" w:hAnsi="Aptos" w:cs="Aptos"/>
          <w:i/>
          <w:iCs/>
          <w:sz w:val="22"/>
          <w:szCs w:val="22"/>
          <w:lang w:val="en-GB"/>
        </w:rPr>
        <w:t>Bacillus</w:t>
      </w:r>
      <w:r w:rsidRPr="30AADD21">
        <w:rPr>
          <w:rFonts w:ascii="Aptos" w:eastAsia="Aptos" w:hAnsi="Aptos" w:cs="Aptos"/>
          <w:sz w:val="22"/>
          <w:szCs w:val="22"/>
          <w:lang w:val="en-GB"/>
        </w:rPr>
        <w:t xml:space="preserve"> phage vB_BpsS-36 was isolated from haloalkaliphilic Lake Elmenteita sediment against </w:t>
      </w:r>
      <w:r w:rsidRPr="30AADD21">
        <w:rPr>
          <w:rFonts w:ascii="Aptos" w:eastAsia="Aptos" w:hAnsi="Aptos" w:cs="Aptos"/>
          <w:i/>
          <w:iCs/>
          <w:sz w:val="22"/>
          <w:szCs w:val="22"/>
          <w:lang w:val="en-GB"/>
        </w:rPr>
        <w:t>Bacillus pseudalcaliphilus.</w:t>
      </w:r>
    </w:p>
    <w:p w14:paraId="2093CA67" w14:textId="77777777" w:rsidR="008D5897" w:rsidRDefault="008D5897" w:rsidP="30AADD21">
      <w:pPr>
        <w:pStyle w:val="ListParagraph"/>
        <w:rPr>
          <w:rFonts w:ascii="Aptos" w:eastAsia="Aptos" w:hAnsi="Aptos" w:cs="Aptos"/>
          <w:sz w:val="22"/>
          <w:szCs w:val="22"/>
          <w:lang w:val="en-GB"/>
        </w:rPr>
      </w:pPr>
    </w:p>
    <w:p w14:paraId="670F3C91" w14:textId="77777777" w:rsidR="008D5897" w:rsidRDefault="30AADD21" w:rsidP="30AADD21">
      <w:pPr>
        <w:pStyle w:val="ListParagraph"/>
        <w:rPr>
          <w:rFonts w:ascii="Aptos" w:eastAsia="Aptos" w:hAnsi="Aptos" w:cs="Aptos"/>
          <w:b/>
          <w:bCs/>
          <w:sz w:val="22"/>
          <w:szCs w:val="22"/>
          <w:lang w:val="en-GB"/>
        </w:rPr>
      </w:pPr>
      <w:r w:rsidRPr="30AADD21">
        <w:rPr>
          <w:rFonts w:ascii="Aptos" w:eastAsia="Aptos" w:hAnsi="Aptos" w:cs="Aptos"/>
          <w:b/>
          <w:bCs/>
          <w:sz w:val="22"/>
          <w:szCs w:val="22"/>
          <w:lang w:val="en-GB"/>
        </w:rPr>
        <w:t>Genomic characterization:</w:t>
      </w:r>
    </w:p>
    <w:p w14:paraId="2503B197" w14:textId="77777777" w:rsidR="008D5897" w:rsidRDefault="008D5897" w:rsidP="30AADD21">
      <w:pPr>
        <w:pStyle w:val="ListParagraph"/>
        <w:rPr>
          <w:rFonts w:ascii="Aptos" w:eastAsia="Aptos" w:hAnsi="Aptos" w:cs="Aptos"/>
          <w:sz w:val="22"/>
          <w:szCs w:val="22"/>
          <w:lang w:val="en-GB"/>
        </w:rPr>
      </w:pPr>
    </w:p>
    <w:tbl>
      <w:tblPr>
        <w:tblStyle w:val="TableGrid"/>
        <w:tblW w:w="8647" w:type="dxa"/>
        <w:tblInd w:w="704" w:type="dxa"/>
        <w:tblLayout w:type="fixed"/>
        <w:tblLook w:val="04A0" w:firstRow="1" w:lastRow="0" w:firstColumn="1" w:lastColumn="0" w:noHBand="0" w:noVBand="1"/>
      </w:tblPr>
      <w:tblGrid>
        <w:gridCol w:w="2102"/>
        <w:gridCol w:w="1362"/>
        <w:gridCol w:w="1068"/>
        <w:gridCol w:w="857"/>
        <w:gridCol w:w="1614"/>
        <w:gridCol w:w="1644"/>
      </w:tblGrid>
      <w:tr w:rsidR="008D5897" w14:paraId="2CC11E5F" w14:textId="77777777" w:rsidTr="30AADD21">
        <w:tc>
          <w:tcPr>
            <w:tcW w:w="2101" w:type="dxa"/>
          </w:tcPr>
          <w:p w14:paraId="05846647"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Phage name</w:t>
            </w:r>
          </w:p>
        </w:tc>
        <w:tc>
          <w:tcPr>
            <w:tcW w:w="1362" w:type="dxa"/>
          </w:tcPr>
          <w:p w14:paraId="42FE9ABE"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 xml:space="preserve">INSDC </w:t>
            </w:r>
          </w:p>
        </w:tc>
        <w:tc>
          <w:tcPr>
            <w:tcW w:w="1068" w:type="dxa"/>
          </w:tcPr>
          <w:p w14:paraId="28B45919"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Size (Kb)</w:t>
            </w:r>
          </w:p>
        </w:tc>
        <w:tc>
          <w:tcPr>
            <w:tcW w:w="857" w:type="dxa"/>
          </w:tcPr>
          <w:p w14:paraId="691E3FE5"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 xml:space="preserve">Protein </w:t>
            </w:r>
          </w:p>
        </w:tc>
        <w:tc>
          <w:tcPr>
            <w:tcW w:w="1614" w:type="dxa"/>
          </w:tcPr>
          <w:p w14:paraId="66BE2708"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Overall % DNA sequence identity (*)</w:t>
            </w:r>
          </w:p>
        </w:tc>
        <w:tc>
          <w:tcPr>
            <w:tcW w:w="1644" w:type="dxa"/>
          </w:tcPr>
          <w:p w14:paraId="21A9293D" w14:textId="77777777" w:rsidR="008D5897" w:rsidRDefault="30AADD21" w:rsidP="30AADD21">
            <w:pPr>
              <w:rPr>
                <w:rFonts w:ascii="Aptos" w:eastAsia="Aptos" w:hAnsi="Aptos" w:cs="Aptos"/>
                <w:sz w:val="20"/>
                <w:szCs w:val="20"/>
                <w:lang w:val="en-GB"/>
              </w:rPr>
            </w:pPr>
            <w:r w:rsidRPr="30AADD21">
              <w:rPr>
                <w:rFonts w:ascii="Aptos" w:eastAsia="Aptos" w:hAnsi="Aptos" w:cs="Aptos"/>
                <w:sz w:val="20"/>
                <w:szCs w:val="20"/>
                <w:lang w:val="en-GB"/>
              </w:rPr>
              <w:t>Overall % homologous proteins (**)</w:t>
            </w:r>
          </w:p>
        </w:tc>
      </w:tr>
      <w:tr w:rsidR="008D5897" w14:paraId="1183D2FA" w14:textId="77777777" w:rsidTr="30AADD21">
        <w:tc>
          <w:tcPr>
            <w:tcW w:w="2101" w:type="dxa"/>
            <w:vAlign w:val="center"/>
          </w:tcPr>
          <w:p w14:paraId="74878CF0" w14:textId="77777777" w:rsidR="008D5897" w:rsidRDefault="30AADD21" w:rsidP="30AADD21">
            <w:pPr>
              <w:rPr>
                <w:rFonts w:ascii="Aptos" w:eastAsia="Aptos" w:hAnsi="Aptos" w:cs="Aptos"/>
                <w:sz w:val="20"/>
                <w:szCs w:val="20"/>
                <w:lang w:val="en-GB"/>
              </w:rPr>
            </w:pPr>
            <w:bookmarkStart w:id="9" w:name="_Hlk162961864"/>
            <w:r w:rsidRPr="30AADD21">
              <w:rPr>
                <w:rFonts w:ascii="Aptos" w:eastAsia="Aptos" w:hAnsi="Aptos" w:cs="Aptos"/>
                <w:i/>
                <w:iCs/>
                <w:sz w:val="20"/>
                <w:szCs w:val="20"/>
                <w:lang w:val="en-GB"/>
              </w:rPr>
              <w:t>Bacillus</w:t>
            </w:r>
            <w:r w:rsidRPr="30AADD21">
              <w:rPr>
                <w:rFonts w:ascii="Aptos" w:eastAsia="Aptos" w:hAnsi="Aptos" w:cs="Aptos"/>
                <w:sz w:val="20"/>
                <w:szCs w:val="20"/>
                <w:lang w:val="en-GB"/>
              </w:rPr>
              <w:t xml:space="preserve"> phage vB_BpsS-36</w:t>
            </w:r>
            <w:bookmarkEnd w:id="9"/>
          </w:p>
        </w:tc>
        <w:tc>
          <w:tcPr>
            <w:tcW w:w="1362" w:type="dxa"/>
            <w:vAlign w:val="center"/>
          </w:tcPr>
          <w:p w14:paraId="6085BB03"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MH884513.1</w:t>
            </w:r>
          </w:p>
        </w:tc>
        <w:tc>
          <w:tcPr>
            <w:tcW w:w="1068" w:type="dxa"/>
            <w:vAlign w:val="center"/>
          </w:tcPr>
          <w:p w14:paraId="4C1AF358" w14:textId="77777777" w:rsidR="008D5897" w:rsidRDefault="30AADD21" w:rsidP="30AADD21">
            <w:pPr>
              <w:jc w:val="center"/>
              <w:rPr>
                <w:rFonts w:ascii="Aptos" w:eastAsia="Aptos" w:hAnsi="Aptos" w:cs="Aptos"/>
                <w:sz w:val="20"/>
                <w:szCs w:val="20"/>
                <w:lang w:val="en-GB"/>
              </w:rPr>
            </w:pPr>
            <w:r w:rsidRPr="30AADD21">
              <w:rPr>
                <w:rFonts w:ascii="Aptos" w:eastAsia="Aptos" w:hAnsi="Aptos" w:cs="Aptos"/>
                <w:sz w:val="20"/>
                <w:szCs w:val="20"/>
                <w:lang w:val="en-GB"/>
              </w:rPr>
              <w:t>50.48</w:t>
            </w:r>
          </w:p>
        </w:tc>
        <w:tc>
          <w:tcPr>
            <w:tcW w:w="857" w:type="dxa"/>
            <w:vAlign w:val="center"/>
          </w:tcPr>
          <w:p w14:paraId="224139B5"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68</w:t>
            </w:r>
          </w:p>
        </w:tc>
        <w:tc>
          <w:tcPr>
            <w:tcW w:w="1614" w:type="dxa"/>
            <w:vAlign w:val="center"/>
          </w:tcPr>
          <w:p w14:paraId="5BC6D2B2"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100</w:t>
            </w:r>
          </w:p>
        </w:tc>
        <w:tc>
          <w:tcPr>
            <w:tcW w:w="1644" w:type="dxa"/>
            <w:vAlign w:val="center"/>
          </w:tcPr>
          <w:p w14:paraId="6605B3D8" w14:textId="77777777" w:rsidR="008D5897" w:rsidRDefault="30AADD21" w:rsidP="30AADD21">
            <w:pPr>
              <w:jc w:val="center"/>
              <w:rPr>
                <w:rFonts w:ascii="Aptos" w:eastAsia="Aptos" w:hAnsi="Aptos" w:cs="Aptos"/>
                <w:sz w:val="20"/>
                <w:szCs w:val="20"/>
              </w:rPr>
            </w:pPr>
            <w:r w:rsidRPr="30AADD21">
              <w:rPr>
                <w:rFonts w:ascii="Aptos" w:eastAsia="Aptos" w:hAnsi="Aptos" w:cs="Aptos"/>
                <w:sz w:val="20"/>
                <w:szCs w:val="20"/>
              </w:rPr>
              <w:t>100</w:t>
            </w:r>
          </w:p>
        </w:tc>
      </w:tr>
    </w:tbl>
    <w:p w14:paraId="38288749" w14:textId="77777777" w:rsidR="008D5897" w:rsidRDefault="008D5897" w:rsidP="30AADD21">
      <w:pPr>
        <w:pStyle w:val="ListParagraph"/>
        <w:rPr>
          <w:rFonts w:ascii="Aptos" w:eastAsia="Aptos" w:hAnsi="Aptos" w:cs="Aptos"/>
          <w:b/>
          <w:bCs/>
          <w:sz w:val="22"/>
          <w:szCs w:val="22"/>
          <w:lang w:val="en-GB"/>
        </w:rPr>
      </w:pPr>
    </w:p>
    <w:p w14:paraId="20BD9A1A" w14:textId="77777777" w:rsidR="008D5897" w:rsidRDefault="008D5897" w:rsidP="30AADD21">
      <w:pPr>
        <w:pStyle w:val="ListParagraph"/>
        <w:rPr>
          <w:rFonts w:ascii="Aptos" w:eastAsia="Aptos" w:hAnsi="Aptos" w:cs="Aptos"/>
          <w:sz w:val="22"/>
          <w:szCs w:val="22"/>
          <w:lang w:val="en-GB"/>
        </w:rPr>
      </w:pPr>
    </w:p>
    <w:p w14:paraId="7C55A71B" w14:textId="77777777" w:rsidR="008D5897" w:rsidRDefault="30AADD21" w:rsidP="30AADD21">
      <w:pPr>
        <w:rPr>
          <w:rFonts w:ascii="Aptos" w:eastAsia="Aptos" w:hAnsi="Aptos" w:cs="Aptos"/>
          <w:b/>
          <w:bCs/>
          <w:sz w:val="28"/>
          <w:szCs w:val="28"/>
        </w:rPr>
      </w:pPr>
      <w:r w:rsidRPr="30AADD21">
        <w:rPr>
          <w:rFonts w:ascii="Aptos" w:eastAsia="Aptos" w:hAnsi="Aptos" w:cs="Aptos"/>
          <w:b/>
          <w:bCs/>
          <w:sz w:val="28"/>
          <w:szCs w:val="28"/>
        </w:rPr>
        <w:t xml:space="preserve">H.       To create a new family, </w:t>
      </w:r>
      <w:r w:rsidRPr="30AADD21">
        <w:rPr>
          <w:rFonts w:ascii="Aptos" w:eastAsia="Aptos" w:hAnsi="Aptos" w:cs="Aptos"/>
          <w:b/>
          <w:bCs/>
          <w:i/>
          <w:iCs/>
          <w:sz w:val="28"/>
          <w:szCs w:val="28"/>
        </w:rPr>
        <w:t>Ehrlichviridae</w:t>
      </w:r>
      <w:r w:rsidRPr="30AADD21">
        <w:rPr>
          <w:rFonts w:ascii="Aptos" w:eastAsia="Aptos" w:hAnsi="Aptos" w:cs="Aptos"/>
          <w:b/>
          <w:bCs/>
          <w:sz w:val="28"/>
          <w:szCs w:val="28"/>
        </w:rPr>
        <w:t>, for the above mentioned taxa.</w:t>
      </w:r>
    </w:p>
    <w:p w14:paraId="0C136CF1" w14:textId="77777777" w:rsidR="008D5897" w:rsidRDefault="008D5897" w:rsidP="30AADD21">
      <w:pPr>
        <w:pStyle w:val="ListParagraph"/>
        <w:rPr>
          <w:rFonts w:ascii="Aptos" w:eastAsia="Aptos" w:hAnsi="Aptos" w:cs="Aptos"/>
          <w:b/>
          <w:bCs/>
          <w:sz w:val="22"/>
          <w:szCs w:val="22"/>
        </w:rPr>
      </w:pPr>
    </w:p>
    <w:p w14:paraId="49FF95CD" w14:textId="77777777" w:rsidR="008D5897" w:rsidRDefault="30AADD21" w:rsidP="30AADD21">
      <w:pPr>
        <w:pStyle w:val="ListParagraph"/>
        <w:rPr>
          <w:rFonts w:ascii="Aptos" w:eastAsia="Aptos" w:hAnsi="Aptos" w:cs="Aptos"/>
          <w:shd w:val="clear" w:color="auto" w:fill="FFFFFF"/>
        </w:rPr>
      </w:pPr>
      <w:r w:rsidRPr="30AADD21">
        <w:rPr>
          <w:rFonts w:ascii="Aptos" w:eastAsia="Aptos" w:hAnsi="Aptos" w:cs="Aptos"/>
          <w:b/>
          <w:bCs/>
          <w:sz w:val="22"/>
          <w:szCs w:val="22"/>
          <w:lang w:val="en-GB"/>
        </w:rPr>
        <w:t xml:space="preserve">Origin of the name of this taxon:  </w:t>
      </w:r>
      <w:r w:rsidRPr="30AADD21">
        <w:rPr>
          <w:rFonts w:ascii="Aptos" w:eastAsia="Aptos" w:hAnsi="Aptos" w:cs="Aptos"/>
          <w:shd w:val="clear" w:color="auto" w:fill="FFFFFF"/>
        </w:rPr>
        <w:t>This taxon is named in honour of molecular biologist Melanie Ehrlich (b. 1946; New York City, New York, USA) and organic chemist/biochemist Kenneth Craig Ehrlich (b. 1944; New York City, New York, USA).</w:t>
      </w:r>
    </w:p>
    <w:p w14:paraId="0A392C6A" w14:textId="77777777" w:rsidR="008D5897" w:rsidRDefault="008D5897" w:rsidP="30AADD21">
      <w:pPr>
        <w:pStyle w:val="ListParagraph"/>
        <w:rPr>
          <w:rFonts w:ascii="Aptos" w:eastAsia="Aptos" w:hAnsi="Aptos" w:cs="Aptos"/>
          <w:sz w:val="22"/>
          <w:szCs w:val="22"/>
          <w:lang w:val="en-GB"/>
        </w:rPr>
      </w:pPr>
    </w:p>
    <w:p w14:paraId="1F257682" w14:textId="77777777" w:rsidR="008D5897" w:rsidRDefault="30AADD21" w:rsidP="30AADD21">
      <w:pPr>
        <w:ind w:left="709"/>
        <w:rPr>
          <w:rFonts w:ascii="Aptos" w:eastAsia="Aptos" w:hAnsi="Aptos" w:cs="Aptos"/>
          <w:shd w:val="clear" w:color="auto" w:fill="FFFFFF"/>
        </w:rPr>
      </w:pPr>
      <w:r w:rsidRPr="30AADD21">
        <w:rPr>
          <w:rFonts w:ascii="Aptos" w:eastAsia="Aptos" w:hAnsi="Aptos" w:cs="Aptos"/>
          <w:shd w:val="clear" w:color="auto" w:fill="FFFFFF"/>
        </w:rPr>
        <w:t xml:space="preserve">ME received her PhD in 1971 from the State University of New York, Stony Brook. During her postdoctoral training at Albert Einstein School of Medicine in New York, she began studies of the structure of </w:t>
      </w:r>
      <w:r w:rsidRPr="30AADD21">
        <w:rPr>
          <w:rFonts w:ascii="Aptos" w:eastAsia="Aptos" w:hAnsi="Aptos" w:cs="Aptos"/>
          <w:i/>
          <w:iCs/>
          <w:shd w:val="clear" w:color="auto" w:fill="FFFFFF"/>
        </w:rPr>
        <w:t>Bacillus</w:t>
      </w:r>
      <w:r w:rsidRPr="30AADD21">
        <w:rPr>
          <w:rFonts w:ascii="Aptos" w:eastAsia="Aptos" w:hAnsi="Aptos" w:cs="Aptos"/>
          <w:shd w:val="clear" w:color="auto" w:fill="FFFFFF"/>
        </w:rPr>
        <w:t xml:space="preserve"> phage SP-15 DNA, which has a unique sensitivity to alkali. She continued that research in collaboration with her husband nine years later. They found that the novel base that replaces 62% of T residues in this phage DNA has a phosphoglucuronate that is attached to the 5-(4’,5’-dihydroxypentyl)uracil. This was, and still is, a novel finding of a natural DNA containing a uronic acid moiety and a phosphate that is not part of the phosphodiester backbone. Twenty-six years later, she gave a sample of four-decades old SP-15 DNA (saved as fibers in 50% ethanol) to Andrew Kropinski for him to sequence this extraordinary DNA. Surrounding this research were her studies on a </w:t>
      </w:r>
      <w:r w:rsidRPr="30AADD21">
        <w:rPr>
          <w:rFonts w:ascii="Aptos" w:eastAsia="Aptos" w:hAnsi="Aptos" w:cs="Aptos"/>
          <w:i/>
          <w:iCs/>
          <w:shd w:val="clear" w:color="auto" w:fill="FFFFFF"/>
        </w:rPr>
        <w:t>Xanthomonas</w:t>
      </w:r>
      <w:r w:rsidRPr="30AADD21">
        <w:rPr>
          <w:rFonts w:ascii="Aptos" w:eastAsia="Aptos" w:hAnsi="Aptos" w:cs="Aptos"/>
          <w:shd w:val="clear" w:color="auto" w:fill="FFFFFF"/>
        </w:rPr>
        <w:t xml:space="preserve"> phage (XP-12), which has all its C residues 5-methylated and then on 5-methylcytosine in human DNA from normal and diseased individuals (cancer, a DNMT3B-deficiency syndrome, atherosclerosis, osteoporosis, and muscle diseases). She is the founder and current president of the Epigenetics Society. </w:t>
      </w:r>
    </w:p>
    <w:p w14:paraId="290583F9" w14:textId="77777777" w:rsidR="008D5897" w:rsidRDefault="30AADD21" w:rsidP="30AADD21">
      <w:pPr>
        <w:ind w:left="709"/>
        <w:jc w:val="center"/>
        <w:rPr>
          <w:rFonts w:ascii="Aptos" w:eastAsia="Aptos" w:hAnsi="Aptos" w:cs="Aptos"/>
          <w:shd w:val="clear" w:color="auto" w:fill="FFFFFF"/>
        </w:rPr>
      </w:pPr>
      <w:r>
        <w:rPr>
          <w:noProof/>
        </w:rPr>
        <w:drawing>
          <wp:inline distT="0" distB="0" distL="0" distR="0" wp14:anchorId="64A0EF4F" wp14:editId="636EEE85">
            <wp:extent cx="2566035" cy="2802890"/>
            <wp:effectExtent l="0" t="0" r="0" b="0"/>
            <wp:docPr id="10"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pic:cNvPicPr/>
                  </pic:nvPicPr>
                  <pic:blipFill>
                    <a:blip r:embed="rId23">
                      <a:extLst>
                        <a:ext uri="{28A0092B-C50C-407E-A947-70E740481C1C}">
                          <a14:useLocalDpi xmlns:a14="http://schemas.microsoft.com/office/drawing/2010/main" val="0"/>
                        </a:ext>
                      </a:extLst>
                    </a:blip>
                    <a:stretch>
                      <a:fillRect/>
                    </a:stretch>
                  </pic:blipFill>
                  <pic:spPr>
                    <a:xfrm>
                      <a:off x="0" y="0"/>
                      <a:ext cx="2566035" cy="2802890"/>
                    </a:xfrm>
                    <a:prstGeom prst="rect">
                      <a:avLst/>
                    </a:prstGeom>
                  </pic:spPr>
                </pic:pic>
              </a:graphicData>
            </a:graphic>
          </wp:inline>
        </w:drawing>
      </w:r>
    </w:p>
    <w:p w14:paraId="68F21D90" w14:textId="77777777" w:rsidR="008D5897" w:rsidRDefault="008D5897" w:rsidP="30AADD21">
      <w:pPr>
        <w:ind w:left="709"/>
        <w:rPr>
          <w:rFonts w:ascii="Aptos" w:eastAsia="Aptos" w:hAnsi="Aptos" w:cs="Aptos"/>
          <w:shd w:val="clear" w:color="auto" w:fill="FFFFFF"/>
        </w:rPr>
      </w:pPr>
    </w:p>
    <w:p w14:paraId="4686EFC1" w14:textId="77777777" w:rsidR="008D5897" w:rsidRDefault="30AADD21" w:rsidP="30AADD21">
      <w:pPr>
        <w:ind w:left="709"/>
        <w:rPr>
          <w:rFonts w:ascii="Aptos" w:eastAsia="Aptos" w:hAnsi="Aptos" w:cs="Aptos"/>
          <w:shd w:val="clear" w:color="auto" w:fill="FFFFFF"/>
        </w:rPr>
      </w:pPr>
      <w:r w:rsidRPr="30AADD21">
        <w:rPr>
          <w:rFonts w:ascii="Aptos" w:eastAsia="Aptos" w:hAnsi="Aptos" w:cs="Aptos"/>
          <w:shd w:val="clear" w:color="auto" w:fill="FFFFFF"/>
        </w:rPr>
        <w:t xml:space="preserve">KE received his PhD in organic chemistry in 1969 at the State University of New York, Stony Brook and did postdoctoral research at Columbia University. Together with his wife, Melanie Ehrlich, he developed an interest in understanding the chemical consequences of DNA base modifications on hydrogen bonding and the stability of the DNA helix. For example, they found that the naturally occurring methylation of all C residues in XP12 DNA, which makes the helix more hydrophobic, stabilizes it. In contrast, in SP-15 DNA, the unusual phosphoglucuronate attached to a modified T residue containing a 5-carbon side </w:t>
      </w:r>
      <w:r w:rsidRPr="30AADD21">
        <w:rPr>
          <w:rFonts w:ascii="Aptos" w:eastAsia="Aptos" w:hAnsi="Aptos" w:cs="Aptos"/>
          <w:shd w:val="clear" w:color="auto" w:fill="FFFFFF"/>
        </w:rPr>
        <w:lastRenderedPageBreak/>
        <w:t>chain explains its low helix denaturation temperature as well as its highly unusual alkaline sensitivity. Besides using his chemistry background to increase our understanding of the biochemistry of highly modified phage DNA, he helped elucidate biochemical pathways of toxin production by fungi (</w:t>
      </w:r>
      <w:r w:rsidRPr="30AADD21">
        <w:rPr>
          <w:rFonts w:ascii="Aptos" w:eastAsia="Aptos" w:hAnsi="Aptos" w:cs="Aptos"/>
          <w:i/>
          <w:iCs/>
          <w:shd w:val="clear" w:color="auto" w:fill="FFFFFF"/>
        </w:rPr>
        <w:t>Aspergillus</w:t>
      </w:r>
      <w:r w:rsidRPr="30AADD21">
        <w:rPr>
          <w:rFonts w:ascii="Aptos" w:eastAsia="Aptos" w:hAnsi="Aptos" w:cs="Aptos"/>
          <w:shd w:val="clear" w:color="auto" w:fill="FFFFFF"/>
        </w:rPr>
        <w:t xml:space="preserve">) and the structure and chemistry of proteoglycans in aorta, among other diverse research areas.  </w:t>
      </w:r>
    </w:p>
    <w:p w14:paraId="13C326F3" w14:textId="77777777" w:rsidR="008D5897" w:rsidRDefault="30AADD21" w:rsidP="30AADD21">
      <w:pPr>
        <w:ind w:left="709"/>
        <w:jc w:val="center"/>
        <w:rPr>
          <w:rFonts w:ascii="Aptos" w:eastAsia="Aptos" w:hAnsi="Aptos" w:cs="Aptos"/>
          <w:shd w:val="clear" w:color="auto" w:fill="FFFFFF"/>
        </w:rPr>
      </w:pPr>
      <w:r>
        <w:rPr>
          <w:noProof/>
        </w:rPr>
        <w:drawing>
          <wp:inline distT="0" distB="0" distL="0" distR="0" wp14:anchorId="28038403" wp14:editId="6D3F3DC6">
            <wp:extent cx="2566670" cy="3023870"/>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4">
                      <a:extLst>
                        <a:ext uri="{28A0092B-C50C-407E-A947-70E740481C1C}">
                          <a14:useLocalDpi xmlns:a14="http://schemas.microsoft.com/office/drawing/2010/main" val="0"/>
                        </a:ext>
                      </a:extLst>
                    </a:blip>
                    <a:stretch>
                      <a:fillRect/>
                    </a:stretch>
                  </pic:blipFill>
                  <pic:spPr>
                    <a:xfrm>
                      <a:off x="0" y="0"/>
                      <a:ext cx="2566670" cy="3023870"/>
                    </a:xfrm>
                    <a:prstGeom prst="rect">
                      <a:avLst/>
                    </a:prstGeom>
                  </pic:spPr>
                </pic:pic>
              </a:graphicData>
            </a:graphic>
          </wp:inline>
        </w:drawing>
      </w:r>
    </w:p>
    <w:p w14:paraId="29D6B04F" w14:textId="77777777" w:rsidR="008D5897" w:rsidRDefault="30AADD21" w:rsidP="30AADD21">
      <w:pPr>
        <w:ind w:left="709"/>
        <w:rPr>
          <w:rFonts w:ascii="Aptos" w:eastAsia="Aptos" w:hAnsi="Aptos" w:cs="Aptos"/>
        </w:rPr>
      </w:pPr>
      <w:r w:rsidRPr="30AADD21">
        <w:rPr>
          <w:rFonts w:ascii="Aptos" w:eastAsia="Aptos" w:hAnsi="Aptos" w:cs="Aptos"/>
          <w:shd w:val="clear" w:color="auto" w:fill="FFFFFF"/>
        </w:rPr>
        <w:t xml:space="preserve"> </w:t>
      </w:r>
    </w:p>
    <w:p w14:paraId="4853B841" w14:textId="77777777" w:rsidR="008D5897" w:rsidRDefault="008D5897" w:rsidP="30AADD21">
      <w:pPr>
        <w:pStyle w:val="ListParagraph"/>
        <w:rPr>
          <w:rFonts w:ascii="Aptos" w:eastAsia="Aptos" w:hAnsi="Aptos" w:cs="Aptos"/>
          <w:sz w:val="22"/>
          <w:szCs w:val="22"/>
          <w:lang w:val="en-GB"/>
        </w:rPr>
      </w:pPr>
    </w:p>
    <w:p w14:paraId="50125231" w14:textId="77777777" w:rsidR="008D5897" w:rsidRDefault="008D5897" w:rsidP="30AADD21">
      <w:pPr>
        <w:pStyle w:val="ListParagraph"/>
        <w:rPr>
          <w:rFonts w:ascii="Aptos" w:eastAsia="Aptos" w:hAnsi="Aptos" w:cs="Aptos"/>
          <w:b/>
          <w:bCs/>
          <w:sz w:val="22"/>
          <w:szCs w:val="22"/>
          <w:lang w:val="en-GB"/>
        </w:rPr>
      </w:pPr>
    </w:p>
    <w:p w14:paraId="3743AE0F" w14:textId="77777777" w:rsidR="008D5897" w:rsidRDefault="30AADD21" w:rsidP="30AADD21">
      <w:pPr>
        <w:pStyle w:val="ListParagraph"/>
        <w:rPr>
          <w:rFonts w:ascii="Aptos" w:eastAsia="Aptos" w:hAnsi="Aptos" w:cs="Aptos"/>
          <w:sz w:val="22"/>
          <w:szCs w:val="22"/>
          <w:lang w:val="en-GB"/>
        </w:rPr>
      </w:pPr>
      <w:r w:rsidRPr="30AADD21">
        <w:rPr>
          <w:rFonts w:ascii="Aptos" w:eastAsia="Aptos" w:hAnsi="Aptos" w:cs="Aptos"/>
          <w:b/>
          <w:bCs/>
          <w:sz w:val="22"/>
          <w:szCs w:val="22"/>
          <w:lang w:val="en-GB"/>
        </w:rPr>
        <w:t xml:space="preserve">Conclusion: </w:t>
      </w:r>
      <w:r w:rsidRPr="30AADD21">
        <w:rPr>
          <w:rFonts w:ascii="Aptos" w:eastAsia="Aptos" w:hAnsi="Aptos" w:cs="Aptos"/>
          <w:sz w:val="22"/>
          <w:szCs w:val="22"/>
          <w:lang w:val="en-GB"/>
        </w:rPr>
        <w:t xml:space="preserve">All our analyses (genomic, proteomic and phylogenetic) reveal that these phages listed above belong to a new family which we have named in honour of the pioneering </w:t>
      </w:r>
      <w:r w:rsidRPr="30AADD21">
        <w:rPr>
          <w:rFonts w:ascii="Aptos" w:eastAsia="Aptos" w:hAnsi="Aptos" w:cs="Aptos"/>
          <w:i/>
          <w:iCs/>
          <w:sz w:val="22"/>
          <w:szCs w:val="22"/>
          <w:lang w:val="en-GB"/>
        </w:rPr>
        <w:t>Bacillus</w:t>
      </w:r>
      <w:r w:rsidRPr="30AADD21">
        <w:rPr>
          <w:rFonts w:ascii="Aptos" w:eastAsia="Aptos" w:hAnsi="Aptos" w:cs="Aptos"/>
          <w:sz w:val="22"/>
          <w:szCs w:val="22"/>
          <w:lang w:val="en-GB"/>
        </w:rPr>
        <w:t xml:space="preserve"> phage scientists, Melanie and Kenneth Ehrlich.</w:t>
      </w:r>
    </w:p>
    <w:sectPr w:rsidR="008D5897">
      <w:headerReference w:type="even" r:id="rId25"/>
      <w:headerReference w:type="default" r:id="rId26"/>
      <w:footerReference w:type="even" r:id="rId27"/>
      <w:footerReference w:type="default" r:id="rId28"/>
      <w:headerReference w:type="first" r:id="rId29"/>
      <w:footerReference w:type="first" r:id="rId30"/>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CF9C4" w14:textId="77777777" w:rsidR="008948F3" w:rsidRDefault="008948F3">
      <w:r>
        <w:separator/>
      </w:r>
    </w:p>
  </w:endnote>
  <w:endnote w:type="continuationSeparator" w:id="0">
    <w:p w14:paraId="691CA870" w14:textId="77777777" w:rsidR="008948F3" w:rsidRDefault="00894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8D95D" w14:textId="77777777" w:rsidR="008D5897" w:rsidRDefault="008D58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Content>
      <w:p w14:paraId="64B3FEDD" w14:textId="77777777" w:rsidR="008D5897" w:rsidRDefault="00E87286">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11</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78BEFD2A" w14:textId="77777777" w:rsidR="008D5897" w:rsidRDefault="008D58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9039317"/>
      <w:docPartObj>
        <w:docPartGallery w:val="Page Numbers (Bottom of Page)"/>
        <w:docPartUnique/>
      </w:docPartObj>
    </w:sdtPr>
    <w:sdtContent>
      <w:p w14:paraId="46765718" w14:textId="77777777" w:rsidR="008D5897" w:rsidRDefault="00E87286">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11</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27A76422" w14:textId="77777777" w:rsidR="008D5897" w:rsidRDefault="008D5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0FAC3" w14:textId="77777777" w:rsidR="008948F3" w:rsidRDefault="008948F3">
      <w:r>
        <w:separator/>
      </w:r>
    </w:p>
  </w:footnote>
  <w:footnote w:type="continuationSeparator" w:id="0">
    <w:p w14:paraId="438CEBC0" w14:textId="77777777" w:rsidR="008948F3" w:rsidRDefault="00894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5747A" w14:textId="77777777" w:rsidR="008D5897" w:rsidRDefault="008D58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A06DE" w14:textId="77777777" w:rsidR="008D5897" w:rsidRDefault="00E87286">
    <w:pPr>
      <w:pStyle w:val="Header"/>
      <w:jc w:val="right"/>
      <w:rPr>
        <w:i/>
        <w:sz w:val="18"/>
        <w:szCs w:val="18"/>
      </w:rPr>
    </w:pPr>
    <w:r>
      <w:rPr>
        <w:noProof/>
      </w:rPr>
      <w:drawing>
        <wp:anchor distT="0" distB="0" distL="114300" distR="114300" simplePos="0" relativeHeight="251657216" behindDoc="1" locked="0" layoutInCell="0" allowOverlap="1" wp14:anchorId="13385F74" wp14:editId="07777777">
          <wp:simplePos x="0" y="0"/>
          <wp:positionH relativeFrom="margin">
            <wp:posOffset>243205</wp:posOffset>
          </wp:positionH>
          <wp:positionV relativeFrom="paragraph">
            <wp:posOffset>-106045</wp:posOffset>
          </wp:positionV>
          <wp:extent cx="560705" cy="344170"/>
          <wp:effectExtent l="0" t="0" r="0" b="0"/>
          <wp:wrapSquare wrapText="bothSides"/>
          <wp:docPr id="12"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63AE1" w14:textId="77777777" w:rsidR="008D5897" w:rsidRDefault="00E87286">
    <w:pPr>
      <w:pStyle w:val="Header"/>
      <w:jc w:val="right"/>
      <w:rPr>
        <w:i/>
        <w:sz w:val="18"/>
        <w:szCs w:val="18"/>
      </w:rPr>
    </w:pPr>
    <w:r>
      <w:rPr>
        <w:noProof/>
      </w:rPr>
      <w:drawing>
        <wp:anchor distT="0" distB="0" distL="114300" distR="114300" simplePos="0" relativeHeight="251658240" behindDoc="1" locked="0" layoutInCell="0" allowOverlap="1" wp14:anchorId="1B79D9E1" wp14:editId="07777777">
          <wp:simplePos x="0" y="0"/>
          <wp:positionH relativeFrom="margin">
            <wp:posOffset>243205</wp:posOffset>
          </wp:positionH>
          <wp:positionV relativeFrom="paragraph">
            <wp:posOffset>-106045</wp:posOffset>
          </wp:positionV>
          <wp:extent cx="560705" cy="344170"/>
          <wp:effectExtent l="0" t="0" r="0" b="0"/>
          <wp:wrapSquare wrapText="bothSides"/>
          <wp:docPr id="13"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AB905"/>
    <w:multiLevelType w:val="multilevel"/>
    <w:tmpl w:val="ED2EC2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8380187"/>
    <w:multiLevelType w:val="multilevel"/>
    <w:tmpl w:val="9AC4E6E6"/>
    <w:lvl w:ilvl="0">
      <w:start w:val="1"/>
      <w:numFmt w:val="upperLetter"/>
      <w:lvlText w:val="%1."/>
      <w:lvlJc w:val="left"/>
      <w:pPr>
        <w:tabs>
          <w:tab w:val="num" w:pos="0"/>
        </w:tabs>
        <w:ind w:left="1080" w:hanging="360"/>
      </w:pPr>
      <w:rPr>
        <w:rFonts w:ascii="Aptos" w:hAnsi="Aptos"/>
        <w:color w:val="auto"/>
        <w:sz w:val="28"/>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23C5AE38"/>
    <w:multiLevelType w:val="multilevel"/>
    <w:tmpl w:val="8BAE04B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sz w:val="20"/>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322C55FA"/>
    <w:multiLevelType w:val="multilevel"/>
    <w:tmpl w:val="2160D89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88EAA1A"/>
    <w:multiLevelType w:val="multilevel"/>
    <w:tmpl w:val="AC9EC8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CFB3FA3"/>
    <w:multiLevelType w:val="multilevel"/>
    <w:tmpl w:val="4C4EE1C0"/>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686298074">
    <w:abstractNumId w:val="2"/>
  </w:num>
  <w:num w:numId="2" w16cid:durableId="1233077077">
    <w:abstractNumId w:val="5"/>
  </w:num>
  <w:num w:numId="3" w16cid:durableId="238559477">
    <w:abstractNumId w:val="0"/>
  </w:num>
  <w:num w:numId="4" w16cid:durableId="399140640">
    <w:abstractNumId w:val="3"/>
  </w:num>
  <w:num w:numId="5" w16cid:durableId="1632713885">
    <w:abstractNumId w:val="1"/>
  </w:num>
  <w:num w:numId="6" w16cid:durableId="129249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6C277A0"/>
    <w:rsid w:val="001A5495"/>
    <w:rsid w:val="002A583E"/>
    <w:rsid w:val="003B0225"/>
    <w:rsid w:val="00407534"/>
    <w:rsid w:val="005C2E78"/>
    <w:rsid w:val="00844460"/>
    <w:rsid w:val="008948F3"/>
    <w:rsid w:val="008D0EB6"/>
    <w:rsid w:val="008D5897"/>
    <w:rsid w:val="00957503"/>
    <w:rsid w:val="00A5433C"/>
    <w:rsid w:val="00B3068D"/>
    <w:rsid w:val="00B505B5"/>
    <w:rsid w:val="00B954CE"/>
    <w:rsid w:val="00C37A36"/>
    <w:rsid w:val="00E86753"/>
    <w:rsid w:val="00E87286"/>
    <w:rsid w:val="00EB4691"/>
    <w:rsid w:val="04EF81DD"/>
    <w:rsid w:val="06C277A0"/>
    <w:rsid w:val="0C0F0EC4"/>
    <w:rsid w:val="0DB3DE14"/>
    <w:rsid w:val="109E0E4A"/>
    <w:rsid w:val="1AB19B69"/>
    <w:rsid w:val="1B7E62D7"/>
    <w:rsid w:val="30AADD21"/>
    <w:rsid w:val="33241052"/>
    <w:rsid w:val="3F916B07"/>
    <w:rsid w:val="3FE46907"/>
    <w:rsid w:val="43FC895E"/>
    <w:rsid w:val="46B9D12A"/>
    <w:rsid w:val="4AC8EFD9"/>
    <w:rsid w:val="4E857955"/>
    <w:rsid w:val="4FE96FB2"/>
    <w:rsid w:val="57849FBF"/>
    <w:rsid w:val="5E86C69D"/>
    <w:rsid w:val="69101AE0"/>
    <w:rsid w:val="6A93A630"/>
    <w:rsid w:val="7064B69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01B33"/>
  <w15:docId w15:val="{BFC6DDDF-1DDE-40F2-846A-9AB9471F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qFormat/>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qFormat/>
    <w:rPr>
      <w:color w:val="800000"/>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qFormat/>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SubjectChar">
    <w:name w:val="Comment Subject Char"/>
    <w:basedOn w:val="CommentTextChar"/>
    <w:link w:val="CommentSubject"/>
    <w:uiPriority w:val="99"/>
    <w:semiHidden/>
    <w:qFormat/>
    <w:rsid w:val="00D13AD5"/>
    <w:rPr>
      <w:rFonts w:ascii="Times New Roman" w:eastAsia="Times New Roman" w:hAnsi="Times New Roman" w:cs="Times New Roman"/>
      <w:b/>
      <w:bCs/>
      <w:sz w:val="20"/>
      <w:szCs w:val="20"/>
      <w:lang w:val="en-US"/>
    </w:rPr>
  </w:style>
  <w:style w:type="character" w:customStyle="1" w:styleId="dkeal">
    <w:name w:val="dkeal"/>
    <w:basedOn w:val="DefaultParagraphFont"/>
    <w:qFormat/>
    <w:rsid w:val="005222ED"/>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rPr>
      <w:sz w:val="20"/>
      <w:szCs w:val="20"/>
    </w:rPr>
  </w:style>
  <w:style w:type="paragraph" w:styleId="Revision">
    <w:name w:val="Revision"/>
    <w:uiPriority w:val="99"/>
    <w:semiHidden/>
    <w:qFormat/>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qFormat/>
    <w:rsid w:val="00D13AD5"/>
    <w:rPr>
      <w:b/>
      <w:bCs/>
    </w:rPr>
  </w:style>
  <w:style w:type="paragraph" w:styleId="ListParagraph">
    <w:name w:val="List Paragraph"/>
    <w:basedOn w:val="Normal"/>
    <w:uiPriority w:val="34"/>
    <w:qFormat/>
    <w:rsid w:val="00683D0C"/>
    <w:pPr>
      <w:ind w:left="720"/>
      <w:contextualSpacing/>
    </w:p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enome.jp/viptree/" TargetMode="External"/><Relationship Id="rId18" Type="http://schemas.openxmlformats.org/officeDocument/2006/relationships/image" Target="media/image3.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kronos.icbm.uni-oldenburg.de/viridic/" TargetMode="External"/><Relationship Id="rId17" Type="http://schemas.openxmlformats.org/officeDocument/2006/relationships/image" Target="media/image2.tif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38/nmeth.4285" TargetMode="External"/><Relationship Id="rId20" Type="http://schemas.openxmlformats.org/officeDocument/2006/relationships/image" Target="media/image5.tif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24" Type="http://schemas.openxmlformats.org/officeDocument/2006/relationships/image" Target="media/image9.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93/molbev/msx281" TargetMode="External"/><Relationship Id="rId23" Type="http://schemas.openxmlformats.org/officeDocument/2006/relationships/image" Target="media/image8.png"/><Relationship Id="rId28" Type="http://schemas.openxmlformats.org/officeDocument/2006/relationships/footer" Target="footer2.xml"/><Relationship Id="rId10" Type="http://schemas.openxmlformats.org/officeDocument/2006/relationships/hyperlink" Target="https://ictv.global/sc" TargetMode="Externa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yperlink" Target="https://doi.org/10.1093/molbev/msu300" TargetMode="External"/><Relationship Id="rId22" Type="http://schemas.openxmlformats.org/officeDocument/2006/relationships/image" Target="media/image7.png"/><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3555</Words>
  <Characters>20265</Characters>
  <Application>Microsoft Office Word</Application>
  <DocSecurity>0</DocSecurity>
  <Lines>168</Lines>
  <Paragraphs>47</Paragraphs>
  <ScaleCrop>false</ScaleCrop>
  <Company/>
  <LinksUpToDate>false</LinksUpToDate>
  <CharactersWithSpaces>23773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81</cp:revision>
  <dcterms:created xsi:type="dcterms:W3CDTF">2024-03-20T17:58:00Z</dcterms:created>
  <dcterms:modified xsi:type="dcterms:W3CDTF">2024-10-08T08:50:00Z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