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C2F7B" w14:textId="77777777" w:rsidR="00DE0502" w:rsidRDefault="00340098">
      <w:pPr>
        <w:rPr>
          <w:rFonts w:ascii="Aptos" w:hAnsi="Aptos"/>
        </w:rPr>
      </w:pPr>
      <w:r>
        <w:rPr>
          <w:noProof/>
        </w:rPr>
        <w:drawing>
          <wp:anchor distT="0" distB="0" distL="114300" distR="114300" simplePos="0" relativeHeight="22" behindDoc="0" locked="0" layoutInCell="0" allowOverlap="1" wp14:anchorId="18B75130" wp14:editId="4BB24C98">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30765647" w14:textId="77777777" w:rsidR="00DE0502" w:rsidRDefault="00DE0502">
      <w:pPr>
        <w:rPr>
          <w:rFonts w:ascii="Aptos" w:hAnsi="Aptos" w:cs="Arial"/>
          <w:color w:val="0000FF"/>
          <w:sz w:val="20"/>
          <w:szCs w:val="20"/>
        </w:rPr>
      </w:pPr>
    </w:p>
    <w:p w14:paraId="46D8BE67" w14:textId="77777777" w:rsidR="00DE0502" w:rsidRDefault="00DE0502">
      <w:pPr>
        <w:rPr>
          <w:rFonts w:ascii="Aptos" w:hAnsi="Aptos" w:cs="Arial"/>
          <w:color w:val="0000FF"/>
          <w:sz w:val="20"/>
          <w:szCs w:val="20"/>
        </w:rPr>
      </w:pPr>
    </w:p>
    <w:p w14:paraId="040D62BE" w14:textId="77777777" w:rsidR="00DE0502" w:rsidRDefault="00DE0502">
      <w:pPr>
        <w:rPr>
          <w:rFonts w:ascii="Aptos" w:hAnsi="Aptos" w:cs="Arial"/>
          <w:color w:val="0000FF"/>
          <w:sz w:val="20"/>
          <w:szCs w:val="20"/>
        </w:rPr>
      </w:pPr>
    </w:p>
    <w:p w14:paraId="1091C707" w14:textId="77777777" w:rsidR="00DE0502" w:rsidRDefault="00DE0502">
      <w:pPr>
        <w:rPr>
          <w:rFonts w:ascii="Aptos" w:hAnsi="Aptos" w:cs="Arial"/>
          <w:color w:val="0000FF"/>
          <w:sz w:val="20"/>
          <w:szCs w:val="20"/>
        </w:rPr>
      </w:pPr>
    </w:p>
    <w:p w14:paraId="438D0D44" w14:textId="77777777" w:rsidR="00DE0502" w:rsidRDefault="00DE0502">
      <w:pPr>
        <w:rPr>
          <w:rFonts w:ascii="Aptos" w:hAnsi="Aptos" w:cs="Arial"/>
          <w:color w:val="0000FF"/>
          <w:sz w:val="20"/>
          <w:szCs w:val="20"/>
        </w:rPr>
      </w:pPr>
    </w:p>
    <w:p w14:paraId="1542CC9D" w14:textId="77777777" w:rsidR="00DE0502" w:rsidRDefault="00340098">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3EB04D85" w14:textId="77777777" w:rsidR="00DE0502" w:rsidRDefault="00340098">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0C9AC0C9" w14:textId="77777777" w:rsidR="00DE0502" w:rsidRDefault="00DE0502">
      <w:pPr>
        <w:rPr>
          <w:rFonts w:ascii="Aptos SemiBold" w:hAnsi="Aptos SemiBold" w:cs="Arial"/>
          <w:color w:val="0000FF"/>
        </w:rPr>
      </w:pPr>
    </w:p>
    <w:p w14:paraId="27E28DDA" w14:textId="77777777" w:rsidR="00DE0502" w:rsidRDefault="00DE0502">
      <w:pPr>
        <w:rPr>
          <w:rFonts w:ascii="Aptos" w:hAnsi="Aptos" w:cs="Arial"/>
          <w:color w:val="0000FF"/>
          <w:sz w:val="20"/>
          <w:szCs w:val="20"/>
        </w:rPr>
      </w:pPr>
    </w:p>
    <w:p w14:paraId="4608D4C8" w14:textId="24C23D38" w:rsidR="00DE0502" w:rsidRDefault="00000000">
      <w:pPr>
        <w:rPr>
          <w:rFonts w:ascii="Aptos" w:hAnsi="Aptos" w:cs="Arial"/>
          <w:b/>
          <w:color w:val="000000"/>
          <w:sz w:val="20"/>
          <w:szCs w:val="20"/>
        </w:rPr>
      </w:pPr>
      <w:hyperlink r:id="rId9"/>
      <w:r w:rsidR="00340098">
        <w:rPr>
          <w:rFonts w:ascii="Aptos" w:hAnsi="Aptos" w:cs="Arial"/>
          <w:b/>
          <w:color w:val="000000"/>
          <w:sz w:val="20"/>
          <w:szCs w:val="20"/>
        </w:rPr>
        <w:t>Part 1a: Details of taxonomy proposals</w:t>
      </w:r>
    </w:p>
    <w:p w14:paraId="5BD7E589" w14:textId="77777777" w:rsidR="00DE0502" w:rsidRDefault="00DE0502">
      <w:pPr>
        <w:rPr>
          <w:rFonts w:ascii="Aptos" w:hAnsi="Aptos" w:cs="Arial"/>
          <w:sz w:val="20"/>
          <w:szCs w:val="20"/>
          <w:lang w:val="en-GB"/>
        </w:rPr>
      </w:pPr>
    </w:p>
    <w:tbl>
      <w:tblPr>
        <w:tblW w:w="9224" w:type="dxa"/>
        <w:tblInd w:w="-15" w:type="dxa"/>
        <w:tblLayout w:type="fixed"/>
        <w:tblLook w:val="04A0" w:firstRow="1" w:lastRow="0" w:firstColumn="1" w:lastColumn="0" w:noHBand="0" w:noVBand="1"/>
      </w:tblPr>
      <w:tblGrid>
        <w:gridCol w:w="1673"/>
        <w:gridCol w:w="7315"/>
        <w:gridCol w:w="236"/>
      </w:tblGrid>
      <w:tr w:rsidR="00DE0502" w14:paraId="7DAB7CC1" w14:textId="77777777">
        <w:trPr>
          <w:trHeight w:val="234"/>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8DA5DE" w14:textId="77777777" w:rsidR="00DE0502" w:rsidRDefault="00340098">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0FB1B" w14:textId="77777777" w:rsidR="00DE0502" w:rsidRDefault="00340098">
            <w:pPr>
              <w:rPr>
                <w:rFonts w:ascii="Aptos" w:hAnsi="Aptos" w:cs="Arial"/>
                <w:sz w:val="20"/>
              </w:rPr>
            </w:pPr>
            <w:r>
              <w:rPr>
                <w:rFonts w:ascii="Aptos" w:hAnsi="Aptos" w:cs="Arial"/>
                <w:bCs/>
                <w:sz w:val="20"/>
              </w:rPr>
              <w:t xml:space="preserve">Create a new family, </w:t>
            </w:r>
            <w:r>
              <w:rPr>
                <w:rFonts w:ascii="Aptos" w:hAnsi="Aptos" w:cs="Arial"/>
                <w:bCs/>
                <w:i/>
                <w:iCs/>
                <w:sz w:val="20"/>
              </w:rPr>
              <w:t>Connertonviridae</w:t>
            </w:r>
            <w:r>
              <w:rPr>
                <w:rFonts w:ascii="Aptos" w:hAnsi="Aptos" w:cs="Arial"/>
                <w:bCs/>
                <w:sz w:val="20"/>
              </w:rPr>
              <w:t xml:space="preserve"> for a group of </w:t>
            </w:r>
            <w:r>
              <w:rPr>
                <w:rFonts w:ascii="Aptos" w:hAnsi="Aptos" w:cs="Arial"/>
                <w:bCs/>
                <w:i/>
                <w:iCs/>
                <w:sz w:val="20"/>
              </w:rPr>
              <w:t xml:space="preserve">Campylobacter </w:t>
            </w:r>
            <w:r>
              <w:rPr>
                <w:rFonts w:ascii="Aptos" w:hAnsi="Aptos" w:cs="Arial"/>
                <w:bCs/>
                <w:sz w:val="20"/>
              </w:rPr>
              <w:t xml:space="preserve">phages (Class: </w:t>
            </w:r>
            <w:r>
              <w:rPr>
                <w:rFonts w:ascii="Aptos" w:hAnsi="Aptos" w:cs="Arial"/>
                <w:bCs/>
                <w:i/>
                <w:iCs/>
                <w:sz w:val="20"/>
              </w:rPr>
              <w:t>Caudoviricetes</w:t>
            </w:r>
            <w:r>
              <w:rPr>
                <w:rFonts w:ascii="Aptos" w:hAnsi="Aptos" w:cs="Arial"/>
                <w:bCs/>
                <w:sz w:val="20"/>
              </w:rPr>
              <w:t>)</w:t>
            </w:r>
            <w:r>
              <w:rPr>
                <w:rFonts w:ascii="Aptos" w:hAnsi="Aptos" w:cs="Arial"/>
                <w:bCs/>
                <w:color w:val="808080" w:themeColor="background1" w:themeShade="80"/>
                <w:sz w:val="20"/>
                <w:szCs w:val="20"/>
              </w:rPr>
              <w:t xml:space="preserve"> </w:t>
            </w:r>
          </w:p>
        </w:tc>
        <w:tc>
          <w:tcPr>
            <w:tcW w:w="11" w:type="dxa"/>
          </w:tcPr>
          <w:p w14:paraId="114E2343" w14:textId="77777777" w:rsidR="00DE0502" w:rsidRDefault="00DE0502"/>
        </w:tc>
      </w:tr>
      <w:tr w:rsidR="00DE0502" w14:paraId="2FA6012D" w14:textId="77777777" w:rsidTr="00AB3F98">
        <w:trPr>
          <w:trHeight w:val="339"/>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6DDF9E4" w14:textId="77777777" w:rsidR="00DE0502" w:rsidRDefault="00340098">
            <w:pPr>
              <w:pStyle w:val="BodyTextIndent"/>
              <w:ind w:left="0" w:firstLine="0"/>
              <w:rPr>
                <w:rFonts w:ascii="Aptos" w:hAnsi="Aptos" w:cs="Arial"/>
                <w:b/>
                <w:i/>
                <w:sz w:val="20"/>
              </w:rPr>
            </w:pPr>
            <w:r>
              <w:rPr>
                <w:rFonts w:ascii="Aptos" w:hAnsi="Aptos" w:cs="Arial"/>
                <w:b/>
                <w:sz w:val="20"/>
              </w:rPr>
              <w:t xml:space="preserve">Code assigned: </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tcPr>
          <w:p w14:paraId="7CC86A61" w14:textId="77236DF2" w:rsidR="00DE0502" w:rsidRDefault="00AB3F98">
            <w:pPr>
              <w:pStyle w:val="BodyTextIndent"/>
              <w:ind w:left="0" w:firstLine="0"/>
              <w:rPr>
                <w:rFonts w:ascii="Aptos" w:hAnsi="Aptos" w:cs="Arial"/>
                <w:bCs/>
                <w:i/>
                <w:sz w:val="20"/>
              </w:rPr>
            </w:pPr>
            <w:r w:rsidRPr="00AB3F98">
              <w:rPr>
                <w:rFonts w:ascii="Aptos" w:eastAsia="Calibri" w:hAnsi="Aptos" w:cs="Arial"/>
                <w:bCs/>
                <w:iCs/>
                <w:sz w:val="20"/>
                <w:szCs w:val="24"/>
                <w:lang w:val="en-GB" w:eastAsia="en-US"/>
              </w:rPr>
              <w:t>2024.009B</w:t>
            </w:r>
          </w:p>
        </w:tc>
      </w:tr>
    </w:tbl>
    <w:p w14:paraId="0E87F198" w14:textId="77777777" w:rsidR="00DE0502" w:rsidRDefault="00DE0502">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1"/>
        <w:gridCol w:w="3354"/>
        <w:gridCol w:w="2735"/>
        <w:gridCol w:w="1583"/>
      </w:tblGrid>
      <w:tr w:rsidR="00DE0502" w14:paraId="5034A4CF" w14:textId="77777777" w:rsidTr="0093055F">
        <w:trPr>
          <w:trHeight w:val="173"/>
        </w:trPr>
        <w:tc>
          <w:tcPr>
            <w:tcW w:w="9323" w:type="dxa"/>
            <w:gridSpan w:val="4"/>
            <w:shd w:val="clear" w:color="auto" w:fill="F2F2F2" w:themeFill="background1" w:themeFillShade="F2"/>
          </w:tcPr>
          <w:p w14:paraId="104C0A52" w14:textId="564B4453" w:rsidR="00DE0502" w:rsidRDefault="00340098">
            <w:pPr>
              <w:rPr>
                <w:rFonts w:ascii="Aptos" w:hAnsi="Aptos" w:cs="Arial"/>
                <w:b/>
                <w:sz w:val="20"/>
                <w:szCs w:val="20"/>
              </w:rPr>
            </w:pPr>
            <w:r>
              <w:rPr>
                <w:rFonts w:ascii="Aptos" w:hAnsi="Aptos" w:cs="Arial"/>
                <w:b/>
                <w:sz w:val="20"/>
                <w:szCs w:val="20"/>
              </w:rPr>
              <w:t xml:space="preserve">Author(s), affiliation and email address(es):  </w:t>
            </w:r>
          </w:p>
        </w:tc>
      </w:tr>
      <w:tr w:rsidR="00DE0502" w14:paraId="34D0AE1C" w14:textId="77777777" w:rsidTr="0093055F">
        <w:trPr>
          <w:trHeight w:val="411"/>
        </w:trPr>
        <w:tc>
          <w:tcPr>
            <w:tcW w:w="1651" w:type="dxa"/>
            <w:shd w:val="clear" w:color="auto" w:fill="F2F2F2" w:themeFill="background1" w:themeFillShade="F2"/>
          </w:tcPr>
          <w:p w14:paraId="0EA37BCF" w14:textId="1C5184EF" w:rsidR="00DE0502" w:rsidRDefault="00340098">
            <w:pPr>
              <w:rPr>
                <w:rFonts w:ascii="Aptos" w:hAnsi="Aptos" w:cs="Arial"/>
                <w:sz w:val="18"/>
                <w:szCs w:val="18"/>
              </w:rPr>
            </w:pPr>
            <w:r>
              <w:rPr>
                <w:rFonts w:ascii="Aptos" w:hAnsi="Aptos" w:cs="Arial"/>
                <w:b/>
                <w:sz w:val="20"/>
                <w:szCs w:val="20"/>
              </w:rPr>
              <w:t xml:space="preserve">Name </w:t>
            </w:r>
          </w:p>
        </w:tc>
        <w:tc>
          <w:tcPr>
            <w:tcW w:w="3354" w:type="dxa"/>
            <w:shd w:val="clear" w:color="auto" w:fill="F2F2F2" w:themeFill="background1" w:themeFillShade="F2"/>
          </w:tcPr>
          <w:p w14:paraId="30D1692D" w14:textId="52B3CC5C" w:rsidR="00DE0502" w:rsidRDefault="00340098">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6CBCA6EE" w14:textId="497E3872" w:rsidR="00DE0502" w:rsidRDefault="00340098">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C5CF286" w14:textId="7889516A" w:rsidR="00DE0502" w:rsidRDefault="00340098">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DE0502" w14:paraId="38233F3C" w14:textId="77777777" w:rsidTr="0093055F">
        <w:tc>
          <w:tcPr>
            <w:tcW w:w="1651" w:type="dxa"/>
            <w:vAlign w:val="center"/>
          </w:tcPr>
          <w:p w14:paraId="47E32427" w14:textId="77777777" w:rsidR="00DE0502" w:rsidRPr="00AB3F98" w:rsidRDefault="00340098">
            <w:pPr>
              <w:rPr>
                <w:rFonts w:ascii="Aptos" w:hAnsi="Aptos" w:cs="Arial"/>
                <w:bCs/>
                <w:sz w:val="20"/>
                <w:szCs w:val="20"/>
              </w:rPr>
            </w:pPr>
            <w:r w:rsidRPr="00AB3F98">
              <w:rPr>
                <w:rFonts w:ascii="Aptos" w:hAnsi="Aptos" w:cs="Arial"/>
                <w:bCs/>
                <w:sz w:val="20"/>
                <w:szCs w:val="20"/>
              </w:rPr>
              <w:t>Moraru C</w:t>
            </w:r>
          </w:p>
        </w:tc>
        <w:tc>
          <w:tcPr>
            <w:tcW w:w="3354" w:type="dxa"/>
            <w:vAlign w:val="center"/>
          </w:tcPr>
          <w:p w14:paraId="6FEED538" w14:textId="77777777" w:rsidR="00DE0502" w:rsidRPr="00AB3F98" w:rsidRDefault="00340098">
            <w:pPr>
              <w:rPr>
                <w:rFonts w:ascii="Aptos" w:hAnsi="Aptos" w:cs="Arial"/>
                <w:bCs/>
                <w:sz w:val="20"/>
                <w:szCs w:val="20"/>
              </w:rPr>
            </w:pPr>
            <w:r w:rsidRPr="00AB3F98">
              <w:rPr>
                <w:rFonts w:ascii="Aptos" w:hAnsi="Aptos" w:cs="Arial"/>
                <w:bCs/>
                <w:sz w:val="20"/>
                <w:szCs w:val="20"/>
              </w:rPr>
              <w:t xml:space="preserve">Carl von Ossietzky Universität Oldenburg, Germany </w:t>
            </w:r>
          </w:p>
        </w:tc>
        <w:tc>
          <w:tcPr>
            <w:tcW w:w="2735" w:type="dxa"/>
            <w:vAlign w:val="center"/>
          </w:tcPr>
          <w:p w14:paraId="3876A926" w14:textId="77777777" w:rsidR="00DE0502" w:rsidRPr="00AB3F98" w:rsidRDefault="00340098">
            <w:pPr>
              <w:rPr>
                <w:rFonts w:ascii="Aptos" w:hAnsi="Aptos" w:cs="Arial"/>
                <w:bCs/>
                <w:sz w:val="20"/>
                <w:szCs w:val="20"/>
              </w:rPr>
            </w:pPr>
            <w:r w:rsidRPr="00AB3F98">
              <w:rPr>
                <w:rFonts w:ascii="Aptos" w:hAnsi="Aptos" w:cs="Arial"/>
                <w:bCs/>
                <w:sz w:val="20"/>
                <w:szCs w:val="20"/>
              </w:rPr>
              <w:t xml:space="preserve">liliana.cristina.moraru@uol.de   </w:t>
            </w:r>
          </w:p>
        </w:tc>
        <w:tc>
          <w:tcPr>
            <w:tcW w:w="1583" w:type="dxa"/>
            <w:vAlign w:val="center"/>
          </w:tcPr>
          <w:p w14:paraId="3B43EE8C" w14:textId="77777777" w:rsidR="00DE0502" w:rsidRDefault="00DE0502">
            <w:pPr>
              <w:jc w:val="center"/>
              <w:rPr>
                <w:rFonts w:ascii="Aptos" w:hAnsi="Aptos" w:cs="Arial"/>
                <w:b/>
                <w:sz w:val="18"/>
                <w:szCs w:val="18"/>
              </w:rPr>
            </w:pPr>
          </w:p>
        </w:tc>
      </w:tr>
      <w:tr w:rsidR="00DE0502" w14:paraId="346F942F" w14:textId="77777777" w:rsidTr="0093055F">
        <w:tc>
          <w:tcPr>
            <w:tcW w:w="1651" w:type="dxa"/>
            <w:vAlign w:val="center"/>
          </w:tcPr>
          <w:p w14:paraId="3B3DBA7D" w14:textId="77777777" w:rsidR="00DE0502" w:rsidRPr="00AB3F98" w:rsidRDefault="00340098">
            <w:pPr>
              <w:rPr>
                <w:rFonts w:ascii="Aptos" w:hAnsi="Aptos" w:cs="Arial"/>
                <w:bCs/>
                <w:sz w:val="20"/>
                <w:szCs w:val="20"/>
              </w:rPr>
            </w:pPr>
            <w:r w:rsidRPr="00AB3F98">
              <w:rPr>
                <w:rFonts w:ascii="Aptos" w:hAnsi="Aptos" w:cs="Arial"/>
                <w:bCs/>
                <w:sz w:val="20"/>
                <w:szCs w:val="20"/>
              </w:rPr>
              <w:t>Tolstoy I</w:t>
            </w:r>
          </w:p>
        </w:tc>
        <w:tc>
          <w:tcPr>
            <w:tcW w:w="3354" w:type="dxa"/>
            <w:vAlign w:val="center"/>
          </w:tcPr>
          <w:p w14:paraId="4A281125" w14:textId="77777777" w:rsidR="00DE0502" w:rsidRPr="00AB3F98" w:rsidRDefault="00340098">
            <w:pPr>
              <w:rPr>
                <w:rFonts w:ascii="Aptos" w:hAnsi="Aptos" w:cs="Arial"/>
                <w:bCs/>
                <w:sz w:val="20"/>
                <w:szCs w:val="20"/>
              </w:rPr>
            </w:pPr>
            <w:r w:rsidRPr="00AB3F98">
              <w:rPr>
                <w:rFonts w:ascii="Aptos" w:hAnsi="Aptos" w:cs="Arial"/>
                <w:bCs/>
                <w:sz w:val="20"/>
                <w:szCs w:val="20"/>
              </w:rPr>
              <w:t>National Center for Biotechnology Information, MD, USA</w:t>
            </w:r>
          </w:p>
        </w:tc>
        <w:tc>
          <w:tcPr>
            <w:tcW w:w="2735" w:type="dxa"/>
            <w:vAlign w:val="center"/>
          </w:tcPr>
          <w:p w14:paraId="7E269A12" w14:textId="77777777" w:rsidR="00DE0502" w:rsidRPr="00AB3F98" w:rsidRDefault="00340098">
            <w:pPr>
              <w:rPr>
                <w:rFonts w:ascii="Aptos" w:hAnsi="Aptos" w:cs="Arial"/>
                <w:bCs/>
                <w:sz w:val="20"/>
                <w:szCs w:val="20"/>
              </w:rPr>
            </w:pPr>
            <w:r w:rsidRPr="00AB3F98">
              <w:rPr>
                <w:rFonts w:ascii="Aptos" w:hAnsi="Aptos" w:cs="Arial"/>
                <w:bCs/>
                <w:sz w:val="20"/>
                <w:szCs w:val="20"/>
              </w:rPr>
              <w:t xml:space="preserve">tolstoy@ncbi.nlm.nih.gov    </w:t>
            </w:r>
          </w:p>
        </w:tc>
        <w:tc>
          <w:tcPr>
            <w:tcW w:w="1583" w:type="dxa"/>
            <w:vAlign w:val="center"/>
          </w:tcPr>
          <w:p w14:paraId="29F19861" w14:textId="77777777" w:rsidR="00DE0502" w:rsidRDefault="00DE0502">
            <w:pPr>
              <w:jc w:val="center"/>
              <w:rPr>
                <w:rFonts w:ascii="Aptos" w:hAnsi="Aptos" w:cs="Arial"/>
                <w:b/>
                <w:sz w:val="18"/>
                <w:szCs w:val="18"/>
              </w:rPr>
            </w:pPr>
          </w:p>
        </w:tc>
      </w:tr>
      <w:tr w:rsidR="00DE0502" w14:paraId="55692B20" w14:textId="77777777" w:rsidTr="0093055F">
        <w:tc>
          <w:tcPr>
            <w:tcW w:w="1651" w:type="dxa"/>
            <w:vAlign w:val="center"/>
          </w:tcPr>
          <w:p w14:paraId="3794ABD6" w14:textId="77777777" w:rsidR="00DE0502" w:rsidRPr="00AB3F98" w:rsidRDefault="00340098">
            <w:pPr>
              <w:rPr>
                <w:rFonts w:ascii="Aptos" w:hAnsi="Aptos" w:cs="Arial"/>
                <w:bCs/>
                <w:sz w:val="20"/>
                <w:szCs w:val="20"/>
              </w:rPr>
            </w:pPr>
            <w:r w:rsidRPr="00AB3F98">
              <w:rPr>
                <w:rFonts w:ascii="Aptos" w:hAnsi="Aptos" w:cs="Arial"/>
                <w:bCs/>
                <w:sz w:val="20"/>
                <w:szCs w:val="20"/>
              </w:rPr>
              <w:t>Kropinski AM</w:t>
            </w:r>
          </w:p>
        </w:tc>
        <w:tc>
          <w:tcPr>
            <w:tcW w:w="3354" w:type="dxa"/>
            <w:vAlign w:val="center"/>
          </w:tcPr>
          <w:p w14:paraId="5D9105A2" w14:textId="77777777" w:rsidR="00DE0502" w:rsidRPr="00AB3F98" w:rsidRDefault="00340098">
            <w:pPr>
              <w:rPr>
                <w:rFonts w:ascii="Aptos" w:hAnsi="Aptos" w:cs="Arial"/>
                <w:bCs/>
                <w:sz w:val="20"/>
                <w:szCs w:val="20"/>
              </w:rPr>
            </w:pPr>
            <w:r w:rsidRPr="00AB3F98">
              <w:rPr>
                <w:rFonts w:ascii="Aptos" w:hAnsi="Aptos" w:cs="Arial"/>
                <w:bCs/>
                <w:sz w:val="20"/>
                <w:szCs w:val="20"/>
              </w:rPr>
              <w:t>University of Guelph, Ontario, Canada [AMK]</w:t>
            </w:r>
          </w:p>
        </w:tc>
        <w:tc>
          <w:tcPr>
            <w:tcW w:w="2735" w:type="dxa"/>
            <w:vAlign w:val="center"/>
          </w:tcPr>
          <w:p w14:paraId="1F921057" w14:textId="77777777" w:rsidR="00DE0502" w:rsidRPr="00AB3F98" w:rsidRDefault="00340098">
            <w:pPr>
              <w:rPr>
                <w:rFonts w:ascii="Aptos" w:hAnsi="Aptos" w:cs="Arial"/>
                <w:bCs/>
                <w:sz w:val="20"/>
                <w:szCs w:val="20"/>
              </w:rPr>
            </w:pPr>
            <w:r w:rsidRPr="00AB3F98">
              <w:rPr>
                <w:rFonts w:ascii="Aptos" w:hAnsi="Aptos" w:cs="Arial"/>
                <w:bCs/>
                <w:sz w:val="20"/>
                <w:szCs w:val="20"/>
              </w:rPr>
              <w:t>Phage.Canada@gmail.com</w:t>
            </w:r>
          </w:p>
        </w:tc>
        <w:tc>
          <w:tcPr>
            <w:tcW w:w="1583" w:type="dxa"/>
            <w:vAlign w:val="center"/>
          </w:tcPr>
          <w:p w14:paraId="41899014" w14:textId="77777777" w:rsidR="00DE0502" w:rsidRDefault="00340098">
            <w:pPr>
              <w:jc w:val="center"/>
              <w:rPr>
                <w:rFonts w:ascii="Aptos" w:hAnsi="Aptos" w:cs="Arial"/>
                <w:b/>
                <w:sz w:val="18"/>
                <w:szCs w:val="18"/>
              </w:rPr>
            </w:pPr>
            <w:r>
              <w:rPr>
                <w:rFonts w:ascii="Aptos" w:hAnsi="Aptos" w:cs="Arial"/>
                <w:b/>
                <w:sz w:val="18"/>
                <w:szCs w:val="18"/>
              </w:rPr>
              <w:t>*</w:t>
            </w:r>
          </w:p>
        </w:tc>
      </w:tr>
    </w:tbl>
    <w:p w14:paraId="354D7449" w14:textId="77777777" w:rsidR="00DE0502" w:rsidRDefault="00340098">
      <w:pPr>
        <w:rPr>
          <w:rFonts w:ascii="Aptos" w:eastAsia="Times" w:hAnsi="Aptos" w:cs="Arial"/>
          <w:b/>
          <w:color w:val="000000"/>
          <w:sz w:val="20"/>
          <w:szCs w:val="20"/>
          <w:lang w:eastAsia="en-GB"/>
        </w:rPr>
      </w:pPr>
      <w:r>
        <w:br w:type="page"/>
      </w:r>
    </w:p>
    <w:p w14:paraId="7772DC13" w14:textId="278AA007" w:rsidR="00DE0502" w:rsidRDefault="00340098">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DE0502" w14:paraId="0092B1F1" w14:textId="77777777">
        <w:tc>
          <w:tcPr>
            <w:tcW w:w="8504" w:type="dxa"/>
            <w:gridSpan w:val="4"/>
            <w:shd w:val="clear" w:color="auto" w:fill="F2F2F2" w:themeFill="background1" w:themeFillShade="F2"/>
          </w:tcPr>
          <w:p w14:paraId="0C71B0A7" w14:textId="511FE7DB" w:rsidR="00DE0502" w:rsidRDefault="00340098">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DE0502" w14:paraId="2D0051C9" w14:textId="77777777">
        <w:tc>
          <w:tcPr>
            <w:tcW w:w="3686" w:type="dxa"/>
          </w:tcPr>
          <w:p w14:paraId="16C111AB"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07CF798F" w14:textId="77777777" w:rsidR="00DE0502" w:rsidRDefault="00DE0502">
            <w:pPr>
              <w:rPr>
                <w:rFonts w:ascii="Aptos" w:eastAsia="Times" w:hAnsi="Aptos" w:cs="Arial"/>
                <w:b/>
                <w:color w:val="000000"/>
                <w:sz w:val="20"/>
                <w:szCs w:val="20"/>
                <w:lang w:eastAsia="en-GB"/>
              </w:rPr>
            </w:pPr>
          </w:p>
        </w:tc>
        <w:tc>
          <w:tcPr>
            <w:tcW w:w="4209" w:type="dxa"/>
          </w:tcPr>
          <w:p w14:paraId="3D7716EA"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1CB6D46E" w14:textId="77777777" w:rsidR="00DE0502" w:rsidRDefault="00340098">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DE0502" w14:paraId="1E6193F9" w14:textId="77777777">
        <w:tc>
          <w:tcPr>
            <w:tcW w:w="3686" w:type="dxa"/>
          </w:tcPr>
          <w:p w14:paraId="004E4CFD"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56EC2587" w14:textId="77777777" w:rsidR="00DE0502" w:rsidRDefault="00DE0502">
            <w:pPr>
              <w:rPr>
                <w:rFonts w:ascii="Aptos" w:eastAsia="Times" w:hAnsi="Aptos" w:cs="Arial"/>
                <w:b/>
                <w:color w:val="000000"/>
                <w:sz w:val="20"/>
                <w:szCs w:val="20"/>
                <w:lang w:eastAsia="en-GB"/>
              </w:rPr>
            </w:pPr>
          </w:p>
        </w:tc>
        <w:tc>
          <w:tcPr>
            <w:tcW w:w="4209" w:type="dxa"/>
          </w:tcPr>
          <w:p w14:paraId="3C689EE9"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14A523F8" w14:textId="77777777" w:rsidR="00DE0502" w:rsidRDefault="00DE0502">
            <w:pPr>
              <w:rPr>
                <w:rFonts w:ascii="Aptos" w:eastAsia="Times" w:hAnsi="Aptos" w:cs="Arial"/>
                <w:b/>
                <w:color w:val="000000"/>
                <w:sz w:val="20"/>
                <w:szCs w:val="20"/>
                <w:lang w:eastAsia="en-GB"/>
              </w:rPr>
            </w:pPr>
          </w:p>
        </w:tc>
      </w:tr>
      <w:tr w:rsidR="00DE0502" w14:paraId="70D7A0EA" w14:textId="77777777">
        <w:tc>
          <w:tcPr>
            <w:tcW w:w="3686" w:type="dxa"/>
          </w:tcPr>
          <w:p w14:paraId="207677BF"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7BDCAE61" w14:textId="77777777" w:rsidR="00DE0502" w:rsidRDefault="00DE0502">
            <w:pPr>
              <w:rPr>
                <w:rFonts w:ascii="Aptos" w:eastAsia="Times" w:hAnsi="Aptos" w:cs="Arial"/>
                <w:b/>
                <w:color w:val="000000"/>
                <w:sz w:val="20"/>
                <w:szCs w:val="20"/>
                <w:lang w:eastAsia="en-GB"/>
              </w:rPr>
            </w:pPr>
          </w:p>
        </w:tc>
        <w:tc>
          <w:tcPr>
            <w:tcW w:w="4209" w:type="dxa"/>
          </w:tcPr>
          <w:p w14:paraId="5C1AB0D4"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06FE9CF2" w14:textId="77777777" w:rsidR="00DE0502" w:rsidRDefault="00DE0502">
            <w:pPr>
              <w:rPr>
                <w:rFonts w:ascii="Aptos" w:eastAsia="Times" w:hAnsi="Aptos" w:cs="Arial"/>
                <w:b/>
                <w:color w:val="000000"/>
                <w:sz w:val="20"/>
                <w:szCs w:val="20"/>
                <w:lang w:eastAsia="en-GB"/>
              </w:rPr>
            </w:pPr>
          </w:p>
        </w:tc>
      </w:tr>
      <w:tr w:rsidR="00DE0502" w14:paraId="511158F2" w14:textId="77777777">
        <w:tc>
          <w:tcPr>
            <w:tcW w:w="3686" w:type="dxa"/>
          </w:tcPr>
          <w:p w14:paraId="1B452945"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474D0413" w14:textId="77777777" w:rsidR="00DE0502" w:rsidRDefault="00DE0502">
            <w:pPr>
              <w:rPr>
                <w:rFonts w:ascii="Aptos" w:eastAsia="Times" w:hAnsi="Aptos" w:cs="Arial"/>
                <w:b/>
                <w:color w:val="000000"/>
                <w:sz w:val="20"/>
                <w:szCs w:val="20"/>
                <w:lang w:eastAsia="en-GB"/>
              </w:rPr>
            </w:pPr>
          </w:p>
        </w:tc>
        <w:tc>
          <w:tcPr>
            <w:tcW w:w="4209" w:type="dxa"/>
          </w:tcPr>
          <w:p w14:paraId="70A215BB" w14:textId="35A9E07F"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1528960E" w14:textId="77777777" w:rsidR="00DE0502" w:rsidRDefault="00DE0502">
            <w:pPr>
              <w:rPr>
                <w:rFonts w:ascii="Aptos" w:eastAsia="Times" w:hAnsi="Aptos" w:cs="Arial"/>
                <w:b/>
                <w:color w:val="000000"/>
                <w:sz w:val="20"/>
                <w:szCs w:val="20"/>
                <w:lang w:eastAsia="en-GB"/>
              </w:rPr>
            </w:pPr>
          </w:p>
        </w:tc>
      </w:tr>
    </w:tbl>
    <w:p w14:paraId="218E2F28" w14:textId="77777777" w:rsidR="00DE0502" w:rsidRDefault="00DE0502">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DE0502" w14:paraId="1BB05759" w14:textId="77777777">
        <w:trPr>
          <w:trHeight w:val="147"/>
        </w:trPr>
        <w:tc>
          <w:tcPr>
            <w:tcW w:w="8505" w:type="dxa"/>
            <w:shd w:val="clear" w:color="auto" w:fill="F2F2F2" w:themeFill="background1" w:themeFillShade="F2"/>
          </w:tcPr>
          <w:p w14:paraId="66B3D2F1" w14:textId="78BFDB21" w:rsidR="00DE0502" w:rsidRDefault="00340098">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DE0502" w14:paraId="6F786DF6" w14:textId="77777777">
        <w:trPr>
          <w:trHeight w:val="841"/>
        </w:trPr>
        <w:tc>
          <w:tcPr>
            <w:tcW w:w="8505" w:type="dxa"/>
            <w:shd w:val="clear" w:color="auto" w:fill="auto"/>
          </w:tcPr>
          <w:p w14:paraId="5713A51B" w14:textId="77777777" w:rsidR="00DE0502" w:rsidRDefault="00340098">
            <w:pPr>
              <w:rPr>
                <w:rFonts w:ascii="Aptos" w:hAnsi="Aptos" w:cs="Arial"/>
                <w:sz w:val="20"/>
                <w:szCs w:val="20"/>
              </w:rPr>
            </w:pPr>
            <w:r>
              <w:rPr>
                <w:rFonts w:ascii="Aptos" w:hAnsi="Aptos" w:cs="Arial"/>
                <w:sz w:val="20"/>
                <w:szCs w:val="20"/>
              </w:rPr>
              <w:t>Caudoviricetes Study Group</w:t>
            </w:r>
          </w:p>
          <w:p w14:paraId="27B1EA5B" w14:textId="77777777" w:rsidR="00DE0502" w:rsidRDefault="00DE0502">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DE0502" w14:paraId="2290822C" w14:textId="77777777">
        <w:tc>
          <w:tcPr>
            <w:tcW w:w="8504" w:type="dxa"/>
            <w:gridSpan w:val="4"/>
            <w:shd w:val="clear" w:color="auto" w:fill="F2F2F2" w:themeFill="background1" w:themeFillShade="F2"/>
          </w:tcPr>
          <w:p w14:paraId="7A1F6C73" w14:textId="662146D9" w:rsidR="00DE0502" w:rsidRDefault="00340098">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DE0502" w14:paraId="376DB0F8" w14:textId="77777777">
        <w:tc>
          <w:tcPr>
            <w:tcW w:w="2410" w:type="dxa"/>
            <w:vMerge w:val="restart"/>
            <w:shd w:val="clear" w:color="auto" w:fill="F2F2F2" w:themeFill="background1" w:themeFillShade="F2"/>
          </w:tcPr>
          <w:p w14:paraId="1CDE9858" w14:textId="77777777" w:rsidR="00DE0502" w:rsidRDefault="00340098">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228730F3" w14:textId="77777777" w:rsidR="00DE0502" w:rsidRDefault="00340098">
            <w:pPr>
              <w:jc w:val="center"/>
              <w:rPr>
                <w:rFonts w:ascii="Aptos" w:hAnsi="Aptos" w:cs="Arial"/>
                <w:b/>
                <w:bCs/>
                <w:color w:val="000000"/>
                <w:sz w:val="20"/>
                <w:szCs w:val="20"/>
              </w:rPr>
            </w:pPr>
            <w:r>
              <w:rPr>
                <w:rFonts w:ascii="Aptos" w:hAnsi="Aptos" w:cs="Arial"/>
                <w:b/>
                <w:bCs/>
                <w:color w:val="000000"/>
                <w:sz w:val="20"/>
                <w:szCs w:val="20"/>
              </w:rPr>
              <w:t>Number of members</w:t>
            </w:r>
          </w:p>
        </w:tc>
      </w:tr>
      <w:tr w:rsidR="00DE0502" w14:paraId="67CEC2C8" w14:textId="77777777">
        <w:tc>
          <w:tcPr>
            <w:tcW w:w="2410" w:type="dxa"/>
            <w:vMerge/>
            <w:shd w:val="clear" w:color="auto" w:fill="F2F2F2" w:themeFill="background1" w:themeFillShade="F2"/>
          </w:tcPr>
          <w:p w14:paraId="062AFA01" w14:textId="77777777" w:rsidR="00DE0502" w:rsidRDefault="00DE0502">
            <w:pPr>
              <w:rPr>
                <w:rFonts w:ascii="Aptos" w:hAnsi="Aptos" w:cs="Arial"/>
                <w:sz w:val="20"/>
                <w:szCs w:val="20"/>
              </w:rPr>
            </w:pPr>
          </w:p>
        </w:tc>
        <w:tc>
          <w:tcPr>
            <w:tcW w:w="1983" w:type="dxa"/>
            <w:shd w:val="clear" w:color="auto" w:fill="F2F2F2" w:themeFill="background1" w:themeFillShade="F2"/>
          </w:tcPr>
          <w:p w14:paraId="39C5BF05" w14:textId="77777777" w:rsidR="00DE0502" w:rsidRDefault="00340098">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723E07AB" w14:textId="77777777" w:rsidR="00DE0502" w:rsidRDefault="00340098">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50B917B1" w14:textId="77777777" w:rsidR="00DE0502" w:rsidRDefault="00340098">
            <w:pPr>
              <w:jc w:val="center"/>
              <w:rPr>
                <w:rFonts w:ascii="Aptos" w:hAnsi="Aptos" w:cs="Arial"/>
                <w:b/>
                <w:bCs/>
                <w:sz w:val="20"/>
                <w:szCs w:val="20"/>
              </w:rPr>
            </w:pPr>
            <w:r>
              <w:rPr>
                <w:rFonts w:ascii="Aptos" w:hAnsi="Aptos" w:cs="Arial"/>
                <w:b/>
                <w:bCs/>
                <w:sz w:val="20"/>
                <w:szCs w:val="20"/>
              </w:rPr>
              <w:t>No vote</w:t>
            </w:r>
          </w:p>
        </w:tc>
      </w:tr>
      <w:tr w:rsidR="00DE0502" w14:paraId="7BD6C615" w14:textId="77777777">
        <w:tc>
          <w:tcPr>
            <w:tcW w:w="2410" w:type="dxa"/>
            <w:shd w:val="clear" w:color="auto" w:fill="auto"/>
          </w:tcPr>
          <w:p w14:paraId="02135890" w14:textId="77777777" w:rsidR="00DE0502" w:rsidRDefault="00DE0502">
            <w:pPr>
              <w:rPr>
                <w:rFonts w:ascii="Aptos" w:hAnsi="Aptos" w:cs="Arial"/>
                <w:sz w:val="20"/>
                <w:szCs w:val="20"/>
              </w:rPr>
            </w:pPr>
          </w:p>
        </w:tc>
        <w:tc>
          <w:tcPr>
            <w:tcW w:w="1983" w:type="dxa"/>
            <w:shd w:val="clear" w:color="auto" w:fill="auto"/>
          </w:tcPr>
          <w:p w14:paraId="3B3940FD" w14:textId="77777777" w:rsidR="00DE0502" w:rsidRDefault="00DE0502">
            <w:pPr>
              <w:rPr>
                <w:rFonts w:ascii="Aptos" w:hAnsi="Aptos" w:cs="Arial"/>
                <w:sz w:val="20"/>
                <w:szCs w:val="20"/>
              </w:rPr>
            </w:pPr>
          </w:p>
        </w:tc>
        <w:tc>
          <w:tcPr>
            <w:tcW w:w="1985" w:type="dxa"/>
            <w:shd w:val="clear" w:color="auto" w:fill="auto"/>
          </w:tcPr>
          <w:p w14:paraId="1E7EF7FD" w14:textId="77777777" w:rsidR="00DE0502" w:rsidRDefault="00DE0502">
            <w:pPr>
              <w:rPr>
                <w:rFonts w:ascii="Aptos" w:hAnsi="Aptos" w:cs="Arial"/>
                <w:sz w:val="20"/>
                <w:szCs w:val="20"/>
              </w:rPr>
            </w:pPr>
          </w:p>
        </w:tc>
        <w:tc>
          <w:tcPr>
            <w:tcW w:w="2126" w:type="dxa"/>
          </w:tcPr>
          <w:p w14:paraId="07FC79BC" w14:textId="77777777" w:rsidR="00DE0502" w:rsidRDefault="00DE0502">
            <w:pPr>
              <w:rPr>
                <w:rFonts w:ascii="Aptos" w:hAnsi="Aptos" w:cs="Arial"/>
                <w:sz w:val="20"/>
                <w:szCs w:val="20"/>
              </w:rPr>
            </w:pPr>
          </w:p>
        </w:tc>
      </w:tr>
      <w:tr w:rsidR="00DE0502" w14:paraId="32A828F2" w14:textId="77777777">
        <w:tc>
          <w:tcPr>
            <w:tcW w:w="2410" w:type="dxa"/>
            <w:shd w:val="clear" w:color="auto" w:fill="auto"/>
          </w:tcPr>
          <w:p w14:paraId="797A1AF2" w14:textId="77777777" w:rsidR="00DE0502" w:rsidRDefault="00DE0502">
            <w:pPr>
              <w:rPr>
                <w:rFonts w:ascii="Aptos" w:hAnsi="Aptos" w:cs="Arial"/>
                <w:sz w:val="20"/>
                <w:szCs w:val="20"/>
              </w:rPr>
            </w:pPr>
          </w:p>
        </w:tc>
        <w:tc>
          <w:tcPr>
            <w:tcW w:w="1983" w:type="dxa"/>
            <w:shd w:val="clear" w:color="auto" w:fill="auto"/>
          </w:tcPr>
          <w:p w14:paraId="5C68B7EA" w14:textId="77777777" w:rsidR="00DE0502" w:rsidRDefault="00DE0502">
            <w:pPr>
              <w:rPr>
                <w:rFonts w:ascii="Aptos" w:hAnsi="Aptos" w:cs="Arial"/>
                <w:sz w:val="20"/>
                <w:szCs w:val="20"/>
              </w:rPr>
            </w:pPr>
          </w:p>
        </w:tc>
        <w:tc>
          <w:tcPr>
            <w:tcW w:w="1985" w:type="dxa"/>
            <w:shd w:val="clear" w:color="auto" w:fill="auto"/>
          </w:tcPr>
          <w:p w14:paraId="38646B8B" w14:textId="77777777" w:rsidR="00DE0502" w:rsidRDefault="00DE0502">
            <w:pPr>
              <w:rPr>
                <w:rFonts w:ascii="Aptos" w:hAnsi="Aptos" w:cs="Arial"/>
                <w:sz w:val="20"/>
                <w:szCs w:val="20"/>
              </w:rPr>
            </w:pPr>
          </w:p>
        </w:tc>
        <w:tc>
          <w:tcPr>
            <w:tcW w:w="2126" w:type="dxa"/>
          </w:tcPr>
          <w:p w14:paraId="7F7E7DAC" w14:textId="77777777" w:rsidR="00DE0502" w:rsidRDefault="00DE0502">
            <w:pPr>
              <w:rPr>
                <w:rFonts w:ascii="Aptos" w:hAnsi="Aptos" w:cs="Arial"/>
                <w:sz w:val="20"/>
                <w:szCs w:val="20"/>
              </w:rPr>
            </w:pPr>
          </w:p>
        </w:tc>
      </w:tr>
    </w:tbl>
    <w:p w14:paraId="06A893C7" w14:textId="77777777" w:rsidR="00DE0502" w:rsidRDefault="00DE0502">
      <w:pPr>
        <w:rPr>
          <w:rFonts w:ascii="Aptos" w:hAnsi="Aptos" w:cs="Arial"/>
          <w:b/>
          <w:bCs/>
          <w:sz w:val="20"/>
          <w:szCs w:val="20"/>
        </w:rPr>
      </w:pPr>
    </w:p>
    <w:p w14:paraId="0C39E1AF" w14:textId="77777777" w:rsidR="00DE0502" w:rsidRDefault="00DE0502">
      <w:pPr>
        <w:rPr>
          <w:rFonts w:ascii="Aptos" w:hAnsi="Aptos" w:cs="Arial"/>
          <w:b/>
          <w:bCs/>
          <w:sz w:val="20"/>
          <w:szCs w:val="20"/>
        </w:rPr>
      </w:pPr>
    </w:p>
    <w:p w14:paraId="2393A661" w14:textId="77777777" w:rsidR="00DE0502" w:rsidRDefault="00DE0502">
      <w:pPr>
        <w:rPr>
          <w:rFonts w:ascii="Aptos" w:hAnsi="Aptos" w:cs="Arial"/>
          <w:b/>
          <w:bCs/>
          <w:sz w:val="20"/>
          <w:szCs w:val="20"/>
        </w:rPr>
      </w:pPr>
    </w:p>
    <w:p w14:paraId="7262ACBB" w14:textId="77777777" w:rsidR="00DE0502" w:rsidRDefault="00DE0502">
      <w:pPr>
        <w:rPr>
          <w:rFonts w:ascii="Aptos" w:hAnsi="Aptos" w:cs="Arial"/>
          <w:b/>
          <w:bCs/>
          <w:sz w:val="20"/>
          <w:szCs w:val="20"/>
        </w:rPr>
      </w:pPr>
    </w:p>
    <w:p w14:paraId="4E896570" w14:textId="77777777" w:rsidR="00DE0502" w:rsidRDefault="00DE0502">
      <w:pPr>
        <w:rPr>
          <w:rFonts w:ascii="Aptos" w:hAnsi="Aptos" w:cs="Arial"/>
          <w:b/>
          <w:bCs/>
          <w:sz w:val="20"/>
          <w:szCs w:val="20"/>
        </w:rPr>
      </w:pPr>
    </w:p>
    <w:p w14:paraId="08055BEC" w14:textId="77777777" w:rsidR="00DE0502" w:rsidRDefault="00DE0502">
      <w:pPr>
        <w:rPr>
          <w:rFonts w:ascii="Aptos" w:hAnsi="Aptos" w:cs="Arial"/>
          <w:b/>
          <w:bCs/>
          <w:sz w:val="20"/>
          <w:szCs w:val="20"/>
        </w:rPr>
      </w:pPr>
    </w:p>
    <w:p w14:paraId="50A4253B" w14:textId="77777777" w:rsidR="00DE0502" w:rsidRDefault="00DE0502">
      <w:pPr>
        <w:rPr>
          <w:rFonts w:ascii="Aptos" w:hAnsi="Aptos" w:cs="Arial"/>
          <w:b/>
          <w:bCs/>
          <w:sz w:val="20"/>
          <w:szCs w:val="20"/>
        </w:rPr>
      </w:pPr>
    </w:p>
    <w:p w14:paraId="443520A0" w14:textId="77777777" w:rsidR="00DE0502" w:rsidRDefault="00DE0502">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DE0502" w14:paraId="6D20B281" w14:textId="77777777">
        <w:trPr>
          <w:trHeight w:val="244"/>
        </w:trPr>
        <w:tc>
          <w:tcPr>
            <w:tcW w:w="2267" w:type="dxa"/>
            <w:shd w:val="clear" w:color="auto" w:fill="F2F2F2" w:themeFill="background1" w:themeFillShade="F2"/>
          </w:tcPr>
          <w:p w14:paraId="45316BF2" w14:textId="77777777" w:rsidR="00DE0502" w:rsidRDefault="00340098">
            <w:pPr>
              <w:ind w:left="174"/>
              <w:rPr>
                <w:rFonts w:ascii="Aptos" w:hAnsi="Aptos" w:cs="Arial"/>
                <w:bCs/>
                <w:sz w:val="20"/>
                <w:szCs w:val="20"/>
              </w:rPr>
            </w:pPr>
            <w:r>
              <w:rPr>
                <w:rFonts w:ascii="Aptos" w:hAnsi="Aptos" w:cs="Arial"/>
                <w:b/>
                <w:bCs/>
                <w:sz w:val="20"/>
                <w:szCs w:val="20"/>
              </w:rPr>
              <w:t>Submission date:</w:t>
            </w:r>
          </w:p>
        </w:tc>
        <w:tc>
          <w:tcPr>
            <w:tcW w:w="1701" w:type="dxa"/>
          </w:tcPr>
          <w:p w14:paraId="14070A3E" w14:textId="77777777" w:rsidR="00DE0502" w:rsidRDefault="00340098">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30/05/2024</w:t>
            </w:r>
          </w:p>
        </w:tc>
      </w:tr>
    </w:tbl>
    <w:p w14:paraId="608257F1" w14:textId="77777777" w:rsidR="00DE0502" w:rsidRDefault="00DE0502">
      <w:pPr>
        <w:rPr>
          <w:rFonts w:ascii="Aptos" w:hAnsi="Aptos" w:cs="Arial"/>
          <w:b/>
          <w:sz w:val="20"/>
          <w:szCs w:val="20"/>
        </w:rPr>
      </w:pPr>
    </w:p>
    <w:p w14:paraId="03749D8F" w14:textId="77777777" w:rsidR="00DE0502" w:rsidRDefault="00DE0502">
      <w:pPr>
        <w:ind w:right="828"/>
        <w:rPr>
          <w:rFonts w:ascii="Aptos" w:hAnsi="Aptos" w:cs="Arial"/>
          <w:b/>
          <w:sz w:val="20"/>
          <w:szCs w:val="20"/>
        </w:rPr>
      </w:pPr>
    </w:p>
    <w:p w14:paraId="2BCD24BB" w14:textId="776B2393" w:rsidR="00DE0502" w:rsidRDefault="00340098">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DE0502" w14:paraId="13836866" w14:textId="77777777">
        <w:tc>
          <w:tcPr>
            <w:tcW w:w="8079" w:type="dxa"/>
            <w:shd w:val="clear" w:color="auto" w:fill="F2F2F2" w:themeFill="background1" w:themeFillShade="F2"/>
          </w:tcPr>
          <w:p w14:paraId="7806F318" w14:textId="77777777" w:rsidR="00DE0502" w:rsidRDefault="00340098">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3DA8E5C4" w14:textId="77777777" w:rsidR="00DE0502" w:rsidRDefault="00340098">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DE0502" w14:paraId="0519015C" w14:textId="77777777">
        <w:tc>
          <w:tcPr>
            <w:tcW w:w="8079" w:type="dxa"/>
          </w:tcPr>
          <w:p w14:paraId="3348BC84"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0874D4EB" w14:textId="06EEFBB5" w:rsidR="00DE0502" w:rsidRDefault="00674610">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DE0502" w14:paraId="21BFCFED" w14:textId="77777777">
        <w:tc>
          <w:tcPr>
            <w:tcW w:w="8079" w:type="dxa"/>
          </w:tcPr>
          <w:p w14:paraId="2B55CC90"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15957540" w14:textId="77777777" w:rsidR="00DE0502" w:rsidRDefault="00DE0502">
            <w:pPr>
              <w:rPr>
                <w:rFonts w:ascii="Aptos" w:eastAsia="Times" w:hAnsi="Aptos" w:cs="Arial"/>
                <w:b/>
                <w:color w:val="000000"/>
                <w:sz w:val="20"/>
                <w:szCs w:val="20"/>
                <w:lang w:eastAsia="en-GB"/>
              </w:rPr>
            </w:pPr>
          </w:p>
        </w:tc>
      </w:tr>
      <w:tr w:rsidR="00DE0502" w14:paraId="31151197" w14:textId="77777777">
        <w:tc>
          <w:tcPr>
            <w:tcW w:w="8079" w:type="dxa"/>
          </w:tcPr>
          <w:p w14:paraId="56986900"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3000FDCB" w14:textId="77777777" w:rsidR="00DE0502" w:rsidRDefault="00DE0502">
            <w:pPr>
              <w:rPr>
                <w:rFonts w:ascii="Aptos" w:eastAsia="Times" w:hAnsi="Aptos" w:cs="Arial"/>
                <w:b/>
                <w:color w:val="000000"/>
                <w:sz w:val="20"/>
                <w:szCs w:val="20"/>
                <w:lang w:eastAsia="en-GB"/>
              </w:rPr>
            </w:pPr>
          </w:p>
        </w:tc>
      </w:tr>
      <w:tr w:rsidR="00DE0502" w14:paraId="4941160F" w14:textId="77777777">
        <w:tc>
          <w:tcPr>
            <w:tcW w:w="8079" w:type="dxa"/>
          </w:tcPr>
          <w:p w14:paraId="10509437"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7E52CAF5" w14:textId="77777777" w:rsidR="00DE0502" w:rsidRDefault="00DE0502">
            <w:pPr>
              <w:rPr>
                <w:rFonts w:ascii="Aptos" w:eastAsia="Times" w:hAnsi="Aptos" w:cs="Arial"/>
                <w:b/>
                <w:color w:val="000000"/>
                <w:sz w:val="20"/>
                <w:szCs w:val="20"/>
                <w:lang w:eastAsia="en-GB"/>
              </w:rPr>
            </w:pPr>
          </w:p>
        </w:tc>
      </w:tr>
      <w:tr w:rsidR="00DE0502" w14:paraId="46946302" w14:textId="77777777">
        <w:tc>
          <w:tcPr>
            <w:tcW w:w="8079" w:type="dxa"/>
          </w:tcPr>
          <w:p w14:paraId="60F81D6E"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298DF8F4" w14:textId="77777777" w:rsidR="00DE0502" w:rsidRDefault="00DE0502">
            <w:pPr>
              <w:rPr>
                <w:rFonts w:ascii="Aptos" w:eastAsia="Times" w:hAnsi="Aptos" w:cs="Arial"/>
                <w:b/>
                <w:color w:val="000000"/>
                <w:sz w:val="20"/>
                <w:szCs w:val="20"/>
                <w:lang w:eastAsia="en-GB"/>
              </w:rPr>
            </w:pPr>
          </w:p>
        </w:tc>
      </w:tr>
      <w:tr w:rsidR="00DE0502" w14:paraId="23314AD8" w14:textId="77777777">
        <w:tc>
          <w:tcPr>
            <w:tcW w:w="8079" w:type="dxa"/>
          </w:tcPr>
          <w:p w14:paraId="45A730AC"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3A03145F" w14:textId="77777777" w:rsidR="00DE0502" w:rsidRDefault="00DE0502">
            <w:pPr>
              <w:rPr>
                <w:rFonts w:ascii="Aptos" w:eastAsia="Times" w:hAnsi="Aptos" w:cs="Arial"/>
                <w:b/>
                <w:color w:val="000000"/>
                <w:sz w:val="20"/>
                <w:szCs w:val="20"/>
                <w:lang w:eastAsia="en-GB"/>
              </w:rPr>
            </w:pPr>
          </w:p>
        </w:tc>
      </w:tr>
      <w:tr w:rsidR="00DE0502" w14:paraId="1A337563" w14:textId="77777777">
        <w:tc>
          <w:tcPr>
            <w:tcW w:w="8079" w:type="dxa"/>
          </w:tcPr>
          <w:p w14:paraId="3510FB23"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677F502B" w14:textId="77777777" w:rsidR="00DE0502" w:rsidRDefault="00DE0502">
            <w:pPr>
              <w:rPr>
                <w:rFonts w:ascii="Aptos" w:eastAsia="Times" w:hAnsi="Aptos" w:cs="Arial"/>
                <w:b/>
                <w:color w:val="000000"/>
                <w:sz w:val="20"/>
                <w:szCs w:val="20"/>
                <w:lang w:eastAsia="en-GB"/>
              </w:rPr>
            </w:pPr>
          </w:p>
        </w:tc>
      </w:tr>
    </w:tbl>
    <w:p w14:paraId="432B22CB" w14:textId="77777777" w:rsidR="00DE0502" w:rsidRDefault="00DE0502">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DE0502" w14:paraId="58089B10" w14:textId="77777777">
        <w:trPr>
          <w:trHeight w:val="211"/>
        </w:trPr>
        <w:tc>
          <w:tcPr>
            <w:tcW w:w="8505" w:type="dxa"/>
            <w:shd w:val="clear" w:color="auto" w:fill="F2F2F2" w:themeFill="background1" w:themeFillShade="F2"/>
          </w:tcPr>
          <w:p w14:paraId="68E298B1" w14:textId="77777777" w:rsidR="00DE0502" w:rsidRDefault="00340098">
            <w:pPr>
              <w:rPr>
                <w:rFonts w:ascii="Aptos" w:hAnsi="Aptos" w:cs="Arial"/>
                <w:sz w:val="20"/>
                <w:szCs w:val="20"/>
              </w:rPr>
            </w:pPr>
            <w:r>
              <w:rPr>
                <w:rFonts w:ascii="Aptos" w:hAnsi="Aptos" w:cs="Arial"/>
                <w:b/>
                <w:sz w:val="20"/>
                <w:szCs w:val="20"/>
              </w:rPr>
              <w:t>Comments from the Executive Committee:</w:t>
            </w:r>
          </w:p>
        </w:tc>
      </w:tr>
      <w:tr w:rsidR="00DE0502" w14:paraId="5B808C36" w14:textId="77777777">
        <w:trPr>
          <w:trHeight w:val="794"/>
        </w:trPr>
        <w:tc>
          <w:tcPr>
            <w:tcW w:w="8505" w:type="dxa"/>
            <w:shd w:val="clear" w:color="auto" w:fill="auto"/>
          </w:tcPr>
          <w:p w14:paraId="5D3189B4" w14:textId="77777777" w:rsidR="00DE0502" w:rsidRDefault="00DE0502">
            <w:pPr>
              <w:rPr>
                <w:rFonts w:ascii="Aptos" w:hAnsi="Aptos" w:cs="Arial"/>
                <w:sz w:val="20"/>
                <w:szCs w:val="20"/>
              </w:rPr>
            </w:pPr>
          </w:p>
          <w:p w14:paraId="507CB6E0" w14:textId="77777777" w:rsidR="00DE0502" w:rsidRDefault="00DE0502">
            <w:pPr>
              <w:rPr>
                <w:rFonts w:ascii="Aptos" w:hAnsi="Aptos" w:cs="Arial"/>
                <w:sz w:val="20"/>
                <w:szCs w:val="20"/>
              </w:rPr>
            </w:pPr>
          </w:p>
        </w:tc>
      </w:tr>
    </w:tbl>
    <w:p w14:paraId="6D8FCF7A" w14:textId="77777777" w:rsidR="00DE0502" w:rsidRDefault="00DE0502">
      <w:pPr>
        <w:rPr>
          <w:rFonts w:ascii="Aptos" w:hAnsi="Aptos" w:cs="Arial"/>
          <w:b/>
          <w:sz w:val="20"/>
          <w:szCs w:val="20"/>
        </w:rPr>
      </w:pPr>
    </w:p>
    <w:p w14:paraId="41176FAF" w14:textId="77777777" w:rsidR="00DE0502" w:rsidRDefault="00DE0502">
      <w:pPr>
        <w:rPr>
          <w:rFonts w:ascii="Aptos" w:hAnsi="Aptos" w:cs="Arial"/>
          <w:b/>
          <w:sz w:val="20"/>
          <w:szCs w:val="20"/>
        </w:rPr>
      </w:pPr>
    </w:p>
    <w:p w14:paraId="3B2469DC" w14:textId="43D78658" w:rsidR="00DE0502" w:rsidRDefault="00340098">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DE0502" w14:paraId="70C23F11" w14:textId="77777777">
        <w:tc>
          <w:tcPr>
            <w:tcW w:w="8505" w:type="dxa"/>
            <w:shd w:val="clear" w:color="auto" w:fill="F2F2F2" w:themeFill="background1" w:themeFillShade="F2"/>
          </w:tcPr>
          <w:p w14:paraId="7EFDFC3A" w14:textId="2FD5BC19" w:rsidR="00DE0502" w:rsidRDefault="00340098">
            <w:pPr>
              <w:rPr>
                <w:rFonts w:ascii="Aptos" w:hAnsi="Aptos" w:cs="Arial"/>
                <w:sz w:val="20"/>
                <w:szCs w:val="20"/>
              </w:rPr>
            </w:pPr>
            <w:r>
              <w:rPr>
                <w:rFonts w:ascii="Aptos" w:hAnsi="Aptos" w:cs="Arial"/>
                <w:b/>
                <w:sz w:val="20"/>
                <w:szCs w:val="20"/>
              </w:rPr>
              <w:t xml:space="preserve">Response of proposer: </w:t>
            </w:r>
          </w:p>
        </w:tc>
      </w:tr>
      <w:tr w:rsidR="00DE0502" w14:paraId="25458423" w14:textId="77777777">
        <w:tc>
          <w:tcPr>
            <w:tcW w:w="8505" w:type="dxa"/>
            <w:shd w:val="clear" w:color="auto" w:fill="auto"/>
          </w:tcPr>
          <w:p w14:paraId="66FA7512" w14:textId="77777777" w:rsidR="00DE0502" w:rsidRDefault="00DE0502">
            <w:pPr>
              <w:rPr>
                <w:rFonts w:ascii="Aptos" w:hAnsi="Aptos" w:cs="Arial"/>
                <w:sz w:val="20"/>
                <w:szCs w:val="20"/>
              </w:rPr>
            </w:pPr>
          </w:p>
          <w:p w14:paraId="316A2428" w14:textId="77777777" w:rsidR="00DE0502" w:rsidRDefault="00DE0502">
            <w:pPr>
              <w:rPr>
                <w:rFonts w:ascii="Aptos" w:hAnsi="Aptos" w:cs="Arial"/>
                <w:sz w:val="20"/>
                <w:szCs w:val="20"/>
              </w:rPr>
            </w:pPr>
          </w:p>
          <w:p w14:paraId="4FF9EC98" w14:textId="77777777" w:rsidR="00DE0502" w:rsidRDefault="00DE0502">
            <w:pPr>
              <w:rPr>
                <w:rFonts w:ascii="Aptos" w:hAnsi="Aptos" w:cs="Arial"/>
                <w:sz w:val="20"/>
                <w:szCs w:val="20"/>
              </w:rPr>
            </w:pPr>
          </w:p>
          <w:p w14:paraId="41F669CC" w14:textId="77777777" w:rsidR="00DE0502" w:rsidRDefault="00DE0502">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DE0502" w14:paraId="121655D3" w14:textId="77777777">
        <w:trPr>
          <w:trHeight w:val="244"/>
        </w:trPr>
        <w:tc>
          <w:tcPr>
            <w:tcW w:w="2267" w:type="dxa"/>
            <w:shd w:val="clear" w:color="auto" w:fill="F2F2F2" w:themeFill="background1" w:themeFillShade="F2"/>
          </w:tcPr>
          <w:p w14:paraId="76EB0210" w14:textId="77777777" w:rsidR="00DE0502" w:rsidRDefault="00340098">
            <w:pPr>
              <w:ind w:left="174"/>
              <w:rPr>
                <w:rFonts w:ascii="Aptos" w:hAnsi="Aptos" w:cs="Arial"/>
                <w:bCs/>
                <w:sz w:val="20"/>
                <w:szCs w:val="20"/>
              </w:rPr>
            </w:pPr>
            <w:r>
              <w:rPr>
                <w:rFonts w:ascii="Aptos" w:hAnsi="Aptos" w:cs="Arial"/>
                <w:b/>
                <w:bCs/>
                <w:sz w:val="20"/>
                <w:szCs w:val="20"/>
              </w:rPr>
              <w:t>Revision date:</w:t>
            </w:r>
          </w:p>
        </w:tc>
        <w:tc>
          <w:tcPr>
            <w:tcW w:w="1701" w:type="dxa"/>
          </w:tcPr>
          <w:p w14:paraId="30BB075D" w14:textId="77777777" w:rsidR="00DE0502" w:rsidRDefault="00340098">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7DE74DB9" w14:textId="77777777" w:rsidR="00DE0502" w:rsidRDefault="00DE0502">
      <w:pPr>
        <w:ind w:firstLine="720"/>
        <w:rPr>
          <w:rFonts w:ascii="Aptos" w:hAnsi="Aptos" w:cs="Arial"/>
          <w:b/>
          <w:bCs/>
          <w:sz w:val="20"/>
          <w:szCs w:val="20"/>
        </w:rPr>
      </w:pPr>
    </w:p>
    <w:p w14:paraId="2D9DBCC0" w14:textId="72A0485F" w:rsidR="00DE0502" w:rsidRDefault="00DE0502">
      <w:pPr>
        <w:rPr>
          <w:rFonts w:ascii="Aptos" w:hAnsi="Aptos" w:cs="Arial"/>
          <w:color w:val="C00000"/>
          <w:sz w:val="20"/>
          <w:szCs w:val="20"/>
        </w:rPr>
      </w:pPr>
    </w:p>
    <w:p w14:paraId="175EE60C" w14:textId="77777777" w:rsidR="00DE0502" w:rsidRDefault="00DE0502">
      <w:pPr>
        <w:ind w:firstLine="720"/>
        <w:rPr>
          <w:rFonts w:ascii="Aptos" w:hAnsi="Aptos" w:cs="Arial"/>
          <w:b/>
          <w:sz w:val="20"/>
          <w:szCs w:val="20"/>
        </w:rPr>
      </w:pPr>
    </w:p>
    <w:p w14:paraId="2EAC1B19" w14:textId="77777777" w:rsidR="00DE0502" w:rsidRDefault="00340098">
      <w:pPr>
        <w:rPr>
          <w:rFonts w:ascii="Aptos" w:hAnsi="Aptos" w:cs="Arial"/>
          <w:b/>
          <w:color w:val="000000"/>
          <w:sz w:val="20"/>
          <w:szCs w:val="20"/>
        </w:rPr>
      </w:pPr>
      <w:r>
        <w:br w:type="page"/>
      </w:r>
    </w:p>
    <w:p w14:paraId="530EC697" w14:textId="77777777" w:rsidR="00DE0502" w:rsidRDefault="00340098">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17553F27" w14:textId="193F014E" w:rsidR="00DE0502"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DE0502" w14:paraId="767F2462" w14:textId="77777777">
        <w:trPr>
          <w:trHeight w:val="253"/>
        </w:trPr>
        <w:tc>
          <w:tcPr>
            <w:tcW w:w="9016" w:type="dxa"/>
            <w:shd w:val="clear" w:color="auto" w:fill="F2F2F2" w:themeFill="background1" w:themeFillShade="F2"/>
          </w:tcPr>
          <w:p w14:paraId="3C647F94" w14:textId="00A27E50" w:rsidR="00DE0502" w:rsidRDefault="00340098">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DE0502" w14:paraId="51F21AB9" w14:textId="77777777">
        <w:trPr>
          <w:trHeight w:val="315"/>
        </w:trPr>
        <w:tc>
          <w:tcPr>
            <w:tcW w:w="9016" w:type="dxa"/>
          </w:tcPr>
          <w:p w14:paraId="06A3B8B8" w14:textId="52A05671" w:rsidR="00DE0502" w:rsidRPr="00AB3F98" w:rsidRDefault="003667E8">
            <w:pPr>
              <w:pStyle w:val="BodyTextIndent"/>
              <w:ind w:left="0" w:firstLine="0"/>
              <w:rPr>
                <w:rFonts w:ascii="Aptos" w:hAnsi="Aptos" w:cs="Arial"/>
                <w:b/>
                <w:iCs/>
                <w:color w:val="000000"/>
                <w:sz w:val="20"/>
              </w:rPr>
            </w:pPr>
            <w:r w:rsidRPr="00AB3F98">
              <w:rPr>
                <w:rFonts w:ascii="Aptos" w:eastAsia="Calibri" w:hAnsi="Aptos" w:cs="Arial"/>
                <w:bCs/>
                <w:iCs/>
                <w:sz w:val="20"/>
                <w:szCs w:val="24"/>
                <w:lang w:val="en-GB" w:eastAsia="en-US"/>
              </w:rPr>
              <w:t>2024.009B.</w:t>
            </w:r>
            <w:r w:rsidR="0095177F">
              <w:rPr>
                <w:rFonts w:ascii="Aptos" w:eastAsia="Calibri" w:hAnsi="Aptos" w:cs="Arial"/>
                <w:bCs/>
                <w:iCs/>
                <w:sz w:val="20"/>
                <w:szCs w:val="24"/>
                <w:lang w:val="en-GB" w:eastAsia="en-US"/>
              </w:rPr>
              <w:t>A</w:t>
            </w:r>
            <w:r w:rsidRPr="00AB3F98">
              <w:rPr>
                <w:rFonts w:ascii="Aptos" w:eastAsia="Calibri" w:hAnsi="Aptos" w:cs="Arial"/>
                <w:bCs/>
                <w:iCs/>
                <w:sz w:val="20"/>
                <w:szCs w:val="24"/>
                <w:lang w:val="en-GB" w:eastAsia="en-US"/>
              </w:rPr>
              <w:t>.v1.Connertonviridae_nf.xlsx</w:t>
            </w:r>
          </w:p>
        </w:tc>
      </w:tr>
    </w:tbl>
    <w:p w14:paraId="4FF807AB" w14:textId="77777777" w:rsidR="00DE0502" w:rsidRDefault="00DE0502">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DE0502" w14:paraId="4EDED978" w14:textId="77777777">
        <w:tc>
          <w:tcPr>
            <w:tcW w:w="6374" w:type="dxa"/>
            <w:gridSpan w:val="4"/>
            <w:shd w:val="clear" w:color="auto" w:fill="F2F2F2" w:themeFill="background1" w:themeFillShade="F2"/>
          </w:tcPr>
          <w:p w14:paraId="794B0A80" w14:textId="0388D1C9" w:rsidR="00DE0502" w:rsidRDefault="00340098">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DE0502" w14:paraId="27FBEFB3" w14:textId="77777777">
        <w:tc>
          <w:tcPr>
            <w:tcW w:w="2972" w:type="dxa"/>
          </w:tcPr>
          <w:p w14:paraId="5649ABEE"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6355B368" w14:textId="77777777" w:rsidR="00DE0502" w:rsidRDefault="00340098">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9D096D6"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02378BD4" w14:textId="77777777" w:rsidR="00DE0502" w:rsidRDefault="00DE0502">
            <w:pPr>
              <w:rPr>
                <w:rFonts w:ascii="Aptos" w:eastAsia="Times" w:hAnsi="Aptos" w:cs="Arial"/>
                <w:b/>
                <w:color w:val="000000"/>
                <w:sz w:val="20"/>
                <w:szCs w:val="20"/>
                <w:lang w:eastAsia="en-GB"/>
              </w:rPr>
            </w:pPr>
          </w:p>
        </w:tc>
      </w:tr>
      <w:tr w:rsidR="00DE0502" w14:paraId="2BFD9CA2" w14:textId="77777777">
        <w:tc>
          <w:tcPr>
            <w:tcW w:w="2972" w:type="dxa"/>
          </w:tcPr>
          <w:p w14:paraId="07277BE7"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10C8F72E" w14:textId="77777777" w:rsidR="00DE0502" w:rsidRDefault="00DE0502">
            <w:pPr>
              <w:rPr>
                <w:rFonts w:ascii="Aptos" w:eastAsia="Times" w:hAnsi="Aptos" w:cs="Arial"/>
                <w:b/>
                <w:color w:val="000000"/>
                <w:sz w:val="20"/>
                <w:szCs w:val="20"/>
                <w:lang w:eastAsia="en-GB"/>
              </w:rPr>
            </w:pPr>
          </w:p>
        </w:tc>
        <w:tc>
          <w:tcPr>
            <w:tcW w:w="2410" w:type="dxa"/>
          </w:tcPr>
          <w:p w14:paraId="08BF6446"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31768CA0" w14:textId="77777777" w:rsidR="00DE0502" w:rsidRDefault="00DE0502">
            <w:pPr>
              <w:rPr>
                <w:rFonts w:ascii="Aptos" w:eastAsia="Times" w:hAnsi="Aptos" w:cs="Arial"/>
                <w:b/>
                <w:color w:val="000000"/>
                <w:sz w:val="20"/>
                <w:szCs w:val="20"/>
                <w:lang w:eastAsia="en-GB"/>
              </w:rPr>
            </w:pPr>
          </w:p>
        </w:tc>
      </w:tr>
      <w:tr w:rsidR="00DE0502" w14:paraId="3E43D2D0" w14:textId="77777777">
        <w:tc>
          <w:tcPr>
            <w:tcW w:w="2972" w:type="dxa"/>
          </w:tcPr>
          <w:p w14:paraId="3B6EC9C5"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243F5905" w14:textId="77777777" w:rsidR="00DE0502" w:rsidRDefault="00DE0502">
            <w:pPr>
              <w:rPr>
                <w:rFonts w:ascii="Aptos" w:eastAsia="Times" w:hAnsi="Aptos" w:cs="Arial"/>
                <w:b/>
                <w:color w:val="000000"/>
                <w:sz w:val="20"/>
                <w:szCs w:val="20"/>
                <w:lang w:eastAsia="en-GB"/>
              </w:rPr>
            </w:pPr>
          </w:p>
        </w:tc>
        <w:tc>
          <w:tcPr>
            <w:tcW w:w="2410" w:type="dxa"/>
          </w:tcPr>
          <w:p w14:paraId="2D46CF1D"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10844B27" w14:textId="77777777" w:rsidR="00DE0502" w:rsidRDefault="00DE0502">
            <w:pPr>
              <w:rPr>
                <w:rFonts w:ascii="Aptos" w:eastAsia="Times" w:hAnsi="Aptos" w:cs="Arial"/>
                <w:b/>
                <w:color w:val="000000"/>
                <w:sz w:val="20"/>
                <w:szCs w:val="20"/>
                <w:lang w:eastAsia="en-GB"/>
              </w:rPr>
            </w:pPr>
          </w:p>
        </w:tc>
      </w:tr>
      <w:tr w:rsidR="00DE0502" w14:paraId="3FA03890" w14:textId="77777777">
        <w:tc>
          <w:tcPr>
            <w:tcW w:w="2972" w:type="dxa"/>
          </w:tcPr>
          <w:p w14:paraId="4AFB3F84"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23C08F82" w14:textId="77777777" w:rsidR="00DE0502" w:rsidRDefault="00DE0502">
            <w:pPr>
              <w:rPr>
                <w:rFonts w:ascii="Aptos" w:eastAsia="Times" w:hAnsi="Aptos" w:cs="Arial"/>
                <w:b/>
                <w:color w:val="000000"/>
                <w:sz w:val="20"/>
                <w:szCs w:val="20"/>
                <w:lang w:eastAsia="en-GB"/>
              </w:rPr>
            </w:pPr>
          </w:p>
        </w:tc>
        <w:tc>
          <w:tcPr>
            <w:tcW w:w="2410" w:type="dxa"/>
          </w:tcPr>
          <w:p w14:paraId="2D4E3EED" w14:textId="77777777" w:rsidR="00DE0502" w:rsidRDefault="00340098">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2DD0D5A0" w14:textId="77777777" w:rsidR="00DE0502" w:rsidRDefault="00DE0502">
            <w:pPr>
              <w:rPr>
                <w:rFonts w:ascii="Aptos" w:eastAsia="Times" w:hAnsi="Aptos" w:cs="Arial"/>
                <w:b/>
                <w:color w:val="000000"/>
                <w:sz w:val="20"/>
                <w:szCs w:val="20"/>
                <w:lang w:eastAsia="en-GB"/>
              </w:rPr>
            </w:pPr>
          </w:p>
        </w:tc>
      </w:tr>
      <w:tr w:rsidR="00DE0502" w14:paraId="375A2955" w14:textId="77777777">
        <w:tc>
          <w:tcPr>
            <w:tcW w:w="2972" w:type="dxa"/>
          </w:tcPr>
          <w:p w14:paraId="00A6B333" w14:textId="77777777" w:rsidR="00DE0502" w:rsidRDefault="00340098">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16355890" w14:textId="77777777" w:rsidR="00DE0502" w:rsidRDefault="00DE0502">
            <w:pPr>
              <w:rPr>
                <w:rFonts w:ascii="Aptos" w:hAnsi="Aptos" w:cs="Arial"/>
                <w:b/>
                <w:sz w:val="20"/>
                <w:szCs w:val="20"/>
              </w:rPr>
            </w:pPr>
          </w:p>
        </w:tc>
        <w:tc>
          <w:tcPr>
            <w:tcW w:w="2410" w:type="dxa"/>
            <w:tcBorders>
              <w:top w:val="nil"/>
              <w:left w:val="nil"/>
              <w:bottom w:val="nil"/>
              <w:right w:val="nil"/>
            </w:tcBorders>
          </w:tcPr>
          <w:p w14:paraId="17934629" w14:textId="77777777" w:rsidR="00DE0502" w:rsidRDefault="00DE0502"/>
        </w:tc>
        <w:tc>
          <w:tcPr>
            <w:tcW w:w="567" w:type="dxa"/>
            <w:tcBorders>
              <w:top w:val="nil"/>
              <w:left w:val="nil"/>
              <w:bottom w:val="nil"/>
              <w:right w:val="nil"/>
            </w:tcBorders>
          </w:tcPr>
          <w:p w14:paraId="07F75A91" w14:textId="77777777" w:rsidR="00DE0502" w:rsidRDefault="00DE0502"/>
        </w:tc>
      </w:tr>
    </w:tbl>
    <w:p w14:paraId="18F06A00" w14:textId="77777777" w:rsidR="00DE0502" w:rsidRDefault="00DE0502">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DE0502" w14:paraId="37528330" w14:textId="77777777">
        <w:tc>
          <w:tcPr>
            <w:tcW w:w="7649" w:type="dxa"/>
            <w:gridSpan w:val="2"/>
            <w:shd w:val="clear" w:color="auto" w:fill="F2F2F2" w:themeFill="background1" w:themeFillShade="F2"/>
          </w:tcPr>
          <w:p w14:paraId="5A1F4223" w14:textId="091B91F6" w:rsidR="00DE0502" w:rsidRDefault="00340098">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7C392522" w14:textId="77777777" w:rsidR="00DE0502" w:rsidRDefault="00340098">
            <w:pPr>
              <w:rPr>
                <w:rFonts w:ascii="Aptos" w:hAnsi="Aptos" w:cs="Arial"/>
                <w:color w:val="0000FF"/>
                <w:sz w:val="20"/>
                <w:szCs w:val="20"/>
              </w:rPr>
            </w:pPr>
            <w:r>
              <w:rPr>
                <w:rFonts w:ascii="Aptos" w:hAnsi="Aptos" w:cs="Arial"/>
                <w:b/>
                <w:bCs/>
                <w:color w:val="808080" w:themeColor="background1" w:themeShade="80"/>
                <w:sz w:val="20"/>
                <w:szCs w:val="20"/>
              </w:rPr>
              <w:t>Y</w:t>
            </w:r>
          </w:p>
        </w:tc>
      </w:tr>
      <w:tr w:rsidR="00DE0502" w14:paraId="1C059B7D" w14:textId="77777777">
        <w:tc>
          <w:tcPr>
            <w:tcW w:w="2689" w:type="dxa"/>
          </w:tcPr>
          <w:p w14:paraId="737F8966" w14:textId="77777777" w:rsidR="00DE0502" w:rsidRDefault="00340098">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7EC6FA66" w14:textId="77777777" w:rsidR="00DE0502" w:rsidRDefault="00340098">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32810E12" w14:textId="77777777" w:rsidR="00DE0502" w:rsidRDefault="00340098">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DE0502" w14:paraId="781580F0" w14:textId="77777777">
        <w:tc>
          <w:tcPr>
            <w:tcW w:w="2689" w:type="dxa"/>
          </w:tcPr>
          <w:p w14:paraId="1E2AC0CF" w14:textId="77777777" w:rsidR="00DE0502" w:rsidRDefault="00340098">
            <w:pPr>
              <w:rPr>
                <w:rFonts w:ascii="Aptos" w:hAnsi="Aptos" w:cs="Arial"/>
                <w:i/>
                <w:iCs/>
                <w:sz w:val="20"/>
                <w:szCs w:val="20"/>
              </w:rPr>
            </w:pPr>
            <w:r>
              <w:rPr>
                <w:rFonts w:ascii="Aptos" w:hAnsi="Aptos" w:cs="Arial"/>
                <w:i/>
                <w:iCs/>
                <w:sz w:val="20"/>
                <w:szCs w:val="20"/>
              </w:rPr>
              <w:t>Connertonviridae</w:t>
            </w:r>
          </w:p>
        </w:tc>
        <w:tc>
          <w:tcPr>
            <w:tcW w:w="4960" w:type="dxa"/>
          </w:tcPr>
          <w:p w14:paraId="69339A17" w14:textId="77777777" w:rsidR="00DE0502" w:rsidRDefault="00340098">
            <w:pPr>
              <w:rPr>
                <w:rFonts w:ascii="Aptos" w:hAnsi="Aptos" w:cs="Arial"/>
                <w:sz w:val="20"/>
                <w:szCs w:val="20"/>
              </w:rPr>
            </w:pPr>
            <w:r>
              <w:rPr>
                <w:rFonts w:ascii="Aptos" w:hAnsi="Aptos" w:cs="Arial"/>
                <w:sz w:val="20"/>
                <w:szCs w:val="20"/>
              </w:rPr>
              <w:t>Ian F. Connerton</w:t>
            </w:r>
          </w:p>
        </w:tc>
        <w:tc>
          <w:tcPr>
            <w:tcW w:w="1277" w:type="dxa"/>
          </w:tcPr>
          <w:p w14:paraId="7BAB5CD6" w14:textId="77777777" w:rsidR="00DE0502" w:rsidRDefault="00340098">
            <w:pPr>
              <w:rPr>
                <w:rFonts w:ascii="Aptos" w:hAnsi="Aptos" w:cs="Arial"/>
                <w:sz w:val="20"/>
                <w:szCs w:val="20"/>
              </w:rPr>
            </w:pPr>
            <w:r>
              <w:rPr>
                <w:rFonts w:ascii="Aptos" w:hAnsi="Aptos" w:cs="Arial"/>
                <w:sz w:val="20"/>
                <w:szCs w:val="20"/>
              </w:rPr>
              <w:t>Y</w:t>
            </w:r>
          </w:p>
        </w:tc>
      </w:tr>
      <w:tr w:rsidR="00DE0502" w14:paraId="3183BFFE" w14:textId="77777777">
        <w:tc>
          <w:tcPr>
            <w:tcW w:w="2689" w:type="dxa"/>
          </w:tcPr>
          <w:p w14:paraId="6C00797C" w14:textId="77777777" w:rsidR="00DE0502" w:rsidRDefault="00DE0502">
            <w:pPr>
              <w:rPr>
                <w:rFonts w:ascii="Aptos" w:hAnsi="Aptos" w:cs="Arial"/>
                <w:color w:val="0000FF"/>
                <w:sz w:val="20"/>
                <w:szCs w:val="20"/>
              </w:rPr>
            </w:pPr>
          </w:p>
        </w:tc>
        <w:tc>
          <w:tcPr>
            <w:tcW w:w="4960" w:type="dxa"/>
          </w:tcPr>
          <w:p w14:paraId="69418574" w14:textId="77777777" w:rsidR="00DE0502" w:rsidRDefault="00DE0502">
            <w:pPr>
              <w:rPr>
                <w:rFonts w:ascii="Aptos" w:hAnsi="Aptos" w:cs="Arial"/>
                <w:color w:val="0000FF"/>
                <w:sz w:val="20"/>
                <w:szCs w:val="20"/>
              </w:rPr>
            </w:pPr>
          </w:p>
        </w:tc>
        <w:tc>
          <w:tcPr>
            <w:tcW w:w="1277" w:type="dxa"/>
          </w:tcPr>
          <w:p w14:paraId="11A99347" w14:textId="77777777" w:rsidR="00DE0502" w:rsidRDefault="00DE0502">
            <w:pPr>
              <w:rPr>
                <w:rFonts w:ascii="Aptos" w:hAnsi="Aptos" w:cs="Arial"/>
                <w:color w:val="0000FF"/>
                <w:sz w:val="20"/>
                <w:szCs w:val="20"/>
              </w:rPr>
            </w:pPr>
          </w:p>
        </w:tc>
      </w:tr>
      <w:tr w:rsidR="00DE0502" w14:paraId="0A03C185" w14:textId="77777777">
        <w:tc>
          <w:tcPr>
            <w:tcW w:w="2689" w:type="dxa"/>
          </w:tcPr>
          <w:p w14:paraId="26694BC4" w14:textId="77777777" w:rsidR="00DE0502" w:rsidRDefault="00DE0502">
            <w:pPr>
              <w:rPr>
                <w:rFonts w:ascii="Aptos" w:hAnsi="Aptos" w:cs="Arial"/>
                <w:color w:val="0000FF"/>
                <w:sz w:val="20"/>
                <w:szCs w:val="20"/>
              </w:rPr>
            </w:pPr>
          </w:p>
        </w:tc>
        <w:tc>
          <w:tcPr>
            <w:tcW w:w="4960" w:type="dxa"/>
          </w:tcPr>
          <w:p w14:paraId="308C6589" w14:textId="77777777" w:rsidR="00DE0502" w:rsidRDefault="00DE0502">
            <w:pPr>
              <w:rPr>
                <w:rFonts w:ascii="Aptos" w:hAnsi="Aptos" w:cs="Arial"/>
                <w:color w:val="0000FF"/>
                <w:sz w:val="20"/>
                <w:szCs w:val="20"/>
              </w:rPr>
            </w:pPr>
          </w:p>
        </w:tc>
        <w:tc>
          <w:tcPr>
            <w:tcW w:w="1277" w:type="dxa"/>
          </w:tcPr>
          <w:p w14:paraId="15200F9D" w14:textId="77777777" w:rsidR="00DE0502" w:rsidRDefault="00DE0502">
            <w:pPr>
              <w:rPr>
                <w:rFonts w:ascii="Aptos" w:hAnsi="Aptos" w:cs="Arial"/>
                <w:color w:val="0000FF"/>
                <w:sz w:val="20"/>
                <w:szCs w:val="20"/>
              </w:rPr>
            </w:pPr>
          </w:p>
        </w:tc>
      </w:tr>
    </w:tbl>
    <w:p w14:paraId="4D23C9BB" w14:textId="77777777" w:rsidR="00DE0502" w:rsidRDefault="00DE0502">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DE0502" w14:paraId="7F5E9D4B" w14:textId="77777777">
        <w:tc>
          <w:tcPr>
            <w:tcW w:w="8926" w:type="dxa"/>
            <w:shd w:val="clear" w:color="auto" w:fill="F2F2F2" w:themeFill="background1" w:themeFillShade="F2"/>
          </w:tcPr>
          <w:p w14:paraId="70FEF089" w14:textId="1EACB408" w:rsidR="00DE0502" w:rsidRDefault="00340098">
            <w:pPr>
              <w:rPr>
                <w:rFonts w:ascii="Aptos" w:hAnsi="Aptos" w:cs="Arial"/>
                <w:color w:val="0000FF"/>
                <w:sz w:val="20"/>
                <w:szCs w:val="20"/>
              </w:rPr>
            </w:pPr>
            <w:r>
              <w:rPr>
                <w:rFonts w:ascii="Aptos" w:hAnsi="Aptos" w:cs="Arial"/>
                <w:b/>
                <w:sz w:val="20"/>
                <w:szCs w:val="20"/>
              </w:rPr>
              <w:t xml:space="preserve">Abstract of Taxonomy Proposal: </w:t>
            </w:r>
          </w:p>
        </w:tc>
      </w:tr>
      <w:tr w:rsidR="00DE0502" w14:paraId="54D5A462" w14:textId="77777777">
        <w:tc>
          <w:tcPr>
            <w:tcW w:w="8926" w:type="dxa"/>
          </w:tcPr>
          <w:p w14:paraId="6BC54B3E" w14:textId="77777777" w:rsidR="00DE0502" w:rsidRDefault="00DE0502">
            <w:pPr>
              <w:rPr>
                <w:rFonts w:ascii="Aptos" w:hAnsi="Aptos" w:cs="Arial"/>
                <w:b/>
                <w:i/>
                <w:sz w:val="20"/>
                <w:szCs w:val="20"/>
              </w:rPr>
            </w:pPr>
          </w:p>
          <w:p w14:paraId="0AE47340" w14:textId="77777777" w:rsidR="00DE0502" w:rsidRDefault="00340098">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79261D1D" w14:textId="77777777" w:rsidR="00DE0502" w:rsidRDefault="00340098">
            <w:pPr>
              <w:rPr>
                <w:rFonts w:ascii="Aptos" w:hAnsi="Aptos"/>
              </w:rPr>
            </w:pPr>
            <w:r>
              <w:rPr>
                <w:rFonts w:ascii="Aptos" w:hAnsi="Aptos"/>
                <w:sz w:val="20"/>
                <w:szCs w:val="20"/>
              </w:rPr>
              <w:t xml:space="preserve">Realm </w:t>
            </w:r>
            <w:r>
              <w:rPr>
                <w:rFonts w:ascii="Aptos" w:hAnsi="Aptos"/>
                <w:i/>
                <w:iCs/>
                <w:sz w:val="20"/>
                <w:szCs w:val="20"/>
              </w:rPr>
              <w:t>Duplodnaviria</w:t>
            </w:r>
            <w:r>
              <w:rPr>
                <w:rFonts w:ascii="Aptos" w:hAnsi="Aptos"/>
                <w:sz w:val="20"/>
                <w:szCs w:val="20"/>
              </w:rPr>
              <w:t xml:space="preserve">, kingdom </w:t>
            </w:r>
            <w:r>
              <w:rPr>
                <w:rFonts w:ascii="Aptos" w:hAnsi="Aptos"/>
                <w:i/>
                <w:iCs/>
                <w:sz w:val="20"/>
                <w:szCs w:val="20"/>
              </w:rPr>
              <w:t>Heunggongvirae</w:t>
            </w:r>
            <w:r>
              <w:rPr>
                <w:rFonts w:ascii="Aptos" w:hAnsi="Aptos"/>
                <w:sz w:val="20"/>
                <w:szCs w:val="20"/>
              </w:rPr>
              <w:t xml:space="preserve">, phylum </w:t>
            </w:r>
            <w:r>
              <w:rPr>
                <w:rFonts w:ascii="Aptos" w:hAnsi="Aptos"/>
                <w:i/>
                <w:iCs/>
                <w:sz w:val="20"/>
                <w:szCs w:val="20"/>
              </w:rPr>
              <w:t>Uroviricota</w:t>
            </w:r>
            <w:r>
              <w:rPr>
                <w:rFonts w:ascii="Aptos" w:hAnsi="Aptos"/>
                <w:sz w:val="20"/>
                <w:szCs w:val="20"/>
              </w:rPr>
              <w:t xml:space="preserve">, class </w:t>
            </w:r>
            <w:r>
              <w:rPr>
                <w:rFonts w:ascii="Aptos" w:hAnsi="Aptos"/>
                <w:i/>
                <w:iCs/>
                <w:sz w:val="20"/>
                <w:szCs w:val="20"/>
              </w:rPr>
              <w:t>Caudoviricetes</w:t>
            </w:r>
          </w:p>
          <w:p w14:paraId="4637CA96" w14:textId="77777777" w:rsidR="00DE0502" w:rsidRDefault="00DE0502">
            <w:pPr>
              <w:rPr>
                <w:rFonts w:ascii="Aptos" w:hAnsi="Aptos" w:cs="Arial"/>
                <w:sz w:val="20"/>
                <w:szCs w:val="20"/>
              </w:rPr>
            </w:pPr>
          </w:p>
          <w:p w14:paraId="6563A971" w14:textId="77777777" w:rsidR="00DE0502" w:rsidRDefault="00340098">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3B6842CC" w14:textId="77777777" w:rsidR="00DE0502" w:rsidRDefault="00340098">
            <w:pPr>
              <w:rPr>
                <w:rFonts w:ascii="Aptos" w:hAnsi="Aptos"/>
              </w:rPr>
            </w:pPr>
            <w:r>
              <w:rPr>
                <w:rFonts w:ascii="Aptos" w:hAnsi="Aptos"/>
                <w:sz w:val="20"/>
                <w:szCs w:val="20"/>
              </w:rPr>
              <w:t xml:space="preserve">At present the following taxa exist as genera within the floating subfamily </w:t>
            </w:r>
            <w:r>
              <w:rPr>
                <w:rFonts w:ascii="Aptos" w:hAnsi="Aptos"/>
                <w:i/>
                <w:iCs/>
                <w:sz w:val="20"/>
                <w:szCs w:val="20"/>
              </w:rPr>
              <w:t>Eucampyvirinae,</w:t>
            </w:r>
            <w:r>
              <w:rPr>
                <w:rFonts w:ascii="Aptos" w:hAnsi="Aptos"/>
                <w:sz w:val="20"/>
                <w:szCs w:val="20"/>
              </w:rPr>
              <w:t xml:space="preserve"> order </w:t>
            </w:r>
            <w:r>
              <w:rPr>
                <w:rFonts w:ascii="Aptos" w:hAnsi="Aptos"/>
                <w:i/>
                <w:iCs/>
                <w:sz w:val="20"/>
                <w:szCs w:val="20"/>
              </w:rPr>
              <w:t>Caudoviricetes</w:t>
            </w:r>
            <w:r>
              <w:rPr>
                <w:rFonts w:ascii="Aptos" w:hAnsi="Aptos"/>
                <w:sz w:val="20"/>
                <w:szCs w:val="20"/>
              </w:rPr>
              <w:t xml:space="preserve">: </w:t>
            </w:r>
            <w:r>
              <w:rPr>
                <w:rFonts w:ascii="Aptos" w:hAnsi="Aptos"/>
                <w:i/>
                <w:iCs/>
                <w:sz w:val="20"/>
                <w:szCs w:val="20"/>
              </w:rPr>
              <w:t xml:space="preserve">Fletchervirus </w:t>
            </w:r>
            <w:r>
              <w:rPr>
                <w:rFonts w:ascii="Aptos" w:hAnsi="Aptos"/>
                <w:sz w:val="20"/>
                <w:szCs w:val="20"/>
              </w:rPr>
              <w:t>and</w:t>
            </w:r>
            <w:r>
              <w:rPr>
                <w:rFonts w:ascii="Aptos" w:hAnsi="Aptos"/>
                <w:i/>
                <w:iCs/>
                <w:sz w:val="20"/>
                <w:szCs w:val="20"/>
              </w:rPr>
              <w:t xml:space="preserve"> Firehammervirus</w:t>
            </w:r>
            <w:r>
              <w:rPr>
                <w:rFonts w:ascii="Aptos" w:hAnsi="Aptos"/>
                <w:sz w:val="20"/>
                <w:szCs w:val="20"/>
              </w:rPr>
              <w:t>.</w:t>
            </w:r>
          </w:p>
          <w:p w14:paraId="29D7516B" w14:textId="77777777" w:rsidR="00DE0502" w:rsidRDefault="00DE0502">
            <w:pPr>
              <w:rPr>
                <w:rFonts w:ascii="Aptos" w:hAnsi="Aptos" w:cs="Arial"/>
                <w:sz w:val="20"/>
                <w:szCs w:val="20"/>
              </w:rPr>
            </w:pPr>
          </w:p>
          <w:p w14:paraId="445B5062" w14:textId="77777777" w:rsidR="00DE0502" w:rsidRDefault="00340098">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7E27A99F" w14:textId="77777777" w:rsidR="00DE0502" w:rsidRDefault="00340098">
            <w:pPr>
              <w:rPr>
                <w:rFonts w:ascii="Aptos" w:hAnsi="Aptos"/>
              </w:rPr>
            </w:pPr>
            <w:r>
              <w:rPr>
                <w:rFonts w:ascii="Aptos" w:hAnsi="Aptos" w:cs="Arial"/>
                <w:sz w:val="20"/>
                <w:szCs w:val="20"/>
              </w:rPr>
              <w:t xml:space="preserve">A. To create eight new species in the genus </w:t>
            </w:r>
            <w:r>
              <w:rPr>
                <w:rFonts w:ascii="Aptos" w:hAnsi="Aptos" w:cs="Arial"/>
                <w:i/>
                <w:iCs/>
                <w:sz w:val="20"/>
                <w:szCs w:val="20"/>
              </w:rPr>
              <w:t>Fletchervirus</w:t>
            </w:r>
          </w:p>
          <w:p w14:paraId="52A339CA" w14:textId="77777777" w:rsidR="00DE0502" w:rsidRDefault="00340098">
            <w:pPr>
              <w:rPr>
                <w:rFonts w:ascii="Aptos" w:hAnsi="Aptos"/>
              </w:rPr>
            </w:pPr>
            <w:r>
              <w:rPr>
                <w:rFonts w:ascii="Aptos" w:hAnsi="Aptos" w:cs="Arial"/>
                <w:sz w:val="20"/>
                <w:szCs w:val="20"/>
              </w:rPr>
              <w:t xml:space="preserve">B. To create four new species in the genus </w:t>
            </w:r>
            <w:r>
              <w:rPr>
                <w:rFonts w:ascii="Aptos" w:hAnsi="Aptos" w:cs="Arial"/>
                <w:i/>
                <w:iCs/>
                <w:sz w:val="20"/>
                <w:szCs w:val="20"/>
              </w:rPr>
              <w:t>Firehammervirus</w:t>
            </w:r>
          </w:p>
          <w:p w14:paraId="5AECCC21" w14:textId="77777777" w:rsidR="00DE0502" w:rsidRDefault="00340098">
            <w:pPr>
              <w:rPr>
                <w:rFonts w:ascii="Aptos" w:hAnsi="Aptos"/>
              </w:rPr>
            </w:pPr>
            <w:r>
              <w:rPr>
                <w:rFonts w:ascii="Aptos" w:hAnsi="Aptos"/>
                <w:sz w:val="20"/>
                <w:szCs w:val="20"/>
              </w:rPr>
              <w:t xml:space="preserve">C. To create a new family </w:t>
            </w:r>
            <w:r>
              <w:rPr>
                <w:rFonts w:ascii="Aptos" w:hAnsi="Aptos"/>
                <w:i/>
                <w:iCs/>
                <w:sz w:val="20"/>
                <w:szCs w:val="20"/>
              </w:rPr>
              <w:t xml:space="preserve">Connertonviridae </w:t>
            </w:r>
            <w:r>
              <w:rPr>
                <w:rFonts w:ascii="Aptos" w:hAnsi="Aptos"/>
                <w:sz w:val="20"/>
                <w:szCs w:val="20"/>
              </w:rPr>
              <w:t xml:space="preserve">and abolish the subfamily </w:t>
            </w:r>
            <w:r>
              <w:rPr>
                <w:rFonts w:ascii="Aptos" w:hAnsi="Aptos"/>
                <w:i/>
                <w:iCs/>
                <w:sz w:val="20"/>
                <w:szCs w:val="20"/>
              </w:rPr>
              <w:t>Eucampyvirinae</w:t>
            </w:r>
            <w:r>
              <w:rPr>
                <w:rFonts w:ascii="Aptos" w:hAnsi="Aptos"/>
                <w:sz w:val="20"/>
                <w:szCs w:val="20"/>
              </w:rPr>
              <w:t>.</w:t>
            </w:r>
          </w:p>
          <w:p w14:paraId="495FEE59" w14:textId="77777777" w:rsidR="00DE0502" w:rsidRDefault="00DE0502">
            <w:pPr>
              <w:rPr>
                <w:rFonts w:ascii="Aptos" w:hAnsi="Aptos" w:cs="Arial"/>
                <w:sz w:val="20"/>
                <w:szCs w:val="20"/>
              </w:rPr>
            </w:pPr>
          </w:p>
          <w:p w14:paraId="00479671" w14:textId="77777777" w:rsidR="00DE0502" w:rsidRDefault="00340098">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w:t>
            </w:r>
          </w:p>
          <w:p w14:paraId="556312D0" w14:textId="77777777" w:rsidR="00DE0502" w:rsidRDefault="00340098">
            <w:pPr>
              <w:rPr>
                <w:rFonts w:ascii="Aptos" w:hAnsi="Aptos" w:cs="Arial"/>
                <w:color w:val="000000"/>
                <w:sz w:val="20"/>
                <w:szCs w:val="20"/>
              </w:rPr>
            </w:pPr>
            <w:r>
              <w:rPr>
                <w:rFonts w:ascii="Aptos" w:hAnsi="Aptos" w:cs="Arial"/>
                <w:color w:val="000000"/>
                <w:sz w:val="20"/>
                <w:szCs w:val="20"/>
              </w:rPr>
              <w:t xml:space="preserve">We propose the abolishment of the Eucampyvirinae and the creation of a new family </w:t>
            </w:r>
            <w:r w:rsidRPr="00B31441">
              <w:rPr>
                <w:rFonts w:ascii="Aptos" w:hAnsi="Aptos" w:cs="Arial"/>
                <w:i/>
                <w:iCs/>
                <w:color w:val="000000"/>
                <w:sz w:val="20"/>
                <w:szCs w:val="20"/>
              </w:rPr>
              <w:t>Connertonviridae</w:t>
            </w:r>
            <w:r>
              <w:rPr>
                <w:rFonts w:ascii="Aptos" w:hAnsi="Aptos" w:cs="Arial"/>
                <w:color w:val="000000"/>
                <w:sz w:val="20"/>
                <w:szCs w:val="20"/>
              </w:rPr>
              <w:t xml:space="preserve"> based on analysis of the genera </w:t>
            </w:r>
            <w:r>
              <w:rPr>
                <w:rFonts w:ascii="Aptos" w:hAnsi="Aptos" w:cs="Arial"/>
                <w:i/>
                <w:iCs/>
                <w:color w:val="000000"/>
                <w:sz w:val="20"/>
                <w:szCs w:val="20"/>
              </w:rPr>
              <w:t xml:space="preserve">Fletchervirus and Firehammervirus </w:t>
            </w:r>
            <w:r>
              <w:rPr>
                <w:rFonts w:ascii="Aptos" w:hAnsi="Aptos" w:cs="Arial"/>
                <w:color w:val="000000"/>
                <w:sz w:val="20"/>
                <w:szCs w:val="20"/>
              </w:rPr>
              <w:t xml:space="preserve">using VIRIDIC, ViPTree, VirClust and phylogeny of 16 core proteins shared between the member species. </w:t>
            </w:r>
          </w:p>
        </w:tc>
      </w:tr>
    </w:tbl>
    <w:p w14:paraId="23101E44" w14:textId="77777777" w:rsidR="00DE0502" w:rsidRDefault="00DE0502">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DE0502" w14:paraId="3F9F43EA" w14:textId="77777777">
        <w:tc>
          <w:tcPr>
            <w:tcW w:w="8926" w:type="dxa"/>
            <w:shd w:val="clear" w:color="auto" w:fill="F2F2F2" w:themeFill="background1" w:themeFillShade="F2"/>
          </w:tcPr>
          <w:p w14:paraId="2FE6AD9E" w14:textId="4297209B" w:rsidR="00DE0502" w:rsidRDefault="00340098">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DE0502" w14:paraId="014BA095" w14:textId="77777777">
        <w:tc>
          <w:tcPr>
            <w:tcW w:w="8926" w:type="dxa"/>
          </w:tcPr>
          <w:p w14:paraId="5BFD46B7" w14:textId="77777777" w:rsidR="00DE0502" w:rsidRDefault="00DE0502">
            <w:pPr>
              <w:rPr>
                <w:rFonts w:ascii="Aptos" w:hAnsi="Aptos" w:cs="Arial"/>
                <w:b/>
                <w:i/>
                <w:sz w:val="20"/>
                <w:szCs w:val="20"/>
              </w:rPr>
            </w:pPr>
          </w:p>
          <w:p w14:paraId="1E8ECB1A" w14:textId="77777777" w:rsidR="00DE0502" w:rsidRDefault="00340098">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genus and Family </w:t>
            </w:r>
          </w:p>
          <w:p w14:paraId="67125825" w14:textId="77777777" w:rsidR="00DE0502" w:rsidRDefault="00DE0502">
            <w:pPr>
              <w:rPr>
                <w:rFonts w:ascii="Aptos" w:hAnsi="Aptos" w:cs="Arial"/>
                <w:sz w:val="20"/>
                <w:szCs w:val="20"/>
              </w:rPr>
            </w:pPr>
          </w:p>
          <w:p w14:paraId="45CC6A05" w14:textId="77777777" w:rsidR="00DE0502" w:rsidRDefault="00340098">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4E0C0ED8" w14:textId="77777777" w:rsidR="00DE0502" w:rsidRDefault="00DE0502">
            <w:pPr>
              <w:rPr>
                <w:rFonts w:ascii="Aptos" w:hAnsi="Aptos" w:cs="Arial"/>
                <w:sz w:val="20"/>
                <w:szCs w:val="20"/>
              </w:rPr>
            </w:pPr>
          </w:p>
          <w:p w14:paraId="3FA243D1" w14:textId="77777777" w:rsidR="00DE0502" w:rsidRDefault="00340098">
            <w:pPr>
              <w:rPr>
                <w:rFonts w:ascii="Aptos" w:hAnsi="Aptos" w:cs="Arial"/>
                <w:sz w:val="20"/>
                <w:szCs w:val="20"/>
              </w:rPr>
            </w:pPr>
            <w:r>
              <w:rPr>
                <w:rFonts w:ascii="Aptos" w:hAnsi="Aptos" w:cs="Arial"/>
                <w:sz w:val="20"/>
                <w:szCs w:val="20"/>
              </w:rPr>
              <w:t xml:space="preserve">At present the following taxa exist: </w:t>
            </w:r>
            <w:r>
              <w:rPr>
                <w:rFonts w:ascii="Aptos" w:hAnsi="Aptos" w:cs="Arial"/>
                <w:i/>
                <w:iCs/>
                <w:sz w:val="20"/>
                <w:szCs w:val="20"/>
              </w:rPr>
              <w:t>Fletchervirus, Firehammervirus</w:t>
            </w:r>
            <w:r>
              <w:rPr>
                <w:rFonts w:ascii="Aptos" w:hAnsi="Aptos" w:cs="Arial"/>
                <w:sz w:val="20"/>
                <w:szCs w:val="20"/>
              </w:rPr>
              <w:t xml:space="preserve"> and </w:t>
            </w:r>
            <w:r>
              <w:rPr>
                <w:rFonts w:ascii="Aptos" w:hAnsi="Aptos" w:cs="Arial"/>
                <w:i/>
                <w:iCs/>
                <w:sz w:val="20"/>
                <w:szCs w:val="20"/>
              </w:rPr>
              <w:t>Eucampyvirinae</w:t>
            </w:r>
            <w:r>
              <w:rPr>
                <w:rFonts w:ascii="Aptos" w:hAnsi="Aptos" w:cs="Arial"/>
                <w:sz w:val="20"/>
                <w:szCs w:val="20"/>
              </w:rPr>
              <w:t>.</w:t>
            </w:r>
          </w:p>
          <w:p w14:paraId="4F10907A" w14:textId="77777777" w:rsidR="00DE0502" w:rsidRDefault="00DE0502">
            <w:pPr>
              <w:rPr>
                <w:rFonts w:ascii="Aptos" w:hAnsi="Aptos" w:cs="Arial"/>
                <w:i/>
                <w:sz w:val="20"/>
                <w:szCs w:val="20"/>
              </w:rPr>
            </w:pPr>
          </w:p>
          <w:p w14:paraId="49837335" w14:textId="77777777" w:rsidR="00DE0502" w:rsidRDefault="00340098">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52E79EC1" w14:textId="77777777" w:rsidR="00DE0502" w:rsidRDefault="00340098">
            <w:pPr>
              <w:rPr>
                <w:rFonts w:ascii="Aptos" w:hAnsi="Aptos" w:cs="Arial"/>
                <w:b/>
                <w:bCs/>
                <w:sz w:val="20"/>
                <w:szCs w:val="20"/>
              </w:rPr>
            </w:pPr>
            <w:r>
              <w:rPr>
                <w:rFonts w:ascii="Aptos" w:hAnsi="Aptos" w:cs="Arial"/>
                <w:b/>
                <w:bCs/>
                <w:sz w:val="20"/>
                <w:szCs w:val="20"/>
              </w:rPr>
              <w:t xml:space="preserve">A. To create eight new species in the genus </w:t>
            </w:r>
            <w:r>
              <w:rPr>
                <w:rFonts w:ascii="Aptos" w:hAnsi="Aptos" w:cs="Arial"/>
                <w:b/>
                <w:bCs/>
                <w:i/>
                <w:iCs/>
                <w:sz w:val="20"/>
                <w:szCs w:val="20"/>
              </w:rPr>
              <w:t>Fletchervirus</w:t>
            </w:r>
          </w:p>
          <w:p w14:paraId="1AC23E8A" w14:textId="77777777" w:rsidR="00DE0502" w:rsidRDefault="00340098">
            <w:pPr>
              <w:rPr>
                <w:rFonts w:ascii="Aptos" w:hAnsi="Aptos" w:cs="Arial"/>
                <w:b/>
                <w:bCs/>
                <w:sz w:val="20"/>
                <w:szCs w:val="20"/>
              </w:rPr>
            </w:pPr>
            <w:r>
              <w:rPr>
                <w:rFonts w:ascii="Aptos" w:hAnsi="Aptos" w:cs="Arial"/>
                <w:b/>
                <w:bCs/>
                <w:sz w:val="20"/>
                <w:szCs w:val="20"/>
              </w:rPr>
              <w:t xml:space="preserve">B. To create four new species in the genus </w:t>
            </w:r>
            <w:r>
              <w:rPr>
                <w:rFonts w:ascii="Aptos" w:hAnsi="Aptos" w:cs="Arial"/>
                <w:b/>
                <w:bCs/>
                <w:i/>
                <w:iCs/>
                <w:sz w:val="20"/>
                <w:szCs w:val="20"/>
              </w:rPr>
              <w:t>Firehammervirus</w:t>
            </w:r>
          </w:p>
          <w:p w14:paraId="28E5E13E" w14:textId="77777777" w:rsidR="00DE0502" w:rsidRDefault="00340098">
            <w:pPr>
              <w:rPr>
                <w:rFonts w:ascii="Aptos" w:hAnsi="Aptos" w:cs="Arial"/>
                <w:b/>
                <w:bCs/>
                <w:sz w:val="20"/>
                <w:szCs w:val="20"/>
              </w:rPr>
            </w:pPr>
            <w:r>
              <w:rPr>
                <w:rFonts w:ascii="Aptos" w:hAnsi="Aptos" w:cs="Arial"/>
                <w:b/>
                <w:bCs/>
                <w:sz w:val="20"/>
                <w:szCs w:val="20"/>
              </w:rPr>
              <w:t xml:space="preserve">C. To create a new family </w:t>
            </w:r>
            <w:r>
              <w:rPr>
                <w:rFonts w:ascii="Aptos" w:hAnsi="Aptos" w:cs="Arial"/>
                <w:b/>
                <w:bCs/>
                <w:i/>
                <w:iCs/>
                <w:sz w:val="20"/>
                <w:szCs w:val="20"/>
              </w:rPr>
              <w:t xml:space="preserve">Connertonviridae </w:t>
            </w:r>
            <w:r>
              <w:rPr>
                <w:rFonts w:ascii="Aptos" w:hAnsi="Aptos" w:cs="Arial"/>
                <w:b/>
                <w:bCs/>
                <w:sz w:val="20"/>
                <w:szCs w:val="20"/>
              </w:rPr>
              <w:t xml:space="preserve">and abolish the subfamily </w:t>
            </w:r>
            <w:r>
              <w:rPr>
                <w:rFonts w:ascii="Aptos" w:hAnsi="Aptos" w:cs="Arial"/>
                <w:b/>
                <w:bCs/>
                <w:i/>
                <w:iCs/>
                <w:sz w:val="20"/>
                <w:szCs w:val="20"/>
              </w:rPr>
              <w:t>Eucampyvirinae</w:t>
            </w:r>
            <w:r>
              <w:rPr>
                <w:rFonts w:ascii="Aptos" w:hAnsi="Aptos" w:cs="Arial"/>
                <w:b/>
                <w:bCs/>
                <w:sz w:val="20"/>
                <w:szCs w:val="20"/>
              </w:rPr>
              <w:t>.</w:t>
            </w:r>
          </w:p>
          <w:p w14:paraId="15FEC857" w14:textId="77777777" w:rsidR="00DE0502" w:rsidRDefault="00DE0502">
            <w:pPr>
              <w:rPr>
                <w:rFonts w:ascii="Aptos" w:hAnsi="Aptos" w:cs="Arial"/>
                <w:sz w:val="20"/>
                <w:szCs w:val="20"/>
              </w:rPr>
            </w:pPr>
          </w:p>
          <w:p w14:paraId="6A5869A6" w14:textId="77777777" w:rsidR="00DE0502" w:rsidRDefault="00340098">
            <w:pPr>
              <w:rPr>
                <w:rFonts w:ascii="Aptos" w:hAnsi="Aptos" w:cs="Arial"/>
                <w:i/>
                <w:sz w:val="20"/>
                <w:szCs w:val="20"/>
              </w:rPr>
            </w:pPr>
            <w:r>
              <w:rPr>
                <w:rFonts w:ascii="Aptos" w:hAnsi="Aptos" w:cs="Arial"/>
                <w:i/>
                <w:sz w:val="20"/>
                <w:szCs w:val="20"/>
              </w:rPr>
              <w:t>Demarcation criteria:</w:t>
            </w:r>
          </w:p>
          <w:p w14:paraId="5CDA0069" w14:textId="77777777" w:rsidR="00DE0502" w:rsidRDefault="00340098">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w:t>
            </w:r>
          </w:p>
          <w:p w14:paraId="324EA6B2" w14:textId="77777777" w:rsidR="00DE0502" w:rsidRDefault="00340098">
            <w:pPr>
              <w:rPr>
                <w:rFonts w:ascii="Aptos" w:hAnsi="Aptos" w:cs="Arial"/>
                <w:iCs/>
                <w:sz w:val="20"/>
                <w:szCs w:val="20"/>
              </w:rPr>
            </w:pPr>
            <w:r>
              <w:rPr>
                <w:rFonts w:ascii="Aptos" w:hAnsi="Aptos" w:cs="Arial"/>
                <w:iCs/>
                <w:sz w:val="20"/>
                <w:szCs w:val="20"/>
              </w:rPr>
              <w:t>These values can be calculated by a number of tools, such as BLASTn [1,2] – usually calculated using intergenomic distance calculator VIRIDIC [3].</w:t>
            </w:r>
          </w:p>
          <w:p w14:paraId="0E5DB962" w14:textId="77777777" w:rsidR="00DE0502" w:rsidRDefault="00DE0502">
            <w:pPr>
              <w:rPr>
                <w:rFonts w:ascii="Aptos" w:hAnsi="Aptos" w:cs="Arial"/>
                <w:iCs/>
                <w:sz w:val="20"/>
                <w:szCs w:val="20"/>
              </w:rPr>
            </w:pPr>
          </w:p>
          <w:p w14:paraId="3C9D995A" w14:textId="77777777" w:rsidR="00DE0502" w:rsidRDefault="00340098">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w:t>
            </w:r>
            <w:r>
              <w:rPr>
                <w:rFonts w:ascii="Aptos" w:hAnsi="Aptos" w:cs="Arial"/>
                <w:iCs/>
                <w:sz w:val="20"/>
                <w:szCs w:val="20"/>
              </w:rPr>
              <w:lastRenderedPageBreak/>
              <w:t>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0510E6BE" w14:textId="77777777" w:rsidR="00DE0502" w:rsidRDefault="00DE0502">
            <w:pPr>
              <w:rPr>
                <w:rFonts w:ascii="Aptos" w:hAnsi="Aptos" w:cs="Arial"/>
                <w:iCs/>
                <w:sz w:val="20"/>
                <w:szCs w:val="20"/>
              </w:rPr>
            </w:pPr>
          </w:p>
          <w:p w14:paraId="7470C0B7" w14:textId="77777777" w:rsidR="00DE0502" w:rsidRDefault="00340098">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249E2771" w14:textId="77777777" w:rsidR="00DE0502" w:rsidRDefault="00DE0502">
            <w:pPr>
              <w:rPr>
                <w:rFonts w:ascii="Aptos" w:hAnsi="Aptos" w:cs="Arial"/>
                <w:iCs/>
                <w:sz w:val="20"/>
                <w:szCs w:val="20"/>
              </w:rPr>
            </w:pPr>
          </w:p>
          <w:p w14:paraId="625BD05F" w14:textId="77777777" w:rsidR="00DE0502" w:rsidRDefault="00340098">
            <w:pPr>
              <w:rPr>
                <w:rFonts w:ascii="Aptos" w:hAnsi="Aptos" w:cs="Arial"/>
                <w:iCs/>
                <w:sz w:val="20"/>
                <w:szCs w:val="20"/>
              </w:rPr>
            </w:pPr>
            <w:r>
              <w:rPr>
                <w:rFonts w:ascii="Aptos" w:hAnsi="Aptos" w:cs="Arial"/>
                <w:b/>
                <w:bCs/>
                <w:iCs/>
                <w:sz w:val="20"/>
                <w:szCs w:val="20"/>
              </w:rPr>
              <w:t>Family demarcation criteria:</w:t>
            </w:r>
            <w:r>
              <w:rPr>
                <w:rFonts w:ascii="Aptos" w:hAnsi="Aptos" w:cs="Arial"/>
                <w:iC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7755C0CC" w14:textId="77777777" w:rsidR="00DE0502" w:rsidRDefault="00DE0502">
            <w:pPr>
              <w:rPr>
                <w:rFonts w:ascii="Aptos" w:hAnsi="Aptos" w:cs="Arial"/>
                <w:i/>
                <w:sz w:val="20"/>
                <w:szCs w:val="20"/>
              </w:rPr>
            </w:pPr>
          </w:p>
          <w:p w14:paraId="2FD24EB7" w14:textId="77777777" w:rsidR="00DE0502" w:rsidRDefault="00340098">
            <w:pPr>
              <w:rPr>
                <w:rFonts w:ascii="Aptos" w:hAnsi="Aptos" w:cs="Arial"/>
                <w:sz w:val="20"/>
                <w:szCs w:val="20"/>
              </w:rPr>
            </w:pPr>
            <w:r>
              <w:rPr>
                <w:rFonts w:ascii="Aptos" w:hAnsi="Aptos" w:cs="Arial"/>
                <w:i/>
                <w:sz w:val="20"/>
                <w:szCs w:val="20"/>
              </w:rPr>
              <w:t>Justification</w:t>
            </w:r>
            <w:r>
              <w:rPr>
                <w:rFonts w:ascii="Aptos" w:hAnsi="Aptos" w:cs="Arial"/>
                <w:sz w:val="20"/>
                <w:szCs w:val="20"/>
              </w:rPr>
              <w:t xml:space="preserve">:      </w:t>
            </w:r>
          </w:p>
          <w:p w14:paraId="32229F05" w14:textId="77777777" w:rsidR="00DE0502" w:rsidRDefault="00340098">
            <w:pPr>
              <w:rPr>
                <w:rFonts w:ascii="Aptos" w:hAnsi="Aptos" w:cs="Arial"/>
                <w:sz w:val="20"/>
                <w:szCs w:val="20"/>
                <w:lang w:val="en-GB"/>
              </w:rPr>
            </w:pPr>
            <w:r>
              <w:rPr>
                <w:rFonts w:ascii="Aptos" w:hAnsi="Aptos" w:cs="Arial"/>
                <w:sz w:val="20"/>
                <w:szCs w:val="20"/>
                <w:lang w:val="en-GB"/>
              </w:rPr>
              <w:t xml:space="preserve">The large </w:t>
            </w:r>
            <w:r>
              <w:rPr>
                <w:rFonts w:ascii="Aptos" w:hAnsi="Aptos" w:cs="Arial"/>
                <w:i/>
                <w:iCs/>
                <w:sz w:val="20"/>
                <w:szCs w:val="20"/>
                <w:lang w:val="en-GB"/>
              </w:rPr>
              <w:t>Campylobacter</w:t>
            </w:r>
            <w:r>
              <w:rPr>
                <w:rFonts w:ascii="Aptos" w:hAnsi="Aptos" w:cs="Arial"/>
                <w:sz w:val="20"/>
                <w:szCs w:val="20"/>
                <w:lang w:val="en-GB"/>
              </w:rPr>
              <w:t xml:space="preserve"> myoviruses of the </w:t>
            </w:r>
            <w:r>
              <w:rPr>
                <w:rFonts w:ascii="Aptos" w:hAnsi="Aptos" w:cs="Arial"/>
                <w:i/>
                <w:iCs/>
                <w:sz w:val="20"/>
                <w:szCs w:val="20"/>
                <w:lang w:val="en-GB"/>
              </w:rPr>
              <w:t>Firehammervirus</w:t>
            </w:r>
            <w:r>
              <w:rPr>
                <w:rFonts w:ascii="Aptos" w:hAnsi="Aptos" w:cs="Arial"/>
                <w:sz w:val="20"/>
                <w:szCs w:val="20"/>
                <w:lang w:val="en-GB"/>
              </w:rPr>
              <w:t xml:space="preserve"> and </w:t>
            </w:r>
            <w:r>
              <w:rPr>
                <w:rFonts w:ascii="Aptos" w:hAnsi="Aptos" w:cs="Arial"/>
                <w:i/>
                <w:iCs/>
                <w:sz w:val="20"/>
                <w:szCs w:val="20"/>
                <w:lang w:val="en-GB"/>
              </w:rPr>
              <w:t>Fletchervirus</w:t>
            </w:r>
            <w:r>
              <w:rPr>
                <w:rFonts w:ascii="Aptos" w:hAnsi="Aptos" w:cs="Arial"/>
                <w:sz w:val="20"/>
                <w:szCs w:val="20"/>
                <w:lang w:val="en-GB"/>
              </w:rPr>
              <w:t xml:space="preserve"> genera are grouped in the subfamily </w:t>
            </w:r>
            <w:r>
              <w:rPr>
                <w:rFonts w:ascii="Aptos" w:hAnsi="Aptos" w:cs="Arial"/>
                <w:i/>
                <w:iCs/>
                <w:sz w:val="20"/>
                <w:szCs w:val="20"/>
                <w:lang w:val="en-GB"/>
              </w:rPr>
              <w:t>Eucampyvirinae</w:t>
            </w:r>
            <w:r>
              <w:rPr>
                <w:rFonts w:ascii="Aptos" w:hAnsi="Aptos" w:cs="Arial"/>
                <w:sz w:val="20"/>
                <w:szCs w:val="20"/>
                <w:lang w:val="en-GB"/>
              </w:rPr>
              <w:t xml:space="preserve">.  Recent analysis reveals that the members of these two genera are sufficiently different at the DNA (size and sequence similarity) and protein (homologs and phylogeny) level to warrant upgrading to a family.  We have proposed this move in the current TaxoProp with the name of the new family, </w:t>
            </w:r>
            <w:r>
              <w:rPr>
                <w:rFonts w:ascii="Aptos" w:hAnsi="Aptos" w:cs="Arial"/>
                <w:i/>
                <w:iCs/>
                <w:sz w:val="20"/>
                <w:szCs w:val="20"/>
                <w:lang w:val="en-GB"/>
              </w:rPr>
              <w:t>Connertonviridae</w:t>
            </w:r>
            <w:r>
              <w:rPr>
                <w:rFonts w:ascii="Aptos" w:hAnsi="Aptos" w:cs="Arial"/>
                <w:sz w:val="20"/>
                <w:szCs w:val="20"/>
                <w:lang w:val="en-GB"/>
              </w:rPr>
              <w:t xml:space="preserve"> recognizing the significant impact of Professor Ian F. Connerton to our understanding of </w:t>
            </w:r>
            <w:r>
              <w:rPr>
                <w:rFonts w:ascii="Aptos" w:hAnsi="Aptos" w:cs="Arial"/>
                <w:i/>
                <w:iCs/>
                <w:sz w:val="20"/>
                <w:szCs w:val="20"/>
                <w:lang w:val="en-GB"/>
              </w:rPr>
              <w:t>Campylobacter</w:t>
            </w:r>
            <w:r>
              <w:rPr>
                <w:rFonts w:ascii="Aptos" w:hAnsi="Aptos" w:cs="Arial"/>
                <w:sz w:val="20"/>
                <w:szCs w:val="20"/>
                <w:lang w:val="en-GB"/>
              </w:rPr>
              <w:t xml:space="preserve"> and its phages.</w:t>
            </w:r>
          </w:p>
          <w:p w14:paraId="753B42CD" w14:textId="77777777" w:rsidR="00DE0502" w:rsidRDefault="00340098">
            <w:pPr>
              <w:rPr>
                <w:rFonts w:ascii="Aptos" w:hAnsi="Aptos" w:cs="Arial"/>
                <w:sz w:val="20"/>
                <w:szCs w:val="20"/>
              </w:rPr>
            </w:pPr>
            <w:r>
              <w:rPr>
                <w:rFonts w:ascii="Aptos" w:hAnsi="Aptos" w:cs="Arial"/>
                <w:sz w:val="20"/>
                <w:szCs w:val="20"/>
              </w:rPr>
              <w:t xml:space="preserve">This assignment is in keeping with the criteria laid out in [10]  </w:t>
            </w:r>
          </w:p>
          <w:p w14:paraId="7D7EB751" w14:textId="77777777" w:rsidR="00DE0502" w:rsidRDefault="00DE0502">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DE0502" w14:paraId="60999750" w14:textId="77777777">
        <w:tc>
          <w:tcPr>
            <w:tcW w:w="8926" w:type="dxa"/>
            <w:shd w:val="clear" w:color="auto" w:fill="F2F2F2" w:themeFill="background1" w:themeFillShade="F2"/>
          </w:tcPr>
          <w:p w14:paraId="4D5C14DF" w14:textId="77777777" w:rsidR="00DE0502" w:rsidRDefault="00340098">
            <w:pPr>
              <w:rPr>
                <w:rFonts w:ascii="Aptos" w:hAnsi="Aptos" w:cs="Arial"/>
                <w:b/>
                <w:sz w:val="20"/>
                <w:szCs w:val="20"/>
              </w:rPr>
            </w:pPr>
            <w:r>
              <w:rPr>
                <w:rFonts w:ascii="Aptos" w:hAnsi="Aptos" w:cs="Arial"/>
                <w:b/>
                <w:sz w:val="20"/>
                <w:szCs w:val="20"/>
              </w:rPr>
              <w:lastRenderedPageBreak/>
              <w:t xml:space="preserve">References:   </w:t>
            </w:r>
          </w:p>
        </w:tc>
      </w:tr>
      <w:tr w:rsidR="00DE0502" w14:paraId="2BEBB49D" w14:textId="77777777">
        <w:tc>
          <w:tcPr>
            <w:tcW w:w="8926" w:type="dxa"/>
          </w:tcPr>
          <w:p w14:paraId="7F4EB75E" w14:textId="77777777" w:rsidR="00DE0502" w:rsidRDefault="00340098">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9DD9327" w14:textId="77777777" w:rsidR="00DE0502" w:rsidRDefault="00340098">
            <w:pPr>
              <w:rPr>
                <w:rFonts w:ascii="Aptos" w:hAnsi="Aptos" w:cs="Arial"/>
                <w:sz w:val="20"/>
                <w:szCs w:val="20"/>
              </w:rPr>
            </w:pPr>
            <w:r>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1462F857" w14:textId="77777777" w:rsidR="00DE0502" w:rsidRDefault="00340098">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33DDEBC9" w14:textId="77777777" w:rsidR="00DE0502" w:rsidRDefault="00340098">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63AB511D" w14:textId="77777777" w:rsidR="00DE0502" w:rsidRDefault="00340098">
            <w:pPr>
              <w:rPr>
                <w:rFonts w:ascii="Aptos" w:hAnsi="Aptos" w:cs="Arial"/>
                <w:sz w:val="20"/>
                <w:szCs w:val="20"/>
              </w:rPr>
            </w:pPr>
            <w:r>
              <w:rPr>
                <w:rFonts w:ascii="Aptos" w:hAnsi="Aptos" w:cs="Arial"/>
                <w:sz w:val="20"/>
                <w:szCs w:val="20"/>
              </w:rPr>
              <w:t>5.       Rohwer F, Edwards R. The Phage Proteomic Tree: a genome-based taxonomy for phage. J Bacteriol. 2002 Aug;184(16):4529-35. PubMed PMID: 12142423</w:t>
            </w:r>
            <w:r>
              <w:rPr>
                <w:rFonts w:ascii="Aptos" w:hAnsi="Aptos" w:cs="Arial"/>
                <w:sz w:val="20"/>
                <w:szCs w:val="20"/>
              </w:rPr>
              <w:tab/>
              <w:t xml:space="preserve"> </w:t>
            </w:r>
          </w:p>
          <w:p w14:paraId="3E53B03C" w14:textId="77777777" w:rsidR="00DE0502" w:rsidRDefault="00340098">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9CBA73" w14:textId="77777777" w:rsidR="00DE0502" w:rsidRDefault="00340098">
            <w:pPr>
              <w:rPr>
                <w:rFonts w:ascii="Aptos" w:hAnsi="Aptos" w:cs="Arial"/>
                <w:sz w:val="20"/>
                <w:szCs w:val="20"/>
              </w:rPr>
            </w:pPr>
            <w:r>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36A9A0A6" w14:textId="77777777" w:rsidR="00DE0502" w:rsidRDefault="00340098">
            <w:pPr>
              <w:rPr>
                <w:rFonts w:ascii="Aptos" w:hAnsi="Aptos" w:cs="Arial"/>
                <w:sz w:val="20"/>
                <w:szCs w:val="20"/>
              </w:rPr>
            </w:pPr>
            <w:r>
              <w:rPr>
                <w:rFonts w:ascii="Aptos" w:hAnsi="Aptos" w:cs="Arial"/>
                <w:sz w:val="20"/>
                <w:szCs w:val="20"/>
              </w:rPr>
              <w:t>8.</w:t>
            </w:r>
            <w:r>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4D619" w14:textId="77777777" w:rsidR="00DE0502" w:rsidRDefault="00340098">
            <w:pPr>
              <w:rPr>
                <w:rFonts w:ascii="Aptos" w:hAnsi="Aptos" w:cs="Arial"/>
                <w:sz w:val="20"/>
                <w:szCs w:val="20"/>
              </w:rPr>
            </w:pPr>
            <w:r>
              <w:rPr>
                <w:rFonts w:ascii="Aptos" w:hAnsi="Aptos" w:cs="Arial"/>
                <w:sz w:val="20"/>
                <w:szCs w:val="20"/>
              </w:rPr>
              <w:t>9.</w:t>
            </w:r>
            <w:r>
              <w:rPr>
                <w:rFonts w:ascii="Aptos" w:hAnsi="Aptos" w:cs="Arial"/>
                <w:sz w:val="20"/>
                <w:szCs w:val="20"/>
              </w:rPr>
              <w:tab/>
              <w:t>Anisimova M, Gascuel O. Approximate likelihood-ratio test for branches: A fast, accurate, and powerful alternative. Syst Biol. 2006;55(4):539-52.  PMID: 16785212.  DOI:     10.1080/10635150600755453.</w:t>
            </w:r>
          </w:p>
          <w:p w14:paraId="1716561A" w14:textId="77777777" w:rsidR="00DE0502" w:rsidRDefault="00340098">
            <w:pPr>
              <w:rPr>
                <w:rFonts w:ascii="Aptos" w:hAnsi="Aptos" w:cs="Arial"/>
                <w:sz w:val="20"/>
                <w:szCs w:val="20"/>
              </w:rPr>
            </w:pPr>
            <w:r>
              <w:rPr>
                <w:rFonts w:ascii="Aptos" w:hAnsi="Aptos" w:cs="Arial"/>
                <w:sz w:val="20"/>
                <w:szCs w:val="20"/>
              </w:rPr>
              <w:t>10.</w:t>
            </w:r>
            <w:r>
              <w:rPr>
                <w:rFonts w:ascii="Aptos" w:hAnsi="Aptos" w:cs="Arial"/>
                <w:sz w:val="20"/>
                <w:szCs w:val="20"/>
              </w:rPr>
              <w:tab/>
              <w:t>Turner D, Kropinski AM, Adriaenssens EM. A Roadmap for Genome-Based Phage Taxonomy. Viruses. 2021 Mar 18;13(3):506. doi: 10.3390/v13030506. PMID: 33803862; PMCID: PMC8003253.</w:t>
            </w:r>
          </w:p>
          <w:p w14:paraId="4EF1CED4" w14:textId="77777777" w:rsidR="00DE0502" w:rsidRDefault="00340098">
            <w:pPr>
              <w:rPr>
                <w:rFonts w:ascii="Aptos" w:hAnsi="Aptos" w:cs="Arial"/>
                <w:sz w:val="20"/>
                <w:szCs w:val="20"/>
              </w:rPr>
            </w:pPr>
            <w:r>
              <w:rPr>
                <w:rFonts w:ascii="Aptos" w:hAnsi="Aptos" w:cs="Arial"/>
                <w:sz w:val="20"/>
                <w:szCs w:val="20"/>
              </w:rPr>
              <w:t xml:space="preserve">  11.</w:t>
            </w:r>
            <w:r>
              <w:rPr>
                <w:rFonts w:ascii="Aptos" w:hAnsi="Aptos" w:cs="Arial"/>
                <w:sz w:val="20"/>
                <w:szCs w:val="20"/>
              </w:rPr>
              <w:tab/>
              <w:t xml:space="preserve">Bin Jang H, Bolduc B, Zablocki O, Kuhn JH, Roux S, Adriaenssens EM, Brister JR, Kropinski </w:t>
            </w:r>
            <w:r>
              <w:rPr>
                <w:rFonts w:ascii="Aptos" w:hAnsi="Aptos" w:cs="Arial"/>
                <w:sz w:val="20"/>
                <w:szCs w:val="20"/>
              </w:rPr>
              <w:lastRenderedPageBreak/>
              <w:t>AM, Krupovic M, Lavigne R, Turner D, Sullivan MB. Taxonomic assignment of uncultivated prokaryotic virus genomes is enabled by gene-sharing networks. Nat Biotechnol. 2019 Jun;37(6):632-639. doi: 10.1038/s41587-019-0100-8. Epub 2019 May 6. PMID: 31061483.</w:t>
            </w:r>
          </w:p>
          <w:p w14:paraId="2D987B60" w14:textId="77777777" w:rsidR="00DE0502" w:rsidRDefault="00340098">
            <w:pPr>
              <w:rPr>
                <w:rFonts w:ascii="Aptos" w:hAnsi="Aptos" w:cs="Arial"/>
                <w:sz w:val="20"/>
                <w:szCs w:val="20"/>
              </w:rPr>
            </w:pPr>
            <w:r>
              <w:rPr>
                <w:rFonts w:ascii="Aptos" w:hAnsi="Aptos" w:cs="Arial"/>
                <w:sz w:val="20"/>
                <w:szCs w:val="20"/>
              </w:rPr>
              <w:t>12.</w:t>
            </w:r>
            <w:r>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4DC1DBFB" w14:textId="77777777" w:rsidR="00DE0502" w:rsidRDefault="00340098">
            <w:pPr>
              <w:rPr>
                <w:rFonts w:ascii="Aptos" w:hAnsi="Aptos"/>
                <w:sz w:val="20"/>
                <w:szCs w:val="20"/>
              </w:rPr>
            </w:pPr>
            <w:r>
              <w:rPr>
                <w:rFonts w:ascii="Aptos" w:hAnsi="Aptos"/>
                <w:sz w:val="20"/>
                <w:szCs w:val="20"/>
              </w:rPr>
              <w:t xml:space="preserve"> 13. Moraru C. VirClust-A Tool for Hierarchical Clustering, Core Protein Detection and Annotation of (Prokaryotic) Viruses. Viruses. 2023 Apr 19;15(4):1007. doi: 10.3390/v15041007. PMID: 37112988; PMCID: PMC10143988.</w:t>
            </w:r>
          </w:p>
          <w:p w14:paraId="2120F850" w14:textId="77777777" w:rsidR="00DE0502" w:rsidRDefault="00340098">
            <w:pPr>
              <w:rPr>
                <w:rFonts w:ascii="Aptos" w:hAnsi="Aptos"/>
                <w:sz w:val="20"/>
                <w:szCs w:val="20"/>
              </w:rPr>
            </w:pPr>
            <w:r>
              <w:rPr>
                <w:rFonts w:ascii="Aptos" w:hAnsi="Aptos"/>
                <w:sz w:val="20"/>
                <w:szCs w:val="20"/>
              </w:rPr>
              <w:t>14. Letunic I, Bork P. Interactive Tree Of Life (iTOL): an online tool for phylogenetic tree display and annotation. Bioinformatics. 2007 Jan 1;23(1):127-8. doi: 10.1093/bioinformatics/btl529. Epub 2006 Oct 18. PMID: 17050570.</w:t>
            </w:r>
          </w:p>
          <w:p w14:paraId="08E2DD86" w14:textId="77777777" w:rsidR="00DE0502" w:rsidRDefault="00340098">
            <w:pPr>
              <w:rPr>
                <w:rFonts w:ascii="Aptos" w:hAnsi="Aptos"/>
                <w:sz w:val="20"/>
                <w:szCs w:val="20"/>
              </w:rPr>
            </w:pPr>
            <w:r>
              <w:rPr>
                <w:rFonts w:ascii="Aptos" w:hAnsi="Aptos"/>
                <w:sz w:val="20"/>
                <w:szCs w:val="20"/>
              </w:rPr>
              <w:t>15. Zhou T, Xu K, Zhao F, Liu W, Li L, Hua Z, Zhou X. itol.toolkit accelerates working with iTOL (Interactive Tree of Life) by an automated generation of annotation files. Bioinformatics. 2023 Jun 1;39(6):btad339. doi: 10.1093/bioinformatics/btad339. PMID: 37225402; PMCID: PMC10243930.</w:t>
            </w:r>
          </w:p>
          <w:p w14:paraId="02070F09" w14:textId="1BE4E221" w:rsidR="00E74FC5" w:rsidRDefault="00E74FC5" w:rsidP="00E74FC5">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63D8861D" w14:textId="0F7AFF8F" w:rsidR="00E74FC5" w:rsidRDefault="00E74FC5" w:rsidP="00E74FC5">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049DE912" w14:textId="40830125" w:rsidR="00E74FC5" w:rsidRPr="00BE4F5A" w:rsidRDefault="00E74FC5" w:rsidP="00E74FC5">
            <w:pPr>
              <w:rPr>
                <w:rFonts w:ascii="Aptos" w:hAnsi="Aptos" w:cs="Arial"/>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p w14:paraId="02590399" w14:textId="77777777" w:rsidR="00DE0502" w:rsidRDefault="00DE0502">
            <w:pPr>
              <w:rPr>
                <w:rFonts w:ascii="Aptos" w:hAnsi="Aptos"/>
                <w:sz w:val="20"/>
                <w:szCs w:val="20"/>
              </w:rPr>
            </w:pPr>
          </w:p>
        </w:tc>
      </w:tr>
    </w:tbl>
    <w:p w14:paraId="0C7CAF13" w14:textId="77777777" w:rsidR="00DE0502" w:rsidRDefault="00DE0502"/>
    <w:tbl>
      <w:tblPr>
        <w:tblStyle w:val="TableGrid"/>
        <w:tblW w:w="8926" w:type="dxa"/>
        <w:tblLayout w:type="fixed"/>
        <w:tblLook w:val="04A0" w:firstRow="1" w:lastRow="0" w:firstColumn="1" w:lastColumn="0" w:noHBand="0" w:noVBand="1"/>
      </w:tblPr>
      <w:tblGrid>
        <w:gridCol w:w="8926"/>
      </w:tblGrid>
      <w:tr w:rsidR="00DE0502" w14:paraId="76641199" w14:textId="77777777">
        <w:tc>
          <w:tcPr>
            <w:tcW w:w="8926" w:type="dxa"/>
            <w:shd w:val="clear" w:color="auto" w:fill="F2F2F2" w:themeFill="background1" w:themeFillShade="F2"/>
          </w:tcPr>
          <w:p w14:paraId="6456F0E3" w14:textId="6F974F1A" w:rsidR="00DE0502" w:rsidRDefault="00340098">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4F3F9174" w14:textId="77777777" w:rsidR="00DE0502" w:rsidRPr="00D02AF0" w:rsidRDefault="00340098">
      <w:pPr>
        <w:spacing w:before="120" w:after="120"/>
        <w:rPr>
          <w:rFonts w:ascii="Aptos" w:hAnsi="Aptos"/>
        </w:rPr>
      </w:pPr>
      <w:r w:rsidRPr="00D02AF0">
        <w:rPr>
          <w:noProof/>
        </w:rPr>
        <w:drawing>
          <wp:inline distT="0" distB="0" distL="0" distR="0" wp14:anchorId="123138DD" wp14:editId="055F415E">
            <wp:extent cx="5926455" cy="29108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3"/>
                    <a:stretch>
                      <a:fillRect/>
                    </a:stretch>
                  </pic:blipFill>
                  <pic:spPr bwMode="auto">
                    <a:xfrm>
                      <a:off x="0" y="0"/>
                      <a:ext cx="5926455" cy="2910840"/>
                    </a:xfrm>
                    <a:prstGeom prst="rect">
                      <a:avLst/>
                    </a:prstGeom>
                  </pic:spPr>
                </pic:pic>
              </a:graphicData>
            </a:graphic>
          </wp:inline>
        </w:drawing>
      </w:r>
    </w:p>
    <w:p w14:paraId="5FF50565" w14:textId="77777777" w:rsidR="00DE0502" w:rsidRPr="00EE23EE" w:rsidRDefault="00340098">
      <w:pPr>
        <w:spacing w:before="120" w:after="120"/>
        <w:rPr>
          <w:rFonts w:ascii="Aptos" w:hAnsi="Aptos"/>
        </w:rPr>
      </w:pPr>
      <w:r w:rsidRPr="00EE23EE">
        <w:rPr>
          <w:rFonts w:ascii="Aptos" w:hAnsi="Aptos"/>
        </w:rPr>
        <w:t xml:space="preserve">Figure 1. VIRIDIC heat map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Camp = </w:t>
      </w:r>
      <w:r w:rsidRPr="00EE23EE">
        <w:rPr>
          <w:rFonts w:ascii="Aptos" w:hAnsi="Aptos"/>
          <w:i/>
          <w:iCs/>
        </w:rPr>
        <w:t>Campylobacter</w:t>
      </w:r>
      <w:r w:rsidRPr="00EE23EE">
        <w:rPr>
          <w:rFonts w:ascii="Aptos" w:hAnsi="Aptos"/>
        </w:rPr>
        <w:t>. The full VIRIDIC heatmap is provided as supplementary material</w:t>
      </w:r>
    </w:p>
    <w:p w14:paraId="55DCD399" w14:textId="77777777" w:rsidR="00DE0502" w:rsidRPr="00EE23EE" w:rsidRDefault="00DE0502">
      <w:pPr>
        <w:spacing w:before="120" w:after="120"/>
        <w:rPr>
          <w:rFonts w:ascii="Aptos" w:hAnsi="Aptos"/>
        </w:rPr>
      </w:pPr>
    </w:p>
    <w:p w14:paraId="13AE819B" w14:textId="5DEE9D0B" w:rsidR="00DE0502" w:rsidRPr="00EE23EE" w:rsidRDefault="00340098">
      <w:pPr>
        <w:spacing w:before="120" w:after="120"/>
        <w:rPr>
          <w:rFonts w:ascii="Aptos" w:hAnsi="Aptos"/>
        </w:rPr>
      </w:pPr>
      <w:r w:rsidRPr="00EE23EE">
        <w:rPr>
          <w:rFonts w:ascii="Aptos" w:hAnsi="Aptos"/>
        </w:rPr>
        <w:br/>
      </w:r>
      <w:r w:rsidRPr="00EE23EE">
        <w:rPr>
          <w:rFonts w:ascii="Aptos" w:hAnsi="Aptos"/>
        </w:rPr>
        <w:br/>
      </w:r>
      <w:r w:rsidRPr="00EE23EE">
        <w:rPr>
          <w:rFonts w:ascii="Aptos" w:hAnsi="Aptos"/>
        </w:rPr>
        <w:lastRenderedPageBreak/>
        <w:br/>
      </w:r>
      <w:r w:rsidRPr="00EE23EE">
        <w:rPr>
          <w:rFonts w:ascii="Aptos" w:hAnsi="Aptos"/>
        </w:rPr>
        <w:br/>
      </w:r>
      <w:r w:rsidR="00C71BB0" w:rsidRPr="00EE23EE">
        <w:rPr>
          <w:rFonts w:ascii="Aptos" w:hAnsi="Aptos"/>
          <w:noProof/>
        </w:rPr>
        <w:drawing>
          <wp:inline distT="0" distB="0" distL="0" distR="0" wp14:anchorId="7F954AC8" wp14:editId="4D9A0ACF">
            <wp:extent cx="5926455" cy="4904105"/>
            <wp:effectExtent l="0" t="0" r="0" b="0"/>
            <wp:docPr id="141862916"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2916"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p>
    <w:p w14:paraId="24BDFDB5" w14:textId="5C2F9737" w:rsidR="00C71BB0" w:rsidRPr="00EE23EE" w:rsidRDefault="0053675A">
      <w:pPr>
        <w:spacing w:before="120" w:after="120"/>
        <w:rPr>
          <w:rFonts w:ascii="Aptos" w:hAnsi="Aptos"/>
        </w:rPr>
      </w:pPr>
      <w:bookmarkStart w:id="0" w:name="_Hlk169932984"/>
      <w:r w:rsidRPr="00EE23EE">
        <w:rPr>
          <w:rFonts w:ascii="Aptos" w:hAnsi="Aptos"/>
        </w:rPr>
        <w:t xml:space="preserve">Figure  </w:t>
      </w:r>
      <w:r w:rsidR="00E74FC5" w:rsidRPr="00EE23EE">
        <w:rPr>
          <w:rFonts w:ascii="Aptos" w:hAnsi="Aptos"/>
        </w:rPr>
        <w:t>2</w:t>
      </w:r>
      <w:r w:rsidRPr="00EE23EE">
        <w:rPr>
          <w:rFonts w:ascii="Aptos" w:hAnsi="Aptos"/>
        </w:rPr>
        <w:t xml:space="preserve">. ViPTree [4] analysis Proteomic tree of 4,408 bacterial viruses with proposed viral families labeled by the coloured ring. The </w:t>
      </w:r>
      <w:r w:rsidRPr="00EE23EE">
        <w:rPr>
          <w:rFonts w:ascii="Aptos" w:hAnsi="Aptos"/>
          <w:i/>
          <w:iCs/>
        </w:rPr>
        <w:t>Connertonviridae</w:t>
      </w:r>
      <w:r w:rsidRPr="00EE23EE">
        <w:rPr>
          <w:rFonts w:ascii="Aptos" w:hAnsi="Aptos"/>
        </w:rPr>
        <w:t xml:space="preserve"> are marked with a star symbol. The hierarchical tree was created using ViPTreeGen (version 1.1.2) and annotated using iToL</w:t>
      </w:r>
      <w:r w:rsidR="00E74FC5" w:rsidRPr="00EE23EE">
        <w:rPr>
          <w:rFonts w:ascii="Aptos" w:hAnsi="Aptos"/>
        </w:rPr>
        <w:t xml:space="preserve"> [14-15]. The tree is based on a dissimilarity matrix generated by pairwise tBLASTx scores between each of the genomes.</w:t>
      </w:r>
    </w:p>
    <w:bookmarkEnd w:id="0"/>
    <w:p w14:paraId="57E6D584" w14:textId="421F949E" w:rsidR="00C71BB0" w:rsidRPr="00EE23EE" w:rsidRDefault="0053675A">
      <w:pPr>
        <w:spacing w:before="120" w:after="120"/>
        <w:rPr>
          <w:rFonts w:ascii="Aptos" w:hAnsi="Aptos"/>
        </w:rPr>
      </w:pPr>
      <w:r w:rsidRPr="00EE23EE">
        <w:rPr>
          <w:rFonts w:ascii="Aptos" w:hAnsi="Aptos"/>
          <w:noProof/>
        </w:rPr>
        <w:lastRenderedPageBreak/>
        <w:drawing>
          <wp:inline distT="0" distB="0" distL="0" distR="0" wp14:anchorId="50955846" wp14:editId="6E626910">
            <wp:extent cx="5926455" cy="4206875"/>
            <wp:effectExtent l="0" t="0" r="0" b="0"/>
            <wp:docPr id="309389871" name="Picture 2" descr="A black background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89871" name="Picture 2" descr="A black background with orange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4206875"/>
                    </a:xfrm>
                    <a:prstGeom prst="rect">
                      <a:avLst/>
                    </a:prstGeom>
                  </pic:spPr>
                </pic:pic>
              </a:graphicData>
            </a:graphic>
          </wp:inline>
        </w:drawing>
      </w:r>
    </w:p>
    <w:p w14:paraId="74E1DEB7" w14:textId="277F4010" w:rsidR="0053675A" w:rsidRPr="00EE23EE" w:rsidRDefault="0053675A">
      <w:pPr>
        <w:spacing w:before="120" w:after="120"/>
        <w:rPr>
          <w:rFonts w:ascii="Aptos" w:hAnsi="Aptos"/>
        </w:rPr>
      </w:pPr>
      <w:bookmarkStart w:id="1" w:name="_Hlk169933108"/>
      <w:r w:rsidRPr="00EE23EE">
        <w:rPr>
          <w:rFonts w:ascii="Aptos" w:hAnsi="Aptos"/>
        </w:rPr>
        <w:t xml:space="preserve">Figure </w:t>
      </w:r>
      <w:r w:rsidR="00E74FC5" w:rsidRPr="00EE23EE">
        <w:rPr>
          <w:rFonts w:ascii="Aptos" w:hAnsi="Aptos"/>
        </w:rPr>
        <w:t>3</w:t>
      </w:r>
      <w:r w:rsidRPr="00EE23EE">
        <w:rPr>
          <w:rFonts w:ascii="Aptos" w:hAnsi="Aptos"/>
        </w:rPr>
        <w:t xml:space="preserve">. ViPTree [4] </w:t>
      </w:r>
      <w:r w:rsidR="00E74FC5" w:rsidRPr="00EE23EE">
        <w:rPr>
          <w:rFonts w:ascii="Aptos" w:hAnsi="Aptos"/>
        </w:rPr>
        <w:t xml:space="preserve">hierarchical </w:t>
      </w:r>
      <w:r w:rsidRPr="00EE23EE">
        <w:rPr>
          <w:rFonts w:ascii="Aptos" w:hAnsi="Aptos"/>
        </w:rPr>
        <w:t xml:space="preserve">tree </w:t>
      </w:r>
      <w:r w:rsidR="00E74FC5" w:rsidRPr="00EE23EE">
        <w:rPr>
          <w:rFonts w:ascii="Aptos" w:hAnsi="Aptos"/>
        </w:rPr>
        <w:t xml:space="preserve">pruned to </w:t>
      </w:r>
      <w:r w:rsidRPr="00EE23EE">
        <w:rPr>
          <w:rFonts w:ascii="Aptos" w:hAnsi="Aptos"/>
        </w:rPr>
        <w:t xml:space="preserve">show the </w:t>
      </w:r>
      <w:r w:rsidR="00E74FC5" w:rsidRPr="00EE23EE">
        <w:rPr>
          <w:rFonts w:ascii="Aptos" w:hAnsi="Aptos"/>
        </w:rPr>
        <w:t xml:space="preserve">proposed </w:t>
      </w:r>
      <w:r w:rsidR="00E74FC5" w:rsidRPr="00EE23EE">
        <w:rPr>
          <w:rFonts w:ascii="Aptos" w:hAnsi="Aptos"/>
          <w:i/>
          <w:iCs/>
        </w:rPr>
        <w:t>Connertonviridae</w:t>
      </w:r>
      <w:r w:rsidR="00E74FC5" w:rsidRPr="00EE23EE">
        <w:rPr>
          <w:rFonts w:ascii="Aptos" w:hAnsi="Aptos"/>
        </w:rPr>
        <w:t>.  Neighbouring</w:t>
      </w:r>
      <w:r w:rsidRPr="00EE23EE">
        <w:rPr>
          <w:rFonts w:ascii="Aptos" w:hAnsi="Aptos"/>
        </w:rPr>
        <w:t xml:space="preserve"> clades </w:t>
      </w:r>
      <w:r w:rsidR="00E74FC5" w:rsidRPr="00EE23EE">
        <w:rPr>
          <w:rFonts w:ascii="Aptos" w:hAnsi="Aptos"/>
        </w:rPr>
        <w:t>are not shown</w:t>
      </w:r>
      <w:r w:rsidRPr="00EE23EE">
        <w:rPr>
          <w:rFonts w:ascii="Aptos" w:hAnsi="Aptos"/>
        </w:rPr>
        <w:t>.</w:t>
      </w:r>
    </w:p>
    <w:bookmarkEnd w:id="1"/>
    <w:p w14:paraId="564CDFAE" w14:textId="77777777" w:rsidR="00DE0502" w:rsidRPr="00EE23EE" w:rsidRDefault="00340098">
      <w:pPr>
        <w:spacing w:before="120" w:after="120"/>
        <w:rPr>
          <w:rFonts w:ascii="Aptos" w:hAnsi="Aptos"/>
        </w:rPr>
      </w:pPr>
      <w:r w:rsidRPr="00EE23EE">
        <w:rPr>
          <w:rFonts w:ascii="Aptos" w:hAnsi="Aptos"/>
          <w:noProof/>
        </w:rPr>
        <w:drawing>
          <wp:inline distT="0" distB="0" distL="0" distR="0" wp14:anchorId="24B7DE62" wp14:editId="3CDB29BF">
            <wp:extent cx="5926455" cy="381190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6"/>
                    <a:stretch>
                      <a:fillRect/>
                    </a:stretch>
                  </pic:blipFill>
                  <pic:spPr bwMode="auto">
                    <a:xfrm>
                      <a:off x="0" y="0"/>
                      <a:ext cx="5926455" cy="3811905"/>
                    </a:xfrm>
                    <a:prstGeom prst="rect">
                      <a:avLst/>
                    </a:prstGeom>
                  </pic:spPr>
                </pic:pic>
              </a:graphicData>
            </a:graphic>
          </wp:inline>
        </w:drawing>
      </w:r>
    </w:p>
    <w:p w14:paraId="5E2DF79E" w14:textId="6572BB06" w:rsidR="00DE0502" w:rsidRPr="00EE23EE" w:rsidRDefault="00340098">
      <w:pPr>
        <w:rPr>
          <w:rFonts w:ascii="Aptos" w:hAnsi="Aptos" w:cs="Arial"/>
          <w:sz w:val="22"/>
          <w:szCs w:val="22"/>
          <w:lang w:val="en-GB"/>
        </w:rPr>
      </w:pPr>
      <w:r w:rsidRPr="00EE23EE">
        <w:rPr>
          <w:rFonts w:ascii="Aptos" w:hAnsi="Aptos" w:cs="Arial"/>
          <w:b/>
          <w:sz w:val="22"/>
          <w:szCs w:val="22"/>
          <w:lang w:val="en-GB"/>
        </w:rPr>
        <w:t xml:space="preserve">Figure </w:t>
      </w:r>
      <w:r w:rsidR="00E74FC5" w:rsidRPr="00EE23EE">
        <w:rPr>
          <w:rFonts w:ascii="Aptos" w:hAnsi="Aptos" w:cs="Arial"/>
          <w:b/>
          <w:sz w:val="22"/>
          <w:szCs w:val="22"/>
          <w:lang w:val="en-GB"/>
        </w:rPr>
        <w:t>4</w:t>
      </w:r>
      <w:r w:rsidRPr="00EE23EE">
        <w:rPr>
          <w:rFonts w:ascii="Aptos" w:hAnsi="Aptos" w:cs="Arial"/>
          <w:b/>
          <w:sz w:val="22"/>
          <w:szCs w:val="22"/>
          <w:lang w:val="en-GB"/>
        </w:rPr>
        <w:t xml:space="preserve">. Phylogeny: </w:t>
      </w:r>
      <w:r w:rsidRPr="00EE23EE">
        <w:rPr>
          <w:rFonts w:ascii="Aptos" w:hAnsi="Aptos" w:cs="Arial"/>
          <w:sz w:val="22"/>
          <w:szCs w:val="22"/>
          <w:lang w:val="en-GB"/>
        </w:rPr>
        <w:t xml:space="preserve">The phylogenetic tree was constructed using the large subunit terminase (TerL) of these and related phages with phylogeny.fr in “one click” mode [6]. "The "One Click mode" targets users that do not wish to deal with program and parameter selection. By default, the </w:t>
      </w:r>
      <w:r w:rsidRPr="00EE23EE">
        <w:rPr>
          <w:rFonts w:ascii="Aptos" w:hAnsi="Aptos" w:cs="Arial"/>
          <w:sz w:val="22"/>
          <w:szCs w:val="22"/>
          <w:lang w:val="en-GB"/>
        </w:rPr>
        <w:lastRenderedPageBreak/>
        <w:t>pipeline is already set up to run and connect programs recognized for their accuracy and speed (MUSCLE for multiple alignment and PhyML for phylogeny) to reconstruct a robust phylogenetic tree from a set of sequences. The usual bootstrapping procedure is replaced by a new confidence index that is much faster to compute. See: Anisimova M., Gascuel O. Approximate likelihood ratio test for branches: A fast, accurate and powerful alternative [7] for details."</w:t>
      </w:r>
    </w:p>
    <w:p w14:paraId="24814756" w14:textId="3EE69285" w:rsidR="00DE0502" w:rsidRPr="00EE23EE" w:rsidRDefault="00EE23EE">
      <w:pPr>
        <w:rPr>
          <w:rFonts w:ascii="Aptos" w:hAnsi="Aptos" w:cs="Arial"/>
          <w:sz w:val="22"/>
          <w:szCs w:val="22"/>
          <w:lang w:val="en-GB"/>
        </w:rPr>
      </w:pPr>
      <w:r w:rsidRPr="00EE23EE">
        <w:rPr>
          <w:rFonts w:ascii="Aptos" w:hAnsi="Aptos"/>
          <w:noProof/>
        </w:rPr>
        <w:drawing>
          <wp:anchor distT="0" distB="0" distL="0" distR="0" simplePos="0" relativeHeight="251658240" behindDoc="0" locked="0" layoutInCell="0" allowOverlap="1" wp14:anchorId="3EDD5D8D" wp14:editId="2D6B9DB3">
            <wp:simplePos x="0" y="0"/>
            <wp:positionH relativeFrom="column">
              <wp:posOffset>49530</wp:posOffset>
            </wp:positionH>
            <wp:positionV relativeFrom="paragraph">
              <wp:posOffset>160020</wp:posOffset>
            </wp:positionV>
            <wp:extent cx="5826125" cy="2251710"/>
            <wp:effectExtent l="0" t="0" r="0" b="0"/>
            <wp:wrapSquare wrapText="largest"/>
            <wp:docPr id="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826125" cy="2251710"/>
                    </a:xfrm>
                    <a:prstGeom prst="rect">
                      <a:avLst/>
                    </a:prstGeom>
                  </pic:spPr>
                </pic:pic>
              </a:graphicData>
            </a:graphic>
            <wp14:sizeRelH relativeFrom="margin">
              <wp14:pctWidth>0</wp14:pctWidth>
            </wp14:sizeRelH>
          </wp:anchor>
        </w:drawing>
      </w:r>
    </w:p>
    <w:p w14:paraId="5CFF7C94" w14:textId="40212E1D" w:rsidR="00DE0502" w:rsidRPr="00EE23EE" w:rsidRDefault="00340098">
      <w:pPr>
        <w:rPr>
          <w:rFonts w:ascii="Aptos" w:hAnsi="Aptos" w:cs="Arial"/>
          <w:sz w:val="22"/>
          <w:szCs w:val="22"/>
          <w:lang w:val="en-GB"/>
        </w:rPr>
      </w:pPr>
      <w:bookmarkStart w:id="2" w:name="_Hlk169933113"/>
      <w:r w:rsidRPr="00EE23EE">
        <w:rPr>
          <w:rFonts w:ascii="Aptos" w:hAnsi="Aptos" w:cs="Arial"/>
          <w:sz w:val="22"/>
          <w:szCs w:val="22"/>
          <w:lang w:val="en-GB"/>
        </w:rPr>
        <w:t xml:space="preserve">Figure </w:t>
      </w:r>
      <w:r w:rsidR="00E74FC5" w:rsidRPr="00EE23EE">
        <w:rPr>
          <w:rFonts w:ascii="Aptos" w:hAnsi="Aptos" w:cs="Arial"/>
          <w:sz w:val="22"/>
          <w:szCs w:val="22"/>
          <w:lang w:val="en-GB"/>
        </w:rPr>
        <w:t>5</w:t>
      </w:r>
      <w:r w:rsidRPr="00EE23EE">
        <w:rPr>
          <w:rFonts w:ascii="Aptos" w:hAnsi="Aptos" w:cs="Arial"/>
          <w:sz w:val="22"/>
          <w:szCs w:val="22"/>
          <w:lang w:val="en-GB"/>
        </w:rPr>
        <w:t xml:space="preserve">. Core genome phylogeny of the proposed </w:t>
      </w:r>
      <w:r w:rsidRPr="00EE23EE">
        <w:rPr>
          <w:rFonts w:ascii="Aptos" w:hAnsi="Aptos" w:cs="Arial"/>
          <w:i/>
          <w:iCs/>
          <w:sz w:val="22"/>
          <w:szCs w:val="22"/>
          <w:lang w:val="en-GB"/>
        </w:rPr>
        <w:t>Connertonviridae</w:t>
      </w:r>
      <w:r w:rsidRPr="00EE23EE">
        <w:rPr>
          <w:rFonts w:ascii="Aptos" w:hAnsi="Aptos" w:cs="Arial"/>
          <w:sz w:val="22"/>
          <w:szCs w:val="22"/>
          <w:lang w:val="en-GB"/>
        </w:rPr>
        <w:t xml:space="preserve"> family of bacterial viruses. A partitioned protein ML phylogeny was created from 1</w:t>
      </w:r>
      <w:r w:rsidR="00F524ED">
        <w:rPr>
          <w:rFonts w:ascii="Aptos" w:hAnsi="Aptos" w:cs="Arial"/>
          <w:sz w:val="22"/>
          <w:szCs w:val="22"/>
          <w:lang w:val="en-GB"/>
        </w:rPr>
        <w:t>6</w:t>
      </w:r>
      <w:r w:rsidRPr="00EE23EE">
        <w:rPr>
          <w:rFonts w:ascii="Aptos" w:hAnsi="Aptos" w:cs="Arial"/>
          <w:sz w:val="22"/>
          <w:szCs w:val="22"/>
          <w:lang w:val="en-GB"/>
        </w:rPr>
        <w:t xml:space="preserve">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00E74FC5" w:rsidRPr="00EE23EE">
        <w:rPr>
          <w:rFonts w:ascii="Aptos" w:hAnsi="Aptos" w:cs="Arial"/>
          <w:sz w:val="22"/>
          <w:szCs w:val="22"/>
          <w:lang w:val="en-GB"/>
        </w:rPr>
        <w:t xml:space="preserve"> [16-18]</w:t>
      </w:r>
      <w:r w:rsidRPr="00EE23EE">
        <w:rPr>
          <w:rFonts w:ascii="Aptos" w:hAnsi="Aptos" w:cs="Arial"/>
          <w:sz w:val="22"/>
          <w:szCs w:val="22"/>
          <w:lang w:val="en-GB"/>
        </w:rPr>
        <w:t xml:space="preserve">. The tree is rooted at the midpoint and UF bootstrap support </w:t>
      </w:r>
      <w:r w:rsidRPr="00EE23EE">
        <w:rPr>
          <w:rFonts w:ascii="Cambria Math" w:hAnsi="Cambria Math" w:cs="Cambria Math"/>
          <w:sz w:val="22"/>
          <w:szCs w:val="22"/>
          <w:lang w:val="en-GB"/>
        </w:rPr>
        <w:t>≥</w:t>
      </w:r>
      <w:r w:rsidRPr="00EE23EE">
        <w:rPr>
          <w:rFonts w:ascii="Aptos" w:hAnsi="Aptos" w:cs="Arial"/>
          <w:sz w:val="22"/>
          <w:szCs w:val="22"/>
          <w:lang w:val="en-GB"/>
        </w:rPr>
        <w:t xml:space="preserve"> 95% are shown. The coloured strips indicate proposed genera and subfamilies.   </w:t>
      </w:r>
    </w:p>
    <w:bookmarkEnd w:id="2"/>
    <w:p w14:paraId="505B2297" w14:textId="77777777" w:rsidR="00DE0502" w:rsidRPr="00EE23EE" w:rsidRDefault="00DE0502">
      <w:pPr>
        <w:rPr>
          <w:rFonts w:ascii="Aptos" w:hAnsi="Aptos" w:cs="Arial"/>
          <w:sz w:val="22"/>
          <w:szCs w:val="22"/>
          <w:lang w:val="en-GB"/>
        </w:rPr>
      </w:pPr>
    </w:p>
    <w:p w14:paraId="534AD91D" w14:textId="1039D397" w:rsidR="00DE0502" w:rsidRPr="00F524ED" w:rsidRDefault="00340098">
      <w:pPr>
        <w:rPr>
          <w:rFonts w:ascii="Aptos" w:hAnsi="Aptos" w:cs="Arial"/>
          <w:sz w:val="20"/>
          <w:szCs w:val="20"/>
          <w:lang w:val="en-GB"/>
        </w:rPr>
      </w:pPr>
      <w:bookmarkStart w:id="3" w:name="_Hlk169933118"/>
      <w:r w:rsidRPr="00F524ED">
        <w:rPr>
          <w:rFonts w:ascii="Aptos" w:hAnsi="Aptos"/>
          <w:sz w:val="22"/>
          <w:szCs w:val="22"/>
        </w:rPr>
        <w:t xml:space="preserve">Table </w:t>
      </w:r>
      <w:r w:rsidR="00F524ED" w:rsidRPr="00F524ED">
        <w:rPr>
          <w:rFonts w:ascii="Aptos" w:hAnsi="Aptos"/>
          <w:sz w:val="22"/>
          <w:szCs w:val="22"/>
        </w:rPr>
        <w:t>1</w:t>
      </w:r>
      <w:r w:rsidRPr="00F524ED">
        <w:rPr>
          <w:rFonts w:ascii="Aptos" w:hAnsi="Aptos"/>
          <w:sz w:val="22"/>
          <w:szCs w:val="22"/>
        </w:rPr>
        <w:t xml:space="preserve">. Signature genes in the proposed </w:t>
      </w:r>
      <w:r w:rsidR="0053675A" w:rsidRPr="00F524ED">
        <w:rPr>
          <w:rFonts w:ascii="Aptos" w:hAnsi="Aptos"/>
          <w:i/>
          <w:iCs/>
          <w:sz w:val="22"/>
          <w:szCs w:val="22"/>
        </w:rPr>
        <w:t>Connertonviridae</w:t>
      </w:r>
      <w:r w:rsidRPr="00F524ED">
        <w:rPr>
          <w:rFonts w:ascii="Aptos" w:hAnsi="Aptos"/>
          <w:sz w:val="22"/>
          <w:szCs w:val="22"/>
        </w:rPr>
        <w:t xml:space="preserve"> family of bacterial viruses. Genes were identified by clustering with MMSeqs2, with thresholds of 35% sequence similarity and 50% coverage.</w:t>
      </w:r>
    </w:p>
    <w:bookmarkEnd w:id="3"/>
    <w:p w14:paraId="79781AB4" w14:textId="77777777" w:rsidR="00DE0502" w:rsidRPr="00EE23EE" w:rsidRDefault="00DE0502">
      <w:pPr>
        <w:rPr>
          <w:rFonts w:ascii="Aptos" w:hAnsi="Aptos" w:cs="Arial"/>
          <w:sz w:val="22"/>
          <w:szCs w:val="22"/>
          <w:lang w:val="en-GB"/>
        </w:rPr>
      </w:pPr>
    </w:p>
    <w:tbl>
      <w:tblPr>
        <w:tblStyle w:val="TableGrid"/>
        <w:tblW w:w="0" w:type="auto"/>
        <w:tblLook w:val="04A0" w:firstRow="1" w:lastRow="0" w:firstColumn="1" w:lastColumn="0" w:noHBand="0" w:noVBand="1"/>
      </w:tblPr>
      <w:tblGrid>
        <w:gridCol w:w="1145"/>
        <w:gridCol w:w="1792"/>
        <w:gridCol w:w="3309"/>
        <w:gridCol w:w="3303"/>
      </w:tblGrid>
      <w:tr w:rsidR="00F524ED" w:rsidRPr="00F524ED" w14:paraId="73A899E0" w14:textId="77777777" w:rsidTr="00F524ED">
        <w:trPr>
          <w:trHeight w:val="300"/>
        </w:trPr>
        <w:tc>
          <w:tcPr>
            <w:tcW w:w="0" w:type="auto"/>
            <w:noWrap/>
            <w:hideMark/>
          </w:tcPr>
          <w:p w14:paraId="5D8A57C4" w14:textId="77777777" w:rsidR="00F524ED" w:rsidRPr="00F524ED" w:rsidRDefault="00F524ED" w:rsidP="00F524ED">
            <w:pPr>
              <w:suppressAutoHyphens w:val="0"/>
              <w:rPr>
                <w:rFonts w:ascii="Aptos Narrow" w:hAnsi="Aptos Narrow"/>
                <w:b/>
                <w:bCs/>
                <w:color w:val="000000"/>
                <w:sz w:val="22"/>
                <w:szCs w:val="22"/>
                <w:lang w:val="en-GB" w:eastAsia="en-GB"/>
              </w:rPr>
            </w:pPr>
            <w:r w:rsidRPr="00F524ED">
              <w:rPr>
                <w:rFonts w:ascii="Aptos Narrow" w:hAnsi="Aptos Narrow"/>
                <w:b/>
                <w:bCs/>
                <w:color w:val="000000"/>
                <w:sz w:val="22"/>
                <w:szCs w:val="22"/>
                <w:lang w:val="en-GB" w:eastAsia="en-GB"/>
              </w:rPr>
              <w:t>protein cluster</w:t>
            </w:r>
          </w:p>
        </w:tc>
        <w:tc>
          <w:tcPr>
            <w:tcW w:w="0" w:type="auto"/>
            <w:noWrap/>
            <w:hideMark/>
          </w:tcPr>
          <w:p w14:paraId="1F55E0A2" w14:textId="77777777" w:rsidR="00F524ED" w:rsidRPr="00F524ED" w:rsidRDefault="00F524ED" w:rsidP="00F524ED">
            <w:pPr>
              <w:suppressAutoHyphens w:val="0"/>
              <w:rPr>
                <w:rFonts w:ascii="Aptos Narrow" w:hAnsi="Aptos Narrow"/>
                <w:b/>
                <w:bCs/>
                <w:color w:val="000000"/>
                <w:sz w:val="22"/>
                <w:szCs w:val="22"/>
                <w:lang w:val="en-GB" w:eastAsia="en-GB"/>
              </w:rPr>
            </w:pPr>
            <w:r w:rsidRPr="00F524ED">
              <w:rPr>
                <w:rFonts w:ascii="Aptos Narrow" w:hAnsi="Aptos Narrow"/>
                <w:b/>
                <w:bCs/>
                <w:color w:val="000000"/>
                <w:sz w:val="22"/>
                <w:szCs w:val="22"/>
                <w:lang w:val="en-GB" w:eastAsia="en-GB"/>
              </w:rPr>
              <w:t>No. of genomes (19 total)</w:t>
            </w:r>
          </w:p>
        </w:tc>
        <w:tc>
          <w:tcPr>
            <w:tcW w:w="0" w:type="auto"/>
            <w:noWrap/>
            <w:hideMark/>
          </w:tcPr>
          <w:p w14:paraId="3C9765F1" w14:textId="77777777" w:rsidR="00F524ED" w:rsidRPr="00F524ED" w:rsidRDefault="00F524ED" w:rsidP="00F524ED">
            <w:pPr>
              <w:suppressAutoHyphens w:val="0"/>
              <w:rPr>
                <w:rFonts w:ascii="Aptos Narrow" w:hAnsi="Aptos Narrow"/>
                <w:b/>
                <w:bCs/>
                <w:color w:val="000000"/>
                <w:sz w:val="22"/>
                <w:szCs w:val="22"/>
                <w:lang w:val="en-GB" w:eastAsia="en-GB"/>
              </w:rPr>
            </w:pPr>
            <w:r w:rsidRPr="00F524ED">
              <w:rPr>
                <w:rFonts w:ascii="Aptos Narrow" w:hAnsi="Aptos Narrow"/>
                <w:b/>
                <w:bCs/>
                <w:color w:val="000000"/>
                <w:sz w:val="22"/>
                <w:szCs w:val="22"/>
                <w:lang w:val="en-GB" w:eastAsia="en-GB"/>
              </w:rPr>
              <w:t>Percentage of genomes present in protein cluster</w:t>
            </w:r>
          </w:p>
        </w:tc>
        <w:tc>
          <w:tcPr>
            <w:tcW w:w="0" w:type="auto"/>
            <w:noWrap/>
            <w:hideMark/>
          </w:tcPr>
          <w:p w14:paraId="172EA625" w14:textId="77777777" w:rsidR="00F524ED" w:rsidRPr="00F524ED" w:rsidRDefault="00F524ED" w:rsidP="00F524ED">
            <w:pPr>
              <w:suppressAutoHyphens w:val="0"/>
              <w:rPr>
                <w:rFonts w:ascii="Aptos Narrow" w:hAnsi="Aptos Narrow"/>
                <w:b/>
                <w:bCs/>
                <w:color w:val="000000"/>
                <w:sz w:val="22"/>
                <w:szCs w:val="22"/>
                <w:lang w:val="en-GB" w:eastAsia="en-GB"/>
              </w:rPr>
            </w:pPr>
            <w:r w:rsidRPr="00F524ED">
              <w:rPr>
                <w:rFonts w:ascii="Aptos Narrow" w:hAnsi="Aptos Narrow"/>
                <w:b/>
                <w:bCs/>
                <w:color w:val="000000"/>
                <w:sz w:val="22"/>
                <w:szCs w:val="22"/>
                <w:lang w:val="en-GB" w:eastAsia="en-GB"/>
              </w:rPr>
              <w:t>Predicted gene function</w:t>
            </w:r>
          </w:p>
        </w:tc>
      </w:tr>
      <w:tr w:rsidR="00F524ED" w:rsidRPr="00F524ED" w14:paraId="1B048595" w14:textId="77777777" w:rsidTr="00975FF6">
        <w:trPr>
          <w:trHeight w:val="300"/>
        </w:trPr>
        <w:tc>
          <w:tcPr>
            <w:tcW w:w="0" w:type="auto"/>
            <w:noWrap/>
          </w:tcPr>
          <w:p w14:paraId="26242EAC" w14:textId="0BCD8D72"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w:t>
            </w:r>
          </w:p>
        </w:tc>
        <w:tc>
          <w:tcPr>
            <w:tcW w:w="0" w:type="auto"/>
            <w:noWrap/>
            <w:hideMark/>
          </w:tcPr>
          <w:p w14:paraId="551F3F8B"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2AD5A724"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6179DC47"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tail tube protein</w:t>
            </w:r>
          </w:p>
        </w:tc>
      </w:tr>
      <w:tr w:rsidR="00F524ED" w:rsidRPr="00F524ED" w14:paraId="092313F5" w14:textId="77777777" w:rsidTr="00975FF6">
        <w:trPr>
          <w:trHeight w:val="300"/>
        </w:trPr>
        <w:tc>
          <w:tcPr>
            <w:tcW w:w="0" w:type="auto"/>
            <w:noWrap/>
          </w:tcPr>
          <w:p w14:paraId="17856D4A" w14:textId="67B7FD2B"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2</w:t>
            </w:r>
          </w:p>
        </w:tc>
        <w:tc>
          <w:tcPr>
            <w:tcW w:w="0" w:type="auto"/>
            <w:noWrap/>
            <w:hideMark/>
          </w:tcPr>
          <w:p w14:paraId="74BE6049"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4680B765"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530886AA"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sigma factor for late transcription</w:t>
            </w:r>
          </w:p>
        </w:tc>
      </w:tr>
      <w:tr w:rsidR="00F524ED" w:rsidRPr="00F524ED" w14:paraId="40CCD3BB" w14:textId="77777777" w:rsidTr="00975FF6">
        <w:trPr>
          <w:trHeight w:val="300"/>
        </w:trPr>
        <w:tc>
          <w:tcPr>
            <w:tcW w:w="0" w:type="auto"/>
            <w:noWrap/>
          </w:tcPr>
          <w:p w14:paraId="21C15C92" w14:textId="187841A6"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3</w:t>
            </w:r>
          </w:p>
        </w:tc>
        <w:tc>
          <w:tcPr>
            <w:tcW w:w="0" w:type="auto"/>
            <w:noWrap/>
            <w:hideMark/>
          </w:tcPr>
          <w:p w14:paraId="12091A38"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023F8D45"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5B1B4903"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major capsid protein</w:t>
            </w:r>
          </w:p>
        </w:tc>
      </w:tr>
      <w:tr w:rsidR="00F524ED" w:rsidRPr="00F524ED" w14:paraId="1F61A261" w14:textId="77777777" w:rsidTr="00975FF6">
        <w:trPr>
          <w:trHeight w:val="300"/>
        </w:trPr>
        <w:tc>
          <w:tcPr>
            <w:tcW w:w="0" w:type="auto"/>
            <w:noWrap/>
          </w:tcPr>
          <w:p w14:paraId="0CE37D09" w14:textId="587B4DC7"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4</w:t>
            </w:r>
          </w:p>
        </w:tc>
        <w:tc>
          <w:tcPr>
            <w:tcW w:w="0" w:type="auto"/>
            <w:noWrap/>
            <w:hideMark/>
          </w:tcPr>
          <w:p w14:paraId="0E407C6B"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5AF1C68C"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085AD31D"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ssDNA-binding protein</w:t>
            </w:r>
          </w:p>
        </w:tc>
      </w:tr>
      <w:tr w:rsidR="00F524ED" w:rsidRPr="00F524ED" w14:paraId="3EE74771" w14:textId="77777777" w:rsidTr="00975FF6">
        <w:trPr>
          <w:trHeight w:val="300"/>
        </w:trPr>
        <w:tc>
          <w:tcPr>
            <w:tcW w:w="0" w:type="auto"/>
            <w:noWrap/>
          </w:tcPr>
          <w:p w14:paraId="7F9F2878" w14:textId="0D63A848"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5</w:t>
            </w:r>
          </w:p>
        </w:tc>
        <w:tc>
          <w:tcPr>
            <w:tcW w:w="0" w:type="auto"/>
            <w:noWrap/>
            <w:hideMark/>
          </w:tcPr>
          <w:p w14:paraId="17E07D81"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1A3B85B9"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7885C519"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sliding clamp loader</w:t>
            </w:r>
          </w:p>
        </w:tc>
      </w:tr>
      <w:tr w:rsidR="00F524ED" w:rsidRPr="00F524ED" w14:paraId="3A95C4DE" w14:textId="77777777" w:rsidTr="00975FF6">
        <w:trPr>
          <w:trHeight w:val="300"/>
        </w:trPr>
        <w:tc>
          <w:tcPr>
            <w:tcW w:w="0" w:type="auto"/>
            <w:noWrap/>
          </w:tcPr>
          <w:p w14:paraId="49ACA187" w14:textId="433B9598"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6</w:t>
            </w:r>
          </w:p>
        </w:tc>
        <w:tc>
          <w:tcPr>
            <w:tcW w:w="0" w:type="auto"/>
            <w:noWrap/>
            <w:hideMark/>
          </w:tcPr>
          <w:p w14:paraId="7EBD8BF6"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48AF46FD"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07434409"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thymidylate synthase</w:t>
            </w:r>
          </w:p>
        </w:tc>
      </w:tr>
      <w:tr w:rsidR="00F524ED" w:rsidRPr="00F524ED" w14:paraId="225609B0" w14:textId="77777777" w:rsidTr="00975FF6">
        <w:trPr>
          <w:trHeight w:val="300"/>
        </w:trPr>
        <w:tc>
          <w:tcPr>
            <w:tcW w:w="0" w:type="auto"/>
            <w:noWrap/>
          </w:tcPr>
          <w:p w14:paraId="1EAE49F3" w14:textId="5FE6ADFA"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7</w:t>
            </w:r>
          </w:p>
        </w:tc>
        <w:tc>
          <w:tcPr>
            <w:tcW w:w="0" w:type="auto"/>
            <w:noWrap/>
            <w:hideMark/>
          </w:tcPr>
          <w:p w14:paraId="1F57A5D4"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0081727D"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0111C8EE"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thymidine kinase</w:t>
            </w:r>
          </w:p>
        </w:tc>
      </w:tr>
      <w:tr w:rsidR="00F524ED" w:rsidRPr="00F524ED" w14:paraId="3E3E8576" w14:textId="77777777" w:rsidTr="00975FF6">
        <w:trPr>
          <w:trHeight w:val="300"/>
        </w:trPr>
        <w:tc>
          <w:tcPr>
            <w:tcW w:w="0" w:type="auto"/>
            <w:noWrap/>
          </w:tcPr>
          <w:p w14:paraId="59BE5EE4" w14:textId="2FAD2DC8"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8</w:t>
            </w:r>
          </w:p>
        </w:tc>
        <w:tc>
          <w:tcPr>
            <w:tcW w:w="0" w:type="auto"/>
            <w:noWrap/>
            <w:hideMark/>
          </w:tcPr>
          <w:p w14:paraId="774B39FD"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1BFC8950"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422C72D7"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prohead core scaffold and protease</w:t>
            </w:r>
          </w:p>
        </w:tc>
      </w:tr>
      <w:tr w:rsidR="00F524ED" w:rsidRPr="00F524ED" w14:paraId="7B719D29" w14:textId="77777777" w:rsidTr="00975FF6">
        <w:trPr>
          <w:trHeight w:val="300"/>
        </w:trPr>
        <w:tc>
          <w:tcPr>
            <w:tcW w:w="0" w:type="auto"/>
            <w:noWrap/>
          </w:tcPr>
          <w:p w14:paraId="7F92D428" w14:textId="21C222F5"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9</w:t>
            </w:r>
          </w:p>
        </w:tc>
        <w:tc>
          <w:tcPr>
            <w:tcW w:w="0" w:type="auto"/>
            <w:noWrap/>
            <w:hideMark/>
          </w:tcPr>
          <w:p w14:paraId="3EE20FFF"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018C8115"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0640B522"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hypothetical protein</w:t>
            </w:r>
          </w:p>
        </w:tc>
      </w:tr>
      <w:tr w:rsidR="00F524ED" w:rsidRPr="00F524ED" w14:paraId="0E22ED9F" w14:textId="77777777" w:rsidTr="00975FF6">
        <w:trPr>
          <w:trHeight w:val="300"/>
        </w:trPr>
        <w:tc>
          <w:tcPr>
            <w:tcW w:w="0" w:type="auto"/>
            <w:noWrap/>
          </w:tcPr>
          <w:p w14:paraId="50A721FE" w14:textId="04CB4F0F"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10</w:t>
            </w:r>
          </w:p>
        </w:tc>
        <w:tc>
          <w:tcPr>
            <w:tcW w:w="0" w:type="auto"/>
            <w:noWrap/>
            <w:hideMark/>
          </w:tcPr>
          <w:p w14:paraId="36CFDDAC"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5F77E580"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15AC4D6C"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hypothetical protein</w:t>
            </w:r>
          </w:p>
        </w:tc>
      </w:tr>
      <w:tr w:rsidR="00F524ED" w:rsidRPr="00F524ED" w14:paraId="30277B23" w14:textId="77777777" w:rsidTr="00975FF6">
        <w:trPr>
          <w:trHeight w:val="300"/>
        </w:trPr>
        <w:tc>
          <w:tcPr>
            <w:tcW w:w="0" w:type="auto"/>
            <w:noWrap/>
          </w:tcPr>
          <w:p w14:paraId="6D02A7E1" w14:textId="731A0250"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11</w:t>
            </w:r>
          </w:p>
        </w:tc>
        <w:tc>
          <w:tcPr>
            <w:tcW w:w="0" w:type="auto"/>
            <w:noWrap/>
            <w:hideMark/>
          </w:tcPr>
          <w:p w14:paraId="19EF48A5"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0BC2969F"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4318F979"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poly A polymerase</w:t>
            </w:r>
          </w:p>
        </w:tc>
      </w:tr>
      <w:tr w:rsidR="00F524ED" w:rsidRPr="00F524ED" w14:paraId="54C3ACD8" w14:textId="77777777" w:rsidTr="00975FF6">
        <w:trPr>
          <w:trHeight w:val="300"/>
        </w:trPr>
        <w:tc>
          <w:tcPr>
            <w:tcW w:w="0" w:type="auto"/>
            <w:noWrap/>
          </w:tcPr>
          <w:p w14:paraId="75ABC1EE" w14:textId="38DDE60A"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12</w:t>
            </w:r>
          </w:p>
        </w:tc>
        <w:tc>
          <w:tcPr>
            <w:tcW w:w="0" w:type="auto"/>
            <w:noWrap/>
            <w:hideMark/>
          </w:tcPr>
          <w:p w14:paraId="593BCDF5"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66590BA4"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0120720A"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dUTP pyrophosphatase</w:t>
            </w:r>
          </w:p>
        </w:tc>
      </w:tr>
      <w:tr w:rsidR="00F524ED" w:rsidRPr="00F524ED" w14:paraId="3F5BC94D" w14:textId="77777777" w:rsidTr="00975FF6">
        <w:trPr>
          <w:trHeight w:val="300"/>
        </w:trPr>
        <w:tc>
          <w:tcPr>
            <w:tcW w:w="0" w:type="auto"/>
            <w:noWrap/>
          </w:tcPr>
          <w:p w14:paraId="71CAB1AF" w14:textId="24A3F258"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13</w:t>
            </w:r>
          </w:p>
        </w:tc>
        <w:tc>
          <w:tcPr>
            <w:tcW w:w="0" w:type="auto"/>
            <w:noWrap/>
            <w:hideMark/>
          </w:tcPr>
          <w:p w14:paraId="080F7C5D"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5522C3F1"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31C3CB52"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holliday junction resolvase</w:t>
            </w:r>
          </w:p>
        </w:tc>
      </w:tr>
      <w:tr w:rsidR="00F524ED" w:rsidRPr="00F524ED" w14:paraId="5344A9AD" w14:textId="77777777" w:rsidTr="00975FF6">
        <w:trPr>
          <w:trHeight w:val="300"/>
        </w:trPr>
        <w:tc>
          <w:tcPr>
            <w:tcW w:w="0" w:type="auto"/>
            <w:noWrap/>
          </w:tcPr>
          <w:p w14:paraId="3F4677DF" w14:textId="2C1B0C3A"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14</w:t>
            </w:r>
          </w:p>
        </w:tc>
        <w:tc>
          <w:tcPr>
            <w:tcW w:w="0" w:type="auto"/>
            <w:noWrap/>
            <w:hideMark/>
          </w:tcPr>
          <w:p w14:paraId="0D718B3E"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57F78C35"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4ECAC06B"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ATP-dependent DNA/RNA helicase (UvsW)</w:t>
            </w:r>
          </w:p>
        </w:tc>
      </w:tr>
      <w:tr w:rsidR="00F524ED" w:rsidRPr="00F524ED" w14:paraId="763E8DCB" w14:textId="77777777" w:rsidTr="00975FF6">
        <w:trPr>
          <w:trHeight w:val="300"/>
        </w:trPr>
        <w:tc>
          <w:tcPr>
            <w:tcW w:w="0" w:type="auto"/>
            <w:noWrap/>
          </w:tcPr>
          <w:p w14:paraId="0C2E45C4" w14:textId="3115F023"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lastRenderedPageBreak/>
              <w:t>15</w:t>
            </w:r>
          </w:p>
        </w:tc>
        <w:tc>
          <w:tcPr>
            <w:tcW w:w="0" w:type="auto"/>
            <w:noWrap/>
            <w:hideMark/>
          </w:tcPr>
          <w:p w14:paraId="6637239A"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6C5DBC02"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63029C99"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putative DNA end protector protein</w:t>
            </w:r>
          </w:p>
        </w:tc>
      </w:tr>
      <w:tr w:rsidR="00F524ED" w:rsidRPr="00F524ED" w14:paraId="248CBF77" w14:textId="77777777" w:rsidTr="00975FF6">
        <w:trPr>
          <w:trHeight w:val="300"/>
        </w:trPr>
        <w:tc>
          <w:tcPr>
            <w:tcW w:w="0" w:type="auto"/>
            <w:noWrap/>
          </w:tcPr>
          <w:p w14:paraId="58D29A62" w14:textId="20191413" w:rsidR="00F524ED" w:rsidRPr="00F524ED" w:rsidRDefault="00975FF6" w:rsidP="00F524ED">
            <w:pPr>
              <w:suppressAutoHyphens w:val="0"/>
              <w:jc w:val="right"/>
              <w:rPr>
                <w:rFonts w:ascii="Aptos Narrow" w:hAnsi="Aptos Narrow"/>
                <w:color w:val="000000"/>
                <w:sz w:val="22"/>
                <w:szCs w:val="22"/>
                <w:lang w:val="en-GB" w:eastAsia="en-GB"/>
              </w:rPr>
            </w:pPr>
            <w:r>
              <w:rPr>
                <w:rFonts w:ascii="Aptos Narrow" w:hAnsi="Aptos Narrow"/>
                <w:color w:val="000000"/>
                <w:sz w:val="22"/>
                <w:szCs w:val="22"/>
                <w:lang w:val="en-GB" w:eastAsia="en-GB"/>
              </w:rPr>
              <w:t>16</w:t>
            </w:r>
          </w:p>
        </w:tc>
        <w:tc>
          <w:tcPr>
            <w:tcW w:w="0" w:type="auto"/>
            <w:noWrap/>
            <w:hideMark/>
          </w:tcPr>
          <w:p w14:paraId="22798256"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19</w:t>
            </w:r>
          </w:p>
        </w:tc>
        <w:tc>
          <w:tcPr>
            <w:tcW w:w="0" w:type="auto"/>
            <w:noWrap/>
            <w:hideMark/>
          </w:tcPr>
          <w:p w14:paraId="2A89E3D4" w14:textId="77777777" w:rsidR="00F524ED" w:rsidRPr="00F524ED" w:rsidRDefault="00F524ED" w:rsidP="00F524ED">
            <w:pPr>
              <w:suppressAutoHyphens w:val="0"/>
              <w:jc w:val="right"/>
              <w:rPr>
                <w:rFonts w:ascii="Aptos Narrow" w:hAnsi="Aptos Narrow"/>
                <w:color w:val="000000"/>
                <w:sz w:val="22"/>
                <w:szCs w:val="22"/>
                <w:lang w:val="en-GB" w:eastAsia="en-GB"/>
              </w:rPr>
            </w:pPr>
            <w:r w:rsidRPr="00F524ED">
              <w:rPr>
                <w:rFonts w:ascii="Aptos Narrow" w:hAnsi="Aptos Narrow"/>
                <w:color w:val="000000"/>
                <w:sz w:val="22"/>
                <w:szCs w:val="22"/>
                <w:lang w:val="en-GB" w:eastAsia="en-GB"/>
              </w:rPr>
              <w:t>100%</w:t>
            </w:r>
          </w:p>
        </w:tc>
        <w:tc>
          <w:tcPr>
            <w:tcW w:w="0" w:type="auto"/>
            <w:noWrap/>
            <w:hideMark/>
          </w:tcPr>
          <w:p w14:paraId="06F5F38B" w14:textId="77777777" w:rsidR="00F524ED" w:rsidRPr="00F524ED" w:rsidRDefault="00F524ED" w:rsidP="00F524ED">
            <w:pPr>
              <w:suppressAutoHyphens w:val="0"/>
              <w:rPr>
                <w:rFonts w:ascii="Aptos Narrow" w:hAnsi="Aptos Narrow"/>
                <w:sz w:val="22"/>
                <w:szCs w:val="22"/>
                <w:lang w:val="en-GB" w:eastAsia="en-GB"/>
              </w:rPr>
            </w:pPr>
            <w:r w:rsidRPr="00F524ED">
              <w:rPr>
                <w:rFonts w:ascii="Aptos Narrow" w:hAnsi="Aptos Narrow"/>
                <w:sz w:val="22"/>
                <w:szCs w:val="22"/>
                <w:lang w:val="en-GB" w:eastAsia="en-GB"/>
              </w:rPr>
              <w:t>tail sheath protein</w:t>
            </w:r>
          </w:p>
        </w:tc>
      </w:tr>
    </w:tbl>
    <w:p w14:paraId="0FA55E2F" w14:textId="77777777" w:rsidR="00DE0502" w:rsidRPr="00EE23EE" w:rsidRDefault="00DE0502">
      <w:pPr>
        <w:rPr>
          <w:rFonts w:ascii="Aptos" w:hAnsi="Aptos" w:cs="Arial"/>
          <w:sz w:val="22"/>
          <w:szCs w:val="22"/>
          <w:lang w:val="en-GB"/>
        </w:rPr>
      </w:pPr>
    </w:p>
    <w:p w14:paraId="561AEF0A" w14:textId="77777777" w:rsidR="00DE0502" w:rsidRPr="00EE23EE" w:rsidRDefault="00DE0502">
      <w:pPr>
        <w:rPr>
          <w:rFonts w:ascii="Aptos" w:hAnsi="Aptos" w:cs="Arial"/>
          <w:sz w:val="22"/>
          <w:szCs w:val="22"/>
          <w:lang w:val="en-GB"/>
        </w:rPr>
      </w:pPr>
    </w:p>
    <w:p w14:paraId="625134C9" w14:textId="77777777" w:rsidR="00DE0502" w:rsidRPr="00EE23EE" w:rsidRDefault="00340098">
      <w:pPr>
        <w:pStyle w:val="BodyTextIndent"/>
        <w:spacing w:before="120" w:after="120"/>
        <w:ind w:left="0" w:firstLine="0"/>
        <w:rPr>
          <w:rFonts w:ascii="Aptos" w:hAnsi="Aptos" w:cs="Arial"/>
          <w:b/>
          <w:sz w:val="22"/>
          <w:szCs w:val="22"/>
        </w:rPr>
      </w:pPr>
      <w:r w:rsidRPr="00EE23EE">
        <w:rPr>
          <w:rFonts w:ascii="Aptos" w:hAnsi="Aptos" w:cs="Arial"/>
          <w:b/>
          <w:szCs w:val="24"/>
        </w:rPr>
        <w:t xml:space="preserve">Proposals </w:t>
      </w:r>
      <w:r w:rsidRPr="00EE23EE">
        <w:rPr>
          <w:rFonts w:ascii="Aptos" w:hAnsi="Aptos" w:cs="Arial"/>
          <w:b/>
          <w:sz w:val="22"/>
          <w:szCs w:val="22"/>
        </w:rPr>
        <w:t>Data:</w:t>
      </w:r>
    </w:p>
    <w:p w14:paraId="60630146" w14:textId="77777777" w:rsidR="00DE0502" w:rsidRPr="00EE23EE" w:rsidRDefault="00340098">
      <w:pPr>
        <w:rPr>
          <w:rFonts w:ascii="Aptos" w:hAnsi="Aptos" w:cs="Arial"/>
          <w:b/>
          <w:bCs/>
          <w:sz w:val="28"/>
          <w:szCs w:val="28"/>
        </w:rPr>
      </w:pPr>
      <w:r w:rsidRPr="00EE23EE">
        <w:rPr>
          <w:rFonts w:ascii="Aptos" w:hAnsi="Aptos" w:cs="Arial"/>
          <w:b/>
          <w:bCs/>
          <w:sz w:val="28"/>
          <w:szCs w:val="28"/>
        </w:rPr>
        <w:t>A. To</w:t>
      </w:r>
      <w:bookmarkStart w:id="4" w:name="_Hlk167793355"/>
      <w:r w:rsidRPr="00EE23EE">
        <w:rPr>
          <w:rFonts w:ascii="Aptos" w:hAnsi="Aptos" w:cs="Arial"/>
          <w:b/>
          <w:bCs/>
          <w:sz w:val="28"/>
          <w:szCs w:val="28"/>
        </w:rPr>
        <w:t xml:space="preserve"> create eight new species in the genus</w:t>
      </w:r>
      <w:bookmarkEnd w:id="4"/>
      <w:r w:rsidRPr="00EE23EE">
        <w:rPr>
          <w:rFonts w:ascii="Aptos" w:hAnsi="Aptos" w:cs="Arial"/>
          <w:b/>
          <w:bCs/>
          <w:sz w:val="28"/>
          <w:szCs w:val="28"/>
        </w:rPr>
        <w:t xml:space="preserve"> </w:t>
      </w:r>
      <w:r w:rsidRPr="00EE23EE">
        <w:rPr>
          <w:rFonts w:ascii="Aptos" w:hAnsi="Aptos" w:cs="Arial"/>
          <w:b/>
          <w:bCs/>
          <w:i/>
          <w:iCs/>
          <w:sz w:val="28"/>
          <w:szCs w:val="28"/>
        </w:rPr>
        <w:t>Fletchervirus</w:t>
      </w:r>
    </w:p>
    <w:p w14:paraId="5134B6BE" w14:textId="77777777" w:rsidR="00DE0502" w:rsidRPr="00EE23EE" w:rsidRDefault="00340098">
      <w:pPr>
        <w:rPr>
          <w:rFonts w:ascii="Aptos" w:hAnsi="Aptos" w:cs="Arial"/>
          <w:b/>
          <w:bCs/>
          <w:sz w:val="28"/>
          <w:szCs w:val="28"/>
        </w:rPr>
      </w:pPr>
      <w:r w:rsidRPr="00EE23EE">
        <w:rPr>
          <w:rFonts w:ascii="Aptos" w:hAnsi="Aptos" w:cs="Arial"/>
          <w:b/>
          <w:bCs/>
          <w:sz w:val="28"/>
          <w:szCs w:val="28"/>
        </w:rPr>
        <w:t xml:space="preserve">B. To create four new species in the genus </w:t>
      </w:r>
      <w:r w:rsidRPr="00EE23EE">
        <w:rPr>
          <w:rFonts w:ascii="Aptos" w:hAnsi="Aptos" w:cs="Arial"/>
          <w:b/>
          <w:bCs/>
          <w:i/>
          <w:iCs/>
          <w:sz w:val="28"/>
          <w:szCs w:val="28"/>
        </w:rPr>
        <w:t>Firehammervirus</w:t>
      </w:r>
    </w:p>
    <w:p w14:paraId="6E536878" w14:textId="77777777" w:rsidR="00DE0502" w:rsidRPr="00EE23EE" w:rsidRDefault="00340098">
      <w:pPr>
        <w:rPr>
          <w:rFonts w:ascii="Aptos" w:hAnsi="Aptos" w:cs="Arial"/>
          <w:b/>
          <w:bCs/>
          <w:sz w:val="28"/>
          <w:szCs w:val="28"/>
        </w:rPr>
      </w:pPr>
      <w:r w:rsidRPr="00EE23EE">
        <w:rPr>
          <w:rFonts w:ascii="Aptos" w:hAnsi="Aptos" w:cs="Arial"/>
          <w:b/>
          <w:bCs/>
          <w:sz w:val="28"/>
          <w:szCs w:val="28"/>
        </w:rPr>
        <w:t xml:space="preserve">C. To </w:t>
      </w:r>
      <w:bookmarkStart w:id="5" w:name="_Hlk167795469"/>
      <w:r w:rsidRPr="00EE23EE">
        <w:rPr>
          <w:rFonts w:ascii="Aptos" w:hAnsi="Aptos" w:cs="Arial"/>
          <w:b/>
          <w:bCs/>
          <w:sz w:val="28"/>
          <w:szCs w:val="28"/>
        </w:rPr>
        <w:t xml:space="preserve">create a new family </w:t>
      </w:r>
      <w:r w:rsidRPr="00EE23EE">
        <w:rPr>
          <w:rFonts w:ascii="Aptos" w:hAnsi="Aptos" w:cs="Arial"/>
          <w:b/>
          <w:bCs/>
          <w:i/>
          <w:iCs/>
          <w:sz w:val="28"/>
          <w:szCs w:val="28"/>
        </w:rPr>
        <w:t xml:space="preserve">Connertonviridae </w:t>
      </w:r>
      <w:r w:rsidRPr="00EE23EE">
        <w:rPr>
          <w:rFonts w:ascii="Aptos" w:hAnsi="Aptos" w:cs="Arial"/>
          <w:b/>
          <w:bCs/>
          <w:sz w:val="28"/>
          <w:szCs w:val="28"/>
        </w:rPr>
        <w:t xml:space="preserve">and abolish the subfamily </w:t>
      </w:r>
      <w:r w:rsidRPr="00EE23EE">
        <w:rPr>
          <w:rFonts w:ascii="Aptos" w:hAnsi="Aptos" w:cs="Arial"/>
          <w:b/>
          <w:bCs/>
          <w:i/>
          <w:iCs/>
          <w:sz w:val="28"/>
          <w:szCs w:val="28"/>
        </w:rPr>
        <w:t>Eucampyvirinae</w:t>
      </w:r>
      <w:r w:rsidRPr="00EE23EE">
        <w:rPr>
          <w:rFonts w:ascii="Aptos" w:hAnsi="Aptos" w:cs="Arial"/>
          <w:b/>
          <w:bCs/>
          <w:sz w:val="28"/>
          <w:szCs w:val="28"/>
        </w:rPr>
        <w:t>.</w:t>
      </w:r>
      <w:bookmarkEnd w:id="5"/>
    </w:p>
    <w:p w14:paraId="10DBAE72" w14:textId="77777777" w:rsidR="00DE0502" w:rsidRPr="00EE23EE" w:rsidRDefault="00DE0502">
      <w:pPr>
        <w:rPr>
          <w:rFonts w:ascii="Aptos" w:hAnsi="Aptos" w:cs="Arial"/>
          <w:b/>
          <w:bCs/>
          <w:sz w:val="28"/>
          <w:szCs w:val="28"/>
        </w:rPr>
      </w:pPr>
    </w:p>
    <w:p w14:paraId="56BFFFCA" w14:textId="77777777" w:rsidR="00DE0502" w:rsidRPr="00EE23EE" w:rsidRDefault="00340098">
      <w:pPr>
        <w:rPr>
          <w:rFonts w:ascii="Aptos" w:hAnsi="Aptos" w:cs="Arial"/>
          <w:b/>
          <w:sz w:val="22"/>
          <w:szCs w:val="22"/>
        </w:rPr>
      </w:pPr>
      <w:r w:rsidRPr="00EE23EE">
        <w:rPr>
          <w:rFonts w:ascii="Aptos" w:hAnsi="Aptos" w:cs="Arial"/>
          <w:b/>
          <w:sz w:val="22"/>
          <w:szCs w:val="22"/>
        </w:rPr>
        <w:t xml:space="preserve">Taxonomic Proposals: </w:t>
      </w:r>
    </w:p>
    <w:p w14:paraId="1EC4C0F3" w14:textId="77777777" w:rsidR="00DE0502" w:rsidRPr="00EE23EE" w:rsidRDefault="00340098">
      <w:pPr>
        <w:pStyle w:val="ListParagraph"/>
        <w:numPr>
          <w:ilvl w:val="0"/>
          <w:numId w:val="4"/>
        </w:numPr>
        <w:rPr>
          <w:rFonts w:ascii="Aptos" w:hAnsi="Aptos" w:cs="Arial"/>
          <w:b/>
          <w:bCs/>
          <w:sz w:val="28"/>
          <w:szCs w:val="28"/>
        </w:rPr>
      </w:pPr>
      <w:r w:rsidRPr="00EE23EE">
        <w:rPr>
          <w:rFonts w:ascii="Aptos" w:hAnsi="Aptos" w:cs="Arial"/>
          <w:b/>
          <w:bCs/>
          <w:sz w:val="28"/>
          <w:szCs w:val="28"/>
        </w:rPr>
        <w:t xml:space="preserve">To </w:t>
      </w:r>
      <w:bookmarkStart w:id="6" w:name="_Hlk162266286"/>
      <w:r w:rsidRPr="00EE23EE">
        <w:rPr>
          <w:rFonts w:ascii="Aptos" w:hAnsi="Aptos" w:cs="Arial"/>
          <w:b/>
          <w:bCs/>
          <w:sz w:val="28"/>
          <w:szCs w:val="28"/>
        </w:rPr>
        <w:t xml:space="preserve">create eight new species in the genus </w:t>
      </w:r>
      <w:r w:rsidRPr="00EE23EE">
        <w:rPr>
          <w:rFonts w:ascii="Aptos" w:hAnsi="Aptos" w:cs="Arial"/>
          <w:b/>
          <w:bCs/>
          <w:i/>
          <w:iCs/>
          <w:sz w:val="28"/>
          <w:szCs w:val="28"/>
        </w:rPr>
        <w:t>Fletchervirus</w:t>
      </w:r>
    </w:p>
    <w:p w14:paraId="7D2AF893" w14:textId="77777777" w:rsidR="00DE0502" w:rsidRPr="00EE23EE" w:rsidRDefault="00DE0502">
      <w:pPr>
        <w:pStyle w:val="ListParagraph"/>
        <w:ind w:left="1080"/>
        <w:rPr>
          <w:rFonts w:ascii="Aptos" w:hAnsi="Aptos" w:cs="Arial"/>
          <w:b/>
          <w:bCs/>
          <w:sz w:val="22"/>
          <w:szCs w:val="22"/>
          <w:lang w:val="en-GB"/>
        </w:rPr>
      </w:pPr>
    </w:p>
    <w:p w14:paraId="748F187C" w14:textId="77777777" w:rsidR="00DE0502" w:rsidRPr="00EE23EE" w:rsidRDefault="00340098">
      <w:pPr>
        <w:pStyle w:val="ListParagraph"/>
        <w:rPr>
          <w:rFonts w:ascii="Aptos" w:hAnsi="Aptos" w:cs="Arial"/>
          <w:sz w:val="22"/>
          <w:szCs w:val="22"/>
          <w:lang w:val="en-GB"/>
        </w:rPr>
      </w:pPr>
      <w:r w:rsidRPr="00EE23EE">
        <w:rPr>
          <w:rFonts w:ascii="Aptos" w:hAnsi="Aptos" w:cs="Arial"/>
          <w:b/>
          <w:bCs/>
          <w:sz w:val="22"/>
          <w:szCs w:val="22"/>
          <w:lang w:val="en-GB"/>
        </w:rPr>
        <w:t xml:space="preserve">Origin of the name of this taxon:  </w:t>
      </w:r>
      <w:r w:rsidRPr="00EE23EE">
        <w:rPr>
          <w:rFonts w:ascii="Aptos" w:hAnsi="Aptos" w:cs="Arial"/>
          <w:sz w:val="22"/>
          <w:szCs w:val="22"/>
          <w:lang w:val="en-GB"/>
        </w:rPr>
        <w:t>N/A</w:t>
      </w:r>
    </w:p>
    <w:p w14:paraId="30AB3B45" w14:textId="77777777" w:rsidR="00DE0502" w:rsidRPr="00EE23EE" w:rsidRDefault="00DE0502">
      <w:pPr>
        <w:pStyle w:val="ListParagraph"/>
        <w:rPr>
          <w:rFonts w:ascii="Aptos" w:hAnsi="Aptos" w:cs="Arial"/>
          <w:b/>
          <w:bCs/>
          <w:sz w:val="22"/>
          <w:szCs w:val="22"/>
          <w:lang w:val="en-GB"/>
        </w:rPr>
      </w:pPr>
    </w:p>
    <w:p w14:paraId="340D8109" w14:textId="77777777" w:rsidR="00DE0502" w:rsidRPr="00EE23EE" w:rsidRDefault="00340098">
      <w:pPr>
        <w:pStyle w:val="ListParagraph"/>
        <w:rPr>
          <w:rFonts w:ascii="Aptos" w:hAnsi="Aptos" w:cs="Arial"/>
          <w:sz w:val="22"/>
          <w:szCs w:val="22"/>
          <w:lang w:val="en-GB"/>
        </w:rPr>
      </w:pPr>
      <w:bookmarkStart w:id="7" w:name="_Hlk162267619"/>
      <w:r w:rsidRPr="00EE23EE">
        <w:rPr>
          <w:rFonts w:ascii="Aptos" w:hAnsi="Aptos" w:cs="Arial"/>
          <w:b/>
          <w:bCs/>
          <w:sz w:val="22"/>
          <w:szCs w:val="22"/>
          <w:lang w:val="en-GB"/>
        </w:rPr>
        <w:t xml:space="preserve">Historical aspects: </w:t>
      </w:r>
      <w:bookmarkStart w:id="8" w:name="_Hlk167882067"/>
      <w:bookmarkEnd w:id="7"/>
      <w:r w:rsidRPr="00EE23EE">
        <w:rPr>
          <w:rFonts w:ascii="Aptos" w:hAnsi="Aptos" w:cs="Arial"/>
          <w:sz w:val="22"/>
          <w:szCs w:val="22"/>
          <w:lang w:val="en-GB"/>
        </w:rPr>
        <w:t>This taxon was created through Taxonomy Proposal 2013.004a-kB.A.v4.Eucampyvirinae.</w:t>
      </w:r>
      <w:bookmarkEnd w:id="8"/>
    </w:p>
    <w:p w14:paraId="051C0E3D" w14:textId="77777777" w:rsidR="00DE0502" w:rsidRPr="00EE23EE" w:rsidRDefault="00DE0502">
      <w:pPr>
        <w:pStyle w:val="ListParagraph"/>
        <w:rPr>
          <w:rFonts w:ascii="Aptos" w:hAnsi="Aptos" w:cs="Arial"/>
          <w:sz w:val="22"/>
          <w:szCs w:val="22"/>
          <w:lang w:val="en-GB"/>
        </w:rPr>
      </w:pPr>
    </w:p>
    <w:p w14:paraId="205AF714" w14:textId="77777777" w:rsidR="00DE0502" w:rsidRPr="00EE23EE" w:rsidRDefault="00DE0502">
      <w:pPr>
        <w:pStyle w:val="ListParagraph"/>
        <w:rPr>
          <w:rFonts w:ascii="Aptos" w:hAnsi="Aptos" w:cs="Arial"/>
          <w:sz w:val="22"/>
          <w:szCs w:val="22"/>
          <w:lang w:val="en-GB"/>
        </w:rPr>
      </w:pPr>
    </w:p>
    <w:p w14:paraId="5CC58797"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Genomic characterization:</w:t>
      </w:r>
    </w:p>
    <w:tbl>
      <w:tblPr>
        <w:tblStyle w:val="TableGrid"/>
        <w:tblpPr w:leftFromText="180" w:rightFromText="180" w:vertAnchor="text" w:horzAnchor="margin" w:tblpY="199"/>
        <w:tblW w:w="8684" w:type="dxa"/>
        <w:tblLayout w:type="fixed"/>
        <w:tblLook w:val="04A0" w:firstRow="1" w:lastRow="0" w:firstColumn="1" w:lastColumn="0" w:noHBand="0" w:noVBand="1"/>
      </w:tblPr>
      <w:tblGrid>
        <w:gridCol w:w="2070"/>
        <w:gridCol w:w="1569"/>
        <w:gridCol w:w="1020"/>
        <w:gridCol w:w="858"/>
        <w:gridCol w:w="1557"/>
        <w:gridCol w:w="1610"/>
      </w:tblGrid>
      <w:tr w:rsidR="00D02AF0" w:rsidRPr="00EE23EE" w14:paraId="581FDA76" w14:textId="77777777">
        <w:tc>
          <w:tcPr>
            <w:tcW w:w="2069" w:type="dxa"/>
          </w:tcPr>
          <w:p w14:paraId="20EF9714"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Phage name</w:t>
            </w:r>
          </w:p>
        </w:tc>
        <w:tc>
          <w:tcPr>
            <w:tcW w:w="1569" w:type="dxa"/>
          </w:tcPr>
          <w:p w14:paraId="2283B156"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 xml:space="preserve">INSDC </w:t>
            </w:r>
          </w:p>
        </w:tc>
        <w:tc>
          <w:tcPr>
            <w:tcW w:w="1020" w:type="dxa"/>
          </w:tcPr>
          <w:p w14:paraId="3136E644"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Size (kb)</w:t>
            </w:r>
          </w:p>
        </w:tc>
        <w:tc>
          <w:tcPr>
            <w:tcW w:w="858" w:type="dxa"/>
          </w:tcPr>
          <w:p w14:paraId="222C971F"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 xml:space="preserve">Protein </w:t>
            </w:r>
          </w:p>
        </w:tc>
        <w:tc>
          <w:tcPr>
            <w:tcW w:w="1557" w:type="dxa"/>
          </w:tcPr>
          <w:p w14:paraId="23AE40A1"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Overall % DNA sequence identity (*)</w:t>
            </w:r>
          </w:p>
        </w:tc>
        <w:tc>
          <w:tcPr>
            <w:tcW w:w="1610" w:type="dxa"/>
          </w:tcPr>
          <w:p w14:paraId="6EF21516"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Overall % homologous proteins (**)</w:t>
            </w:r>
          </w:p>
        </w:tc>
      </w:tr>
      <w:tr w:rsidR="00D02AF0" w:rsidRPr="00EE23EE" w14:paraId="3786F1E3" w14:textId="77777777">
        <w:tc>
          <w:tcPr>
            <w:tcW w:w="2069" w:type="dxa"/>
          </w:tcPr>
          <w:p w14:paraId="590CC93E"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NCTC12673</w:t>
            </w:r>
          </w:p>
        </w:tc>
        <w:tc>
          <w:tcPr>
            <w:tcW w:w="1569" w:type="dxa"/>
            <w:vAlign w:val="center"/>
          </w:tcPr>
          <w:p w14:paraId="5A912A56" w14:textId="77777777" w:rsidR="00DE0502" w:rsidRPr="00EE23EE" w:rsidRDefault="00340098">
            <w:pPr>
              <w:jc w:val="center"/>
              <w:rPr>
                <w:rFonts w:ascii="Aptos" w:hAnsi="Aptos" w:cs="Arial"/>
                <w:sz w:val="20"/>
                <w:szCs w:val="20"/>
              </w:rPr>
            </w:pPr>
            <w:r w:rsidRPr="00EE23EE">
              <w:rPr>
                <w:rFonts w:ascii="Aptos" w:hAnsi="Aptos"/>
              </w:rPr>
              <w:t>NC_015464.1</w:t>
            </w:r>
          </w:p>
        </w:tc>
        <w:tc>
          <w:tcPr>
            <w:tcW w:w="1020" w:type="dxa"/>
            <w:vAlign w:val="center"/>
          </w:tcPr>
          <w:p w14:paraId="0E1204C7"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135.0</w:t>
            </w:r>
          </w:p>
        </w:tc>
        <w:tc>
          <w:tcPr>
            <w:tcW w:w="858" w:type="dxa"/>
            <w:vAlign w:val="center"/>
          </w:tcPr>
          <w:p w14:paraId="644E1078" w14:textId="77777777" w:rsidR="00DE0502" w:rsidRPr="00EE23EE" w:rsidRDefault="00340098">
            <w:pPr>
              <w:jc w:val="center"/>
              <w:rPr>
                <w:rFonts w:ascii="Aptos" w:hAnsi="Aptos" w:cs="Arial"/>
                <w:sz w:val="20"/>
                <w:szCs w:val="20"/>
              </w:rPr>
            </w:pPr>
            <w:r w:rsidRPr="00EE23EE">
              <w:rPr>
                <w:rFonts w:ascii="Aptos" w:hAnsi="Aptos" w:cs="Arial"/>
                <w:sz w:val="20"/>
                <w:szCs w:val="20"/>
              </w:rPr>
              <w:t>166</w:t>
            </w:r>
          </w:p>
        </w:tc>
        <w:tc>
          <w:tcPr>
            <w:tcW w:w="1557" w:type="dxa"/>
            <w:vAlign w:val="center"/>
          </w:tcPr>
          <w:p w14:paraId="21DAC50E" w14:textId="77777777" w:rsidR="00DE0502" w:rsidRPr="00EE23EE" w:rsidRDefault="00340098">
            <w:pPr>
              <w:jc w:val="center"/>
              <w:rPr>
                <w:rFonts w:ascii="Aptos" w:hAnsi="Aptos" w:cs="Arial"/>
                <w:sz w:val="20"/>
                <w:szCs w:val="20"/>
              </w:rPr>
            </w:pPr>
            <w:r w:rsidRPr="00EE23EE">
              <w:rPr>
                <w:rFonts w:ascii="Aptos" w:hAnsi="Aptos" w:cs="Arial"/>
                <w:sz w:val="20"/>
                <w:szCs w:val="20"/>
              </w:rPr>
              <w:t>100</w:t>
            </w:r>
          </w:p>
        </w:tc>
        <w:tc>
          <w:tcPr>
            <w:tcW w:w="1610" w:type="dxa"/>
            <w:vAlign w:val="center"/>
          </w:tcPr>
          <w:p w14:paraId="60C66E6B" w14:textId="77777777" w:rsidR="00DE0502" w:rsidRPr="00EE23EE" w:rsidRDefault="00340098">
            <w:pPr>
              <w:jc w:val="center"/>
              <w:rPr>
                <w:rFonts w:ascii="Aptos" w:hAnsi="Aptos" w:cs="Arial"/>
                <w:sz w:val="20"/>
                <w:szCs w:val="20"/>
              </w:rPr>
            </w:pPr>
            <w:r w:rsidRPr="00EE23EE">
              <w:rPr>
                <w:rFonts w:ascii="Aptos" w:hAnsi="Aptos" w:cs="Arial"/>
                <w:sz w:val="20"/>
                <w:szCs w:val="20"/>
              </w:rPr>
              <w:t>100</w:t>
            </w:r>
          </w:p>
        </w:tc>
      </w:tr>
      <w:tr w:rsidR="00D02AF0" w:rsidRPr="00EE23EE" w14:paraId="0A78D43E" w14:textId="77777777">
        <w:tc>
          <w:tcPr>
            <w:tcW w:w="2069" w:type="dxa"/>
          </w:tcPr>
          <w:p w14:paraId="4EFA6456"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F341</w:t>
            </w:r>
          </w:p>
        </w:tc>
        <w:tc>
          <w:tcPr>
            <w:tcW w:w="1569" w:type="dxa"/>
            <w:vAlign w:val="center"/>
          </w:tcPr>
          <w:p w14:paraId="76E80D08" w14:textId="77777777" w:rsidR="00DE0502" w:rsidRPr="00EE23EE" w:rsidRDefault="00340098">
            <w:pPr>
              <w:jc w:val="center"/>
              <w:rPr>
                <w:rFonts w:ascii="Aptos" w:hAnsi="Aptos" w:cs="Arial"/>
                <w:sz w:val="20"/>
                <w:szCs w:val="20"/>
              </w:rPr>
            </w:pPr>
            <w:r w:rsidRPr="00EE23EE">
              <w:rPr>
                <w:rFonts w:ascii="Aptos" w:hAnsi="Aptos"/>
              </w:rPr>
              <w:t>OQ864999.1</w:t>
            </w:r>
          </w:p>
        </w:tc>
        <w:tc>
          <w:tcPr>
            <w:tcW w:w="1020" w:type="dxa"/>
            <w:vAlign w:val="center"/>
          </w:tcPr>
          <w:p w14:paraId="3F48EB49"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131.7</w:t>
            </w:r>
          </w:p>
        </w:tc>
        <w:tc>
          <w:tcPr>
            <w:tcW w:w="858" w:type="dxa"/>
            <w:vAlign w:val="center"/>
          </w:tcPr>
          <w:p w14:paraId="6B772144" w14:textId="77777777" w:rsidR="00DE0502" w:rsidRPr="00EE23EE" w:rsidRDefault="00340098">
            <w:pPr>
              <w:jc w:val="center"/>
              <w:rPr>
                <w:rFonts w:ascii="Aptos" w:hAnsi="Aptos" w:cs="Arial"/>
                <w:sz w:val="20"/>
                <w:szCs w:val="20"/>
              </w:rPr>
            </w:pPr>
            <w:r w:rsidRPr="00EE23EE">
              <w:rPr>
                <w:rFonts w:ascii="Aptos" w:hAnsi="Aptos" w:cs="Arial"/>
                <w:sz w:val="20"/>
                <w:szCs w:val="20"/>
              </w:rPr>
              <w:t>167</w:t>
            </w:r>
          </w:p>
        </w:tc>
        <w:tc>
          <w:tcPr>
            <w:tcW w:w="1557" w:type="dxa"/>
            <w:vAlign w:val="center"/>
          </w:tcPr>
          <w:p w14:paraId="54440E0F" w14:textId="77777777" w:rsidR="00DE0502" w:rsidRPr="00EE23EE" w:rsidRDefault="00340098">
            <w:pPr>
              <w:jc w:val="center"/>
              <w:rPr>
                <w:rFonts w:ascii="Aptos" w:hAnsi="Aptos" w:cs="Arial"/>
                <w:sz w:val="20"/>
                <w:szCs w:val="20"/>
              </w:rPr>
            </w:pPr>
            <w:r w:rsidRPr="00EE23EE">
              <w:rPr>
                <w:rFonts w:ascii="Aptos" w:hAnsi="Aptos"/>
              </w:rPr>
              <w:t>90.1</w:t>
            </w:r>
          </w:p>
        </w:tc>
        <w:tc>
          <w:tcPr>
            <w:tcW w:w="1610" w:type="dxa"/>
            <w:vAlign w:val="center"/>
          </w:tcPr>
          <w:p w14:paraId="51DC4611" w14:textId="77777777" w:rsidR="00DE0502" w:rsidRPr="00EE23EE" w:rsidRDefault="00340098">
            <w:pPr>
              <w:jc w:val="center"/>
              <w:rPr>
                <w:rFonts w:ascii="Aptos" w:hAnsi="Aptos" w:cs="Arial"/>
                <w:sz w:val="20"/>
                <w:szCs w:val="20"/>
              </w:rPr>
            </w:pPr>
            <w:r w:rsidRPr="00EE23EE">
              <w:rPr>
                <w:rFonts w:ascii="Aptos" w:hAnsi="Aptos" w:cs="Arial"/>
                <w:sz w:val="20"/>
                <w:szCs w:val="20"/>
              </w:rPr>
              <w:t>92.2</w:t>
            </w:r>
          </w:p>
        </w:tc>
      </w:tr>
      <w:tr w:rsidR="00D02AF0" w:rsidRPr="00EE23EE" w14:paraId="0675D482" w14:textId="77777777">
        <w:tc>
          <w:tcPr>
            <w:tcW w:w="2069" w:type="dxa"/>
          </w:tcPr>
          <w:p w14:paraId="58730EBC"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vB_Cj_QDYZ</w:t>
            </w:r>
          </w:p>
        </w:tc>
        <w:tc>
          <w:tcPr>
            <w:tcW w:w="1569" w:type="dxa"/>
            <w:vAlign w:val="center"/>
          </w:tcPr>
          <w:p w14:paraId="510935B0" w14:textId="77777777" w:rsidR="00DE0502" w:rsidRPr="00EE23EE" w:rsidRDefault="00340098">
            <w:pPr>
              <w:jc w:val="center"/>
              <w:rPr>
                <w:rFonts w:ascii="Aptos" w:hAnsi="Aptos" w:cs="Arial"/>
                <w:sz w:val="20"/>
                <w:szCs w:val="20"/>
              </w:rPr>
            </w:pPr>
            <w:r w:rsidRPr="00EE23EE">
              <w:rPr>
                <w:rFonts w:ascii="Aptos" w:hAnsi="Aptos"/>
              </w:rPr>
              <w:t>OQ515481.1</w:t>
            </w:r>
          </w:p>
        </w:tc>
        <w:tc>
          <w:tcPr>
            <w:tcW w:w="1020" w:type="dxa"/>
            <w:vAlign w:val="center"/>
          </w:tcPr>
          <w:p w14:paraId="695D7049"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130.6</w:t>
            </w:r>
          </w:p>
        </w:tc>
        <w:tc>
          <w:tcPr>
            <w:tcW w:w="858" w:type="dxa"/>
            <w:vAlign w:val="center"/>
          </w:tcPr>
          <w:p w14:paraId="40A98812" w14:textId="77777777" w:rsidR="00DE0502" w:rsidRPr="00EE23EE" w:rsidRDefault="00340098">
            <w:pPr>
              <w:jc w:val="center"/>
              <w:rPr>
                <w:rFonts w:ascii="Aptos" w:hAnsi="Aptos" w:cs="Arial"/>
                <w:sz w:val="20"/>
                <w:szCs w:val="20"/>
              </w:rPr>
            </w:pPr>
            <w:r w:rsidRPr="00EE23EE">
              <w:rPr>
                <w:rFonts w:ascii="Aptos" w:hAnsi="Aptos" w:cs="Arial"/>
                <w:sz w:val="20"/>
                <w:szCs w:val="20"/>
              </w:rPr>
              <w:t>165</w:t>
            </w:r>
          </w:p>
        </w:tc>
        <w:tc>
          <w:tcPr>
            <w:tcW w:w="1557" w:type="dxa"/>
            <w:vAlign w:val="center"/>
          </w:tcPr>
          <w:p w14:paraId="42D5F56D" w14:textId="77777777" w:rsidR="00DE0502" w:rsidRPr="00EE23EE" w:rsidRDefault="00340098">
            <w:pPr>
              <w:jc w:val="center"/>
              <w:rPr>
                <w:rFonts w:ascii="Aptos" w:hAnsi="Aptos" w:cs="Arial"/>
                <w:sz w:val="20"/>
                <w:szCs w:val="20"/>
              </w:rPr>
            </w:pPr>
            <w:r w:rsidRPr="00EE23EE">
              <w:rPr>
                <w:rFonts w:ascii="Aptos" w:hAnsi="Aptos"/>
              </w:rPr>
              <w:t>90.3</w:t>
            </w:r>
          </w:p>
        </w:tc>
        <w:tc>
          <w:tcPr>
            <w:tcW w:w="1610" w:type="dxa"/>
            <w:vAlign w:val="center"/>
          </w:tcPr>
          <w:p w14:paraId="25353D1A" w14:textId="77777777" w:rsidR="00DE0502" w:rsidRPr="00EE23EE" w:rsidRDefault="00340098">
            <w:pPr>
              <w:jc w:val="center"/>
              <w:rPr>
                <w:rFonts w:ascii="Aptos" w:hAnsi="Aptos" w:cs="Arial"/>
                <w:sz w:val="20"/>
                <w:szCs w:val="20"/>
              </w:rPr>
            </w:pPr>
            <w:r w:rsidRPr="00EE23EE">
              <w:rPr>
                <w:rFonts w:ascii="Aptos" w:hAnsi="Aptos" w:cs="Arial"/>
                <w:sz w:val="20"/>
                <w:szCs w:val="20"/>
              </w:rPr>
              <w:t>87.9</w:t>
            </w:r>
          </w:p>
        </w:tc>
      </w:tr>
      <w:tr w:rsidR="00D02AF0" w:rsidRPr="00EE23EE" w14:paraId="3B8D9644" w14:textId="77777777">
        <w:tc>
          <w:tcPr>
            <w:tcW w:w="2069" w:type="dxa"/>
          </w:tcPr>
          <w:p w14:paraId="71662C55"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PC5</w:t>
            </w:r>
          </w:p>
        </w:tc>
        <w:tc>
          <w:tcPr>
            <w:tcW w:w="1569" w:type="dxa"/>
            <w:vAlign w:val="center"/>
          </w:tcPr>
          <w:p w14:paraId="77BFA00D" w14:textId="77777777" w:rsidR="00DE0502" w:rsidRPr="00EE23EE" w:rsidRDefault="00340098">
            <w:pPr>
              <w:jc w:val="center"/>
              <w:rPr>
                <w:rFonts w:ascii="Aptos" w:hAnsi="Aptos" w:cs="Arial"/>
                <w:sz w:val="20"/>
                <w:szCs w:val="20"/>
              </w:rPr>
            </w:pPr>
            <w:r w:rsidRPr="00EE23EE">
              <w:rPr>
                <w:rFonts w:ascii="Aptos" w:hAnsi="Aptos"/>
              </w:rPr>
              <w:t>KX229736.1</w:t>
            </w:r>
          </w:p>
        </w:tc>
        <w:tc>
          <w:tcPr>
            <w:tcW w:w="1020" w:type="dxa"/>
            <w:vAlign w:val="center"/>
          </w:tcPr>
          <w:p w14:paraId="0D6C1793"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131.1</w:t>
            </w:r>
          </w:p>
        </w:tc>
        <w:tc>
          <w:tcPr>
            <w:tcW w:w="858" w:type="dxa"/>
            <w:vAlign w:val="center"/>
          </w:tcPr>
          <w:p w14:paraId="06D117D4" w14:textId="77777777" w:rsidR="00DE0502" w:rsidRPr="00EE23EE" w:rsidRDefault="00340098">
            <w:pPr>
              <w:jc w:val="center"/>
              <w:rPr>
                <w:rFonts w:ascii="Aptos" w:hAnsi="Aptos" w:cs="Arial"/>
                <w:sz w:val="20"/>
                <w:szCs w:val="20"/>
              </w:rPr>
            </w:pPr>
            <w:r w:rsidRPr="00EE23EE">
              <w:rPr>
                <w:rFonts w:ascii="Aptos" w:hAnsi="Aptos" w:cs="Arial"/>
                <w:sz w:val="20"/>
                <w:szCs w:val="20"/>
              </w:rPr>
              <w:t>172</w:t>
            </w:r>
          </w:p>
        </w:tc>
        <w:tc>
          <w:tcPr>
            <w:tcW w:w="1557" w:type="dxa"/>
            <w:vAlign w:val="center"/>
          </w:tcPr>
          <w:p w14:paraId="1E8BE70D" w14:textId="77777777" w:rsidR="00DE0502" w:rsidRPr="00EE23EE" w:rsidRDefault="00340098">
            <w:pPr>
              <w:jc w:val="center"/>
              <w:rPr>
                <w:rFonts w:ascii="Aptos" w:hAnsi="Aptos" w:cs="Arial"/>
                <w:sz w:val="20"/>
                <w:szCs w:val="20"/>
              </w:rPr>
            </w:pPr>
            <w:r w:rsidRPr="00EE23EE">
              <w:rPr>
                <w:rFonts w:ascii="Aptos" w:hAnsi="Aptos"/>
              </w:rPr>
              <w:t>91.4</w:t>
            </w:r>
          </w:p>
        </w:tc>
        <w:tc>
          <w:tcPr>
            <w:tcW w:w="1610" w:type="dxa"/>
            <w:vAlign w:val="center"/>
          </w:tcPr>
          <w:p w14:paraId="782B98B0" w14:textId="77777777" w:rsidR="00DE0502" w:rsidRPr="00EE23EE" w:rsidRDefault="00340098">
            <w:pPr>
              <w:jc w:val="center"/>
              <w:rPr>
                <w:rFonts w:ascii="Aptos" w:hAnsi="Aptos" w:cs="Arial"/>
                <w:sz w:val="20"/>
                <w:szCs w:val="20"/>
              </w:rPr>
            </w:pPr>
            <w:r w:rsidRPr="00EE23EE">
              <w:rPr>
                <w:rFonts w:ascii="Aptos" w:hAnsi="Aptos" w:cs="Arial"/>
                <w:sz w:val="20"/>
                <w:szCs w:val="20"/>
              </w:rPr>
              <w:t>89.2</w:t>
            </w:r>
          </w:p>
        </w:tc>
      </w:tr>
      <w:tr w:rsidR="00D02AF0" w:rsidRPr="00EE23EE" w14:paraId="66226197" w14:textId="77777777">
        <w:tc>
          <w:tcPr>
            <w:tcW w:w="2069" w:type="dxa"/>
          </w:tcPr>
          <w:p w14:paraId="41CA9222"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F336</w:t>
            </w:r>
          </w:p>
        </w:tc>
        <w:tc>
          <w:tcPr>
            <w:tcW w:w="1569" w:type="dxa"/>
            <w:vAlign w:val="center"/>
          </w:tcPr>
          <w:p w14:paraId="1354FD9E" w14:textId="77777777" w:rsidR="00DE0502" w:rsidRPr="00EE23EE" w:rsidRDefault="00340098">
            <w:pPr>
              <w:jc w:val="center"/>
              <w:rPr>
                <w:rFonts w:ascii="Aptos" w:hAnsi="Aptos" w:cs="Arial"/>
                <w:sz w:val="20"/>
                <w:szCs w:val="20"/>
              </w:rPr>
            </w:pPr>
            <w:r w:rsidRPr="00EE23EE">
              <w:rPr>
                <w:rFonts w:ascii="Aptos" w:hAnsi="Aptos"/>
              </w:rPr>
              <w:t>MT863715.1</w:t>
            </w:r>
          </w:p>
        </w:tc>
        <w:tc>
          <w:tcPr>
            <w:tcW w:w="1020" w:type="dxa"/>
            <w:vAlign w:val="center"/>
          </w:tcPr>
          <w:p w14:paraId="3E925304"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131.2</w:t>
            </w:r>
          </w:p>
        </w:tc>
        <w:tc>
          <w:tcPr>
            <w:tcW w:w="858" w:type="dxa"/>
            <w:vAlign w:val="center"/>
          </w:tcPr>
          <w:p w14:paraId="0E879846" w14:textId="77777777" w:rsidR="00DE0502" w:rsidRPr="00EE23EE" w:rsidRDefault="00340098">
            <w:pPr>
              <w:jc w:val="center"/>
              <w:rPr>
                <w:rFonts w:ascii="Aptos" w:hAnsi="Aptos" w:cs="Arial"/>
                <w:sz w:val="20"/>
                <w:szCs w:val="20"/>
              </w:rPr>
            </w:pPr>
            <w:r w:rsidRPr="00EE23EE">
              <w:rPr>
                <w:rFonts w:ascii="Aptos" w:hAnsi="Aptos" w:cs="Arial"/>
                <w:sz w:val="20"/>
                <w:szCs w:val="20"/>
              </w:rPr>
              <w:t>178</w:t>
            </w:r>
          </w:p>
        </w:tc>
        <w:tc>
          <w:tcPr>
            <w:tcW w:w="1557" w:type="dxa"/>
            <w:vAlign w:val="center"/>
          </w:tcPr>
          <w:p w14:paraId="02E9646A" w14:textId="77777777" w:rsidR="00DE0502" w:rsidRPr="00EE23EE" w:rsidRDefault="00340098">
            <w:pPr>
              <w:jc w:val="center"/>
              <w:rPr>
                <w:rFonts w:ascii="Aptos" w:hAnsi="Aptos" w:cs="Arial"/>
                <w:sz w:val="20"/>
                <w:szCs w:val="20"/>
              </w:rPr>
            </w:pPr>
            <w:r w:rsidRPr="00EE23EE">
              <w:rPr>
                <w:rFonts w:ascii="Aptos" w:hAnsi="Aptos"/>
              </w:rPr>
              <w:t>92.1</w:t>
            </w:r>
          </w:p>
        </w:tc>
        <w:tc>
          <w:tcPr>
            <w:tcW w:w="1610" w:type="dxa"/>
            <w:vAlign w:val="center"/>
          </w:tcPr>
          <w:p w14:paraId="4EBDE5B6" w14:textId="77777777" w:rsidR="00DE0502" w:rsidRPr="00EE23EE" w:rsidRDefault="00340098">
            <w:pPr>
              <w:jc w:val="center"/>
              <w:rPr>
                <w:rFonts w:ascii="Aptos" w:hAnsi="Aptos" w:cs="Arial"/>
                <w:sz w:val="20"/>
                <w:szCs w:val="20"/>
              </w:rPr>
            </w:pPr>
            <w:r w:rsidRPr="00EE23EE">
              <w:rPr>
                <w:rFonts w:ascii="Aptos" w:hAnsi="Aptos" w:cs="Arial"/>
                <w:sz w:val="20"/>
                <w:szCs w:val="20"/>
              </w:rPr>
              <w:t>91.6</w:t>
            </w:r>
          </w:p>
        </w:tc>
      </w:tr>
      <w:tr w:rsidR="00D02AF0" w:rsidRPr="00EE23EE" w14:paraId="3AB6D0DA" w14:textId="77777777">
        <w:tc>
          <w:tcPr>
            <w:tcW w:w="2069" w:type="dxa"/>
          </w:tcPr>
          <w:p w14:paraId="5006D2F8"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CJLB-7</w:t>
            </w:r>
          </w:p>
        </w:tc>
        <w:tc>
          <w:tcPr>
            <w:tcW w:w="1569" w:type="dxa"/>
            <w:vAlign w:val="center"/>
          </w:tcPr>
          <w:p w14:paraId="30D84A43" w14:textId="77777777" w:rsidR="00DE0502" w:rsidRPr="00EE23EE" w:rsidRDefault="00340098">
            <w:pPr>
              <w:jc w:val="center"/>
              <w:rPr>
                <w:rFonts w:ascii="Aptos" w:hAnsi="Aptos" w:cs="Arial"/>
                <w:sz w:val="20"/>
                <w:szCs w:val="20"/>
              </w:rPr>
            </w:pPr>
            <w:r w:rsidRPr="00EE23EE">
              <w:rPr>
                <w:rFonts w:ascii="Aptos" w:hAnsi="Aptos"/>
              </w:rPr>
              <w:t>MW057933.1</w:t>
            </w:r>
          </w:p>
        </w:tc>
        <w:tc>
          <w:tcPr>
            <w:tcW w:w="1020" w:type="dxa"/>
            <w:vAlign w:val="center"/>
          </w:tcPr>
          <w:p w14:paraId="74A5C1D5"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124.3</w:t>
            </w:r>
          </w:p>
        </w:tc>
        <w:tc>
          <w:tcPr>
            <w:tcW w:w="858" w:type="dxa"/>
            <w:vAlign w:val="center"/>
          </w:tcPr>
          <w:p w14:paraId="1609EBE3" w14:textId="77777777" w:rsidR="00DE0502" w:rsidRPr="00EE23EE" w:rsidRDefault="00340098">
            <w:pPr>
              <w:jc w:val="center"/>
              <w:rPr>
                <w:rFonts w:ascii="Aptos" w:hAnsi="Aptos" w:cs="Arial"/>
                <w:sz w:val="20"/>
                <w:szCs w:val="20"/>
              </w:rPr>
            </w:pPr>
            <w:r w:rsidRPr="00EE23EE">
              <w:rPr>
                <w:rFonts w:ascii="Aptos" w:hAnsi="Aptos" w:cs="Arial"/>
                <w:sz w:val="20"/>
                <w:szCs w:val="20"/>
              </w:rPr>
              <w:t>180</w:t>
            </w:r>
          </w:p>
        </w:tc>
        <w:tc>
          <w:tcPr>
            <w:tcW w:w="1557" w:type="dxa"/>
            <w:vAlign w:val="center"/>
          </w:tcPr>
          <w:p w14:paraId="15AB1F56" w14:textId="77777777" w:rsidR="00DE0502" w:rsidRPr="00EE23EE" w:rsidRDefault="00340098">
            <w:pPr>
              <w:jc w:val="center"/>
              <w:rPr>
                <w:rFonts w:ascii="Aptos" w:hAnsi="Aptos" w:cs="Arial"/>
                <w:sz w:val="20"/>
                <w:szCs w:val="20"/>
              </w:rPr>
            </w:pPr>
            <w:r w:rsidRPr="00EE23EE">
              <w:rPr>
                <w:rFonts w:ascii="Aptos" w:hAnsi="Aptos"/>
              </w:rPr>
              <w:t>91.2</w:t>
            </w:r>
          </w:p>
        </w:tc>
        <w:tc>
          <w:tcPr>
            <w:tcW w:w="1610" w:type="dxa"/>
            <w:vAlign w:val="center"/>
          </w:tcPr>
          <w:p w14:paraId="60DDDEBD" w14:textId="77777777" w:rsidR="00DE0502" w:rsidRPr="00EE23EE" w:rsidRDefault="00340098">
            <w:pPr>
              <w:jc w:val="center"/>
              <w:rPr>
                <w:rFonts w:ascii="Aptos" w:hAnsi="Aptos" w:cs="Arial"/>
                <w:sz w:val="20"/>
                <w:szCs w:val="20"/>
              </w:rPr>
            </w:pPr>
            <w:r w:rsidRPr="00EE23EE">
              <w:rPr>
                <w:rFonts w:ascii="Aptos" w:hAnsi="Aptos" w:cs="Arial"/>
                <w:sz w:val="20"/>
                <w:szCs w:val="20"/>
              </w:rPr>
              <w:t>87.3</w:t>
            </w:r>
          </w:p>
        </w:tc>
      </w:tr>
      <w:tr w:rsidR="00D02AF0" w:rsidRPr="00EE23EE" w14:paraId="6924B600" w14:textId="77777777">
        <w:tc>
          <w:tcPr>
            <w:tcW w:w="2069" w:type="dxa"/>
          </w:tcPr>
          <w:p w14:paraId="12770D05"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CJLB-10</w:t>
            </w:r>
          </w:p>
        </w:tc>
        <w:tc>
          <w:tcPr>
            <w:tcW w:w="1569" w:type="dxa"/>
            <w:vAlign w:val="center"/>
          </w:tcPr>
          <w:p w14:paraId="7C3B39C7" w14:textId="77777777" w:rsidR="00DE0502" w:rsidRPr="00EE23EE" w:rsidRDefault="00340098">
            <w:pPr>
              <w:jc w:val="center"/>
              <w:rPr>
                <w:rFonts w:ascii="Aptos" w:hAnsi="Aptos" w:cs="Arial"/>
                <w:sz w:val="20"/>
                <w:szCs w:val="20"/>
              </w:rPr>
            </w:pPr>
            <w:r w:rsidRPr="00EE23EE">
              <w:rPr>
                <w:rFonts w:ascii="Aptos" w:hAnsi="Aptos"/>
              </w:rPr>
              <w:t>MW074124.1</w:t>
            </w:r>
          </w:p>
        </w:tc>
        <w:tc>
          <w:tcPr>
            <w:tcW w:w="1020" w:type="dxa"/>
            <w:vAlign w:val="center"/>
          </w:tcPr>
          <w:p w14:paraId="072473A5"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123.8</w:t>
            </w:r>
          </w:p>
        </w:tc>
        <w:tc>
          <w:tcPr>
            <w:tcW w:w="858" w:type="dxa"/>
            <w:vAlign w:val="center"/>
          </w:tcPr>
          <w:p w14:paraId="1C75273B" w14:textId="77777777" w:rsidR="00DE0502" w:rsidRPr="00EE23EE" w:rsidRDefault="00340098">
            <w:pPr>
              <w:jc w:val="center"/>
              <w:rPr>
                <w:rFonts w:ascii="Aptos" w:hAnsi="Aptos" w:cs="Arial"/>
                <w:sz w:val="20"/>
                <w:szCs w:val="20"/>
              </w:rPr>
            </w:pPr>
            <w:r w:rsidRPr="00EE23EE">
              <w:rPr>
                <w:rFonts w:ascii="Aptos" w:hAnsi="Aptos" w:cs="Arial"/>
                <w:sz w:val="20"/>
                <w:szCs w:val="20"/>
              </w:rPr>
              <w:t>177</w:t>
            </w:r>
          </w:p>
        </w:tc>
        <w:tc>
          <w:tcPr>
            <w:tcW w:w="1557" w:type="dxa"/>
            <w:vAlign w:val="center"/>
          </w:tcPr>
          <w:p w14:paraId="556ED54E" w14:textId="77777777" w:rsidR="00DE0502" w:rsidRPr="00EE23EE" w:rsidRDefault="00340098">
            <w:pPr>
              <w:jc w:val="center"/>
              <w:rPr>
                <w:rFonts w:ascii="Aptos" w:hAnsi="Aptos" w:cs="Arial"/>
                <w:sz w:val="20"/>
                <w:szCs w:val="20"/>
              </w:rPr>
            </w:pPr>
            <w:r w:rsidRPr="00EE23EE">
              <w:rPr>
                <w:rFonts w:ascii="Aptos" w:hAnsi="Aptos" w:cs="Arial"/>
                <w:sz w:val="20"/>
                <w:szCs w:val="20"/>
              </w:rPr>
              <w:t>89.9</w:t>
            </w:r>
          </w:p>
        </w:tc>
        <w:tc>
          <w:tcPr>
            <w:tcW w:w="1610" w:type="dxa"/>
            <w:vAlign w:val="center"/>
          </w:tcPr>
          <w:p w14:paraId="17F9E722" w14:textId="77777777" w:rsidR="00DE0502" w:rsidRPr="00EE23EE" w:rsidRDefault="00340098">
            <w:pPr>
              <w:jc w:val="center"/>
              <w:rPr>
                <w:rFonts w:ascii="Aptos" w:hAnsi="Aptos" w:cs="Arial"/>
                <w:sz w:val="20"/>
                <w:szCs w:val="20"/>
              </w:rPr>
            </w:pPr>
            <w:r w:rsidRPr="00EE23EE">
              <w:rPr>
                <w:rFonts w:ascii="Aptos" w:hAnsi="Aptos" w:cs="Arial"/>
                <w:sz w:val="20"/>
                <w:szCs w:val="20"/>
              </w:rPr>
              <w:t>85.5</w:t>
            </w:r>
          </w:p>
        </w:tc>
      </w:tr>
      <w:tr w:rsidR="00D02AF0" w:rsidRPr="00EE23EE" w14:paraId="72B22AA4" w14:textId="77777777">
        <w:tc>
          <w:tcPr>
            <w:tcW w:w="2069" w:type="dxa"/>
          </w:tcPr>
          <w:p w14:paraId="4067161C"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F372</w:t>
            </w:r>
          </w:p>
        </w:tc>
        <w:tc>
          <w:tcPr>
            <w:tcW w:w="1569" w:type="dxa"/>
            <w:vAlign w:val="center"/>
          </w:tcPr>
          <w:p w14:paraId="4DC81087" w14:textId="77777777" w:rsidR="00DE0502" w:rsidRPr="00EE23EE" w:rsidRDefault="00340098">
            <w:pPr>
              <w:jc w:val="center"/>
              <w:rPr>
                <w:rFonts w:ascii="Aptos" w:hAnsi="Aptos" w:cs="Arial"/>
                <w:sz w:val="20"/>
                <w:szCs w:val="20"/>
              </w:rPr>
            </w:pPr>
            <w:r w:rsidRPr="00EE23EE">
              <w:rPr>
                <w:rFonts w:ascii="Aptos" w:hAnsi="Aptos"/>
              </w:rPr>
              <w:t>MT863729.1</w:t>
            </w:r>
          </w:p>
        </w:tc>
        <w:tc>
          <w:tcPr>
            <w:tcW w:w="1020" w:type="dxa"/>
            <w:vAlign w:val="center"/>
          </w:tcPr>
          <w:p w14:paraId="0F2EFB83"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131.5</w:t>
            </w:r>
          </w:p>
        </w:tc>
        <w:tc>
          <w:tcPr>
            <w:tcW w:w="858" w:type="dxa"/>
            <w:vAlign w:val="center"/>
          </w:tcPr>
          <w:p w14:paraId="18739CB8" w14:textId="77777777" w:rsidR="00DE0502" w:rsidRPr="00EE23EE" w:rsidRDefault="00340098">
            <w:pPr>
              <w:jc w:val="center"/>
              <w:rPr>
                <w:rFonts w:ascii="Aptos" w:hAnsi="Aptos" w:cs="Arial"/>
                <w:sz w:val="20"/>
                <w:szCs w:val="20"/>
              </w:rPr>
            </w:pPr>
            <w:r w:rsidRPr="00EE23EE">
              <w:rPr>
                <w:rFonts w:ascii="Aptos" w:hAnsi="Aptos" w:cs="Arial"/>
                <w:sz w:val="20"/>
                <w:szCs w:val="20"/>
              </w:rPr>
              <w:t>159</w:t>
            </w:r>
          </w:p>
        </w:tc>
        <w:tc>
          <w:tcPr>
            <w:tcW w:w="1557" w:type="dxa"/>
            <w:vAlign w:val="center"/>
          </w:tcPr>
          <w:p w14:paraId="2650074D" w14:textId="77777777" w:rsidR="00DE0502" w:rsidRPr="00EE23EE" w:rsidRDefault="00340098">
            <w:pPr>
              <w:jc w:val="center"/>
              <w:rPr>
                <w:rFonts w:ascii="Aptos" w:hAnsi="Aptos" w:cs="Arial"/>
                <w:sz w:val="20"/>
                <w:szCs w:val="20"/>
              </w:rPr>
            </w:pPr>
            <w:r w:rsidRPr="00EE23EE">
              <w:rPr>
                <w:rFonts w:ascii="Aptos" w:hAnsi="Aptos" w:cs="Arial"/>
                <w:sz w:val="20"/>
                <w:szCs w:val="20"/>
              </w:rPr>
              <w:t>91.8</w:t>
            </w:r>
          </w:p>
        </w:tc>
        <w:tc>
          <w:tcPr>
            <w:tcW w:w="1610" w:type="dxa"/>
            <w:vAlign w:val="center"/>
          </w:tcPr>
          <w:p w14:paraId="6734E13F" w14:textId="77777777" w:rsidR="00DE0502" w:rsidRPr="00EE23EE" w:rsidRDefault="00340098">
            <w:pPr>
              <w:jc w:val="center"/>
              <w:rPr>
                <w:rFonts w:ascii="Aptos" w:hAnsi="Aptos" w:cs="Arial"/>
                <w:sz w:val="20"/>
                <w:szCs w:val="20"/>
              </w:rPr>
            </w:pPr>
            <w:r w:rsidRPr="00EE23EE">
              <w:rPr>
                <w:rFonts w:ascii="Aptos" w:hAnsi="Aptos" w:cs="Arial"/>
                <w:sz w:val="20"/>
                <w:szCs w:val="20"/>
              </w:rPr>
              <w:t>87.3</w:t>
            </w:r>
          </w:p>
        </w:tc>
      </w:tr>
      <w:tr w:rsidR="00D02AF0" w:rsidRPr="00EE23EE" w14:paraId="030E9C3D" w14:textId="77777777">
        <w:tc>
          <w:tcPr>
            <w:tcW w:w="2069" w:type="dxa"/>
          </w:tcPr>
          <w:p w14:paraId="381ABFFA"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F207</w:t>
            </w:r>
          </w:p>
        </w:tc>
        <w:tc>
          <w:tcPr>
            <w:tcW w:w="1569" w:type="dxa"/>
            <w:vAlign w:val="center"/>
          </w:tcPr>
          <w:p w14:paraId="7543B0F6" w14:textId="77777777" w:rsidR="00DE0502" w:rsidRPr="00EE23EE" w:rsidRDefault="00340098">
            <w:pPr>
              <w:jc w:val="center"/>
              <w:rPr>
                <w:rFonts w:ascii="Aptos" w:hAnsi="Aptos" w:cs="Arial"/>
                <w:sz w:val="20"/>
                <w:szCs w:val="20"/>
              </w:rPr>
            </w:pPr>
            <w:r w:rsidRPr="00EE23EE">
              <w:rPr>
                <w:rFonts w:ascii="Aptos" w:hAnsi="Aptos"/>
              </w:rPr>
              <w:t>MT863714.1</w:t>
            </w:r>
          </w:p>
        </w:tc>
        <w:tc>
          <w:tcPr>
            <w:tcW w:w="1020" w:type="dxa"/>
            <w:vAlign w:val="center"/>
          </w:tcPr>
          <w:p w14:paraId="40E8B0B9"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130.8</w:t>
            </w:r>
          </w:p>
        </w:tc>
        <w:tc>
          <w:tcPr>
            <w:tcW w:w="858" w:type="dxa"/>
            <w:vAlign w:val="center"/>
          </w:tcPr>
          <w:p w14:paraId="39D07DA7" w14:textId="77777777" w:rsidR="00DE0502" w:rsidRPr="00EE23EE" w:rsidRDefault="00340098">
            <w:pPr>
              <w:jc w:val="center"/>
              <w:rPr>
                <w:rFonts w:ascii="Aptos" w:hAnsi="Aptos" w:cs="Arial"/>
                <w:sz w:val="20"/>
                <w:szCs w:val="20"/>
              </w:rPr>
            </w:pPr>
            <w:r w:rsidRPr="00EE23EE">
              <w:rPr>
                <w:rFonts w:ascii="Aptos" w:hAnsi="Aptos" w:cs="Arial"/>
                <w:sz w:val="20"/>
                <w:szCs w:val="20"/>
              </w:rPr>
              <w:t>158</w:t>
            </w:r>
          </w:p>
        </w:tc>
        <w:tc>
          <w:tcPr>
            <w:tcW w:w="1557" w:type="dxa"/>
            <w:vAlign w:val="center"/>
          </w:tcPr>
          <w:p w14:paraId="0E713E59" w14:textId="77777777" w:rsidR="00DE0502" w:rsidRPr="00EE23EE" w:rsidRDefault="00340098">
            <w:pPr>
              <w:jc w:val="center"/>
              <w:rPr>
                <w:rFonts w:ascii="Aptos" w:hAnsi="Aptos" w:cs="Arial"/>
                <w:sz w:val="20"/>
                <w:szCs w:val="20"/>
              </w:rPr>
            </w:pPr>
            <w:r w:rsidRPr="00EE23EE">
              <w:rPr>
                <w:rFonts w:ascii="Aptos" w:hAnsi="Aptos" w:cs="Arial"/>
                <w:sz w:val="20"/>
                <w:szCs w:val="20"/>
              </w:rPr>
              <w:t>92.4</w:t>
            </w:r>
          </w:p>
        </w:tc>
        <w:tc>
          <w:tcPr>
            <w:tcW w:w="1610" w:type="dxa"/>
            <w:vAlign w:val="center"/>
          </w:tcPr>
          <w:p w14:paraId="2971852B" w14:textId="77777777" w:rsidR="00DE0502" w:rsidRPr="00EE23EE" w:rsidRDefault="00340098">
            <w:pPr>
              <w:jc w:val="center"/>
              <w:rPr>
                <w:rFonts w:ascii="Aptos" w:hAnsi="Aptos" w:cs="Arial"/>
                <w:sz w:val="20"/>
                <w:szCs w:val="20"/>
              </w:rPr>
            </w:pPr>
            <w:r w:rsidRPr="00EE23EE">
              <w:rPr>
                <w:rFonts w:ascii="Aptos" w:hAnsi="Aptos" w:cs="Arial"/>
                <w:sz w:val="20"/>
                <w:szCs w:val="20"/>
              </w:rPr>
              <w:t>89.2</w:t>
            </w:r>
          </w:p>
        </w:tc>
      </w:tr>
    </w:tbl>
    <w:p w14:paraId="628C8CED" w14:textId="77777777" w:rsidR="00DE0502" w:rsidRPr="00EE23EE" w:rsidRDefault="00DE0502">
      <w:pPr>
        <w:pStyle w:val="ListParagraph"/>
        <w:rPr>
          <w:rFonts w:ascii="Aptos" w:hAnsi="Aptos" w:cs="Arial"/>
          <w:sz w:val="22"/>
          <w:szCs w:val="22"/>
          <w:lang w:val="en-GB"/>
        </w:rPr>
      </w:pPr>
    </w:p>
    <w:p w14:paraId="450745DA" w14:textId="77777777" w:rsidR="00DE0502" w:rsidRPr="00EE23EE" w:rsidRDefault="00DE0502">
      <w:pPr>
        <w:pStyle w:val="ListParagraph"/>
        <w:rPr>
          <w:rFonts w:ascii="Aptos" w:hAnsi="Aptos" w:cs="Arial"/>
          <w:b/>
          <w:bCs/>
          <w:sz w:val="22"/>
          <w:szCs w:val="22"/>
          <w:lang w:val="en-GB"/>
        </w:rPr>
      </w:pPr>
      <w:bookmarkStart w:id="9" w:name="_Hlk162266894"/>
      <w:bookmarkEnd w:id="6"/>
      <w:bookmarkEnd w:id="9"/>
    </w:p>
    <w:p w14:paraId="430FA04D" w14:textId="77777777" w:rsidR="00DE0502" w:rsidRPr="00EE23EE" w:rsidRDefault="00DE0502">
      <w:pPr>
        <w:rPr>
          <w:rFonts w:ascii="Aptos" w:hAnsi="Aptos" w:cs="Arial"/>
          <w:b/>
          <w:sz w:val="22"/>
          <w:szCs w:val="22"/>
        </w:rPr>
      </w:pPr>
    </w:p>
    <w:p w14:paraId="49857739" w14:textId="77777777" w:rsidR="00DE0502" w:rsidRPr="00EE23EE" w:rsidRDefault="00DE0502">
      <w:pPr>
        <w:ind w:left="720"/>
        <w:rPr>
          <w:rFonts w:ascii="Aptos" w:hAnsi="Aptos" w:cs="Arial"/>
          <w:b/>
          <w:sz w:val="22"/>
          <w:szCs w:val="22"/>
        </w:rPr>
      </w:pPr>
    </w:p>
    <w:p w14:paraId="203BA9F7"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xml:space="preserve"> </w:t>
      </w:r>
    </w:p>
    <w:p w14:paraId="2BF41D8E" w14:textId="77777777" w:rsidR="00DE0502" w:rsidRPr="00EE23EE" w:rsidRDefault="00DE0502">
      <w:pPr>
        <w:pStyle w:val="ListParagraph"/>
        <w:rPr>
          <w:rFonts w:ascii="Aptos" w:hAnsi="Aptos" w:cs="Arial"/>
          <w:b/>
          <w:bCs/>
          <w:sz w:val="22"/>
          <w:szCs w:val="22"/>
          <w:lang w:val="en-GB"/>
        </w:rPr>
      </w:pPr>
    </w:p>
    <w:p w14:paraId="4F1EAC99" w14:textId="77777777" w:rsidR="00DE0502" w:rsidRPr="00EE23EE" w:rsidRDefault="00DE0502">
      <w:pPr>
        <w:pStyle w:val="ListParagraph"/>
        <w:rPr>
          <w:rFonts w:ascii="Aptos" w:hAnsi="Aptos" w:cs="Arial"/>
          <w:b/>
          <w:bCs/>
          <w:sz w:val="22"/>
          <w:szCs w:val="22"/>
          <w:lang w:val="en-GB"/>
        </w:rPr>
      </w:pPr>
    </w:p>
    <w:p w14:paraId="66D04584" w14:textId="77777777" w:rsidR="00DE0502" w:rsidRPr="00EE23EE" w:rsidRDefault="00DE0502">
      <w:pPr>
        <w:pStyle w:val="ListParagraph"/>
        <w:rPr>
          <w:rFonts w:ascii="Aptos" w:hAnsi="Aptos" w:cs="Arial"/>
          <w:b/>
          <w:bCs/>
          <w:sz w:val="22"/>
          <w:szCs w:val="22"/>
          <w:lang w:val="en-GB"/>
        </w:rPr>
      </w:pPr>
    </w:p>
    <w:p w14:paraId="5F07D449" w14:textId="77777777" w:rsidR="00DE0502" w:rsidRPr="00EE23EE" w:rsidRDefault="00DE0502">
      <w:pPr>
        <w:pStyle w:val="ListParagraph"/>
        <w:rPr>
          <w:rFonts w:ascii="Aptos" w:hAnsi="Aptos" w:cs="Arial"/>
          <w:b/>
          <w:bCs/>
          <w:sz w:val="22"/>
          <w:szCs w:val="22"/>
          <w:lang w:val="en-GB"/>
        </w:rPr>
      </w:pPr>
    </w:p>
    <w:p w14:paraId="4A67CD9C"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xml:space="preserve"> </w:t>
      </w:r>
    </w:p>
    <w:p w14:paraId="0B47B264" w14:textId="77777777" w:rsidR="00DE0502" w:rsidRPr="00EE23EE" w:rsidRDefault="00DE0502">
      <w:pPr>
        <w:pStyle w:val="ListParagraph"/>
        <w:rPr>
          <w:rFonts w:ascii="Aptos" w:hAnsi="Aptos" w:cs="Arial"/>
          <w:b/>
          <w:bCs/>
          <w:sz w:val="22"/>
          <w:szCs w:val="22"/>
          <w:lang w:val="en-GB"/>
        </w:rPr>
      </w:pPr>
    </w:p>
    <w:p w14:paraId="58935C33"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xml:space="preserve"> </w:t>
      </w:r>
    </w:p>
    <w:p w14:paraId="2845015F" w14:textId="77777777" w:rsidR="00DE0502" w:rsidRPr="00EE23EE" w:rsidRDefault="00DE0502">
      <w:pPr>
        <w:pStyle w:val="ListParagraph"/>
        <w:rPr>
          <w:rFonts w:ascii="Aptos" w:hAnsi="Aptos" w:cs="Arial"/>
          <w:b/>
          <w:bCs/>
          <w:sz w:val="22"/>
          <w:szCs w:val="22"/>
          <w:lang w:val="en-GB"/>
        </w:rPr>
      </w:pPr>
    </w:p>
    <w:p w14:paraId="7A52621D" w14:textId="77777777" w:rsidR="00DE0502" w:rsidRPr="00EE23EE" w:rsidRDefault="00DE0502">
      <w:pPr>
        <w:pStyle w:val="ListParagraph"/>
        <w:rPr>
          <w:rFonts w:ascii="Aptos" w:hAnsi="Aptos" w:cs="Arial"/>
          <w:b/>
          <w:bCs/>
          <w:sz w:val="22"/>
          <w:szCs w:val="22"/>
          <w:lang w:val="en-GB"/>
        </w:rPr>
      </w:pPr>
    </w:p>
    <w:p w14:paraId="458AF31D" w14:textId="77777777" w:rsidR="00DE0502" w:rsidRPr="00EE23EE" w:rsidRDefault="00DE0502">
      <w:pPr>
        <w:pStyle w:val="ListParagraph"/>
        <w:rPr>
          <w:rFonts w:ascii="Aptos" w:hAnsi="Aptos" w:cs="Arial"/>
          <w:b/>
          <w:bCs/>
          <w:sz w:val="22"/>
          <w:szCs w:val="22"/>
          <w:lang w:val="en-GB"/>
        </w:rPr>
      </w:pPr>
    </w:p>
    <w:p w14:paraId="7E9D6DAF" w14:textId="77777777" w:rsidR="00DE0502" w:rsidRPr="00EE23EE" w:rsidRDefault="00DE0502">
      <w:pPr>
        <w:pStyle w:val="ListParagraph"/>
        <w:rPr>
          <w:rFonts w:ascii="Aptos" w:hAnsi="Aptos" w:cs="Arial"/>
          <w:b/>
          <w:bCs/>
          <w:sz w:val="22"/>
          <w:szCs w:val="22"/>
          <w:lang w:val="en-GB"/>
        </w:rPr>
      </w:pPr>
    </w:p>
    <w:p w14:paraId="7885BDB8" w14:textId="77777777" w:rsidR="00DE0502" w:rsidRPr="00EE23EE" w:rsidRDefault="00DE0502">
      <w:pPr>
        <w:pStyle w:val="ListParagraph"/>
        <w:rPr>
          <w:rFonts w:ascii="Aptos" w:hAnsi="Aptos" w:cs="Arial"/>
          <w:b/>
          <w:bCs/>
          <w:sz w:val="22"/>
          <w:szCs w:val="22"/>
          <w:lang w:val="en-GB"/>
        </w:rPr>
      </w:pPr>
    </w:p>
    <w:p w14:paraId="3DCC3275" w14:textId="77777777" w:rsidR="00DE0502" w:rsidRPr="00EE23EE" w:rsidRDefault="00DE0502">
      <w:pPr>
        <w:pStyle w:val="ListParagraph"/>
        <w:rPr>
          <w:rFonts w:ascii="Aptos" w:hAnsi="Aptos" w:cs="Arial"/>
          <w:b/>
          <w:bCs/>
          <w:sz w:val="22"/>
          <w:szCs w:val="22"/>
          <w:lang w:val="en-GB"/>
        </w:rPr>
      </w:pPr>
    </w:p>
    <w:p w14:paraId="5DB87AA9" w14:textId="77777777" w:rsidR="00DE0502" w:rsidRPr="00EE23EE" w:rsidRDefault="00DE0502">
      <w:pPr>
        <w:pStyle w:val="ListParagraph"/>
        <w:rPr>
          <w:rFonts w:ascii="Aptos" w:hAnsi="Aptos" w:cs="Arial"/>
          <w:b/>
          <w:bCs/>
          <w:sz w:val="22"/>
          <w:szCs w:val="22"/>
          <w:lang w:val="en-GB"/>
        </w:rPr>
      </w:pPr>
    </w:p>
    <w:p w14:paraId="09467C2A" w14:textId="77777777" w:rsidR="00DE0502" w:rsidRPr="00EE23EE" w:rsidRDefault="00DE0502">
      <w:pPr>
        <w:pStyle w:val="ListParagraph"/>
        <w:rPr>
          <w:rFonts w:ascii="Aptos" w:hAnsi="Aptos" w:cs="Arial"/>
          <w:b/>
          <w:bCs/>
          <w:sz w:val="22"/>
          <w:szCs w:val="22"/>
          <w:lang w:val="en-GB"/>
        </w:rPr>
      </w:pPr>
    </w:p>
    <w:p w14:paraId="701617C5" w14:textId="77777777" w:rsidR="00DE0502" w:rsidRPr="00EE23EE" w:rsidRDefault="00DE0502">
      <w:pPr>
        <w:pStyle w:val="ListParagraph"/>
        <w:rPr>
          <w:rFonts w:ascii="Aptos" w:hAnsi="Aptos" w:cs="Arial"/>
          <w:b/>
          <w:bCs/>
          <w:sz w:val="22"/>
          <w:szCs w:val="22"/>
          <w:lang w:val="en-GB"/>
        </w:rPr>
      </w:pPr>
    </w:p>
    <w:p w14:paraId="1A9AC978" w14:textId="77777777" w:rsidR="00DE0502" w:rsidRPr="00EE23EE" w:rsidRDefault="00DE0502">
      <w:pPr>
        <w:pStyle w:val="ListParagraph"/>
        <w:rPr>
          <w:rFonts w:ascii="Aptos" w:hAnsi="Aptos" w:cs="Arial"/>
          <w:b/>
          <w:bCs/>
          <w:sz w:val="22"/>
          <w:szCs w:val="22"/>
          <w:lang w:val="en-GB"/>
        </w:rPr>
      </w:pPr>
    </w:p>
    <w:p w14:paraId="3F2FBF75" w14:textId="77777777" w:rsidR="00DE0502" w:rsidRPr="00EE23EE" w:rsidRDefault="00DE0502">
      <w:pPr>
        <w:pStyle w:val="ListParagraph"/>
        <w:rPr>
          <w:rFonts w:ascii="Aptos" w:hAnsi="Aptos" w:cs="Arial"/>
          <w:b/>
          <w:bCs/>
          <w:sz w:val="22"/>
          <w:szCs w:val="22"/>
          <w:lang w:val="en-GB"/>
        </w:rPr>
      </w:pPr>
    </w:p>
    <w:p w14:paraId="25D0D48E" w14:textId="77777777" w:rsidR="00DE0502" w:rsidRPr="00EE23EE" w:rsidRDefault="00DE0502">
      <w:pPr>
        <w:pStyle w:val="ListParagraph"/>
        <w:rPr>
          <w:rFonts w:ascii="Aptos" w:hAnsi="Aptos" w:cs="Arial"/>
          <w:b/>
          <w:bCs/>
          <w:sz w:val="22"/>
          <w:szCs w:val="22"/>
          <w:lang w:val="en-GB"/>
        </w:rPr>
      </w:pPr>
    </w:p>
    <w:p w14:paraId="57771863" w14:textId="77777777" w:rsidR="00DE0502" w:rsidRPr="00EE23EE" w:rsidRDefault="00DE0502">
      <w:pPr>
        <w:pStyle w:val="ListParagraph"/>
        <w:rPr>
          <w:rFonts w:ascii="Aptos" w:hAnsi="Aptos" w:cs="Arial"/>
          <w:b/>
          <w:bCs/>
          <w:sz w:val="22"/>
          <w:szCs w:val="22"/>
          <w:lang w:val="en-GB"/>
        </w:rPr>
      </w:pPr>
    </w:p>
    <w:p w14:paraId="0EEF6EC7" w14:textId="77777777" w:rsidR="00DE0502" w:rsidRPr="00EE23EE" w:rsidRDefault="00DE0502">
      <w:pPr>
        <w:pStyle w:val="ListParagraph"/>
        <w:rPr>
          <w:rFonts w:ascii="Aptos" w:hAnsi="Aptos" w:cs="Arial"/>
          <w:b/>
          <w:bCs/>
          <w:sz w:val="22"/>
          <w:szCs w:val="22"/>
          <w:lang w:val="en-GB"/>
        </w:rPr>
      </w:pPr>
    </w:p>
    <w:p w14:paraId="12796F7C" w14:textId="77777777" w:rsidR="00DE0502" w:rsidRPr="00EE23EE" w:rsidRDefault="00DE0502">
      <w:pPr>
        <w:pStyle w:val="ListParagraph"/>
        <w:rPr>
          <w:rFonts w:ascii="Aptos" w:hAnsi="Aptos" w:cs="Arial"/>
          <w:b/>
          <w:bCs/>
          <w:sz w:val="22"/>
          <w:szCs w:val="22"/>
          <w:lang w:val="en-GB"/>
        </w:rPr>
      </w:pPr>
    </w:p>
    <w:p w14:paraId="57B69B72" w14:textId="77777777" w:rsidR="00DE0502" w:rsidRPr="00EE23EE" w:rsidRDefault="00DE0502">
      <w:pPr>
        <w:pStyle w:val="ListParagraph"/>
        <w:rPr>
          <w:rFonts w:ascii="Aptos" w:hAnsi="Aptos" w:cs="Arial"/>
          <w:b/>
          <w:bCs/>
          <w:sz w:val="22"/>
          <w:szCs w:val="22"/>
          <w:lang w:val="en-GB"/>
        </w:rPr>
      </w:pPr>
    </w:p>
    <w:p w14:paraId="1376557C" w14:textId="77777777" w:rsidR="00DE0502" w:rsidRPr="00EE23EE" w:rsidRDefault="00DE0502">
      <w:pPr>
        <w:pStyle w:val="ListParagraph"/>
        <w:rPr>
          <w:rFonts w:ascii="Aptos" w:hAnsi="Aptos" w:cs="Arial"/>
          <w:b/>
          <w:bCs/>
          <w:sz w:val="22"/>
          <w:szCs w:val="22"/>
          <w:lang w:val="en-GB"/>
        </w:rPr>
      </w:pPr>
    </w:p>
    <w:p w14:paraId="3DBA2D32"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determined using VIRIDIC [3]</w:t>
      </w:r>
    </w:p>
    <w:p w14:paraId="2A64A504" w14:textId="77777777" w:rsidR="00DE0502" w:rsidRPr="00EE23EE" w:rsidRDefault="00340098">
      <w:pPr>
        <w:pStyle w:val="ListParagraph"/>
        <w:rPr>
          <w:rFonts w:ascii="Aptos" w:hAnsi="Aptos" w:cs="Arial"/>
          <w:b/>
          <w:bCs/>
          <w:sz w:val="22"/>
          <w:szCs w:val="22"/>
          <w:lang w:val="en-GB"/>
        </w:rPr>
      </w:pPr>
      <w:bookmarkStart w:id="10" w:name="_Hlk167794066"/>
      <w:r w:rsidRPr="00EE23EE">
        <w:rPr>
          <w:rFonts w:ascii="Aptos" w:hAnsi="Aptos" w:cs="Arial"/>
          <w:b/>
          <w:bCs/>
          <w:sz w:val="22"/>
          <w:szCs w:val="22"/>
          <w:lang w:val="en-GB"/>
        </w:rPr>
        <w:lastRenderedPageBreak/>
        <w:t>(**) determined using CoreGenes 3.5 [6]</w:t>
      </w:r>
      <w:bookmarkEnd w:id="10"/>
    </w:p>
    <w:p w14:paraId="721B59B9" w14:textId="77777777" w:rsidR="00DE0502" w:rsidRPr="00EE23EE" w:rsidRDefault="00DE0502">
      <w:pPr>
        <w:pStyle w:val="ListParagraph"/>
        <w:ind w:left="1080"/>
        <w:rPr>
          <w:rFonts w:ascii="Aptos" w:hAnsi="Aptos" w:cs="Arial"/>
          <w:b/>
          <w:sz w:val="22"/>
          <w:szCs w:val="22"/>
        </w:rPr>
      </w:pPr>
    </w:p>
    <w:p w14:paraId="1E4E1528" w14:textId="77777777" w:rsidR="00DE0502" w:rsidRPr="00EE23EE" w:rsidRDefault="00DE0502">
      <w:pPr>
        <w:pStyle w:val="ListParagraph"/>
        <w:ind w:left="1080"/>
        <w:rPr>
          <w:rFonts w:ascii="Aptos" w:hAnsi="Aptos" w:cs="Arial"/>
          <w:b/>
          <w:bCs/>
          <w:sz w:val="28"/>
          <w:szCs w:val="28"/>
        </w:rPr>
      </w:pPr>
    </w:p>
    <w:p w14:paraId="348E5841" w14:textId="77777777" w:rsidR="00DE0502" w:rsidRPr="00EE23EE" w:rsidRDefault="00340098">
      <w:pPr>
        <w:pStyle w:val="ListParagraph"/>
        <w:numPr>
          <w:ilvl w:val="0"/>
          <w:numId w:val="4"/>
        </w:numPr>
        <w:rPr>
          <w:rFonts w:ascii="Aptos" w:hAnsi="Aptos" w:cs="Arial"/>
          <w:b/>
          <w:bCs/>
          <w:i/>
          <w:iCs/>
          <w:sz w:val="22"/>
          <w:szCs w:val="22"/>
          <w:lang w:val="en-GB"/>
        </w:rPr>
      </w:pPr>
      <w:r w:rsidRPr="00EE23EE">
        <w:rPr>
          <w:rFonts w:ascii="Aptos" w:hAnsi="Aptos" w:cs="Arial"/>
          <w:b/>
          <w:bCs/>
          <w:sz w:val="28"/>
          <w:szCs w:val="28"/>
        </w:rPr>
        <w:t xml:space="preserve">To create four new species in the genus </w:t>
      </w:r>
      <w:r w:rsidRPr="00EE23EE">
        <w:rPr>
          <w:rFonts w:ascii="Aptos" w:hAnsi="Aptos" w:cs="Arial"/>
          <w:b/>
          <w:bCs/>
          <w:i/>
          <w:iCs/>
          <w:sz w:val="28"/>
          <w:szCs w:val="28"/>
        </w:rPr>
        <w:t>Firehammervirus</w:t>
      </w:r>
    </w:p>
    <w:p w14:paraId="53DC7C58" w14:textId="77777777" w:rsidR="00DE0502" w:rsidRPr="00EE23EE" w:rsidRDefault="00DE0502">
      <w:pPr>
        <w:pStyle w:val="ListParagraph"/>
        <w:ind w:left="1080"/>
        <w:rPr>
          <w:rFonts w:ascii="Aptos" w:hAnsi="Aptos" w:cs="Arial"/>
          <w:b/>
          <w:bCs/>
          <w:sz w:val="22"/>
          <w:szCs w:val="22"/>
          <w:lang w:val="en-GB"/>
        </w:rPr>
      </w:pPr>
    </w:p>
    <w:p w14:paraId="4C9B27CA" w14:textId="77777777" w:rsidR="00DE0502" w:rsidRPr="00EE23EE" w:rsidRDefault="00340098">
      <w:pPr>
        <w:pStyle w:val="ListParagraph"/>
        <w:rPr>
          <w:rFonts w:ascii="Aptos" w:hAnsi="Aptos" w:cs="Arial"/>
          <w:sz w:val="22"/>
          <w:szCs w:val="22"/>
          <w:lang w:val="en-GB"/>
        </w:rPr>
      </w:pPr>
      <w:r w:rsidRPr="00EE23EE">
        <w:rPr>
          <w:rFonts w:ascii="Aptos" w:hAnsi="Aptos" w:cs="Arial"/>
          <w:b/>
          <w:bCs/>
          <w:sz w:val="22"/>
          <w:szCs w:val="22"/>
          <w:lang w:val="en-GB"/>
        </w:rPr>
        <w:t xml:space="preserve">Origin of the name of this taxon:  </w:t>
      </w:r>
      <w:r w:rsidRPr="00EE23EE">
        <w:rPr>
          <w:rFonts w:ascii="Aptos" w:hAnsi="Aptos" w:cs="Arial"/>
          <w:sz w:val="22"/>
          <w:szCs w:val="22"/>
          <w:lang w:val="en-GB"/>
        </w:rPr>
        <w:t>N/A</w:t>
      </w:r>
    </w:p>
    <w:p w14:paraId="775258D4" w14:textId="77777777" w:rsidR="00DE0502" w:rsidRPr="00EE23EE" w:rsidRDefault="00DE0502">
      <w:pPr>
        <w:pStyle w:val="ListParagraph"/>
        <w:rPr>
          <w:rFonts w:ascii="Aptos" w:hAnsi="Aptos" w:cs="Arial"/>
          <w:b/>
          <w:bCs/>
          <w:sz w:val="22"/>
          <w:szCs w:val="22"/>
          <w:lang w:val="en-GB"/>
        </w:rPr>
      </w:pPr>
    </w:p>
    <w:p w14:paraId="2D26C529" w14:textId="77777777" w:rsidR="00DE0502" w:rsidRPr="00EE23EE" w:rsidRDefault="00340098">
      <w:pPr>
        <w:pStyle w:val="ListParagraph"/>
        <w:rPr>
          <w:rFonts w:ascii="Aptos" w:hAnsi="Aptos" w:cs="Arial"/>
          <w:sz w:val="22"/>
          <w:szCs w:val="22"/>
          <w:lang w:val="en-GB"/>
        </w:rPr>
      </w:pPr>
      <w:r w:rsidRPr="00EE23EE">
        <w:rPr>
          <w:rFonts w:ascii="Aptos" w:hAnsi="Aptos" w:cs="Arial"/>
          <w:b/>
          <w:bCs/>
          <w:sz w:val="22"/>
          <w:szCs w:val="22"/>
          <w:lang w:val="en-GB"/>
        </w:rPr>
        <w:t xml:space="preserve">Historical aspects: </w:t>
      </w:r>
      <w:r w:rsidRPr="00EE23EE">
        <w:rPr>
          <w:rFonts w:ascii="Aptos" w:hAnsi="Aptos" w:cs="Arial"/>
          <w:sz w:val="22"/>
          <w:szCs w:val="22"/>
          <w:lang w:val="en-GB"/>
        </w:rPr>
        <w:t>This taxon was created through Taxonomy Proposal 2013.004a-kB.A.v4.Eucampyvirinae.</w:t>
      </w:r>
    </w:p>
    <w:p w14:paraId="43669162" w14:textId="77777777" w:rsidR="00DE0502" w:rsidRPr="00EE23EE" w:rsidRDefault="00DE0502">
      <w:pPr>
        <w:pStyle w:val="ListParagraph"/>
        <w:rPr>
          <w:rFonts w:ascii="Aptos" w:hAnsi="Aptos" w:cs="Arial"/>
          <w:sz w:val="22"/>
          <w:szCs w:val="22"/>
          <w:lang w:val="en-GB"/>
        </w:rPr>
      </w:pPr>
    </w:p>
    <w:p w14:paraId="50E42E1F"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Genomic characterization:</w:t>
      </w:r>
    </w:p>
    <w:tbl>
      <w:tblPr>
        <w:tblStyle w:val="TableGrid"/>
        <w:tblpPr w:leftFromText="180" w:rightFromText="180" w:vertAnchor="text" w:horzAnchor="margin" w:tblpY="199"/>
        <w:tblW w:w="8684" w:type="dxa"/>
        <w:tblLayout w:type="fixed"/>
        <w:tblLook w:val="04A0" w:firstRow="1" w:lastRow="0" w:firstColumn="1" w:lastColumn="0" w:noHBand="0" w:noVBand="1"/>
      </w:tblPr>
      <w:tblGrid>
        <w:gridCol w:w="2055"/>
        <w:gridCol w:w="1570"/>
        <w:gridCol w:w="1008"/>
        <w:gridCol w:w="917"/>
        <w:gridCol w:w="1538"/>
        <w:gridCol w:w="1596"/>
      </w:tblGrid>
      <w:tr w:rsidR="00D02AF0" w:rsidRPr="00EE23EE" w14:paraId="2F298936" w14:textId="77777777">
        <w:tc>
          <w:tcPr>
            <w:tcW w:w="2054" w:type="dxa"/>
          </w:tcPr>
          <w:p w14:paraId="5CCA4D14"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Phage name</w:t>
            </w:r>
          </w:p>
        </w:tc>
        <w:tc>
          <w:tcPr>
            <w:tcW w:w="1570" w:type="dxa"/>
          </w:tcPr>
          <w:p w14:paraId="57FBCEBB"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 xml:space="preserve">INSDC </w:t>
            </w:r>
          </w:p>
        </w:tc>
        <w:tc>
          <w:tcPr>
            <w:tcW w:w="1008" w:type="dxa"/>
          </w:tcPr>
          <w:p w14:paraId="7236CD4C"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Size (kb)</w:t>
            </w:r>
          </w:p>
        </w:tc>
        <w:tc>
          <w:tcPr>
            <w:tcW w:w="917" w:type="dxa"/>
          </w:tcPr>
          <w:p w14:paraId="3B6ED5FE"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 xml:space="preserve">Protein </w:t>
            </w:r>
          </w:p>
        </w:tc>
        <w:tc>
          <w:tcPr>
            <w:tcW w:w="1538" w:type="dxa"/>
          </w:tcPr>
          <w:p w14:paraId="26145501"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Overall % DNA sequence identity (*)</w:t>
            </w:r>
          </w:p>
        </w:tc>
        <w:tc>
          <w:tcPr>
            <w:tcW w:w="1596" w:type="dxa"/>
          </w:tcPr>
          <w:p w14:paraId="750DD822" w14:textId="77777777" w:rsidR="00DE0502" w:rsidRPr="00EE23EE" w:rsidRDefault="00340098">
            <w:pPr>
              <w:rPr>
                <w:rFonts w:ascii="Aptos" w:hAnsi="Aptos" w:cs="Arial"/>
                <w:sz w:val="20"/>
                <w:szCs w:val="20"/>
                <w:lang w:val="en-GB"/>
              </w:rPr>
            </w:pPr>
            <w:r w:rsidRPr="00EE23EE">
              <w:rPr>
                <w:rFonts w:ascii="Aptos" w:hAnsi="Aptos" w:cs="Arial"/>
                <w:sz w:val="20"/>
                <w:szCs w:val="20"/>
                <w:lang w:val="en-GB"/>
              </w:rPr>
              <w:t>Overall % homologous proteins (**)</w:t>
            </w:r>
          </w:p>
        </w:tc>
      </w:tr>
      <w:tr w:rsidR="00D02AF0" w:rsidRPr="00EE23EE" w14:paraId="535B78B0" w14:textId="77777777" w:rsidTr="00D02AF0">
        <w:tc>
          <w:tcPr>
            <w:tcW w:w="2054" w:type="dxa"/>
            <w:shd w:val="clear" w:color="auto" w:fill="auto"/>
          </w:tcPr>
          <w:p w14:paraId="6781B601"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CP21</w:t>
            </w:r>
          </w:p>
        </w:tc>
        <w:tc>
          <w:tcPr>
            <w:tcW w:w="1570" w:type="dxa"/>
            <w:shd w:val="clear" w:color="auto" w:fill="auto"/>
            <w:vAlign w:val="center"/>
          </w:tcPr>
          <w:p w14:paraId="763038F3" w14:textId="77777777" w:rsidR="00DE0502" w:rsidRPr="00EE23EE" w:rsidRDefault="00340098">
            <w:pPr>
              <w:jc w:val="center"/>
              <w:rPr>
                <w:rFonts w:ascii="Aptos" w:hAnsi="Aptos" w:cs="Arial"/>
                <w:sz w:val="20"/>
                <w:szCs w:val="20"/>
              </w:rPr>
            </w:pPr>
            <w:r w:rsidRPr="00EE23EE">
              <w:rPr>
                <w:rFonts w:ascii="Aptos" w:hAnsi="Aptos"/>
              </w:rPr>
              <w:t>NC_019507.1</w:t>
            </w:r>
          </w:p>
        </w:tc>
        <w:tc>
          <w:tcPr>
            <w:tcW w:w="1008" w:type="dxa"/>
            <w:shd w:val="clear" w:color="auto" w:fill="auto"/>
            <w:vAlign w:val="center"/>
          </w:tcPr>
          <w:p w14:paraId="3305B465"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182.8</w:t>
            </w:r>
          </w:p>
        </w:tc>
        <w:tc>
          <w:tcPr>
            <w:tcW w:w="917" w:type="dxa"/>
            <w:shd w:val="clear" w:color="auto" w:fill="auto"/>
            <w:vAlign w:val="center"/>
          </w:tcPr>
          <w:p w14:paraId="7CE652BD" w14:textId="77777777" w:rsidR="00DE0502" w:rsidRPr="00EE23EE" w:rsidRDefault="00340098">
            <w:pPr>
              <w:jc w:val="center"/>
              <w:rPr>
                <w:rFonts w:ascii="Aptos" w:hAnsi="Aptos" w:cs="Arial"/>
                <w:sz w:val="20"/>
                <w:szCs w:val="20"/>
              </w:rPr>
            </w:pPr>
            <w:r w:rsidRPr="00EE23EE">
              <w:rPr>
                <w:rFonts w:ascii="Aptos" w:hAnsi="Aptos" w:cs="Arial"/>
                <w:sz w:val="20"/>
                <w:szCs w:val="20"/>
              </w:rPr>
              <w:t>257</w:t>
            </w:r>
          </w:p>
        </w:tc>
        <w:tc>
          <w:tcPr>
            <w:tcW w:w="1538" w:type="dxa"/>
            <w:shd w:val="clear" w:color="auto" w:fill="auto"/>
            <w:vAlign w:val="center"/>
          </w:tcPr>
          <w:p w14:paraId="2B012AE0" w14:textId="77777777" w:rsidR="00DE0502" w:rsidRPr="00EE23EE" w:rsidRDefault="00340098">
            <w:pPr>
              <w:jc w:val="center"/>
              <w:rPr>
                <w:rFonts w:ascii="Aptos" w:hAnsi="Aptos" w:cs="Arial"/>
                <w:sz w:val="20"/>
                <w:szCs w:val="20"/>
              </w:rPr>
            </w:pPr>
            <w:r w:rsidRPr="00EE23EE">
              <w:rPr>
                <w:rFonts w:ascii="Aptos" w:hAnsi="Aptos" w:cs="Arial"/>
                <w:sz w:val="20"/>
                <w:szCs w:val="20"/>
              </w:rPr>
              <w:t>100</w:t>
            </w:r>
          </w:p>
        </w:tc>
        <w:tc>
          <w:tcPr>
            <w:tcW w:w="1596" w:type="dxa"/>
            <w:shd w:val="clear" w:color="auto" w:fill="auto"/>
            <w:vAlign w:val="center"/>
          </w:tcPr>
          <w:p w14:paraId="66D6A3EC" w14:textId="77777777" w:rsidR="00DE0502" w:rsidRPr="00EE23EE" w:rsidRDefault="00340098">
            <w:pPr>
              <w:jc w:val="center"/>
              <w:rPr>
                <w:rFonts w:ascii="Aptos" w:hAnsi="Aptos" w:cs="Arial"/>
                <w:sz w:val="20"/>
                <w:szCs w:val="20"/>
              </w:rPr>
            </w:pPr>
            <w:r w:rsidRPr="00EE23EE">
              <w:rPr>
                <w:rFonts w:ascii="Aptos" w:hAnsi="Aptos" w:cs="Arial"/>
                <w:sz w:val="20"/>
                <w:szCs w:val="20"/>
              </w:rPr>
              <w:t>100</w:t>
            </w:r>
          </w:p>
        </w:tc>
      </w:tr>
      <w:tr w:rsidR="00D02AF0" w:rsidRPr="00EE23EE" w14:paraId="5153CD15" w14:textId="77777777">
        <w:tc>
          <w:tcPr>
            <w:tcW w:w="2054" w:type="dxa"/>
          </w:tcPr>
          <w:p w14:paraId="7731DD9D"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CJLB-15</w:t>
            </w:r>
          </w:p>
        </w:tc>
        <w:tc>
          <w:tcPr>
            <w:tcW w:w="1570" w:type="dxa"/>
            <w:vAlign w:val="center"/>
          </w:tcPr>
          <w:p w14:paraId="4F0FBC88" w14:textId="77777777" w:rsidR="00DE0502" w:rsidRPr="00EE23EE" w:rsidRDefault="00340098">
            <w:pPr>
              <w:jc w:val="center"/>
              <w:rPr>
                <w:rFonts w:ascii="Aptos" w:hAnsi="Aptos" w:cs="Arial"/>
                <w:sz w:val="20"/>
                <w:szCs w:val="20"/>
              </w:rPr>
            </w:pPr>
            <w:r w:rsidRPr="00EE23EE">
              <w:rPr>
                <w:rFonts w:ascii="Aptos" w:hAnsi="Aptos"/>
              </w:rPr>
              <w:t>MW365733.1</w:t>
            </w:r>
          </w:p>
        </w:tc>
        <w:tc>
          <w:tcPr>
            <w:tcW w:w="1008" w:type="dxa"/>
            <w:vAlign w:val="center"/>
          </w:tcPr>
          <w:p w14:paraId="29C087D9"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169.1</w:t>
            </w:r>
          </w:p>
        </w:tc>
        <w:tc>
          <w:tcPr>
            <w:tcW w:w="917" w:type="dxa"/>
            <w:vAlign w:val="center"/>
          </w:tcPr>
          <w:p w14:paraId="5A284C86" w14:textId="77777777" w:rsidR="00DE0502" w:rsidRPr="00EE23EE" w:rsidRDefault="00340098">
            <w:pPr>
              <w:jc w:val="center"/>
              <w:rPr>
                <w:rFonts w:ascii="Aptos" w:hAnsi="Aptos" w:cs="Arial"/>
                <w:sz w:val="20"/>
                <w:szCs w:val="20"/>
              </w:rPr>
            </w:pPr>
            <w:r w:rsidRPr="00EE23EE">
              <w:rPr>
                <w:rFonts w:ascii="Aptos" w:hAnsi="Aptos" w:cs="Arial"/>
                <w:sz w:val="20"/>
                <w:szCs w:val="20"/>
              </w:rPr>
              <w:t>119(***)</w:t>
            </w:r>
          </w:p>
        </w:tc>
        <w:tc>
          <w:tcPr>
            <w:tcW w:w="1538" w:type="dxa"/>
            <w:vAlign w:val="center"/>
          </w:tcPr>
          <w:p w14:paraId="570C8F77" w14:textId="77777777" w:rsidR="00DE0502" w:rsidRPr="00EE23EE" w:rsidRDefault="00340098">
            <w:pPr>
              <w:jc w:val="center"/>
              <w:rPr>
                <w:rFonts w:ascii="Aptos" w:hAnsi="Aptos" w:cs="Arial"/>
                <w:sz w:val="20"/>
                <w:szCs w:val="20"/>
              </w:rPr>
            </w:pPr>
            <w:r w:rsidRPr="00EE23EE">
              <w:rPr>
                <w:rFonts w:ascii="Aptos" w:hAnsi="Aptos" w:cs="Arial"/>
                <w:sz w:val="20"/>
                <w:szCs w:val="20"/>
              </w:rPr>
              <w:t>73.9</w:t>
            </w:r>
          </w:p>
        </w:tc>
        <w:tc>
          <w:tcPr>
            <w:tcW w:w="1596" w:type="dxa"/>
            <w:vAlign w:val="center"/>
          </w:tcPr>
          <w:p w14:paraId="17E89975" w14:textId="77777777" w:rsidR="00DE0502" w:rsidRPr="00EE23EE" w:rsidRDefault="00340098">
            <w:pPr>
              <w:jc w:val="center"/>
              <w:rPr>
                <w:rFonts w:ascii="Aptos" w:hAnsi="Aptos" w:cs="Arial"/>
                <w:sz w:val="20"/>
                <w:szCs w:val="20"/>
              </w:rPr>
            </w:pPr>
            <w:r w:rsidRPr="00EE23EE">
              <w:rPr>
                <w:rFonts w:ascii="Aptos" w:hAnsi="Aptos" w:cs="Arial"/>
                <w:sz w:val="20"/>
                <w:szCs w:val="20"/>
              </w:rPr>
              <w:t>ND</w:t>
            </w:r>
          </w:p>
        </w:tc>
      </w:tr>
      <w:tr w:rsidR="00D02AF0" w:rsidRPr="00EE23EE" w14:paraId="549EA6FE" w14:textId="77777777">
        <w:tc>
          <w:tcPr>
            <w:tcW w:w="2054" w:type="dxa"/>
          </w:tcPr>
          <w:p w14:paraId="16EF8595"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F379</w:t>
            </w:r>
          </w:p>
        </w:tc>
        <w:tc>
          <w:tcPr>
            <w:tcW w:w="1570" w:type="dxa"/>
            <w:vAlign w:val="center"/>
          </w:tcPr>
          <w:p w14:paraId="7DE46EA1" w14:textId="77777777" w:rsidR="00DE0502" w:rsidRPr="00EE23EE" w:rsidRDefault="00340098">
            <w:pPr>
              <w:jc w:val="center"/>
              <w:rPr>
                <w:rFonts w:ascii="Aptos" w:hAnsi="Aptos" w:cs="Arial"/>
                <w:sz w:val="20"/>
                <w:szCs w:val="20"/>
              </w:rPr>
            </w:pPr>
            <w:r w:rsidRPr="00EE23EE">
              <w:rPr>
                <w:rFonts w:ascii="Aptos" w:hAnsi="Aptos"/>
              </w:rPr>
              <w:t>MT932329.1</w:t>
            </w:r>
          </w:p>
        </w:tc>
        <w:tc>
          <w:tcPr>
            <w:tcW w:w="1008" w:type="dxa"/>
            <w:vAlign w:val="center"/>
          </w:tcPr>
          <w:p w14:paraId="3F751DF6"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183.1</w:t>
            </w:r>
          </w:p>
        </w:tc>
        <w:tc>
          <w:tcPr>
            <w:tcW w:w="917" w:type="dxa"/>
            <w:vAlign w:val="center"/>
          </w:tcPr>
          <w:p w14:paraId="0B0B296E" w14:textId="77777777" w:rsidR="00DE0502" w:rsidRPr="00EE23EE" w:rsidRDefault="00340098">
            <w:pPr>
              <w:jc w:val="center"/>
              <w:rPr>
                <w:rFonts w:ascii="Aptos" w:hAnsi="Aptos" w:cs="Arial"/>
                <w:sz w:val="20"/>
                <w:szCs w:val="20"/>
              </w:rPr>
            </w:pPr>
            <w:r w:rsidRPr="00EE23EE">
              <w:rPr>
                <w:rFonts w:ascii="Aptos" w:hAnsi="Aptos" w:cs="Arial"/>
                <w:sz w:val="20"/>
                <w:szCs w:val="20"/>
              </w:rPr>
              <w:t>211</w:t>
            </w:r>
          </w:p>
        </w:tc>
        <w:tc>
          <w:tcPr>
            <w:tcW w:w="1538" w:type="dxa"/>
            <w:vAlign w:val="center"/>
          </w:tcPr>
          <w:p w14:paraId="46412A3E" w14:textId="77777777" w:rsidR="00DE0502" w:rsidRPr="00EE23EE" w:rsidRDefault="00340098">
            <w:pPr>
              <w:jc w:val="center"/>
              <w:rPr>
                <w:rFonts w:ascii="Aptos" w:hAnsi="Aptos" w:cs="Arial"/>
                <w:sz w:val="20"/>
                <w:szCs w:val="20"/>
              </w:rPr>
            </w:pPr>
            <w:r w:rsidRPr="00EE23EE">
              <w:rPr>
                <w:rFonts w:ascii="Aptos" w:hAnsi="Aptos" w:cs="Arial"/>
                <w:sz w:val="20"/>
                <w:szCs w:val="20"/>
              </w:rPr>
              <w:t>86.9</w:t>
            </w:r>
          </w:p>
        </w:tc>
        <w:tc>
          <w:tcPr>
            <w:tcW w:w="1596" w:type="dxa"/>
            <w:vAlign w:val="center"/>
          </w:tcPr>
          <w:p w14:paraId="4CFE58BA" w14:textId="77777777" w:rsidR="00DE0502" w:rsidRPr="00EE23EE" w:rsidRDefault="00340098">
            <w:pPr>
              <w:jc w:val="center"/>
              <w:rPr>
                <w:rFonts w:ascii="Aptos" w:hAnsi="Aptos" w:cs="Arial"/>
                <w:sz w:val="20"/>
                <w:szCs w:val="20"/>
              </w:rPr>
            </w:pPr>
            <w:r w:rsidRPr="00EE23EE">
              <w:rPr>
                <w:rFonts w:ascii="Aptos" w:hAnsi="Aptos" w:cs="Arial"/>
                <w:sz w:val="20"/>
                <w:szCs w:val="20"/>
              </w:rPr>
              <w:t>71.6</w:t>
            </w:r>
          </w:p>
        </w:tc>
      </w:tr>
      <w:tr w:rsidR="00D02AF0" w:rsidRPr="00EE23EE" w14:paraId="0AFD8DEA" w14:textId="77777777">
        <w:tc>
          <w:tcPr>
            <w:tcW w:w="2054" w:type="dxa"/>
          </w:tcPr>
          <w:p w14:paraId="65794CCA"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CJLB-12</w:t>
            </w:r>
          </w:p>
        </w:tc>
        <w:tc>
          <w:tcPr>
            <w:tcW w:w="1570" w:type="dxa"/>
            <w:vAlign w:val="center"/>
          </w:tcPr>
          <w:p w14:paraId="7983DE83" w14:textId="77777777" w:rsidR="00DE0502" w:rsidRPr="00EE23EE" w:rsidRDefault="00340098">
            <w:pPr>
              <w:jc w:val="center"/>
              <w:rPr>
                <w:rFonts w:ascii="Aptos" w:hAnsi="Aptos" w:cs="Arial"/>
                <w:sz w:val="20"/>
                <w:szCs w:val="20"/>
              </w:rPr>
            </w:pPr>
            <w:r w:rsidRPr="00EE23EE">
              <w:rPr>
                <w:rFonts w:ascii="Aptos" w:hAnsi="Aptos"/>
              </w:rPr>
              <w:t>MW074125.1</w:t>
            </w:r>
          </w:p>
        </w:tc>
        <w:tc>
          <w:tcPr>
            <w:tcW w:w="1008" w:type="dxa"/>
            <w:vAlign w:val="center"/>
          </w:tcPr>
          <w:p w14:paraId="52FC2E77"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159.9</w:t>
            </w:r>
          </w:p>
        </w:tc>
        <w:tc>
          <w:tcPr>
            <w:tcW w:w="917" w:type="dxa"/>
            <w:vAlign w:val="center"/>
          </w:tcPr>
          <w:p w14:paraId="2F8F7435" w14:textId="77777777" w:rsidR="00DE0502" w:rsidRPr="00EE23EE" w:rsidRDefault="00340098">
            <w:pPr>
              <w:jc w:val="center"/>
              <w:rPr>
                <w:rFonts w:ascii="Aptos" w:hAnsi="Aptos" w:cs="Arial"/>
                <w:sz w:val="20"/>
                <w:szCs w:val="20"/>
              </w:rPr>
            </w:pPr>
            <w:r w:rsidRPr="00EE23EE">
              <w:rPr>
                <w:rFonts w:ascii="Aptos" w:hAnsi="Aptos" w:cs="Arial"/>
                <w:sz w:val="20"/>
                <w:szCs w:val="20"/>
              </w:rPr>
              <w:t>227</w:t>
            </w:r>
          </w:p>
        </w:tc>
        <w:tc>
          <w:tcPr>
            <w:tcW w:w="1538" w:type="dxa"/>
            <w:vAlign w:val="center"/>
          </w:tcPr>
          <w:p w14:paraId="2D69DB17" w14:textId="77777777" w:rsidR="00DE0502" w:rsidRPr="00EE23EE" w:rsidRDefault="00340098">
            <w:pPr>
              <w:jc w:val="center"/>
              <w:rPr>
                <w:rFonts w:ascii="Aptos" w:hAnsi="Aptos" w:cs="Arial"/>
                <w:sz w:val="20"/>
                <w:szCs w:val="20"/>
              </w:rPr>
            </w:pPr>
            <w:r w:rsidRPr="00EE23EE">
              <w:rPr>
                <w:rFonts w:ascii="Aptos" w:hAnsi="Aptos" w:cs="Arial"/>
                <w:sz w:val="20"/>
                <w:szCs w:val="20"/>
              </w:rPr>
              <w:t>85.5</w:t>
            </w:r>
          </w:p>
        </w:tc>
        <w:tc>
          <w:tcPr>
            <w:tcW w:w="1596" w:type="dxa"/>
            <w:vAlign w:val="center"/>
          </w:tcPr>
          <w:p w14:paraId="5106BFEB" w14:textId="77777777" w:rsidR="00DE0502" w:rsidRPr="00EE23EE" w:rsidRDefault="00340098">
            <w:pPr>
              <w:jc w:val="center"/>
              <w:rPr>
                <w:rFonts w:ascii="Aptos" w:hAnsi="Aptos" w:cs="Arial"/>
                <w:sz w:val="20"/>
                <w:szCs w:val="20"/>
              </w:rPr>
            </w:pPr>
            <w:r w:rsidRPr="00EE23EE">
              <w:rPr>
                <w:rFonts w:ascii="Aptos" w:hAnsi="Aptos" w:cs="Arial"/>
                <w:sz w:val="20"/>
                <w:szCs w:val="20"/>
              </w:rPr>
              <w:t>67.3</w:t>
            </w:r>
          </w:p>
        </w:tc>
      </w:tr>
      <w:tr w:rsidR="00D02AF0" w:rsidRPr="00EE23EE" w14:paraId="4A981076" w14:textId="77777777">
        <w:tc>
          <w:tcPr>
            <w:tcW w:w="2054" w:type="dxa"/>
          </w:tcPr>
          <w:p w14:paraId="3C3A00EE" w14:textId="77777777" w:rsidR="00DE0502" w:rsidRPr="00EE23EE" w:rsidRDefault="00340098">
            <w:pPr>
              <w:rPr>
                <w:rFonts w:ascii="Aptos" w:hAnsi="Aptos" w:cs="Arial"/>
                <w:sz w:val="20"/>
                <w:szCs w:val="20"/>
                <w:lang w:val="en-GB"/>
              </w:rPr>
            </w:pPr>
            <w:r w:rsidRPr="00EE23EE">
              <w:rPr>
                <w:rFonts w:ascii="Aptos" w:hAnsi="Aptos"/>
                <w:i/>
                <w:iCs/>
              </w:rPr>
              <w:t>Campylobacter</w:t>
            </w:r>
            <w:r w:rsidRPr="00EE23EE">
              <w:rPr>
                <w:rFonts w:ascii="Aptos" w:hAnsi="Aptos"/>
              </w:rPr>
              <w:t xml:space="preserve"> phage CJLB-14</w:t>
            </w:r>
          </w:p>
        </w:tc>
        <w:tc>
          <w:tcPr>
            <w:tcW w:w="1570" w:type="dxa"/>
            <w:vAlign w:val="center"/>
          </w:tcPr>
          <w:p w14:paraId="184289C6" w14:textId="77777777" w:rsidR="00DE0502" w:rsidRPr="00EE23EE" w:rsidRDefault="00340098">
            <w:pPr>
              <w:jc w:val="center"/>
              <w:rPr>
                <w:rFonts w:ascii="Aptos" w:hAnsi="Aptos" w:cs="Arial"/>
                <w:sz w:val="20"/>
                <w:szCs w:val="20"/>
              </w:rPr>
            </w:pPr>
            <w:r w:rsidRPr="00EE23EE">
              <w:rPr>
                <w:rFonts w:ascii="Aptos" w:hAnsi="Aptos"/>
              </w:rPr>
              <w:t>MW074126.1</w:t>
            </w:r>
          </w:p>
        </w:tc>
        <w:tc>
          <w:tcPr>
            <w:tcW w:w="1008" w:type="dxa"/>
            <w:vAlign w:val="center"/>
          </w:tcPr>
          <w:p w14:paraId="4BAC2634" w14:textId="77777777" w:rsidR="00DE0502" w:rsidRPr="00EE23EE" w:rsidRDefault="00340098">
            <w:pPr>
              <w:jc w:val="center"/>
              <w:rPr>
                <w:rFonts w:ascii="Aptos" w:hAnsi="Aptos" w:cs="Arial"/>
                <w:sz w:val="20"/>
                <w:szCs w:val="20"/>
                <w:lang w:val="en-GB"/>
              </w:rPr>
            </w:pPr>
            <w:r w:rsidRPr="00EE23EE">
              <w:rPr>
                <w:rFonts w:ascii="Aptos" w:hAnsi="Aptos" w:cs="Arial"/>
                <w:sz w:val="20"/>
                <w:szCs w:val="20"/>
                <w:lang w:val="en-GB"/>
              </w:rPr>
              <w:t>157.5</w:t>
            </w:r>
          </w:p>
        </w:tc>
        <w:tc>
          <w:tcPr>
            <w:tcW w:w="917" w:type="dxa"/>
            <w:vAlign w:val="center"/>
          </w:tcPr>
          <w:p w14:paraId="2642785A" w14:textId="77777777" w:rsidR="00DE0502" w:rsidRPr="00EE23EE" w:rsidRDefault="00340098">
            <w:pPr>
              <w:jc w:val="center"/>
              <w:rPr>
                <w:rFonts w:ascii="Aptos" w:hAnsi="Aptos" w:cs="Arial"/>
                <w:sz w:val="20"/>
                <w:szCs w:val="20"/>
              </w:rPr>
            </w:pPr>
            <w:r w:rsidRPr="00EE23EE">
              <w:rPr>
                <w:rFonts w:ascii="Aptos" w:hAnsi="Aptos" w:cs="Arial"/>
                <w:sz w:val="20"/>
                <w:szCs w:val="20"/>
              </w:rPr>
              <w:t>241</w:t>
            </w:r>
          </w:p>
        </w:tc>
        <w:tc>
          <w:tcPr>
            <w:tcW w:w="1538" w:type="dxa"/>
            <w:vAlign w:val="center"/>
          </w:tcPr>
          <w:p w14:paraId="5F0FD7E8" w14:textId="77777777" w:rsidR="00DE0502" w:rsidRPr="00EE23EE" w:rsidRDefault="00340098">
            <w:pPr>
              <w:jc w:val="center"/>
              <w:rPr>
                <w:rFonts w:ascii="Aptos" w:hAnsi="Aptos" w:cs="Arial"/>
                <w:sz w:val="20"/>
                <w:szCs w:val="20"/>
              </w:rPr>
            </w:pPr>
            <w:r w:rsidRPr="00EE23EE">
              <w:rPr>
                <w:rFonts w:ascii="Aptos" w:hAnsi="Aptos" w:cs="Arial"/>
                <w:sz w:val="20"/>
                <w:szCs w:val="20"/>
              </w:rPr>
              <w:t>87.0</w:t>
            </w:r>
          </w:p>
        </w:tc>
        <w:tc>
          <w:tcPr>
            <w:tcW w:w="1596" w:type="dxa"/>
            <w:vAlign w:val="center"/>
          </w:tcPr>
          <w:p w14:paraId="7DDAB67F" w14:textId="77777777" w:rsidR="00DE0502" w:rsidRPr="00EE23EE" w:rsidRDefault="00340098">
            <w:pPr>
              <w:jc w:val="center"/>
              <w:rPr>
                <w:rFonts w:ascii="Aptos" w:hAnsi="Aptos" w:cs="Arial"/>
                <w:sz w:val="20"/>
                <w:szCs w:val="20"/>
              </w:rPr>
            </w:pPr>
            <w:r w:rsidRPr="00EE23EE">
              <w:rPr>
                <w:rFonts w:ascii="Aptos" w:hAnsi="Aptos" w:cs="Arial"/>
                <w:sz w:val="20"/>
                <w:szCs w:val="20"/>
              </w:rPr>
              <w:t>66.9</w:t>
            </w:r>
          </w:p>
        </w:tc>
      </w:tr>
    </w:tbl>
    <w:p w14:paraId="46BC4F1E" w14:textId="77777777" w:rsidR="00DE0502" w:rsidRPr="00EE23EE" w:rsidRDefault="00DE0502">
      <w:pPr>
        <w:pStyle w:val="ListParagraph"/>
        <w:rPr>
          <w:rFonts w:ascii="Aptos" w:hAnsi="Aptos" w:cs="Arial"/>
          <w:sz w:val="22"/>
          <w:szCs w:val="22"/>
          <w:lang w:val="en-GB"/>
        </w:rPr>
      </w:pPr>
    </w:p>
    <w:p w14:paraId="3B1CF6D1" w14:textId="77777777" w:rsidR="00DE0502" w:rsidRPr="00EE23EE" w:rsidRDefault="00DE0502" w:rsidP="00E74FC5">
      <w:pPr>
        <w:rPr>
          <w:rFonts w:ascii="Aptos" w:hAnsi="Aptos" w:cs="Arial"/>
          <w:b/>
          <w:bCs/>
          <w:sz w:val="22"/>
          <w:szCs w:val="22"/>
          <w:lang w:val="en-GB"/>
        </w:rPr>
      </w:pPr>
    </w:p>
    <w:p w14:paraId="61358664"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determined using VIRIDIC [3]</w:t>
      </w:r>
    </w:p>
    <w:p w14:paraId="5D719BB1"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determined using CoreGenes 3.5 [6]</w:t>
      </w:r>
    </w:p>
    <w:p w14:paraId="6A6ECEAF" w14:textId="77777777" w:rsidR="00DE0502" w:rsidRPr="00EE23EE" w:rsidRDefault="00340098">
      <w:pPr>
        <w:pStyle w:val="ListParagraph"/>
        <w:rPr>
          <w:rFonts w:ascii="Aptos" w:hAnsi="Aptos" w:cs="Arial"/>
          <w:b/>
          <w:bCs/>
          <w:sz w:val="22"/>
          <w:szCs w:val="22"/>
          <w:lang w:val="en-GB"/>
        </w:rPr>
      </w:pPr>
      <w:r w:rsidRPr="00EE23EE">
        <w:rPr>
          <w:rFonts w:ascii="Aptos" w:hAnsi="Aptos" w:cs="Arial"/>
          <w:b/>
          <w:bCs/>
          <w:sz w:val="22"/>
          <w:szCs w:val="22"/>
          <w:lang w:val="en-GB"/>
        </w:rPr>
        <w:t>(***) sequenced using Nanopore – Not included in the Excel spreadsheet</w:t>
      </w:r>
    </w:p>
    <w:p w14:paraId="37FBF34E" w14:textId="77777777" w:rsidR="00DE0502" w:rsidRPr="00EE23EE" w:rsidRDefault="00DE0502">
      <w:pPr>
        <w:pStyle w:val="ListParagraph"/>
        <w:ind w:left="1080"/>
        <w:rPr>
          <w:rFonts w:ascii="Aptos" w:hAnsi="Aptos" w:cs="Arial"/>
          <w:b/>
          <w:bCs/>
          <w:sz w:val="28"/>
          <w:szCs w:val="28"/>
        </w:rPr>
      </w:pPr>
    </w:p>
    <w:p w14:paraId="57B1C81C" w14:textId="77777777" w:rsidR="00DE0502" w:rsidRPr="00EE23EE" w:rsidRDefault="00340098">
      <w:pPr>
        <w:pStyle w:val="ListParagraph"/>
        <w:numPr>
          <w:ilvl w:val="0"/>
          <w:numId w:val="4"/>
        </w:numPr>
        <w:rPr>
          <w:rFonts w:ascii="Aptos" w:hAnsi="Aptos" w:cs="Arial"/>
          <w:b/>
          <w:bCs/>
          <w:sz w:val="22"/>
          <w:szCs w:val="22"/>
          <w:lang w:val="en-GB"/>
        </w:rPr>
      </w:pPr>
      <w:r w:rsidRPr="00EE23EE">
        <w:rPr>
          <w:rFonts w:ascii="Aptos" w:hAnsi="Aptos" w:cs="Arial"/>
          <w:b/>
          <w:bCs/>
          <w:sz w:val="28"/>
          <w:szCs w:val="28"/>
        </w:rPr>
        <w:t xml:space="preserve">To create a new family </w:t>
      </w:r>
      <w:r w:rsidRPr="00EE23EE">
        <w:rPr>
          <w:rFonts w:ascii="Aptos" w:hAnsi="Aptos" w:cs="Arial"/>
          <w:b/>
          <w:bCs/>
          <w:i/>
          <w:iCs/>
          <w:sz w:val="28"/>
          <w:szCs w:val="28"/>
        </w:rPr>
        <w:t>Connertonviridae</w:t>
      </w:r>
      <w:r w:rsidRPr="00EE23EE">
        <w:rPr>
          <w:rFonts w:ascii="Aptos" w:hAnsi="Aptos" w:cs="Arial"/>
          <w:b/>
          <w:bCs/>
          <w:sz w:val="28"/>
          <w:szCs w:val="28"/>
        </w:rPr>
        <w:t xml:space="preserve"> and abolish the subfamily </w:t>
      </w:r>
      <w:r w:rsidRPr="00EE23EE">
        <w:rPr>
          <w:rFonts w:ascii="Aptos" w:hAnsi="Aptos" w:cs="Arial"/>
          <w:b/>
          <w:bCs/>
          <w:i/>
          <w:iCs/>
          <w:sz w:val="28"/>
          <w:szCs w:val="28"/>
        </w:rPr>
        <w:t>Eucampyvirinae</w:t>
      </w:r>
      <w:r w:rsidRPr="00EE23EE">
        <w:rPr>
          <w:rFonts w:ascii="Aptos" w:hAnsi="Aptos" w:cs="Arial"/>
          <w:b/>
          <w:bCs/>
          <w:sz w:val="28"/>
          <w:szCs w:val="28"/>
        </w:rPr>
        <w:t>.</w:t>
      </w:r>
    </w:p>
    <w:p w14:paraId="5A56ACAB" w14:textId="77777777" w:rsidR="00DE0502" w:rsidRPr="00EE23EE" w:rsidRDefault="00DE0502">
      <w:pPr>
        <w:pStyle w:val="ListParagraph"/>
        <w:ind w:left="1080"/>
        <w:rPr>
          <w:rFonts w:ascii="Aptos" w:hAnsi="Aptos" w:cs="Arial"/>
          <w:b/>
          <w:bCs/>
          <w:sz w:val="22"/>
          <w:szCs w:val="22"/>
          <w:lang w:val="en-GB"/>
        </w:rPr>
      </w:pPr>
    </w:p>
    <w:p w14:paraId="4A2AF56F" w14:textId="77777777" w:rsidR="00DE0502" w:rsidRPr="00EE23EE" w:rsidRDefault="00340098">
      <w:pPr>
        <w:pStyle w:val="ListParagraph"/>
        <w:rPr>
          <w:rFonts w:ascii="Aptos" w:hAnsi="Aptos" w:cs="Arial"/>
          <w:sz w:val="22"/>
          <w:szCs w:val="22"/>
          <w:lang w:val="en-GB"/>
        </w:rPr>
      </w:pPr>
      <w:r w:rsidRPr="00EE23EE">
        <w:rPr>
          <w:rFonts w:ascii="Aptos" w:hAnsi="Aptos" w:cs="Arial"/>
          <w:b/>
          <w:bCs/>
          <w:sz w:val="22"/>
          <w:szCs w:val="22"/>
          <w:lang w:val="en-GB"/>
        </w:rPr>
        <w:t xml:space="preserve">Origin of the name of this taxon:  </w:t>
      </w:r>
      <w:r w:rsidRPr="00EE23EE">
        <w:rPr>
          <w:rFonts w:ascii="Aptos" w:hAnsi="Aptos" w:cs="Arial"/>
          <w:sz w:val="22"/>
          <w:szCs w:val="22"/>
          <w:lang w:val="en-GB"/>
        </w:rPr>
        <w:t xml:space="preserve">This taxon was named in honour of British microbiologist/food scientist Professor Ian F. Connerton was born in Sheffield in the UK (1959) and was educated at state schools in the city. After undergraduate studies in Biochemistry, he was awarded a PhD in Chemistry from the University of Warwick in 1985. After post-doctoral research at the University of Cambridge in Genetics, he joined the University of Reading in 1987 to teach Microbiology and began his interest in the foodborne pathogen </w:t>
      </w:r>
      <w:r w:rsidRPr="00EE23EE">
        <w:rPr>
          <w:rFonts w:ascii="Aptos" w:hAnsi="Aptos" w:cs="Arial"/>
          <w:i/>
          <w:iCs/>
          <w:sz w:val="22"/>
          <w:szCs w:val="22"/>
          <w:lang w:val="en-GB"/>
        </w:rPr>
        <w:t>Campylobacter</w:t>
      </w:r>
      <w:r w:rsidRPr="00EE23EE">
        <w:rPr>
          <w:rFonts w:ascii="Aptos" w:hAnsi="Aptos" w:cs="Arial"/>
          <w:sz w:val="22"/>
          <w:szCs w:val="22"/>
          <w:lang w:val="en-GB"/>
        </w:rPr>
        <w:t xml:space="preserve">. He joined the Institute of Food Research in 1991 to become Deputy Head of Food Macromolecular Science with specific interests in the structure and function of plant cell wall degrading enzymes. He was appointed as the first Northern Foods Chair of Food Safety at the University of Nottingham in 1998, where he developed his research interests in bacteriophages for the control </w:t>
      </w:r>
      <w:r w:rsidRPr="00EE23EE">
        <w:rPr>
          <w:rFonts w:ascii="Aptos" w:hAnsi="Aptos" w:cs="Arial"/>
          <w:i/>
          <w:iCs/>
          <w:sz w:val="22"/>
          <w:szCs w:val="22"/>
          <w:lang w:val="en-GB"/>
        </w:rPr>
        <w:t>Campylobacter</w:t>
      </w:r>
      <w:r w:rsidRPr="00EE23EE">
        <w:rPr>
          <w:rFonts w:ascii="Aptos" w:hAnsi="Aptos" w:cs="Arial"/>
          <w:sz w:val="22"/>
          <w:szCs w:val="22"/>
          <w:lang w:val="en-GB"/>
        </w:rPr>
        <w:t xml:space="preserve"> ssp. from zoonotic sources.</w:t>
      </w:r>
    </w:p>
    <w:p w14:paraId="6D1690F1" w14:textId="77777777" w:rsidR="00DE0502" w:rsidRPr="00EE23EE" w:rsidRDefault="00340098">
      <w:pPr>
        <w:pStyle w:val="ListParagraph"/>
        <w:jc w:val="center"/>
        <w:rPr>
          <w:rFonts w:ascii="Aptos" w:hAnsi="Aptos" w:cs="Arial"/>
          <w:sz w:val="22"/>
          <w:szCs w:val="22"/>
          <w:lang w:val="en-GB"/>
        </w:rPr>
      </w:pPr>
      <w:r w:rsidRPr="00EE23EE">
        <w:rPr>
          <w:rFonts w:ascii="Aptos" w:hAnsi="Aptos"/>
          <w:noProof/>
        </w:rPr>
        <w:lastRenderedPageBreak/>
        <w:drawing>
          <wp:inline distT="0" distB="0" distL="0" distR="0" wp14:anchorId="2F00A166" wp14:editId="463C90E8">
            <wp:extent cx="2635250" cy="263525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18"/>
                    <a:stretch>
                      <a:fillRect/>
                    </a:stretch>
                  </pic:blipFill>
                  <pic:spPr bwMode="auto">
                    <a:xfrm>
                      <a:off x="0" y="0"/>
                      <a:ext cx="2635250" cy="2635250"/>
                    </a:xfrm>
                    <a:prstGeom prst="rect">
                      <a:avLst/>
                    </a:prstGeom>
                  </pic:spPr>
                </pic:pic>
              </a:graphicData>
            </a:graphic>
          </wp:inline>
        </w:drawing>
      </w:r>
    </w:p>
    <w:p w14:paraId="15C363CA" w14:textId="671225A8" w:rsidR="00DE0502" w:rsidRPr="00EE23EE" w:rsidRDefault="00340098">
      <w:pPr>
        <w:pStyle w:val="ListParagraph"/>
        <w:jc w:val="center"/>
        <w:rPr>
          <w:rFonts w:ascii="Aptos" w:hAnsi="Aptos" w:cs="Arial"/>
          <w:sz w:val="22"/>
          <w:szCs w:val="22"/>
          <w:lang w:val="en-GB"/>
        </w:rPr>
      </w:pPr>
      <w:r w:rsidRPr="00EE23EE">
        <w:rPr>
          <w:rFonts w:ascii="Aptos" w:hAnsi="Aptos" w:cs="Arial"/>
          <w:sz w:val="22"/>
          <w:szCs w:val="22"/>
          <w:lang w:val="en-GB"/>
        </w:rPr>
        <w:t xml:space="preserve">(Photo kindly provided by:  Ian F. </w:t>
      </w:r>
      <w:r w:rsidR="006C0B7D" w:rsidRPr="00EE23EE">
        <w:rPr>
          <w:rFonts w:ascii="Aptos" w:hAnsi="Aptos" w:cs="Arial"/>
          <w:sz w:val="22"/>
          <w:szCs w:val="22"/>
          <w:lang w:val="en-GB"/>
        </w:rPr>
        <w:t>Connerton)</w:t>
      </w:r>
    </w:p>
    <w:p w14:paraId="03D80824" w14:textId="77777777" w:rsidR="00DE0502" w:rsidRPr="00EE23EE" w:rsidRDefault="00DE0502">
      <w:pPr>
        <w:pStyle w:val="ListParagraph"/>
        <w:jc w:val="center"/>
        <w:rPr>
          <w:rFonts w:ascii="Aptos" w:hAnsi="Aptos" w:cs="Arial"/>
          <w:sz w:val="22"/>
          <w:szCs w:val="22"/>
          <w:lang w:val="en-GB"/>
        </w:rPr>
      </w:pPr>
    </w:p>
    <w:p w14:paraId="11BCF2B2" w14:textId="324360A4" w:rsidR="00DE0502" w:rsidRPr="00EE23EE" w:rsidRDefault="00340098">
      <w:pPr>
        <w:pStyle w:val="ListParagraph"/>
        <w:rPr>
          <w:rFonts w:ascii="Aptos" w:hAnsi="Aptos" w:cs="Arial"/>
          <w:shd w:val="clear" w:color="auto" w:fill="FFFFFF"/>
        </w:rPr>
      </w:pPr>
      <w:r w:rsidRPr="00EE23EE">
        <w:rPr>
          <w:rFonts w:ascii="Aptos" w:hAnsi="Aptos" w:cs="Arial"/>
          <w:b/>
          <w:bCs/>
          <w:sz w:val="22"/>
          <w:szCs w:val="22"/>
          <w:lang w:val="en-GB"/>
        </w:rPr>
        <w:t xml:space="preserve">Rationale: </w:t>
      </w:r>
      <w:r w:rsidRPr="00EE23EE">
        <w:rPr>
          <w:rFonts w:ascii="Aptos" w:hAnsi="Aptos" w:cs="Arial"/>
          <w:sz w:val="22"/>
          <w:szCs w:val="22"/>
          <w:lang w:val="en-GB"/>
        </w:rPr>
        <w:t xml:space="preserve">By VIRIDIC analysis the proposed members share </w:t>
      </w:r>
      <w:r w:rsidRPr="00EE23EE">
        <w:rPr>
          <w:rFonts w:ascii="Cambria Math" w:hAnsi="Cambria Math" w:cs="Cambria Math"/>
          <w:sz w:val="22"/>
          <w:szCs w:val="22"/>
          <w:lang w:val="en-GB"/>
        </w:rPr>
        <w:t>≥</w:t>
      </w:r>
      <w:r w:rsidRPr="00EE23EE">
        <w:rPr>
          <w:rFonts w:ascii="Aptos" w:hAnsi="Aptos" w:cs="Arial"/>
          <w:sz w:val="22"/>
          <w:szCs w:val="22"/>
          <w:lang w:val="en-GB"/>
        </w:rPr>
        <w:t xml:space="preserve">3.1% DNA sequence similarity and share </w:t>
      </w:r>
      <w:r w:rsidR="00B31441">
        <w:rPr>
          <w:rFonts w:ascii="Aptos" w:hAnsi="Aptos" w:cs="Arial"/>
          <w:sz w:val="22"/>
          <w:szCs w:val="22"/>
          <w:lang w:val="en-GB"/>
        </w:rPr>
        <w:t>16</w:t>
      </w:r>
      <w:r w:rsidRPr="00EE23EE">
        <w:rPr>
          <w:rFonts w:ascii="Aptos" w:hAnsi="Aptos" w:cs="Arial"/>
          <w:sz w:val="22"/>
          <w:szCs w:val="22"/>
          <w:lang w:val="en-GB"/>
        </w:rPr>
        <w:t xml:space="preserve"> protein homologs.  Using </w:t>
      </w:r>
      <w:r w:rsidRPr="00EE23EE">
        <w:rPr>
          <w:rStyle w:val="Emphasis"/>
          <w:rFonts w:ascii="Aptos" w:hAnsi="Aptos" w:cs="Arial"/>
          <w:i w:val="0"/>
          <w:iCs w:val="0"/>
        </w:rPr>
        <w:t>vConTACT</w:t>
      </w:r>
      <w:r w:rsidRPr="00EE23EE">
        <w:rPr>
          <w:rFonts w:ascii="Aptos" w:hAnsi="Aptos"/>
          <w:i/>
          <w:iCs/>
        </w:rPr>
        <w:t xml:space="preserve"> </w:t>
      </w:r>
      <w:r w:rsidRPr="00EE23EE">
        <w:rPr>
          <w:rFonts w:ascii="Aptos" w:hAnsi="Aptos"/>
        </w:rPr>
        <w:t>v.</w:t>
      </w:r>
      <w:r w:rsidRPr="00EE23EE">
        <w:rPr>
          <w:rFonts w:ascii="Aptos" w:hAnsi="Aptos" w:cs="Arial"/>
          <w:sz w:val="22"/>
          <w:szCs w:val="22"/>
          <w:lang w:val="en-GB"/>
        </w:rPr>
        <w:t xml:space="preserve">3.0 these phages </w:t>
      </w:r>
      <w:r w:rsidR="003D1987" w:rsidRPr="00EE23EE">
        <w:rPr>
          <w:rFonts w:ascii="Aptos" w:hAnsi="Aptos" w:cs="Arial"/>
          <w:sz w:val="22"/>
          <w:szCs w:val="22"/>
          <w:lang w:val="en-GB"/>
        </w:rPr>
        <w:t>are predicted to comprise a novel family</w:t>
      </w:r>
      <w:r w:rsidRPr="00EE23EE">
        <w:rPr>
          <w:rFonts w:ascii="Aptos" w:hAnsi="Aptos" w:cs="Arial"/>
          <w:sz w:val="22"/>
          <w:szCs w:val="22"/>
          <w:lang w:val="en-GB"/>
        </w:rPr>
        <w:t xml:space="preserve">.  The relationship between the </w:t>
      </w:r>
      <w:r w:rsidRPr="00EE23EE">
        <w:rPr>
          <w:rFonts w:ascii="Aptos" w:hAnsi="Aptos" w:cs="Arial"/>
          <w:i/>
          <w:iCs/>
          <w:sz w:val="22"/>
          <w:szCs w:val="22"/>
          <w:lang w:val="en-GB"/>
        </w:rPr>
        <w:t>Fletchervirus</w:t>
      </w:r>
      <w:r w:rsidRPr="00EE23EE">
        <w:rPr>
          <w:rFonts w:ascii="Aptos" w:hAnsi="Aptos" w:cs="Arial"/>
          <w:sz w:val="22"/>
          <w:szCs w:val="22"/>
          <w:lang w:val="en-GB"/>
        </w:rPr>
        <w:t xml:space="preserve"> and </w:t>
      </w:r>
      <w:r w:rsidRPr="00EE23EE">
        <w:rPr>
          <w:rFonts w:ascii="Aptos" w:hAnsi="Aptos" w:cs="Arial"/>
          <w:i/>
          <w:iCs/>
          <w:sz w:val="22"/>
          <w:szCs w:val="22"/>
          <w:lang w:val="en-GB"/>
        </w:rPr>
        <w:t>Firehammervirus</w:t>
      </w:r>
      <w:r w:rsidRPr="00EE23EE">
        <w:rPr>
          <w:rFonts w:ascii="Aptos" w:hAnsi="Aptos" w:cs="Arial"/>
          <w:sz w:val="22"/>
          <w:szCs w:val="22"/>
          <w:lang w:val="en-GB"/>
        </w:rPr>
        <w:t xml:space="preserve"> is not that of a subfamily, but that of a family, so we propose to abolish the subfamily in this taxon.</w:t>
      </w:r>
    </w:p>
    <w:sectPr w:rsidR="00DE0502" w:rsidRPr="00EE23EE">
      <w:headerReference w:type="even" r:id="rId19"/>
      <w:headerReference w:type="default" r:id="rId20"/>
      <w:footerReference w:type="even" r:id="rId21"/>
      <w:footerReference w:type="default" r:id="rId22"/>
      <w:headerReference w:type="first" r:id="rId23"/>
      <w:footerReference w:type="first" r:id="rId2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74489" w14:textId="77777777" w:rsidR="005866EA" w:rsidRDefault="005866EA">
      <w:r>
        <w:separator/>
      </w:r>
    </w:p>
  </w:endnote>
  <w:endnote w:type="continuationSeparator" w:id="0">
    <w:p w14:paraId="074153CF" w14:textId="77777777" w:rsidR="005866EA" w:rsidRDefault="0058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D395E" w14:textId="77777777" w:rsidR="00DE0502" w:rsidRDefault="00DE0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12F6E0B6" w14:textId="77777777" w:rsidR="00DE0502" w:rsidRDefault="00340098">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15</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24177206" w14:textId="77777777" w:rsidR="00DE0502" w:rsidRDefault="00DE0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9763771"/>
      <w:docPartObj>
        <w:docPartGallery w:val="Page Numbers (Bottom of Page)"/>
        <w:docPartUnique/>
      </w:docPartObj>
    </w:sdtPr>
    <w:sdtContent>
      <w:p w14:paraId="2C42DE16" w14:textId="77777777" w:rsidR="00DE0502" w:rsidRDefault="00340098">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15</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1C4EBA4D" w14:textId="77777777" w:rsidR="00DE0502" w:rsidRDefault="00DE0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674A0" w14:textId="77777777" w:rsidR="005866EA" w:rsidRDefault="005866EA">
      <w:r>
        <w:separator/>
      </w:r>
    </w:p>
  </w:footnote>
  <w:footnote w:type="continuationSeparator" w:id="0">
    <w:p w14:paraId="2C9D8E8A" w14:textId="77777777" w:rsidR="005866EA" w:rsidRDefault="00586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1B589" w14:textId="77777777" w:rsidR="00DE0502" w:rsidRDefault="00DE0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50063" w14:textId="77777777" w:rsidR="00DE0502" w:rsidRDefault="00340098">
    <w:pPr>
      <w:pStyle w:val="Header"/>
      <w:jc w:val="right"/>
      <w:rPr>
        <w:i/>
        <w:sz w:val="18"/>
        <w:szCs w:val="18"/>
      </w:rPr>
    </w:pPr>
    <w:r>
      <w:rPr>
        <w:noProof/>
      </w:rPr>
      <w:drawing>
        <wp:anchor distT="0" distB="0" distL="114300" distR="114300" simplePos="0" relativeHeight="251657216" behindDoc="1" locked="0" layoutInCell="0" allowOverlap="1" wp14:anchorId="6BC34F50" wp14:editId="3EC68E3F">
          <wp:simplePos x="0" y="0"/>
          <wp:positionH relativeFrom="margin">
            <wp:posOffset>243205</wp:posOffset>
          </wp:positionH>
          <wp:positionV relativeFrom="paragraph">
            <wp:posOffset>-106045</wp:posOffset>
          </wp:positionV>
          <wp:extent cx="560705" cy="344170"/>
          <wp:effectExtent l="0" t="0" r="0" b="0"/>
          <wp:wrapSquare wrapText="bothSides"/>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1F593" w14:textId="77777777" w:rsidR="00DE0502" w:rsidRDefault="00340098">
    <w:pPr>
      <w:pStyle w:val="Header"/>
      <w:jc w:val="right"/>
      <w:rPr>
        <w:i/>
        <w:sz w:val="18"/>
        <w:szCs w:val="18"/>
      </w:rPr>
    </w:pPr>
    <w:r>
      <w:rPr>
        <w:noProof/>
      </w:rPr>
      <w:drawing>
        <wp:anchor distT="0" distB="0" distL="114300" distR="114300" simplePos="0" relativeHeight="251658240" behindDoc="1" locked="0" layoutInCell="0" allowOverlap="1" wp14:anchorId="624BED29" wp14:editId="15D63BC7">
          <wp:simplePos x="0" y="0"/>
          <wp:positionH relativeFrom="margin">
            <wp:posOffset>243205</wp:posOffset>
          </wp:positionH>
          <wp:positionV relativeFrom="paragraph">
            <wp:posOffset>-106045</wp:posOffset>
          </wp:positionV>
          <wp:extent cx="560705" cy="344170"/>
          <wp:effectExtent l="0" t="0" r="0" b="0"/>
          <wp:wrapSquare wrapText="bothSides"/>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B2D14"/>
    <w:multiLevelType w:val="multilevel"/>
    <w:tmpl w:val="483A312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9D07717"/>
    <w:multiLevelType w:val="multilevel"/>
    <w:tmpl w:val="136A23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6740567E"/>
    <w:multiLevelType w:val="multilevel"/>
    <w:tmpl w:val="0BE6FBC0"/>
    <w:lvl w:ilvl="0">
      <w:start w:val="1"/>
      <w:numFmt w:val="upperLetter"/>
      <w:lvlText w:val="%1."/>
      <w:lvlJc w:val="left"/>
      <w:pPr>
        <w:tabs>
          <w:tab w:val="num" w:pos="0"/>
        </w:tabs>
        <w:ind w:left="1080" w:hanging="360"/>
      </w:pPr>
      <w:rPr>
        <w:rFonts w:ascii="Aptos" w:hAnsi="Aptos"/>
        <w:color w:val="auto"/>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7D310F55"/>
    <w:multiLevelType w:val="multilevel"/>
    <w:tmpl w:val="CC30EC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EB40415"/>
    <w:multiLevelType w:val="multilevel"/>
    <w:tmpl w:val="90E63F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36400126">
    <w:abstractNumId w:val="1"/>
  </w:num>
  <w:num w:numId="2" w16cid:durableId="346642745">
    <w:abstractNumId w:val="0"/>
  </w:num>
  <w:num w:numId="3" w16cid:durableId="1893468662">
    <w:abstractNumId w:val="3"/>
  </w:num>
  <w:num w:numId="4" w16cid:durableId="1952206149">
    <w:abstractNumId w:val="2"/>
  </w:num>
  <w:num w:numId="5" w16cid:durableId="1825389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02"/>
    <w:rsid w:val="00043FCE"/>
    <w:rsid w:val="000A36ED"/>
    <w:rsid w:val="000C3E4E"/>
    <w:rsid w:val="001D7B22"/>
    <w:rsid w:val="001E31FD"/>
    <w:rsid w:val="00222531"/>
    <w:rsid w:val="00235C5C"/>
    <w:rsid w:val="002A7869"/>
    <w:rsid w:val="00340098"/>
    <w:rsid w:val="003667E8"/>
    <w:rsid w:val="003D1987"/>
    <w:rsid w:val="00416676"/>
    <w:rsid w:val="0048463C"/>
    <w:rsid w:val="0053675A"/>
    <w:rsid w:val="005866EA"/>
    <w:rsid w:val="005C2E78"/>
    <w:rsid w:val="00674610"/>
    <w:rsid w:val="006C0B7D"/>
    <w:rsid w:val="008D0EB6"/>
    <w:rsid w:val="0093055F"/>
    <w:rsid w:val="0095177F"/>
    <w:rsid w:val="00975FF6"/>
    <w:rsid w:val="00AB3F98"/>
    <w:rsid w:val="00B3102A"/>
    <w:rsid w:val="00B31441"/>
    <w:rsid w:val="00C71BB0"/>
    <w:rsid w:val="00D02AF0"/>
    <w:rsid w:val="00DE0502"/>
    <w:rsid w:val="00E74FC5"/>
    <w:rsid w:val="00EB4691"/>
    <w:rsid w:val="00EE23EE"/>
    <w:rsid w:val="00F524ED"/>
    <w:rsid w:val="00F771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B40D"/>
  <w15:docId w15:val="{62E7F81A-6F7C-4E17-BFBA-03F2364F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dkeal">
    <w:name w:val="dkeal"/>
    <w:basedOn w:val="DefaultParagraphFont"/>
    <w:qFormat/>
    <w:rsid w:val="005222ED"/>
  </w:style>
  <w:style w:type="character" w:styleId="Emphasis">
    <w:name w:val="Emphasis"/>
    <w:basedOn w:val="DefaultParagraphFont"/>
    <w:uiPriority w:val="20"/>
    <w:qFormat/>
    <w:rsid w:val="008A7E45"/>
    <w:rPr>
      <w:i/>
      <w:iC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688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093/molbev/msx281"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11</Pages>
  <Words>2569</Words>
  <Characters>14646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18</cp:revision>
  <dcterms:created xsi:type="dcterms:W3CDTF">2024-05-30T14:52:00Z</dcterms:created>
  <dcterms:modified xsi:type="dcterms:W3CDTF">2024-10-08T08:48:00Z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