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EEE26" w14:textId="0908D4FD" w:rsidR="008D7733" w:rsidRDefault="006E095D">
      <w:pPr>
        <w:rPr>
          <w:rFonts w:ascii="Aptos" w:hAnsi="Aptos"/>
        </w:rPr>
      </w:pPr>
      <w:r>
        <w:rPr>
          <w:noProof/>
        </w:rPr>
        <w:drawing>
          <wp:anchor distT="0" distB="0" distL="114300" distR="114300" simplePos="0" relativeHeight="23" behindDoc="0" locked="0" layoutInCell="0" allowOverlap="1" wp14:anchorId="213DEEC7" wp14:editId="07777777">
            <wp:simplePos x="0" y="0"/>
            <wp:positionH relativeFrom="margin">
              <wp:align>center</wp:align>
            </wp:positionH>
            <wp:positionV relativeFrom="paragraph">
              <wp:posOffset>635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Pr>
          <w:rFonts w:ascii="Aptos" w:hAnsi="Aptos"/>
        </w:rPr>
        <w:tab/>
      </w:r>
    </w:p>
    <w:p w14:paraId="672A6659" w14:textId="77777777" w:rsidR="008D7733" w:rsidRDefault="008D7733">
      <w:pPr>
        <w:rPr>
          <w:rFonts w:ascii="Aptos" w:hAnsi="Aptos" w:cs="Arial"/>
          <w:color w:val="0000FF"/>
          <w:sz w:val="20"/>
          <w:szCs w:val="20"/>
        </w:rPr>
      </w:pPr>
    </w:p>
    <w:p w14:paraId="0A37501D" w14:textId="77777777" w:rsidR="008D7733" w:rsidRDefault="008D7733">
      <w:pPr>
        <w:rPr>
          <w:rFonts w:ascii="Aptos" w:hAnsi="Aptos" w:cs="Arial"/>
          <w:color w:val="0000FF"/>
          <w:sz w:val="20"/>
          <w:szCs w:val="20"/>
        </w:rPr>
      </w:pPr>
    </w:p>
    <w:p w14:paraId="5DAB6C7B" w14:textId="77777777" w:rsidR="008D7733" w:rsidRDefault="008D7733">
      <w:pPr>
        <w:rPr>
          <w:rFonts w:ascii="Aptos" w:hAnsi="Aptos" w:cs="Arial"/>
          <w:color w:val="0000FF"/>
          <w:sz w:val="20"/>
          <w:szCs w:val="20"/>
        </w:rPr>
      </w:pPr>
    </w:p>
    <w:p w14:paraId="02EB378F" w14:textId="77777777" w:rsidR="008D7733" w:rsidRDefault="008D7733">
      <w:pPr>
        <w:rPr>
          <w:rFonts w:ascii="Aptos" w:hAnsi="Aptos" w:cs="Arial"/>
          <w:color w:val="0000FF"/>
          <w:sz w:val="20"/>
          <w:szCs w:val="20"/>
        </w:rPr>
      </w:pPr>
    </w:p>
    <w:p w14:paraId="6A05A809" w14:textId="77777777" w:rsidR="008D7733" w:rsidRDefault="008D7733">
      <w:pPr>
        <w:rPr>
          <w:rFonts w:ascii="Aptos" w:hAnsi="Aptos" w:cs="Arial"/>
          <w:color w:val="0000FF"/>
          <w:sz w:val="20"/>
          <w:szCs w:val="20"/>
        </w:rPr>
      </w:pPr>
    </w:p>
    <w:p w14:paraId="70A47E24" w14:textId="77777777" w:rsidR="008D7733" w:rsidRDefault="00D713D7">
      <w:pPr>
        <w:jc w:val="center"/>
        <w:rPr>
          <w:rFonts w:ascii="Aptos SemiBold" w:hAnsi="Aptos SemiBold" w:cs="Arial"/>
          <w:color w:val="000000" w:themeColor="text1"/>
        </w:rPr>
      </w:pPr>
      <w:r>
        <w:rPr>
          <w:rFonts w:ascii="Aptos SemiBold" w:hAnsi="Aptos SemiBold" w:cs="Arial"/>
          <w:color w:val="000000" w:themeColor="text1"/>
        </w:rPr>
        <w:t>The International Committee on Taxonomy of Viruses</w:t>
      </w:r>
    </w:p>
    <w:p w14:paraId="34E0F539" w14:textId="77777777" w:rsidR="008D7733" w:rsidRDefault="00D713D7">
      <w:pPr>
        <w:jc w:val="center"/>
        <w:rPr>
          <w:rFonts w:ascii="Aptos SemiBold" w:hAnsi="Aptos SemiBold" w:cs="Arial"/>
          <w:color w:val="000000" w:themeColor="text1"/>
        </w:rPr>
      </w:pPr>
      <w:r>
        <w:rPr>
          <w:rFonts w:ascii="Aptos SemiBold" w:hAnsi="Aptos SemiBold" w:cs="Arial"/>
          <w:color w:val="000000" w:themeColor="text1"/>
        </w:rPr>
        <w:t xml:space="preserve">Taxonomy Proposal Form, 2024 </w:t>
      </w:r>
    </w:p>
    <w:p w14:paraId="5A39BBE3" w14:textId="77777777" w:rsidR="008D7733" w:rsidRDefault="008D7733">
      <w:pPr>
        <w:rPr>
          <w:rFonts w:ascii="Aptos SemiBold" w:hAnsi="Aptos SemiBold" w:cs="Arial"/>
          <w:color w:val="0000FF"/>
        </w:rPr>
      </w:pPr>
    </w:p>
    <w:p w14:paraId="41C8F396" w14:textId="77777777" w:rsidR="008D7733" w:rsidRDefault="008D7733">
      <w:pPr>
        <w:rPr>
          <w:rFonts w:ascii="Aptos" w:hAnsi="Aptos" w:cs="Arial"/>
          <w:color w:val="0000FF"/>
          <w:sz w:val="20"/>
          <w:szCs w:val="20"/>
        </w:rPr>
      </w:pPr>
    </w:p>
    <w:p w14:paraId="57FFA5C3" w14:textId="45CCDB0B" w:rsidR="008D7733" w:rsidRDefault="00000000">
      <w:pPr>
        <w:rPr>
          <w:rFonts w:ascii="Aptos" w:hAnsi="Aptos" w:cs="Arial"/>
          <w:b/>
          <w:color w:val="000000"/>
          <w:sz w:val="20"/>
          <w:szCs w:val="20"/>
        </w:rPr>
      </w:pPr>
      <w:hyperlink r:id="rId9"/>
      <w:r w:rsidR="00D713D7">
        <w:rPr>
          <w:rFonts w:ascii="Aptos" w:hAnsi="Aptos" w:cs="Arial"/>
          <w:b/>
          <w:color w:val="000000"/>
          <w:sz w:val="20"/>
          <w:szCs w:val="20"/>
        </w:rPr>
        <w:t>Part 1a: Details of taxonomy proposals</w:t>
      </w:r>
    </w:p>
    <w:p w14:paraId="72A3D3EC" w14:textId="77777777" w:rsidR="008D7733" w:rsidRDefault="008D7733">
      <w:pPr>
        <w:rPr>
          <w:rFonts w:ascii="Aptos" w:hAnsi="Aptos" w:cs="Arial"/>
          <w:sz w:val="20"/>
          <w:szCs w:val="20"/>
          <w:lang w:val="en-GB"/>
        </w:rPr>
      </w:pPr>
    </w:p>
    <w:tbl>
      <w:tblPr>
        <w:tblW w:w="9214" w:type="dxa"/>
        <w:tblInd w:w="-15" w:type="dxa"/>
        <w:tblLayout w:type="fixed"/>
        <w:tblLook w:val="04A0" w:firstRow="1" w:lastRow="0" w:firstColumn="1" w:lastColumn="0" w:noHBand="0" w:noVBand="1"/>
      </w:tblPr>
      <w:tblGrid>
        <w:gridCol w:w="1711"/>
        <w:gridCol w:w="4082"/>
        <w:gridCol w:w="3421"/>
      </w:tblGrid>
      <w:tr w:rsidR="008D7733" w14:paraId="5D67CBBF" w14:textId="77777777">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B05A134" w14:textId="77777777" w:rsidR="008D7733" w:rsidRDefault="00D713D7">
            <w:pPr>
              <w:rPr>
                <w:rFonts w:ascii="Aptos" w:hAnsi="Aptos" w:cs="Arial"/>
                <w:sz w:val="20"/>
              </w:rPr>
            </w:pPr>
            <w:r>
              <w:rPr>
                <w:rFonts w:ascii="Aptos" w:hAnsi="Aptos" w:cs="Arial"/>
                <w:b/>
                <w:bCs/>
                <w:color w:val="000000"/>
                <w:sz w:val="20"/>
                <w:szCs w:val="20"/>
              </w:rPr>
              <w:t>T</w:t>
            </w:r>
            <w:r>
              <w:rPr>
                <w:rFonts w:ascii="Aptos" w:hAnsi="Aptos" w:cs="Arial"/>
                <w:b/>
                <w:color w:val="000000"/>
                <w:sz w:val="20"/>
                <w:szCs w:val="20"/>
              </w:rPr>
              <w:t xml:space="preserve">itle:   </w:t>
            </w:r>
          </w:p>
        </w:tc>
        <w:tc>
          <w:tcPr>
            <w:tcW w:w="75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7E446A" w14:textId="77777777" w:rsidR="008D7733" w:rsidRDefault="00D713D7">
            <w:pPr>
              <w:rPr>
                <w:rFonts w:ascii="Aptos" w:hAnsi="Aptos" w:cs="Arial"/>
                <w:sz w:val="20"/>
              </w:rPr>
            </w:pPr>
            <w:r>
              <w:rPr>
                <w:rFonts w:ascii="Aptos" w:hAnsi="Aptos" w:cs="Arial"/>
                <w:bCs/>
                <w:sz w:val="20"/>
                <w:szCs w:val="20"/>
              </w:rPr>
              <w:t xml:space="preserve">Create a new family, </w:t>
            </w:r>
            <w:r>
              <w:rPr>
                <w:rFonts w:ascii="Aptos" w:hAnsi="Aptos" w:cs="Arial"/>
                <w:bCs/>
                <w:i/>
                <w:iCs/>
                <w:sz w:val="20"/>
                <w:szCs w:val="20"/>
              </w:rPr>
              <w:t>Colingsworthviridae,</w:t>
            </w:r>
            <w:r>
              <w:rPr>
                <w:rFonts w:ascii="Aptos" w:hAnsi="Aptos" w:cs="Arial"/>
                <w:bCs/>
                <w:sz w:val="20"/>
                <w:szCs w:val="20"/>
              </w:rPr>
              <w:t xml:space="preserve"> of </w:t>
            </w:r>
            <w:r>
              <w:rPr>
                <w:rFonts w:ascii="Aptos" w:hAnsi="Aptos" w:cs="Arial"/>
                <w:bCs/>
                <w:i/>
                <w:iCs/>
                <w:sz w:val="20"/>
                <w:szCs w:val="20"/>
              </w:rPr>
              <w:t>Streptomyces</w:t>
            </w:r>
            <w:r>
              <w:rPr>
                <w:rFonts w:ascii="Aptos" w:hAnsi="Aptos" w:cs="Arial"/>
                <w:bCs/>
                <w:sz w:val="20"/>
                <w:szCs w:val="20"/>
              </w:rPr>
              <w:t xml:space="preserve"> temperate phages (Class </w:t>
            </w:r>
            <w:r w:rsidRPr="00630F22">
              <w:rPr>
                <w:rFonts w:ascii="Aptos" w:hAnsi="Aptos" w:cs="Arial"/>
                <w:bCs/>
                <w:i/>
                <w:iCs/>
                <w:sz w:val="20"/>
                <w:szCs w:val="20"/>
              </w:rPr>
              <w:t>Caudoviricetes</w:t>
            </w:r>
            <w:r>
              <w:rPr>
                <w:rFonts w:ascii="Aptos" w:hAnsi="Aptos" w:cs="Arial"/>
                <w:bCs/>
                <w:sz w:val="20"/>
                <w:szCs w:val="20"/>
              </w:rPr>
              <w:t>)</w:t>
            </w:r>
          </w:p>
        </w:tc>
      </w:tr>
      <w:tr w:rsidR="008D7733" w14:paraId="6C67BA73" w14:textId="77777777" w:rsidTr="009A39FD">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1C95314" w14:textId="77777777" w:rsidR="008D7733" w:rsidRDefault="00D713D7">
            <w:pPr>
              <w:pStyle w:val="BodyTextIndent"/>
              <w:ind w:left="0" w:firstLine="0"/>
              <w:rPr>
                <w:rFonts w:ascii="Aptos" w:hAnsi="Aptos" w:cs="Arial"/>
                <w:b/>
                <w:i/>
                <w:sz w:val="20"/>
              </w:rPr>
            </w:pPr>
            <w:r>
              <w:rPr>
                <w:rFonts w:ascii="Aptos" w:hAnsi="Aptos" w:cs="Arial"/>
                <w:b/>
                <w:sz w:val="20"/>
              </w:rPr>
              <w:t xml:space="preserve">Code assigned: </w:t>
            </w:r>
          </w:p>
        </w:tc>
        <w:tc>
          <w:tcPr>
            <w:tcW w:w="4082" w:type="dxa"/>
            <w:tcBorders>
              <w:top w:val="single" w:sz="4" w:space="0" w:color="000000"/>
              <w:left w:val="single" w:sz="4" w:space="0" w:color="000000"/>
              <w:bottom w:val="single" w:sz="4" w:space="0" w:color="000000"/>
              <w:right w:val="single" w:sz="4" w:space="0" w:color="000000"/>
            </w:tcBorders>
            <w:shd w:val="clear" w:color="auto" w:fill="auto"/>
          </w:tcPr>
          <w:p w14:paraId="0CD6A847" w14:textId="2A503E7D" w:rsidR="008D7733" w:rsidRDefault="009A39FD">
            <w:pPr>
              <w:pStyle w:val="BodyTextIndent"/>
              <w:ind w:left="0" w:firstLine="0"/>
              <w:rPr>
                <w:rFonts w:ascii="Aptos" w:hAnsi="Aptos" w:cs="Arial"/>
                <w:bCs/>
                <w:i/>
                <w:sz w:val="20"/>
              </w:rPr>
            </w:pPr>
            <w:r w:rsidRPr="009A39FD">
              <w:rPr>
                <w:rFonts w:ascii="Aptos" w:eastAsia="Calibri" w:hAnsi="Aptos" w:cs="Arial"/>
                <w:bCs/>
                <w:iCs/>
                <w:sz w:val="20"/>
                <w:szCs w:val="24"/>
                <w:lang w:val="en-GB" w:eastAsia="en-US"/>
              </w:rPr>
              <w:t>2024.008B</w:t>
            </w:r>
          </w:p>
        </w:tc>
        <w:tc>
          <w:tcPr>
            <w:tcW w:w="3421" w:type="dxa"/>
          </w:tcPr>
          <w:p w14:paraId="0D0B940D" w14:textId="77777777" w:rsidR="008D7733" w:rsidRDefault="008D7733"/>
        </w:tc>
      </w:tr>
    </w:tbl>
    <w:p w14:paraId="0E27B00A" w14:textId="77777777" w:rsidR="008D7733" w:rsidRDefault="008D7733">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651"/>
        <w:gridCol w:w="3354"/>
        <w:gridCol w:w="2735"/>
        <w:gridCol w:w="1583"/>
      </w:tblGrid>
      <w:tr w:rsidR="008D7733" w14:paraId="48726FEF" w14:textId="77777777" w:rsidTr="00630F22">
        <w:trPr>
          <w:trHeight w:val="173"/>
        </w:trPr>
        <w:tc>
          <w:tcPr>
            <w:tcW w:w="9323" w:type="dxa"/>
            <w:gridSpan w:val="4"/>
            <w:shd w:val="clear" w:color="auto" w:fill="F2F2F2" w:themeFill="background1" w:themeFillShade="F2"/>
          </w:tcPr>
          <w:p w14:paraId="7D61EEF5" w14:textId="3B60D45E" w:rsidR="008D7733" w:rsidRDefault="00D713D7">
            <w:pPr>
              <w:rPr>
                <w:rFonts w:ascii="Aptos" w:hAnsi="Aptos" w:cs="Arial"/>
                <w:b/>
                <w:sz w:val="20"/>
                <w:szCs w:val="20"/>
              </w:rPr>
            </w:pPr>
            <w:r>
              <w:rPr>
                <w:rFonts w:ascii="Aptos" w:hAnsi="Aptos" w:cs="Arial"/>
                <w:b/>
                <w:sz w:val="20"/>
                <w:szCs w:val="20"/>
              </w:rPr>
              <w:t xml:space="preserve">Author(s), affiliation and email address(es):  </w:t>
            </w:r>
          </w:p>
        </w:tc>
      </w:tr>
      <w:tr w:rsidR="008D7733" w14:paraId="237B9D53" w14:textId="77777777" w:rsidTr="00630F22">
        <w:trPr>
          <w:trHeight w:val="411"/>
        </w:trPr>
        <w:tc>
          <w:tcPr>
            <w:tcW w:w="1651" w:type="dxa"/>
            <w:shd w:val="clear" w:color="auto" w:fill="F2F2F2" w:themeFill="background1" w:themeFillShade="F2"/>
          </w:tcPr>
          <w:p w14:paraId="2C6195A6" w14:textId="7DF4B7E5" w:rsidR="008D7733" w:rsidRDefault="00D713D7">
            <w:pPr>
              <w:rPr>
                <w:rFonts w:ascii="Aptos" w:hAnsi="Aptos" w:cs="Arial"/>
                <w:sz w:val="18"/>
                <w:szCs w:val="18"/>
              </w:rPr>
            </w:pPr>
            <w:r>
              <w:rPr>
                <w:rFonts w:ascii="Aptos" w:hAnsi="Aptos" w:cs="Arial"/>
                <w:b/>
                <w:sz w:val="20"/>
                <w:szCs w:val="20"/>
              </w:rPr>
              <w:t xml:space="preserve">Name </w:t>
            </w:r>
          </w:p>
        </w:tc>
        <w:tc>
          <w:tcPr>
            <w:tcW w:w="3354" w:type="dxa"/>
            <w:shd w:val="clear" w:color="auto" w:fill="F2F2F2" w:themeFill="background1" w:themeFillShade="F2"/>
          </w:tcPr>
          <w:p w14:paraId="00C45638" w14:textId="1BA3E0DD" w:rsidR="008D7733" w:rsidRDefault="00D713D7">
            <w:pPr>
              <w:rPr>
                <w:rFonts w:ascii="Aptos" w:hAnsi="Aptos" w:cs="Arial"/>
                <w:b/>
                <w:sz w:val="20"/>
                <w:szCs w:val="20"/>
              </w:rPr>
            </w:pPr>
            <w:r>
              <w:rPr>
                <w:rFonts w:ascii="Aptos" w:hAnsi="Aptos" w:cs="Arial"/>
                <w:b/>
                <w:sz w:val="20"/>
                <w:szCs w:val="20"/>
              </w:rPr>
              <w:t xml:space="preserve">Affiliation </w:t>
            </w:r>
          </w:p>
        </w:tc>
        <w:tc>
          <w:tcPr>
            <w:tcW w:w="2735" w:type="dxa"/>
            <w:shd w:val="clear" w:color="auto" w:fill="F2F2F2" w:themeFill="background1" w:themeFillShade="F2"/>
          </w:tcPr>
          <w:p w14:paraId="0D51D2ED" w14:textId="3DDE7A7C" w:rsidR="008D7733" w:rsidRDefault="00D713D7">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7B59698E" w14:textId="7814E9FF" w:rsidR="008D7733" w:rsidRDefault="00D713D7">
            <w:pPr>
              <w:rPr>
                <w:rFonts w:ascii="Aptos" w:hAnsi="Aptos" w:cs="Arial"/>
                <w:color w:val="0070C0"/>
                <w:sz w:val="20"/>
                <w:szCs w:val="20"/>
              </w:rPr>
            </w:pPr>
            <w:r>
              <w:rPr>
                <w:rFonts w:ascii="Aptos" w:hAnsi="Aptos" w:cs="Arial"/>
                <w:b/>
                <w:sz w:val="20"/>
                <w:szCs w:val="20"/>
              </w:rPr>
              <w:t xml:space="preserve">Corresponding author(s)  </w:t>
            </w:r>
            <w:r>
              <w:rPr>
                <w:rFonts w:ascii="Aptos" w:hAnsi="Aptos" w:cs="Arial"/>
                <w:color w:val="808080" w:themeColor="background1" w:themeShade="80"/>
                <w:sz w:val="20"/>
                <w:szCs w:val="20"/>
              </w:rPr>
              <w:t>X</w:t>
            </w:r>
          </w:p>
        </w:tc>
      </w:tr>
      <w:tr w:rsidR="008D7733" w14:paraId="5D261D66" w14:textId="77777777" w:rsidTr="00630F22">
        <w:tc>
          <w:tcPr>
            <w:tcW w:w="1651" w:type="dxa"/>
            <w:vAlign w:val="center"/>
          </w:tcPr>
          <w:p w14:paraId="594F8905" w14:textId="77777777" w:rsidR="008D7733" w:rsidRPr="009A39FD" w:rsidRDefault="00D713D7">
            <w:pPr>
              <w:rPr>
                <w:rFonts w:ascii="Aptos" w:hAnsi="Aptos" w:cs="Arial"/>
                <w:bCs/>
                <w:sz w:val="18"/>
                <w:szCs w:val="18"/>
              </w:rPr>
            </w:pPr>
            <w:r w:rsidRPr="009A39FD">
              <w:rPr>
                <w:rFonts w:ascii="Aptos" w:hAnsi="Aptos" w:cs="Arial"/>
                <w:bCs/>
                <w:sz w:val="18"/>
                <w:szCs w:val="18"/>
              </w:rPr>
              <w:t>Kurtböke I</w:t>
            </w:r>
          </w:p>
        </w:tc>
        <w:tc>
          <w:tcPr>
            <w:tcW w:w="3354" w:type="dxa"/>
            <w:vAlign w:val="center"/>
          </w:tcPr>
          <w:p w14:paraId="5F60B143" w14:textId="77777777" w:rsidR="008D7733" w:rsidRPr="009A39FD" w:rsidRDefault="00D713D7">
            <w:pPr>
              <w:rPr>
                <w:rFonts w:ascii="Aptos" w:hAnsi="Aptos" w:cs="Arial"/>
                <w:bCs/>
                <w:sz w:val="18"/>
                <w:szCs w:val="18"/>
              </w:rPr>
            </w:pPr>
            <w:r w:rsidRPr="009A39FD">
              <w:rPr>
                <w:rFonts w:ascii="Aptos" w:hAnsi="Aptos" w:cs="Arial"/>
                <w:bCs/>
                <w:sz w:val="18"/>
                <w:szCs w:val="18"/>
              </w:rPr>
              <w:t>University of the Sunshine Coast, Australia</w:t>
            </w:r>
          </w:p>
        </w:tc>
        <w:tc>
          <w:tcPr>
            <w:tcW w:w="2735" w:type="dxa"/>
            <w:vAlign w:val="center"/>
          </w:tcPr>
          <w:p w14:paraId="6E50B52D" w14:textId="77777777" w:rsidR="008D7733" w:rsidRPr="009A39FD" w:rsidRDefault="00D713D7">
            <w:pPr>
              <w:rPr>
                <w:rFonts w:ascii="Aptos" w:hAnsi="Aptos" w:cs="Arial"/>
                <w:bCs/>
                <w:sz w:val="18"/>
                <w:szCs w:val="18"/>
              </w:rPr>
            </w:pPr>
            <w:r w:rsidRPr="009A39FD">
              <w:rPr>
                <w:rFonts w:ascii="Aptos" w:hAnsi="Aptos" w:cs="Arial"/>
                <w:bCs/>
                <w:sz w:val="18"/>
                <w:szCs w:val="18"/>
              </w:rPr>
              <w:t>IKurtbok@usc.edu.au</w:t>
            </w:r>
          </w:p>
        </w:tc>
        <w:tc>
          <w:tcPr>
            <w:tcW w:w="1583" w:type="dxa"/>
            <w:vAlign w:val="center"/>
          </w:tcPr>
          <w:p w14:paraId="45FB0818" w14:textId="77777777" w:rsidR="008D7733" w:rsidRDefault="008D7733">
            <w:pPr>
              <w:jc w:val="center"/>
              <w:rPr>
                <w:rFonts w:ascii="Aptos" w:hAnsi="Aptos" w:cs="Arial"/>
                <w:b/>
                <w:sz w:val="18"/>
                <w:szCs w:val="18"/>
              </w:rPr>
            </w:pPr>
          </w:p>
        </w:tc>
      </w:tr>
      <w:tr w:rsidR="008D7733" w14:paraId="435D9B26" w14:textId="77777777" w:rsidTr="00630F22">
        <w:tc>
          <w:tcPr>
            <w:tcW w:w="1651" w:type="dxa"/>
            <w:vAlign w:val="center"/>
          </w:tcPr>
          <w:p w14:paraId="518E2C2E" w14:textId="77777777" w:rsidR="008D7733" w:rsidRPr="009A39FD" w:rsidRDefault="00D713D7">
            <w:pPr>
              <w:rPr>
                <w:rFonts w:ascii="Aptos" w:hAnsi="Aptos" w:cs="Arial"/>
                <w:bCs/>
                <w:sz w:val="18"/>
                <w:szCs w:val="18"/>
              </w:rPr>
            </w:pPr>
            <w:r w:rsidRPr="009A39FD">
              <w:rPr>
                <w:rFonts w:ascii="Aptos" w:hAnsi="Aptos" w:cs="Arial"/>
                <w:bCs/>
                <w:sz w:val="18"/>
                <w:szCs w:val="18"/>
              </w:rPr>
              <w:t>Moraru C</w:t>
            </w:r>
          </w:p>
        </w:tc>
        <w:tc>
          <w:tcPr>
            <w:tcW w:w="3354" w:type="dxa"/>
            <w:vAlign w:val="center"/>
          </w:tcPr>
          <w:p w14:paraId="311826B1" w14:textId="77777777" w:rsidR="008D7733" w:rsidRPr="009A39FD" w:rsidRDefault="00D713D7">
            <w:pPr>
              <w:rPr>
                <w:rFonts w:ascii="Aptos" w:hAnsi="Aptos" w:cs="Arial"/>
                <w:bCs/>
                <w:sz w:val="18"/>
                <w:szCs w:val="18"/>
              </w:rPr>
            </w:pPr>
            <w:r w:rsidRPr="009A39FD">
              <w:rPr>
                <w:rFonts w:ascii="Aptos" w:hAnsi="Aptos" w:cs="Arial"/>
                <w:bCs/>
                <w:sz w:val="18"/>
                <w:szCs w:val="18"/>
              </w:rPr>
              <w:t xml:space="preserve">Carl von Ossietzky Universität Oldenburg, Germany </w:t>
            </w:r>
          </w:p>
        </w:tc>
        <w:tc>
          <w:tcPr>
            <w:tcW w:w="2735" w:type="dxa"/>
            <w:vAlign w:val="center"/>
          </w:tcPr>
          <w:p w14:paraId="25A90D9D" w14:textId="77777777" w:rsidR="008D7733" w:rsidRPr="009A39FD" w:rsidRDefault="00D713D7">
            <w:pPr>
              <w:rPr>
                <w:rFonts w:ascii="Aptos" w:hAnsi="Aptos" w:cs="Arial"/>
                <w:bCs/>
                <w:sz w:val="18"/>
                <w:szCs w:val="18"/>
              </w:rPr>
            </w:pPr>
            <w:r w:rsidRPr="009A39FD">
              <w:rPr>
                <w:rFonts w:ascii="Aptos" w:hAnsi="Aptos" w:cs="Arial"/>
                <w:bCs/>
                <w:sz w:val="18"/>
                <w:szCs w:val="18"/>
              </w:rPr>
              <w:t xml:space="preserve">liliana.cristina.moraru@uol.de   </w:t>
            </w:r>
          </w:p>
        </w:tc>
        <w:tc>
          <w:tcPr>
            <w:tcW w:w="1583" w:type="dxa"/>
            <w:vAlign w:val="center"/>
          </w:tcPr>
          <w:p w14:paraId="049F31CB" w14:textId="77777777" w:rsidR="008D7733" w:rsidRDefault="008D7733">
            <w:pPr>
              <w:jc w:val="center"/>
              <w:rPr>
                <w:rFonts w:ascii="Aptos" w:hAnsi="Aptos" w:cs="Arial"/>
                <w:b/>
                <w:sz w:val="18"/>
                <w:szCs w:val="18"/>
              </w:rPr>
            </w:pPr>
          </w:p>
        </w:tc>
      </w:tr>
      <w:tr w:rsidR="008D7733" w14:paraId="33F916C5" w14:textId="77777777" w:rsidTr="00630F22">
        <w:tc>
          <w:tcPr>
            <w:tcW w:w="1651" w:type="dxa"/>
            <w:vAlign w:val="center"/>
          </w:tcPr>
          <w:p w14:paraId="265CE02A" w14:textId="77777777" w:rsidR="008D7733" w:rsidRPr="009A39FD" w:rsidRDefault="00D713D7">
            <w:pPr>
              <w:rPr>
                <w:rFonts w:ascii="Aptos" w:hAnsi="Aptos" w:cs="Arial"/>
                <w:bCs/>
                <w:sz w:val="18"/>
                <w:szCs w:val="18"/>
              </w:rPr>
            </w:pPr>
            <w:r w:rsidRPr="009A39FD">
              <w:rPr>
                <w:rFonts w:ascii="Aptos" w:hAnsi="Aptos" w:cs="Arial"/>
                <w:bCs/>
                <w:sz w:val="18"/>
                <w:szCs w:val="18"/>
              </w:rPr>
              <w:t>Tolstoy I</w:t>
            </w:r>
          </w:p>
        </w:tc>
        <w:tc>
          <w:tcPr>
            <w:tcW w:w="3354" w:type="dxa"/>
            <w:vAlign w:val="center"/>
          </w:tcPr>
          <w:p w14:paraId="5518EE68" w14:textId="77777777" w:rsidR="008D7733" w:rsidRPr="009A39FD" w:rsidRDefault="00D713D7">
            <w:pPr>
              <w:rPr>
                <w:rFonts w:ascii="Aptos" w:hAnsi="Aptos" w:cs="Arial"/>
                <w:bCs/>
                <w:sz w:val="18"/>
                <w:szCs w:val="18"/>
              </w:rPr>
            </w:pPr>
            <w:r w:rsidRPr="009A39FD">
              <w:rPr>
                <w:rFonts w:ascii="Aptos" w:hAnsi="Aptos" w:cs="Arial"/>
                <w:bCs/>
                <w:sz w:val="18"/>
                <w:szCs w:val="18"/>
              </w:rPr>
              <w:t>National Center for Biotechnology Information, MD, USA</w:t>
            </w:r>
          </w:p>
        </w:tc>
        <w:tc>
          <w:tcPr>
            <w:tcW w:w="2735" w:type="dxa"/>
            <w:vAlign w:val="center"/>
          </w:tcPr>
          <w:p w14:paraId="503F73F7" w14:textId="77777777" w:rsidR="008D7733" w:rsidRPr="009A39FD" w:rsidRDefault="00D713D7">
            <w:pPr>
              <w:rPr>
                <w:rFonts w:ascii="Aptos" w:hAnsi="Aptos" w:cs="Arial"/>
                <w:bCs/>
                <w:sz w:val="18"/>
                <w:szCs w:val="18"/>
              </w:rPr>
            </w:pPr>
            <w:r w:rsidRPr="009A39FD">
              <w:rPr>
                <w:rFonts w:ascii="Aptos" w:hAnsi="Aptos" w:cs="Arial"/>
                <w:bCs/>
                <w:sz w:val="18"/>
                <w:szCs w:val="18"/>
              </w:rPr>
              <w:t xml:space="preserve">tolstoy@ncbi.nlm.nih.gov    </w:t>
            </w:r>
          </w:p>
        </w:tc>
        <w:tc>
          <w:tcPr>
            <w:tcW w:w="1583" w:type="dxa"/>
            <w:vAlign w:val="center"/>
          </w:tcPr>
          <w:p w14:paraId="53128261" w14:textId="77777777" w:rsidR="008D7733" w:rsidRDefault="008D7733">
            <w:pPr>
              <w:jc w:val="center"/>
              <w:rPr>
                <w:rFonts w:ascii="Aptos" w:hAnsi="Aptos" w:cs="Arial"/>
                <w:b/>
                <w:sz w:val="18"/>
                <w:szCs w:val="18"/>
              </w:rPr>
            </w:pPr>
          </w:p>
        </w:tc>
      </w:tr>
      <w:tr w:rsidR="008D7733" w14:paraId="55934A49" w14:textId="77777777" w:rsidTr="00630F22">
        <w:tc>
          <w:tcPr>
            <w:tcW w:w="1651" w:type="dxa"/>
            <w:vAlign w:val="center"/>
          </w:tcPr>
          <w:p w14:paraId="0142A0AE" w14:textId="77777777" w:rsidR="008D7733" w:rsidRPr="009A39FD" w:rsidRDefault="00D713D7">
            <w:pPr>
              <w:rPr>
                <w:rFonts w:ascii="Aptos" w:hAnsi="Aptos" w:cs="Arial"/>
                <w:bCs/>
                <w:sz w:val="18"/>
                <w:szCs w:val="18"/>
              </w:rPr>
            </w:pPr>
            <w:r w:rsidRPr="009A39FD">
              <w:rPr>
                <w:rFonts w:ascii="Aptos" w:hAnsi="Aptos" w:cs="Arial"/>
                <w:bCs/>
                <w:sz w:val="18"/>
                <w:szCs w:val="18"/>
              </w:rPr>
              <w:t>Kropinski AM</w:t>
            </w:r>
          </w:p>
        </w:tc>
        <w:tc>
          <w:tcPr>
            <w:tcW w:w="3354" w:type="dxa"/>
            <w:vAlign w:val="center"/>
          </w:tcPr>
          <w:p w14:paraId="5406CABB" w14:textId="77777777" w:rsidR="008D7733" w:rsidRPr="009A39FD" w:rsidRDefault="00D713D7">
            <w:pPr>
              <w:rPr>
                <w:rFonts w:ascii="Aptos" w:hAnsi="Aptos" w:cs="Arial"/>
                <w:bCs/>
                <w:sz w:val="18"/>
                <w:szCs w:val="18"/>
              </w:rPr>
            </w:pPr>
            <w:r w:rsidRPr="009A39FD">
              <w:rPr>
                <w:rFonts w:ascii="Aptos" w:hAnsi="Aptos" w:cs="Arial"/>
                <w:bCs/>
                <w:sz w:val="18"/>
                <w:szCs w:val="18"/>
              </w:rPr>
              <w:t>University of Guelph, Ontario, Canada [AMK]</w:t>
            </w:r>
          </w:p>
        </w:tc>
        <w:tc>
          <w:tcPr>
            <w:tcW w:w="2735" w:type="dxa"/>
            <w:vAlign w:val="center"/>
          </w:tcPr>
          <w:p w14:paraId="13DE299E" w14:textId="77777777" w:rsidR="008D7733" w:rsidRPr="009A39FD" w:rsidRDefault="00D713D7">
            <w:pPr>
              <w:rPr>
                <w:rFonts w:ascii="Aptos" w:hAnsi="Aptos" w:cs="Arial"/>
                <w:bCs/>
                <w:sz w:val="18"/>
                <w:szCs w:val="18"/>
              </w:rPr>
            </w:pPr>
            <w:r w:rsidRPr="009A39FD">
              <w:rPr>
                <w:rFonts w:ascii="Aptos" w:hAnsi="Aptos" w:cs="Arial"/>
                <w:bCs/>
                <w:sz w:val="18"/>
                <w:szCs w:val="18"/>
              </w:rPr>
              <w:t>Phage.Canada@gmail.com</w:t>
            </w:r>
          </w:p>
        </w:tc>
        <w:tc>
          <w:tcPr>
            <w:tcW w:w="1583" w:type="dxa"/>
            <w:vAlign w:val="center"/>
          </w:tcPr>
          <w:p w14:paraId="28C9ECA3" w14:textId="77777777" w:rsidR="008D7733" w:rsidRDefault="00D713D7">
            <w:pPr>
              <w:jc w:val="center"/>
              <w:rPr>
                <w:rFonts w:ascii="Aptos" w:hAnsi="Aptos" w:cs="Arial"/>
                <w:b/>
                <w:sz w:val="18"/>
                <w:szCs w:val="18"/>
              </w:rPr>
            </w:pPr>
            <w:r>
              <w:rPr>
                <w:rFonts w:ascii="Aptos" w:hAnsi="Aptos" w:cs="Arial"/>
                <w:b/>
                <w:sz w:val="18"/>
                <w:szCs w:val="18"/>
              </w:rPr>
              <w:t>x</w:t>
            </w:r>
          </w:p>
        </w:tc>
      </w:tr>
    </w:tbl>
    <w:p w14:paraId="110FFD37" w14:textId="77777777" w:rsidR="008D7733" w:rsidRDefault="008D7733">
      <w:pPr>
        <w:rPr>
          <w:rFonts w:ascii="Aptos" w:hAnsi="Aptos" w:cs="Arial"/>
          <w:b/>
          <w:sz w:val="20"/>
          <w:szCs w:val="20"/>
        </w:rPr>
      </w:pPr>
    </w:p>
    <w:p w14:paraId="6B699379" w14:textId="77777777" w:rsidR="008D7733" w:rsidRDefault="00D713D7">
      <w:pPr>
        <w:rPr>
          <w:rFonts w:ascii="Aptos" w:eastAsia="Times" w:hAnsi="Aptos" w:cs="Arial"/>
          <w:b/>
          <w:color w:val="000000"/>
          <w:sz w:val="20"/>
          <w:szCs w:val="20"/>
          <w:lang w:eastAsia="en-GB"/>
        </w:rPr>
      </w:pPr>
      <w:r>
        <w:br w:type="page"/>
      </w:r>
    </w:p>
    <w:p w14:paraId="5487B621" w14:textId="56FB3928" w:rsidR="008D7733" w:rsidRDefault="00D713D7">
      <w:pPr>
        <w:spacing w:after="120"/>
        <w:rPr>
          <w:rFonts w:ascii="Aptos" w:hAnsi="Aptos" w:cs="Arial"/>
          <w:b/>
          <w:sz w:val="20"/>
          <w:szCs w:val="20"/>
        </w:rPr>
      </w:pPr>
      <w:r>
        <w:rPr>
          <w:rFonts w:ascii="Aptos" w:hAnsi="Aptos" w:cs="Arial"/>
          <w:b/>
          <w:sz w:val="20"/>
          <w:szCs w:val="20"/>
        </w:rPr>
        <w:lastRenderedPageBreak/>
        <w:t xml:space="preserve">Part 1b: Taxonomy Proposal Submission </w:t>
      </w:r>
    </w:p>
    <w:tbl>
      <w:tblPr>
        <w:tblStyle w:val="TableGrid"/>
        <w:tblW w:w="8505" w:type="dxa"/>
        <w:tblInd w:w="-5" w:type="dxa"/>
        <w:tblLayout w:type="fixed"/>
        <w:tblLook w:val="04A0" w:firstRow="1" w:lastRow="0" w:firstColumn="1" w:lastColumn="0" w:noHBand="0" w:noVBand="1"/>
      </w:tblPr>
      <w:tblGrid>
        <w:gridCol w:w="3687"/>
        <w:gridCol w:w="283"/>
        <w:gridCol w:w="4209"/>
        <w:gridCol w:w="326"/>
      </w:tblGrid>
      <w:tr w:rsidR="008D7733" w14:paraId="42DF7B20" w14:textId="77777777">
        <w:tc>
          <w:tcPr>
            <w:tcW w:w="8504" w:type="dxa"/>
            <w:gridSpan w:val="4"/>
            <w:shd w:val="clear" w:color="auto" w:fill="F2F2F2" w:themeFill="background1" w:themeFillShade="F2"/>
          </w:tcPr>
          <w:p w14:paraId="3D739464" w14:textId="4CEF831C" w:rsidR="008D7733" w:rsidRDefault="00D713D7">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ICTV Subcommittee: </w:t>
            </w:r>
          </w:p>
        </w:tc>
      </w:tr>
      <w:tr w:rsidR="008D7733" w14:paraId="3C4C1116" w14:textId="77777777">
        <w:tc>
          <w:tcPr>
            <w:tcW w:w="3686" w:type="dxa"/>
          </w:tcPr>
          <w:p w14:paraId="4384A66F"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Animal DNA Viruses and Retroviruses</w:t>
            </w:r>
          </w:p>
        </w:tc>
        <w:tc>
          <w:tcPr>
            <w:tcW w:w="283" w:type="dxa"/>
          </w:tcPr>
          <w:p w14:paraId="3FE9F23F" w14:textId="77777777" w:rsidR="008D7733" w:rsidRDefault="008D7733">
            <w:pPr>
              <w:rPr>
                <w:rFonts w:ascii="Aptos" w:eastAsia="Times" w:hAnsi="Aptos" w:cs="Arial"/>
                <w:b/>
                <w:color w:val="000000"/>
                <w:sz w:val="20"/>
                <w:szCs w:val="20"/>
                <w:lang w:eastAsia="en-GB"/>
              </w:rPr>
            </w:pPr>
          </w:p>
        </w:tc>
        <w:tc>
          <w:tcPr>
            <w:tcW w:w="4209" w:type="dxa"/>
          </w:tcPr>
          <w:p w14:paraId="53995487"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6" w:type="dxa"/>
          </w:tcPr>
          <w:p w14:paraId="05E66662" w14:textId="77777777" w:rsidR="008D7733" w:rsidRDefault="00D713D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8D7733" w14:paraId="3F9337C5" w14:textId="77777777">
        <w:tc>
          <w:tcPr>
            <w:tcW w:w="3686" w:type="dxa"/>
          </w:tcPr>
          <w:p w14:paraId="6BB1C262"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Animal minus-strand and dsRNA viruses</w:t>
            </w:r>
          </w:p>
        </w:tc>
        <w:tc>
          <w:tcPr>
            <w:tcW w:w="283" w:type="dxa"/>
          </w:tcPr>
          <w:p w14:paraId="1F72F646" w14:textId="77777777" w:rsidR="008D7733" w:rsidRDefault="008D7733">
            <w:pPr>
              <w:rPr>
                <w:rFonts w:ascii="Aptos" w:eastAsia="Times" w:hAnsi="Aptos" w:cs="Arial"/>
                <w:b/>
                <w:color w:val="000000"/>
                <w:sz w:val="20"/>
                <w:szCs w:val="20"/>
                <w:lang w:eastAsia="en-GB"/>
              </w:rPr>
            </w:pPr>
          </w:p>
        </w:tc>
        <w:tc>
          <w:tcPr>
            <w:tcW w:w="4209" w:type="dxa"/>
          </w:tcPr>
          <w:p w14:paraId="7CBDC782"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6" w:type="dxa"/>
          </w:tcPr>
          <w:p w14:paraId="08CE6F91" w14:textId="77777777" w:rsidR="008D7733" w:rsidRDefault="008D7733">
            <w:pPr>
              <w:rPr>
                <w:rFonts w:ascii="Aptos" w:eastAsia="Times" w:hAnsi="Aptos" w:cs="Arial"/>
                <w:b/>
                <w:color w:val="000000"/>
                <w:sz w:val="20"/>
                <w:szCs w:val="20"/>
                <w:lang w:eastAsia="en-GB"/>
              </w:rPr>
            </w:pPr>
          </w:p>
        </w:tc>
      </w:tr>
      <w:tr w:rsidR="008D7733" w14:paraId="1CB36A7F" w14:textId="77777777">
        <w:tc>
          <w:tcPr>
            <w:tcW w:w="3686" w:type="dxa"/>
          </w:tcPr>
          <w:p w14:paraId="04EF31FB"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Animal positive-strand RNA viruses</w:t>
            </w:r>
          </w:p>
        </w:tc>
        <w:tc>
          <w:tcPr>
            <w:tcW w:w="283" w:type="dxa"/>
          </w:tcPr>
          <w:p w14:paraId="61CDCEAD" w14:textId="77777777" w:rsidR="008D7733" w:rsidRDefault="008D7733">
            <w:pPr>
              <w:rPr>
                <w:rFonts w:ascii="Aptos" w:eastAsia="Times" w:hAnsi="Aptos" w:cs="Arial"/>
                <w:b/>
                <w:color w:val="000000"/>
                <w:sz w:val="20"/>
                <w:szCs w:val="20"/>
                <w:lang w:eastAsia="en-GB"/>
              </w:rPr>
            </w:pPr>
          </w:p>
        </w:tc>
        <w:tc>
          <w:tcPr>
            <w:tcW w:w="4209" w:type="dxa"/>
          </w:tcPr>
          <w:p w14:paraId="695A85C7"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6" w:type="dxa"/>
          </w:tcPr>
          <w:p w14:paraId="6BB9E253" w14:textId="77777777" w:rsidR="008D7733" w:rsidRDefault="008D7733">
            <w:pPr>
              <w:rPr>
                <w:rFonts w:ascii="Aptos" w:eastAsia="Times" w:hAnsi="Aptos" w:cs="Arial"/>
                <w:b/>
                <w:color w:val="000000"/>
                <w:sz w:val="20"/>
                <w:szCs w:val="20"/>
                <w:lang w:eastAsia="en-GB"/>
              </w:rPr>
            </w:pPr>
          </w:p>
        </w:tc>
      </w:tr>
      <w:tr w:rsidR="008D7733" w14:paraId="3A3DC3B0" w14:textId="77777777">
        <w:tc>
          <w:tcPr>
            <w:tcW w:w="3686" w:type="dxa"/>
          </w:tcPr>
          <w:p w14:paraId="76B0553B"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Archaeal viruses</w:t>
            </w:r>
          </w:p>
        </w:tc>
        <w:tc>
          <w:tcPr>
            <w:tcW w:w="283" w:type="dxa"/>
          </w:tcPr>
          <w:p w14:paraId="23DE523C" w14:textId="77777777" w:rsidR="008D7733" w:rsidRDefault="008D7733">
            <w:pPr>
              <w:rPr>
                <w:rFonts w:ascii="Aptos" w:eastAsia="Times" w:hAnsi="Aptos" w:cs="Arial"/>
                <w:b/>
                <w:color w:val="000000"/>
                <w:sz w:val="20"/>
                <w:szCs w:val="20"/>
                <w:lang w:eastAsia="en-GB"/>
              </w:rPr>
            </w:pPr>
          </w:p>
        </w:tc>
        <w:tc>
          <w:tcPr>
            <w:tcW w:w="4209" w:type="dxa"/>
          </w:tcPr>
          <w:p w14:paraId="23758ECC" w14:textId="2493E8EC"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General -</w:t>
            </w:r>
          </w:p>
        </w:tc>
        <w:tc>
          <w:tcPr>
            <w:tcW w:w="326" w:type="dxa"/>
          </w:tcPr>
          <w:p w14:paraId="52E56223" w14:textId="77777777" w:rsidR="008D7733" w:rsidRDefault="008D7733">
            <w:pPr>
              <w:rPr>
                <w:rFonts w:ascii="Aptos" w:eastAsia="Times" w:hAnsi="Aptos" w:cs="Arial"/>
                <w:b/>
                <w:color w:val="000000"/>
                <w:sz w:val="20"/>
                <w:szCs w:val="20"/>
                <w:lang w:eastAsia="en-GB"/>
              </w:rPr>
            </w:pPr>
          </w:p>
        </w:tc>
      </w:tr>
    </w:tbl>
    <w:p w14:paraId="07547A01" w14:textId="77777777" w:rsidR="008D7733" w:rsidRDefault="008D7733">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8D7733" w14:paraId="3CD5EDCC" w14:textId="77777777">
        <w:trPr>
          <w:trHeight w:val="147"/>
        </w:trPr>
        <w:tc>
          <w:tcPr>
            <w:tcW w:w="8505" w:type="dxa"/>
            <w:shd w:val="clear" w:color="auto" w:fill="F2F2F2" w:themeFill="background1" w:themeFillShade="F2"/>
          </w:tcPr>
          <w:p w14:paraId="6CEE64AD" w14:textId="700F086B" w:rsidR="008D7733" w:rsidRDefault="00D713D7">
            <w:pPr>
              <w:rPr>
                <w:rFonts w:ascii="Aptos" w:hAnsi="Aptos" w:cs="Arial"/>
                <w:sz w:val="20"/>
                <w:szCs w:val="20"/>
              </w:rPr>
            </w:pPr>
            <w:r>
              <w:rPr>
                <w:rFonts w:ascii="Aptos" w:hAnsi="Aptos" w:cs="Arial"/>
                <w:b/>
                <w:sz w:val="20"/>
                <w:szCs w:val="20"/>
              </w:rPr>
              <w:t xml:space="preserve">List the ICTV Study Group(s) that have seen or have been involved in creating this proposal: </w:t>
            </w:r>
            <w:hyperlink r:id="rId10"/>
          </w:p>
        </w:tc>
      </w:tr>
      <w:tr w:rsidR="008D7733" w14:paraId="3A6BF1C4" w14:textId="77777777">
        <w:trPr>
          <w:trHeight w:val="841"/>
        </w:trPr>
        <w:tc>
          <w:tcPr>
            <w:tcW w:w="8505" w:type="dxa"/>
            <w:shd w:val="clear" w:color="auto" w:fill="auto"/>
          </w:tcPr>
          <w:p w14:paraId="4A4513A1" w14:textId="77777777" w:rsidR="008D7733" w:rsidRDefault="00D713D7">
            <w:pPr>
              <w:rPr>
                <w:rFonts w:ascii="Aptos" w:hAnsi="Aptos" w:cs="Arial"/>
                <w:sz w:val="20"/>
                <w:szCs w:val="20"/>
              </w:rPr>
            </w:pPr>
            <w:r>
              <w:rPr>
                <w:rFonts w:ascii="Aptos" w:hAnsi="Aptos" w:cs="Arial"/>
                <w:sz w:val="20"/>
                <w:szCs w:val="20"/>
              </w:rPr>
              <w:t xml:space="preserve">Actinophage Study Group </w:t>
            </w:r>
          </w:p>
          <w:p w14:paraId="5043CB0F" w14:textId="77777777" w:rsidR="008D7733" w:rsidRDefault="008D7733">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1"/>
        <w:gridCol w:w="1983"/>
        <w:gridCol w:w="1985"/>
        <w:gridCol w:w="2126"/>
      </w:tblGrid>
      <w:tr w:rsidR="008D7733" w14:paraId="7B418241" w14:textId="77777777">
        <w:tc>
          <w:tcPr>
            <w:tcW w:w="8504" w:type="dxa"/>
            <w:gridSpan w:val="4"/>
            <w:shd w:val="clear" w:color="auto" w:fill="F2F2F2" w:themeFill="background1" w:themeFillShade="F2"/>
          </w:tcPr>
          <w:p w14:paraId="28023A34" w14:textId="577F7292" w:rsidR="008D7733" w:rsidRDefault="00D713D7">
            <w:pPr>
              <w:rPr>
                <w:rFonts w:ascii="Aptos" w:hAnsi="Aptos" w:cs="Arial"/>
                <w:b/>
                <w:bCs/>
                <w:color w:val="000000"/>
                <w:sz w:val="20"/>
                <w:szCs w:val="20"/>
              </w:rPr>
            </w:pPr>
            <w:r>
              <w:rPr>
                <w:rFonts w:ascii="Aptos" w:hAnsi="Aptos" w:cs="Arial"/>
                <w:b/>
                <w:sz w:val="20"/>
                <w:szCs w:val="20"/>
              </w:rPr>
              <w:t xml:space="preserve">Optional – complete only if formally voted on by an ICTV Study Group: </w:t>
            </w:r>
          </w:p>
        </w:tc>
      </w:tr>
      <w:tr w:rsidR="008D7733" w14:paraId="408C20DF" w14:textId="77777777">
        <w:tc>
          <w:tcPr>
            <w:tcW w:w="2410" w:type="dxa"/>
            <w:vMerge w:val="restart"/>
            <w:shd w:val="clear" w:color="auto" w:fill="F2F2F2" w:themeFill="background1" w:themeFillShade="F2"/>
          </w:tcPr>
          <w:p w14:paraId="0AFED01B" w14:textId="77777777" w:rsidR="008D7733" w:rsidRDefault="00D713D7">
            <w:pPr>
              <w:rPr>
                <w:rFonts w:ascii="Aptos" w:hAnsi="Aptos" w:cs="Arial"/>
                <w:b/>
                <w:bCs/>
                <w:color w:val="000000"/>
                <w:sz w:val="20"/>
                <w:szCs w:val="20"/>
              </w:rPr>
            </w:pPr>
            <w:r>
              <w:rPr>
                <w:rFonts w:ascii="Aptos" w:hAnsi="Aptos" w:cs="Arial"/>
                <w:b/>
                <w:bCs/>
                <w:color w:val="000000"/>
                <w:sz w:val="20"/>
                <w:szCs w:val="20"/>
              </w:rPr>
              <w:t>Study Group</w:t>
            </w:r>
          </w:p>
        </w:tc>
        <w:tc>
          <w:tcPr>
            <w:tcW w:w="6094" w:type="dxa"/>
            <w:gridSpan w:val="3"/>
            <w:shd w:val="clear" w:color="auto" w:fill="F2F2F2" w:themeFill="background1" w:themeFillShade="F2"/>
          </w:tcPr>
          <w:p w14:paraId="487B82EC" w14:textId="77777777" w:rsidR="008D7733" w:rsidRDefault="00D713D7">
            <w:pPr>
              <w:jc w:val="center"/>
              <w:rPr>
                <w:rFonts w:ascii="Aptos" w:hAnsi="Aptos" w:cs="Arial"/>
                <w:b/>
                <w:bCs/>
                <w:color w:val="000000"/>
                <w:sz w:val="20"/>
                <w:szCs w:val="20"/>
              </w:rPr>
            </w:pPr>
            <w:r>
              <w:rPr>
                <w:rFonts w:ascii="Aptos" w:hAnsi="Aptos" w:cs="Arial"/>
                <w:b/>
                <w:bCs/>
                <w:color w:val="000000"/>
                <w:sz w:val="20"/>
                <w:szCs w:val="20"/>
              </w:rPr>
              <w:t>Number of members</w:t>
            </w:r>
          </w:p>
        </w:tc>
      </w:tr>
      <w:tr w:rsidR="008D7733" w14:paraId="097D6038" w14:textId="77777777">
        <w:tc>
          <w:tcPr>
            <w:tcW w:w="2410" w:type="dxa"/>
            <w:vMerge/>
            <w:shd w:val="clear" w:color="auto" w:fill="F2F2F2" w:themeFill="background1" w:themeFillShade="F2"/>
          </w:tcPr>
          <w:p w14:paraId="07459315" w14:textId="77777777" w:rsidR="008D7733" w:rsidRDefault="008D7733">
            <w:pPr>
              <w:rPr>
                <w:rFonts w:ascii="Aptos" w:hAnsi="Aptos" w:cs="Arial"/>
                <w:sz w:val="20"/>
                <w:szCs w:val="20"/>
              </w:rPr>
            </w:pPr>
          </w:p>
        </w:tc>
        <w:tc>
          <w:tcPr>
            <w:tcW w:w="1983" w:type="dxa"/>
            <w:shd w:val="clear" w:color="auto" w:fill="F2F2F2" w:themeFill="background1" w:themeFillShade="F2"/>
          </w:tcPr>
          <w:p w14:paraId="00160B06" w14:textId="77777777" w:rsidR="008D7733" w:rsidRDefault="00D713D7">
            <w:pPr>
              <w:jc w:val="center"/>
              <w:rPr>
                <w:rFonts w:ascii="Aptos" w:hAnsi="Aptos" w:cs="Arial"/>
                <w:b/>
                <w:bCs/>
                <w:sz w:val="20"/>
                <w:szCs w:val="20"/>
              </w:rPr>
            </w:pPr>
            <w:r>
              <w:rPr>
                <w:rFonts w:ascii="Aptos" w:hAnsi="Aptos" w:cs="Arial"/>
                <w:b/>
                <w:bCs/>
                <w:sz w:val="20"/>
                <w:szCs w:val="20"/>
              </w:rPr>
              <w:t>Votes in support</w:t>
            </w:r>
          </w:p>
        </w:tc>
        <w:tc>
          <w:tcPr>
            <w:tcW w:w="1985" w:type="dxa"/>
            <w:shd w:val="clear" w:color="auto" w:fill="F2F2F2" w:themeFill="background1" w:themeFillShade="F2"/>
          </w:tcPr>
          <w:p w14:paraId="155C82AA" w14:textId="77777777" w:rsidR="008D7733" w:rsidRDefault="00D713D7">
            <w:pPr>
              <w:jc w:val="center"/>
              <w:rPr>
                <w:rFonts w:ascii="Aptos" w:hAnsi="Aptos" w:cs="Arial"/>
                <w:b/>
                <w:bCs/>
                <w:sz w:val="20"/>
                <w:szCs w:val="20"/>
              </w:rPr>
            </w:pPr>
            <w:r>
              <w:rPr>
                <w:rFonts w:ascii="Aptos" w:hAnsi="Aptos" w:cs="Arial"/>
                <w:b/>
                <w:bCs/>
                <w:sz w:val="20"/>
                <w:szCs w:val="20"/>
              </w:rPr>
              <w:t>Votes against</w:t>
            </w:r>
          </w:p>
        </w:tc>
        <w:tc>
          <w:tcPr>
            <w:tcW w:w="2126" w:type="dxa"/>
            <w:shd w:val="clear" w:color="auto" w:fill="F2F2F2" w:themeFill="background1" w:themeFillShade="F2"/>
          </w:tcPr>
          <w:p w14:paraId="0072B8BB" w14:textId="77777777" w:rsidR="008D7733" w:rsidRDefault="00D713D7">
            <w:pPr>
              <w:jc w:val="center"/>
              <w:rPr>
                <w:rFonts w:ascii="Aptos" w:hAnsi="Aptos" w:cs="Arial"/>
                <w:b/>
                <w:bCs/>
                <w:sz w:val="20"/>
                <w:szCs w:val="20"/>
              </w:rPr>
            </w:pPr>
            <w:r>
              <w:rPr>
                <w:rFonts w:ascii="Aptos" w:hAnsi="Aptos" w:cs="Arial"/>
                <w:b/>
                <w:bCs/>
                <w:sz w:val="20"/>
                <w:szCs w:val="20"/>
              </w:rPr>
              <w:t>No vote</w:t>
            </w:r>
          </w:p>
        </w:tc>
      </w:tr>
      <w:tr w:rsidR="008D7733" w14:paraId="6537F28F" w14:textId="77777777">
        <w:tc>
          <w:tcPr>
            <w:tcW w:w="2410" w:type="dxa"/>
            <w:shd w:val="clear" w:color="auto" w:fill="auto"/>
          </w:tcPr>
          <w:p w14:paraId="6DFB9E20" w14:textId="77777777" w:rsidR="008D7733" w:rsidRDefault="008D7733">
            <w:pPr>
              <w:rPr>
                <w:rFonts w:ascii="Aptos" w:hAnsi="Aptos" w:cs="Arial"/>
                <w:sz w:val="20"/>
                <w:szCs w:val="20"/>
              </w:rPr>
            </w:pPr>
          </w:p>
        </w:tc>
        <w:tc>
          <w:tcPr>
            <w:tcW w:w="1983" w:type="dxa"/>
            <w:shd w:val="clear" w:color="auto" w:fill="auto"/>
          </w:tcPr>
          <w:p w14:paraId="70DF9E56" w14:textId="77777777" w:rsidR="008D7733" w:rsidRDefault="008D7733">
            <w:pPr>
              <w:rPr>
                <w:rFonts w:ascii="Aptos" w:hAnsi="Aptos" w:cs="Arial"/>
                <w:sz w:val="20"/>
                <w:szCs w:val="20"/>
              </w:rPr>
            </w:pPr>
          </w:p>
        </w:tc>
        <w:tc>
          <w:tcPr>
            <w:tcW w:w="1985" w:type="dxa"/>
            <w:shd w:val="clear" w:color="auto" w:fill="auto"/>
          </w:tcPr>
          <w:p w14:paraId="44E871BC" w14:textId="77777777" w:rsidR="008D7733" w:rsidRDefault="008D7733">
            <w:pPr>
              <w:rPr>
                <w:rFonts w:ascii="Aptos" w:hAnsi="Aptos" w:cs="Arial"/>
                <w:sz w:val="20"/>
                <w:szCs w:val="20"/>
              </w:rPr>
            </w:pPr>
          </w:p>
        </w:tc>
        <w:tc>
          <w:tcPr>
            <w:tcW w:w="2126" w:type="dxa"/>
          </w:tcPr>
          <w:p w14:paraId="144A5D23" w14:textId="77777777" w:rsidR="008D7733" w:rsidRDefault="008D7733">
            <w:pPr>
              <w:rPr>
                <w:rFonts w:ascii="Aptos" w:hAnsi="Aptos" w:cs="Arial"/>
                <w:sz w:val="20"/>
                <w:szCs w:val="20"/>
              </w:rPr>
            </w:pPr>
          </w:p>
        </w:tc>
      </w:tr>
      <w:tr w:rsidR="008D7733" w14:paraId="738610EB" w14:textId="77777777">
        <w:tc>
          <w:tcPr>
            <w:tcW w:w="2410" w:type="dxa"/>
            <w:shd w:val="clear" w:color="auto" w:fill="auto"/>
          </w:tcPr>
          <w:p w14:paraId="637805D2" w14:textId="77777777" w:rsidR="008D7733" w:rsidRDefault="008D7733">
            <w:pPr>
              <w:rPr>
                <w:rFonts w:ascii="Aptos" w:hAnsi="Aptos" w:cs="Arial"/>
                <w:sz w:val="20"/>
                <w:szCs w:val="20"/>
              </w:rPr>
            </w:pPr>
          </w:p>
        </w:tc>
        <w:tc>
          <w:tcPr>
            <w:tcW w:w="1983" w:type="dxa"/>
            <w:shd w:val="clear" w:color="auto" w:fill="auto"/>
          </w:tcPr>
          <w:p w14:paraId="463F29E8" w14:textId="77777777" w:rsidR="008D7733" w:rsidRDefault="008D7733">
            <w:pPr>
              <w:rPr>
                <w:rFonts w:ascii="Aptos" w:hAnsi="Aptos" w:cs="Arial"/>
                <w:sz w:val="20"/>
                <w:szCs w:val="20"/>
              </w:rPr>
            </w:pPr>
          </w:p>
        </w:tc>
        <w:tc>
          <w:tcPr>
            <w:tcW w:w="1985" w:type="dxa"/>
            <w:shd w:val="clear" w:color="auto" w:fill="auto"/>
          </w:tcPr>
          <w:p w14:paraId="3B7B4B86" w14:textId="77777777" w:rsidR="008D7733" w:rsidRDefault="008D7733">
            <w:pPr>
              <w:rPr>
                <w:rFonts w:ascii="Aptos" w:hAnsi="Aptos" w:cs="Arial"/>
                <w:sz w:val="20"/>
                <w:szCs w:val="20"/>
              </w:rPr>
            </w:pPr>
          </w:p>
        </w:tc>
        <w:tc>
          <w:tcPr>
            <w:tcW w:w="2126" w:type="dxa"/>
          </w:tcPr>
          <w:p w14:paraId="3A0FF5F2" w14:textId="77777777" w:rsidR="008D7733" w:rsidRDefault="008D7733">
            <w:pPr>
              <w:rPr>
                <w:rFonts w:ascii="Aptos" w:hAnsi="Aptos" w:cs="Arial"/>
                <w:sz w:val="20"/>
                <w:szCs w:val="20"/>
              </w:rPr>
            </w:pPr>
          </w:p>
        </w:tc>
      </w:tr>
    </w:tbl>
    <w:p w14:paraId="61829076" w14:textId="77777777" w:rsidR="008D7733" w:rsidRDefault="008D7733">
      <w:pPr>
        <w:rPr>
          <w:rFonts w:ascii="Aptos" w:hAnsi="Aptos" w:cs="Arial"/>
          <w:b/>
          <w:bCs/>
          <w:sz w:val="20"/>
          <w:szCs w:val="20"/>
        </w:rPr>
      </w:pPr>
    </w:p>
    <w:p w14:paraId="2BA226A1" w14:textId="77777777" w:rsidR="008D7733" w:rsidRDefault="008D7733">
      <w:pPr>
        <w:rPr>
          <w:rFonts w:ascii="Aptos" w:hAnsi="Aptos" w:cs="Arial"/>
          <w:b/>
          <w:bCs/>
          <w:sz w:val="20"/>
          <w:szCs w:val="20"/>
        </w:rPr>
      </w:pPr>
    </w:p>
    <w:p w14:paraId="17AD93B2" w14:textId="77777777" w:rsidR="008D7733" w:rsidRDefault="008D7733">
      <w:pPr>
        <w:rPr>
          <w:rFonts w:ascii="Aptos" w:hAnsi="Aptos" w:cs="Arial"/>
          <w:b/>
          <w:bCs/>
          <w:sz w:val="20"/>
          <w:szCs w:val="20"/>
        </w:rPr>
      </w:pPr>
    </w:p>
    <w:p w14:paraId="0DE4B5B7" w14:textId="77777777" w:rsidR="008D7733" w:rsidRDefault="008D7733">
      <w:pPr>
        <w:rPr>
          <w:rFonts w:ascii="Aptos" w:hAnsi="Aptos" w:cs="Arial"/>
          <w:b/>
          <w:bCs/>
          <w:sz w:val="20"/>
          <w:szCs w:val="20"/>
        </w:rPr>
      </w:pPr>
    </w:p>
    <w:p w14:paraId="66204FF1" w14:textId="77777777" w:rsidR="008D7733" w:rsidRDefault="008D7733">
      <w:pPr>
        <w:rPr>
          <w:rFonts w:ascii="Aptos" w:hAnsi="Aptos" w:cs="Arial"/>
          <w:b/>
          <w:bCs/>
          <w:sz w:val="20"/>
          <w:szCs w:val="20"/>
        </w:rPr>
      </w:pPr>
    </w:p>
    <w:p w14:paraId="2DBF0D7D" w14:textId="77777777" w:rsidR="008D7733" w:rsidRDefault="008D7733">
      <w:pPr>
        <w:rPr>
          <w:rFonts w:ascii="Aptos" w:hAnsi="Aptos" w:cs="Arial"/>
          <w:b/>
          <w:bCs/>
          <w:sz w:val="20"/>
          <w:szCs w:val="20"/>
        </w:rPr>
      </w:pPr>
    </w:p>
    <w:p w14:paraId="6B62F1B3" w14:textId="77777777" w:rsidR="008D7733" w:rsidRDefault="008D7733">
      <w:pPr>
        <w:rPr>
          <w:rFonts w:ascii="Aptos" w:hAnsi="Aptos" w:cs="Arial"/>
          <w:b/>
          <w:bCs/>
          <w:sz w:val="20"/>
          <w:szCs w:val="20"/>
        </w:rPr>
      </w:pPr>
    </w:p>
    <w:p w14:paraId="02F2C34E" w14:textId="77777777" w:rsidR="008D7733" w:rsidRDefault="008D7733">
      <w:pPr>
        <w:rPr>
          <w:rFonts w:ascii="Aptos" w:hAnsi="Aptos" w:cs="Arial"/>
          <w:b/>
          <w:bCs/>
          <w:sz w:val="20"/>
          <w:szCs w:val="20"/>
        </w:rPr>
      </w:pPr>
    </w:p>
    <w:tbl>
      <w:tblPr>
        <w:tblStyle w:val="TableGrid"/>
        <w:tblpPr w:leftFromText="180" w:rightFromText="180" w:vertAnchor="text" w:horzAnchor="margin" w:tblpY="-9"/>
        <w:tblW w:w="3969" w:type="dxa"/>
        <w:tblLayout w:type="fixed"/>
        <w:tblLook w:val="04A0" w:firstRow="1" w:lastRow="0" w:firstColumn="1" w:lastColumn="0" w:noHBand="0" w:noVBand="1"/>
      </w:tblPr>
      <w:tblGrid>
        <w:gridCol w:w="2268"/>
        <w:gridCol w:w="1701"/>
      </w:tblGrid>
      <w:tr w:rsidR="008D7733" w14:paraId="10EEAEA2" w14:textId="77777777">
        <w:trPr>
          <w:trHeight w:val="244"/>
        </w:trPr>
        <w:tc>
          <w:tcPr>
            <w:tcW w:w="2267" w:type="dxa"/>
            <w:shd w:val="clear" w:color="auto" w:fill="F2F2F2" w:themeFill="background1" w:themeFillShade="F2"/>
          </w:tcPr>
          <w:p w14:paraId="4CDDB79E" w14:textId="77777777" w:rsidR="008D7733" w:rsidRDefault="00D713D7">
            <w:pPr>
              <w:ind w:left="174"/>
              <w:rPr>
                <w:rFonts w:ascii="Aptos" w:hAnsi="Aptos" w:cs="Arial"/>
                <w:bCs/>
                <w:sz w:val="20"/>
                <w:szCs w:val="20"/>
              </w:rPr>
            </w:pPr>
            <w:r>
              <w:rPr>
                <w:rFonts w:ascii="Aptos" w:hAnsi="Aptos" w:cs="Arial"/>
                <w:b/>
                <w:bCs/>
                <w:sz w:val="20"/>
                <w:szCs w:val="20"/>
              </w:rPr>
              <w:t>Submission date:</w:t>
            </w:r>
          </w:p>
        </w:tc>
        <w:tc>
          <w:tcPr>
            <w:tcW w:w="1701" w:type="dxa"/>
          </w:tcPr>
          <w:p w14:paraId="78A3FE1C" w14:textId="77777777" w:rsidR="008D7733" w:rsidRDefault="00D713D7">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15/05/2024</w:t>
            </w:r>
          </w:p>
        </w:tc>
      </w:tr>
    </w:tbl>
    <w:p w14:paraId="680A4E5D" w14:textId="77777777" w:rsidR="008D7733" w:rsidRDefault="008D7733">
      <w:pPr>
        <w:rPr>
          <w:rFonts w:ascii="Aptos" w:hAnsi="Aptos" w:cs="Arial"/>
          <w:b/>
          <w:sz w:val="20"/>
          <w:szCs w:val="20"/>
        </w:rPr>
      </w:pPr>
    </w:p>
    <w:p w14:paraId="19219836" w14:textId="77777777" w:rsidR="008D7733" w:rsidRDefault="008D7733">
      <w:pPr>
        <w:ind w:right="828"/>
        <w:rPr>
          <w:rFonts w:ascii="Aptos" w:hAnsi="Aptos" w:cs="Arial"/>
          <w:b/>
          <w:sz w:val="20"/>
          <w:szCs w:val="20"/>
        </w:rPr>
      </w:pPr>
    </w:p>
    <w:p w14:paraId="068B0E56" w14:textId="56907A52" w:rsidR="008D7733" w:rsidRDefault="00D713D7">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5" w:type="dxa"/>
        <w:tblLayout w:type="fixed"/>
        <w:tblLook w:val="04A0" w:firstRow="1" w:lastRow="0" w:firstColumn="1" w:lastColumn="0" w:noHBand="0" w:noVBand="1"/>
      </w:tblPr>
      <w:tblGrid>
        <w:gridCol w:w="8080"/>
        <w:gridCol w:w="425"/>
      </w:tblGrid>
      <w:tr w:rsidR="008D7733" w14:paraId="4EC29014" w14:textId="77777777">
        <w:tc>
          <w:tcPr>
            <w:tcW w:w="8079" w:type="dxa"/>
            <w:shd w:val="clear" w:color="auto" w:fill="F2F2F2" w:themeFill="background1" w:themeFillShade="F2"/>
          </w:tcPr>
          <w:p w14:paraId="3F1396DB" w14:textId="77777777" w:rsidR="008D7733" w:rsidRDefault="00D713D7">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33096EF0" w14:textId="77777777" w:rsidR="008D7733" w:rsidRDefault="00D713D7">
            <w:pPr>
              <w:rPr>
                <w:rFonts w:ascii="Aptos" w:eastAsia="Times" w:hAnsi="Aptos" w:cs="Arial"/>
                <w:b/>
                <w:color w:val="A6A6A6" w:themeColor="background1" w:themeShade="A6"/>
                <w:sz w:val="20"/>
                <w:szCs w:val="20"/>
                <w:lang w:eastAsia="en-GB"/>
              </w:rPr>
            </w:pPr>
            <w:r>
              <w:rPr>
                <w:rFonts w:ascii="Aptos" w:eastAsia="Times" w:hAnsi="Aptos" w:cs="Arial"/>
                <w:b/>
                <w:color w:val="A6A6A6" w:themeColor="background1" w:themeShade="A6"/>
                <w:sz w:val="20"/>
                <w:szCs w:val="20"/>
                <w:lang w:eastAsia="en-GB"/>
              </w:rPr>
              <w:t>X</w:t>
            </w:r>
          </w:p>
        </w:tc>
      </w:tr>
      <w:tr w:rsidR="008D7733" w14:paraId="4A990683" w14:textId="77777777">
        <w:tc>
          <w:tcPr>
            <w:tcW w:w="8079" w:type="dxa"/>
          </w:tcPr>
          <w:p w14:paraId="0EC58466"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A – Accept</w:t>
            </w:r>
          </w:p>
        </w:tc>
        <w:tc>
          <w:tcPr>
            <w:tcW w:w="425" w:type="dxa"/>
          </w:tcPr>
          <w:p w14:paraId="296FEF7D" w14:textId="77777777" w:rsidR="008D7733" w:rsidRDefault="008D7733">
            <w:pPr>
              <w:rPr>
                <w:rFonts w:ascii="Aptos" w:eastAsia="Times" w:hAnsi="Aptos" w:cs="Arial"/>
                <w:b/>
                <w:color w:val="000000"/>
                <w:sz w:val="20"/>
                <w:szCs w:val="20"/>
                <w:lang w:eastAsia="en-GB"/>
              </w:rPr>
            </w:pPr>
          </w:p>
        </w:tc>
      </w:tr>
      <w:tr w:rsidR="008D7733" w14:paraId="1A723B72" w14:textId="77777777">
        <w:tc>
          <w:tcPr>
            <w:tcW w:w="8079" w:type="dxa"/>
          </w:tcPr>
          <w:p w14:paraId="6C8C7DA9"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7194DBDC" w14:textId="2F425980" w:rsidR="008D7733" w:rsidRDefault="00511A91">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8D7733" w14:paraId="75DBE9CF" w14:textId="77777777">
        <w:tc>
          <w:tcPr>
            <w:tcW w:w="8079" w:type="dxa"/>
          </w:tcPr>
          <w:p w14:paraId="263DA58B"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769D0D3C" w14:textId="77777777" w:rsidR="008D7733" w:rsidRDefault="008D7733">
            <w:pPr>
              <w:rPr>
                <w:rFonts w:ascii="Aptos" w:eastAsia="Times" w:hAnsi="Aptos" w:cs="Arial"/>
                <w:b/>
                <w:color w:val="000000"/>
                <w:sz w:val="20"/>
                <w:szCs w:val="20"/>
                <w:lang w:eastAsia="en-GB"/>
              </w:rPr>
            </w:pPr>
          </w:p>
        </w:tc>
      </w:tr>
      <w:tr w:rsidR="008D7733" w14:paraId="74728721" w14:textId="77777777">
        <w:tc>
          <w:tcPr>
            <w:tcW w:w="8079" w:type="dxa"/>
          </w:tcPr>
          <w:p w14:paraId="1B38C290"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54CD245A" w14:textId="77777777" w:rsidR="008D7733" w:rsidRDefault="008D7733">
            <w:pPr>
              <w:rPr>
                <w:rFonts w:ascii="Aptos" w:eastAsia="Times" w:hAnsi="Aptos" w:cs="Arial"/>
                <w:b/>
                <w:color w:val="000000"/>
                <w:sz w:val="20"/>
                <w:szCs w:val="20"/>
                <w:lang w:eastAsia="en-GB"/>
              </w:rPr>
            </w:pPr>
          </w:p>
        </w:tc>
      </w:tr>
      <w:tr w:rsidR="008D7733" w14:paraId="03C5EEE8" w14:textId="77777777">
        <w:tc>
          <w:tcPr>
            <w:tcW w:w="8079" w:type="dxa"/>
          </w:tcPr>
          <w:p w14:paraId="02F97127"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1231BE67" w14:textId="77777777" w:rsidR="008D7733" w:rsidRDefault="008D7733">
            <w:pPr>
              <w:rPr>
                <w:rFonts w:ascii="Aptos" w:eastAsia="Times" w:hAnsi="Aptos" w:cs="Arial"/>
                <w:b/>
                <w:color w:val="000000"/>
                <w:sz w:val="20"/>
                <w:szCs w:val="20"/>
                <w:lang w:eastAsia="en-GB"/>
              </w:rPr>
            </w:pPr>
          </w:p>
        </w:tc>
      </w:tr>
      <w:tr w:rsidR="008D7733" w14:paraId="1554D721" w14:textId="77777777">
        <w:tc>
          <w:tcPr>
            <w:tcW w:w="8079" w:type="dxa"/>
          </w:tcPr>
          <w:p w14:paraId="12BDE089"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36FEB5B0" w14:textId="77777777" w:rsidR="008D7733" w:rsidRDefault="008D7733">
            <w:pPr>
              <w:rPr>
                <w:rFonts w:ascii="Aptos" w:eastAsia="Times" w:hAnsi="Aptos" w:cs="Arial"/>
                <w:b/>
                <w:color w:val="000000"/>
                <w:sz w:val="20"/>
                <w:szCs w:val="20"/>
                <w:lang w:eastAsia="en-GB"/>
              </w:rPr>
            </w:pPr>
          </w:p>
        </w:tc>
      </w:tr>
      <w:tr w:rsidR="008D7733" w14:paraId="7F81D296" w14:textId="77777777">
        <w:tc>
          <w:tcPr>
            <w:tcW w:w="8079" w:type="dxa"/>
          </w:tcPr>
          <w:p w14:paraId="5215B11A"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30D7AA69" w14:textId="77777777" w:rsidR="008D7733" w:rsidRDefault="008D7733">
            <w:pPr>
              <w:rPr>
                <w:rFonts w:ascii="Aptos" w:eastAsia="Times" w:hAnsi="Aptos" w:cs="Arial"/>
                <w:b/>
                <w:color w:val="000000"/>
                <w:sz w:val="20"/>
                <w:szCs w:val="20"/>
                <w:lang w:eastAsia="en-GB"/>
              </w:rPr>
            </w:pPr>
          </w:p>
        </w:tc>
      </w:tr>
    </w:tbl>
    <w:p w14:paraId="7196D064" w14:textId="77777777" w:rsidR="008D7733" w:rsidRDefault="008D7733">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8D7733" w14:paraId="720D4698" w14:textId="77777777">
        <w:trPr>
          <w:trHeight w:val="211"/>
        </w:trPr>
        <w:tc>
          <w:tcPr>
            <w:tcW w:w="8505" w:type="dxa"/>
            <w:shd w:val="clear" w:color="auto" w:fill="F2F2F2" w:themeFill="background1" w:themeFillShade="F2"/>
          </w:tcPr>
          <w:p w14:paraId="3CF24CAD" w14:textId="77777777" w:rsidR="008D7733" w:rsidRDefault="00D713D7">
            <w:pPr>
              <w:rPr>
                <w:rFonts w:ascii="Aptos" w:hAnsi="Aptos" w:cs="Arial"/>
                <w:sz w:val="20"/>
                <w:szCs w:val="20"/>
              </w:rPr>
            </w:pPr>
            <w:r>
              <w:rPr>
                <w:rFonts w:ascii="Aptos" w:hAnsi="Aptos" w:cs="Arial"/>
                <w:b/>
                <w:sz w:val="20"/>
                <w:szCs w:val="20"/>
              </w:rPr>
              <w:t>Comments from the Executive Committee:</w:t>
            </w:r>
          </w:p>
        </w:tc>
      </w:tr>
      <w:tr w:rsidR="008D7733" w14:paraId="34FF1C98" w14:textId="77777777">
        <w:trPr>
          <w:trHeight w:val="794"/>
        </w:trPr>
        <w:tc>
          <w:tcPr>
            <w:tcW w:w="8505" w:type="dxa"/>
            <w:shd w:val="clear" w:color="auto" w:fill="auto"/>
          </w:tcPr>
          <w:p w14:paraId="6D072C0D" w14:textId="42BC1B6E" w:rsidR="008D7733" w:rsidRDefault="00511A91">
            <w:pPr>
              <w:rPr>
                <w:rFonts w:ascii="Aptos" w:hAnsi="Aptos" w:cs="Arial"/>
                <w:sz w:val="20"/>
                <w:szCs w:val="20"/>
              </w:rPr>
            </w:pPr>
            <w:r>
              <w:rPr>
                <w:rFonts w:ascii="Aptos" w:hAnsi="Aptos" w:cs="Arial"/>
                <w:sz w:val="20"/>
                <w:szCs w:val="20"/>
              </w:rPr>
              <w:t xml:space="preserve">Streptomyces phage Shawty falls below the demarcation threshold for inclusion within the </w:t>
            </w:r>
            <w:r>
              <w:rPr>
                <w:rFonts w:ascii="Aptos" w:hAnsi="Aptos" w:cs="Arial"/>
                <w:i/>
                <w:iCs/>
                <w:sz w:val="20"/>
                <w:szCs w:val="20"/>
              </w:rPr>
              <w:t xml:space="preserve">Lomovskyavirus </w:t>
            </w:r>
            <w:r>
              <w:rPr>
                <w:rFonts w:ascii="Aptos" w:hAnsi="Aptos" w:cs="Arial"/>
                <w:sz w:val="20"/>
                <w:szCs w:val="20"/>
              </w:rPr>
              <w:t xml:space="preserve">genus and forms a separate clade on the core-genome phylogenetic tree. </w:t>
            </w:r>
          </w:p>
          <w:p w14:paraId="06EB3FA9" w14:textId="7E7B19BD" w:rsidR="00511A91" w:rsidRPr="00511A91" w:rsidRDefault="00511A91">
            <w:pPr>
              <w:rPr>
                <w:rFonts w:ascii="Aptos" w:hAnsi="Aptos" w:cs="Arial"/>
                <w:sz w:val="20"/>
                <w:szCs w:val="20"/>
              </w:rPr>
            </w:pPr>
            <w:r>
              <w:rPr>
                <w:rFonts w:ascii="Aptos" w:hAnsi="Aptos" w:cs="Arial"/>
                <w:sz w:val="20"/>
                <w:szCs w:val="20"/>
              </w:rPr>
              <w:t>Legend for table 1 required correction.</w:t>
            </w:r>
          </w:p>
          <w:p w14:paraId="48A21919" w14:textId="77777777" w:rsidR="008D7733" w:rsidRDefault="008D7733">
            <w:pPr>
              <w:rPr>
                <w:rFonts w:ascii="Aptos" w:hAnsi="Aptos" w:cs="Arial"/>
                <w:sz w:val="20"/>
                <w:szCs w:val="20"/>
              </w:rPr>
            </w:pPr>
          </w:p>
        </w:tc>
      </w:tr>
    </w:tbl>
    <w:p w14:paraId="6BD18F9B" w14:textId="77777777" w:rsidR="008D7733" w:rsidRDefault="008D7733">
      <w:pPr>
        <w:rPr>
          <w:rFonts w:ascii="Aptos" w:hAnsi="Aptos" w:cs="Arial"/>
          <w:b/>
          <w:sz w:val="20"/>
          <w:szCs w:val="20"/>
        </w:rPr>
      </w:pPr>
    </w:p>
    <w:p w14:paraId="238601FE" w14:textId="77777777" w:rsidR="008D7733" w:rsidRDefault="008D7733">
      <w:pPr>
        <w:rPr>
          <w:rFonts w:ascii="Aptos" w:hAnsi="Aptos" w:cs="Arial"/>
          <w:b/>
          <w:sz w:val="20"/>
          <w:szCs w:val="20"/>
        </w:rPr>
      </w:pPr>
    </w:p>
    <w:p w14:paraId="7898BC34" w14:textId="6B03E501" w:rsidR="008D7733" w:rsidRDefault="00D713D7">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ayout w:type="fixed"/>
        <w:tblLook w:val="04A0" w:firstRow="1" w:lastRow="0" w:firstColumn="1" w:lastColumn="0" w:noHBand="0" w:noVBand="1"/>
      </w:tblPr>
      <w:tblGrid>
        <w:gridCol w:w="8505"/>
      </w:tblGrid>
      <w:tr w:rsidR="008D7733" w14:paraId="2548027A" w14:textId="77777777">
        <w:tc>
          <w:tcPr>
            <w:tcW w:w="8505" w:type="dxa"/>
            <w:shd w:val="clear" w:color="auto" w:fill="F2F2F2" w:themeFill="background1" w:themeFillShade="F2"/>
          </w:tcPr>
          <w:p w14:paraId="2113A5FB" w14:textId="5F65C364" w:rsidR="008D7733" w:rsidRDefault="00D713D7">
            <w:pPr>
              <w:rPr>
                <w:rFonts w:ascii="Aptos" w:hAnsi="Aptos" w:cs="Arial"/>
                <w:sz w:val="20"/>
                <w:szCs w:val="20"/>
              </w:rPr>
            </w:pPr>
            <w:r>
              <w:rPr>
                <w:rFonts w:ascii="Aptos" w:hAnsi="Aptos" w:cs="Arial"/>
                <w:b/>
                <w:sz w:val="20"/>
                <w:szCs w:val="20"/>
              </w:rPr>
              <w:t xml:space="preserve">Response of proposer: </w:t>
            </w:r>
          </w:p>
        </w:tc>
      </w:tr>
      <w:tr w:rsidR="008D7733" w14:paraId="0F3CABC7" w14:textId="77777777">
        <w:tc>
          <w:tcPr>
            <w:tcW w:w="8505" w:type="dxa"/>
            <w:shd w:val="clear" w:color="auto" w:fill="auto"/>
          </w:tcPr>
          <w:p w14:paraId="5B08B5D1" w14:textId="77777777" w:rsidR="008D7733" w:rsidRDefault="008D7733">
            <w:pPr>
              <w:rPr>
                <w:rFonts w:ascii="Aptos" w:hAnsi="Aptos" w:cs="Arial"/>
                <w:sz w:val="20"/>
                <w:szCs w:val="20"/>
              </w:rPr>
            </w:pPr>
          </w:p>
          <w:p w14:paraId="16DEB4AB" w14:textId="60C847E1" w:rsidR="008D7733" w:rsidRDefault="00E85649">
            <w:pPr>
              <w:rPr>
                <w:rFonts w:ascii="Aptos" w:hAnsi="Aptos" w:cs="Arial"/>
                <w:sz w:val="20"/>
                <w:szCs w:val="20"/>
              </w:rPr>
            </w:pPr>
            <w:r>
              <w:rPr>
                <w:rFonts w:ascii="Aptos" w:hAnsi="Aptos" w:cs="Arial"/>
                <w:sz w:val="20"/>
                <w:szCs w:val="20"/>
              </w:rPr>
              <w:t>We</w:t>
            </w:r>
            <w:r w:rsidRPr="00E85649">
              <w:rPr>
                <w:rFonts w:ascii="Aptos" w:hAnsi="Aptos" w:cs="Arial"/>
                <w:sz w:val="20"/>
                <w:szCs w:val="20"/>
              </w:rPr>
              <w:t xml:space="preserve"> could create a new genus </w:t>
            </w:r>
            <w:r w:rsidRPr="00E85649">
              <w:rPr>
                <w:rFonts w:ascii="Aptos" w:hAnsi="Aptos" w:cs="Arial"/>
                <w:i/>
                <w:iCs/>
                <w:sz w:val="20"/>
                <w:szCs w:val="20"/>
              </w:rPr>
              <w:t>Shawtyvirus</w:t>
            </w:r>
            <w:r w:rsidRPr="00E85649">
              <w:rPr>
                <w:rFonts w:ascii="Aptos" w:hAnsi="Aptos" w:cs="Arial"/>
                <w:sz w:val="20"/>
                <w:szCs w:val="20"/>
              </w:rPr>
              <w:t xml:space="preserve"> </w:t>
            </w:r>
            <w:r w:rsidR="00511A91">
              <w:rPr>
                <w:rFonts w:ascii="Aptos" w:hAnsi="Aptos" w:cs="Arial"/>
                <w:sz w:val="20"/>
                <w:szCs w:val="20"/>
              </w:rPr>
              <w:t>but</w:t>
            </w:r>
            <w:r w:rsidRPr="00E85649">
              <w:rPr>
                <w:rFonts w:ascii="Aptos" w:hAnsi="Aptos" w:cs="Arial"/>
                <w:sz w:val="20"/>
                <w:szCs w:val="20"/>
              </w:rPr>
              <w:t xml:space="preserve"> these are temperate phages where </w:t>
            </w:r>
            <w:r>
              <w:rPr>
                <w:rFonts w:ascii="Aptos" w:hAnsi="Aptos" w:cs="Arial"/>
                <w:sz w:val="20"/>
                <w:szCs w:val="20"/>
              </w:rPr>
              <w:t>we</w:t>
            </w:r>
            <w:r w:rsidRPr="00E85649">
              <w:rPr>
                <w:rFonts w:ascii="Aptos" w:hAnsi="Aptos" w:cs="Arial"/>
                <w:sz w:val="20"/>
                <w:szCs w:val="20"/>
              </w:rPr>
              <w:t xml:space="preserve"> believe that some latitude is required over </w:t>
            </w:r>
            <w:r>
              <w:rPr>
                <w:rFonts w:ascii="Aptos" w:hAnsi="Aptos" w:cs="Arial"/>
                <w:sz w:val="20"/>
                <w:szCs w:val="20"/>
              </w:rPr>
              <w:t xml:space="preserve">strict interpretation </w:t>
            </w:r>
            <w:r w:rsidRPr="00E85649">
              <w:rPr>
                <w:rFonts w:ascii="Aptos" w:hAnsi="Aptos" w:cs="Arial"/>
                <w:sz w:val="20"/>
                <w:szCs w:val="20"/>
              </w:rPr>
              <w:t xml:space="preserve">the 70% rule.  Phage Shawty is classified by </w:t>
            </w:r>
            <w:r>
              <w:rPr>
                <w:rFonts w:ascii="Aptos" w:hAnsi="Aptos" w:cs="Arial"/>
                <w:sz w:val="20"/>
                <w:szCs w:val="20"/>
              </w:rPr>
              <w:t>The</w:t>
            </w:r>
            <w:r w:rsidRPr="00E85649">
              <w:rPr>
                <w:rFonts w:ascii="Aptos" w:hAnsi="Aptos" w:cs="Arial"/>
                <w:sz w:val="20"/>
                <w:szCs w:val="20"/>
              </w:rPr>
              <w:t xml:space="preserve"> Actinobacteriophage Database into Subcluster BB1 and possesses an identical 10 nt 3'-terminus (CCCGGCCCCA) to other members of the Lomovskyavirus.</w:t>
            </w:r>
            <w:r>
              <w:rPr>
                <w:rFonts w:ascii="Aptos" w:hAnsi="Aptos" w:cs="Arial"/>
                <w:sz w:val="20"/>
                <w:szCs w:val="20"/>
              </w:rPr>
              <w:t xml:space="preserve">  Furthermore, all the phages belonging to this genus possess short tails.</w:t>
            </w:r>
            <w:r w:rsidR="00511A91">
              <w:rPr>
                <w:rFonts w:ascii="Aptos" w:hAnsi="Aptos" w:cs="Arial"/>
                <w:sz w:val="20"/>
                <w:szCs w:val="20"/>
              </w:rPr>
              <w:t xml:space="preserve"> We will re-evaluate this genus in the future as more representative species are isolated.</w:t>
            </w:r>
          </w:p>
          <w:p w14:paraId="0AD9C6F4" w14:textId="77777777" w:rsidR="008D7733" w:rsidRDefault="008D7733">
            <w:pPr>
              <w:rPr>
                <w:rFonts w:ascii="Aptos" w:hAnsi="Aptos" w:cs="Arial"/>
                <w:sz w:val="20"/>
                <w:szCs w:val="20"/>
              </w:rPr>
            </w:pPr>
          </w:p>
          <w:p w14:paraId="4B1F511A" w14:textId="77777777" w:rsidR="008D7733" w:rsidRDefault="008D7733">
            <w:pPr>
              <w:rPr>
                <w:rFonts w:ascii="Aptos" w:hAnsi="Aptos" w:cs="Arial"/>
                <w:sz w:val="20"/>
                <w:szCs w:val="20"/>
              </w:rPr>
            </w:pPr>
          </w:p>
        </w:tc>
      </w:tr>
    </w:tbl>
    <w:tbl>
      <w:tblPr>
        <w:tblStyle w:val="TableGrid"/>
        <w:tblpPr w:leftFromText="180" w:rightFromText="180" w:vertAnchor="text" w:horzAnchor="margin" w:tblpY="234"/>
        <w:tblW w:w="3969" w:type="dxa"/>
        <w:tblLayout w:type="fixed"/>
        <w:tblLook w:val="04A0" w:firstRow="1" w:lastRow="0" w:firstColumn="1" w:lastColumn="0" w:noHBand="0" w:noVBand="1"/>
      </w:tblPr>
      <w:tblGrid>
        <w:gridCol w:w="2268"/>
        <w:gridCol w:w="1701"/>
      </w:tblGrid>
      <w:tr w:rsidR="008D7733" w14:paraId="7A9A2974" w14:textId="77777777">
        <w:trPr>
          <w:trHeight w:val="244"/>
        </w:trPr>
        <w:tc>
          <w:tcPr>
            <w:tcW w:w="2267" w:type="dxa"/>
            <w:shd w:val="clear" w:color="auto" w:fill="F2F2F2" w:themeFill="background1" w:themeFillShade="F2"/>
          </w:tcPr>
          <w:p w14:paraId="3D79F39D" w14:textId="77777777" w:rsidR="008D7733" w:rsidRDefault="00D713D7">
            <w:pPr>
              <w:ind w:left="174"/>
              <w:rPr>
                <w:rFonts w:ascii="Aptos" w:hAnsi="Aptos" w:cs="Arial"/>
                <w:bCs/>
                <w:sz w:val="20"/>
                <w:szCs w:val="20"/>
              </w:rPr>
            </w:pPr>
            <w:r>
              <w:rPr>
                <w:rFonts w:ascii="Aptos" w:hAnsi="Aptos" w:cs="Arial"/>
                <w:b/>
                <w:bCs/>
                <w:sz w:val="20"/>
                <w:szCs w:val="20"/>
              </w:rPr>
              <w:t>Revision date:</w:t>
            </w:r>
          </w:p>
        </w:tc>
        <w:tc>
          <w:tcPr>
            <w:tcW w:w="1701" w:type="dxa"/>
          </w:tcPr>
          <w:p w14:paraId="55697DB5" w14:textId="2DB5B736" w:rsidR="008D7733" w:rsidRDefault="00D713D7">
            <w:pPr>
              <w:rPr>
                <w:rFonts w:ascii="Aptos" w:hAnsi="Aptos" w:cs="Arial"/>
                <w:bCs/>
                <w:sz w:val="20"/>
                <w:szCs w:val="20"/>
              </w:rPr>
            </w:pPr>
            <w:r>
              <w:rPr>
                <w:rFonts w:ascii="Aptos" w:hAnsi="Aptos" w:cs="Arial"/>
                <w:bCs/>
                <w:sz w:val="20"/>
                <w:szCs w:val="20"/>
              </w:rPr>
              <w:t xml:space="preserve">  </w:t>
            </w:r>
            <w:r w:rsidR="00511A91">
              <w:rPr>
                <w:rFonts w:ascii="Aptos" w:hAnsi="Aptos" w:cs="Arial"/>
                <w:bCs/>
                <w:color w:val="808080" w:themeColor="background1" w:themeShade="80"/>
                <w:sz w:val="20"/>
                <w:szCs w:val="20"/>
              </w:rPr>
              <w:t>30</w:t>
            </w:r>
            <w:r>
              <w:rPr>
                <w:rFonts w:ascii="Aptos" w:hAnsi="Aptos" w:cs="Arial"/>
                <w:bCs/>
                <w:color w:val="808080" w:themeColor="background1" w:themeShade="80"/>
                <w:sz w:val="20"/>
                <w:szCs w:val="20"/>
              </w:rPr>
              <w:t>/</w:t>
            </w:r>
            <w:r w:rsidR="00511A91">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511A91">
              <w:rPr>
                <w:rFonts w:ascii="Aptos" w:hAnsi="Aptos" w:cs="Arial"/>
                <w:bCs/>
                <w:color w:val="808080" w:themeColor="background1" w:themeShade="80"/>
                <w:sz w:val="20"/>
                <w:szCs w:val="20"/>
              </w:rPr>
              <w:t>2024</w:t>
            </w:r>
          </w:p>
        </w:tc>
      </w:tr>
    </w:tbl>
    <w:p w14:paraId="65F9C3DC" w14:textId="77777777" w:rsidR="008D7733" w:rsidRDefault="008D7733">
      <w:pPr>
        <w:ind w:firstLine="720"/>
        <w:rPr>
          <w:rFonts w:ascii="Aptos" w:hAnsi="Aptos" w:cs="Arial"/>
          <w:b/>
          <w:bCs/>
          <w:sz w:val="20"/>
          <w:szCs w:val="20"/>
        </w:rPr>
      </w:pPr>
    </w:p>
    <w:p w14:paraId="1DECD2EE" w14:textId="6541A8DD" w:rsidR="008D7733" w:rsidRDefault="008D7733">
      <w:pPr>
        <w:rPr>
          <w:rFonts w:ascii="Aptos" w:hAnsi="Aptos" w:cs="Arial"/>
          <w:color w:val="C00000"/>
          <w:sz w:val="20"/>
          <w:szCs w:val="20"/>
        </w:rPr>
      </w:pPr>
    </w:p>
    <w:p w14:paraId="5023141B" w14:textId="77777777" w:rsidR="008D7733" w:rsidRDefault="008D7733">
      <w:pPr>
        <w:ind w:firstLine="720"/>
        <w:rPr>
          <w:rFonts w:ascii="Aptos" w:hAnsi="Aptos" w:cs="Arial"/>
          <w:b/>
          <w:sz w:val="20"/>
          <w:szCs w:val="20"/>
        </w:rPr>
      </w:pPr>
    </w:p>
    <w:p w14:paraId="1F3B1409" w14:textId="77777777" w:rsidR="008D7733" w:rsidRDefault="00D713D7">
      <w:pPr>
        <w:rPr>
          <w:rFonts w:ascii="Aptos" w:hAnsi="Aptos" w:cs="Arial"/>
          <w:b/>
          <w:color w:val="000000"/>
          <w:sz w:val="20"/>
          <w:szCs w:val="20"/>
        </w:rPr>
      </w:pPr>
      <w:r>
        <w:br w:type="page"/>
      </w:r>
    </w:p>
    <w:p w14:paraId="35D598DF" w14:textId="77777777" w:rsidR="008D7733" w:rsidRDefault="00D713D7">
      <w:pPr>
        <w:pStyle w:val="BodyTextIndent"/>
        <w:ind w:left="0" w:firstLine="0"/>
        <w:rPr>
          <w:rFonts w:ascii="Aptos" w:hAnsi="Aptos" w:cs="Arial"/>
          <w:color w:val="000000"/>
          <w:sz w:val="20"/>
        </w:rPr>
      </w:pPr>
      <w:r>
        <w:rPr>
          <w:rFonts w:ascii="Aptos" w:hAnsi="Aptos" w:cs="Arial"/>
          <w:b/>
          <w:color w:val="000000"/>
          <w:sz w:val="20"/>
        </w:rPr>
        <w:lastRenderedPageBreak/>
        <w:t>Part 3:</w:t>
      </w:r>
      <w:r>
        <w:rPr>
          <w:rFonts w:ascii="Aptos" w:hAnsi="Aptos" w:cs="Arial"/>
          <w:color w:val="000000"/>
          <w:sz w:val="20"/>
        </w:rPr>
        <w:t xml:space="preserve"> </w:t>
      </w:r>
      <w:r>
        <w:rPr>
          <w:rFonts w:ascii="Aptos" w:hAnsi="Aptos" w:cs="Arial"/>
          <w:b/>
          <w:color w:val="000000"/>
          <w:sz w:val="20"/>
        </w:rPr>
        <w:t>TAXONOMIC PROPOSAL</w:t>
      </w:r>
    </w:p>
    <w:p w14:paraId="4F904CB7" w14:textId="3655EC19" w:rsidR="008D7733" w:rsidRDefault="00000000">
      <w:pPr>
        <w:pStyle w:val="BodyTextIndent"/>
        <w:ind w:left="0" w:firstLine="0"/>
        <w:rPr>
          <w:rFonts w:ascii="Aptos" w:hAnsi="Aptos" w:cs="Arial"/>
          <w:color w:val="0070C0"/>
          <w:sz w:val="20"/>
        </w:rPr>
      </w:pPr>
      <w:hyperlink r:id="rId11"/>
    </w:p>
    <w:tbl>
      <w:tblPr>
        <w:tblStyle w:val="TableGrid"/>
        <w:tblW w:w="9016" w:type="dxa"/>
        <w:tblLayout w:type="fixed"/>
        <w:tblLook w:val="04A0" w:firstRow="1" w:lastRow="0" w:firstColumn="1" w:lastColumn="0" w:noHBand="0" w:noVBand="1"/>
      </w:tblPr>
      <w:tblGrid>
        <w:gridCol w:w="9016"/>
      </w:tblGrid>
      <w:tr w:rsidR="008D7733" w14:paraId="3BC23151" w14:textId="77777777">
        <w:trPr>
          <w:trHeight w:val="253"/>
        </w:trPr>
        <w:tc>
          <w:tcPr>
            <w:tcW w:w="9016" w:type="dxa"/>
            <w:shd w:val="clear" w:color="auto" w:fill="F2F2F2" w:themeFill="background1" w:themeFillShade="F2"/>
          </w:tcPr>
          <w:p w14:paraId="65BE21FA" w14:textId="507DAA85" w:rsidR="008D7733" w:rsidRDefault="00D713D7">
            <w:pPr>
              <w:pStyle w:val="BodyTextIndent"/>
              <w:ind w:left="0" w:firstLine="0"/>
              <w:rPr>
                <w:rFonts w:ascii="Aptos" w:hAnsi="Aptos" w:cs="Arial"/>
                <w:bCs/>
                <w:i/>
                <w:color w:val="A6A6A6" w:themeColor="background1" w:themeShade="A6"/>
                <w:sz w:val="20"/>
              </w:rPr>
            </w:pPr>
            <w:r>
              <w:rPr>
                <w:rFonts w:ascii="Aptos" w:eastAsia="Calibri" w:hAnsi="Aptos" w:cs="Arial"/>
                <w:b/>
                <w:sz w:val="20"/>
                <w:szCs w:val="24"/>
                <w:lang w:val="en-GB" w:eastAsia="en-US"/>
              </w:rPr>
              <w:t xml:space="preserve">Name of accompanying Excel module: </w:t>
            </w:r>
          </w:p>
        </w:tc>
      </w:tr>
      <w:tr w:rsidR="008D7733" w14:paraId="104CA02A" w14:textId="77777777">
        <w:trPr>
          <w:trHeight w:val="315"/>
        </w:trPr>
        <w:tc>
          <w:tcPr>
            <w:tcW w:w="9016" w:type="dxa"/>
          </w:tcPr>
          <w:p w14:paraId="7AB04E0C" w14:textId="609DF18C" w:rsidR="008D7733" w:rsidRPr="009A39FD" w:rsidRDefault="006E095D">
            <w:pPr>
              <w:pStyle w:val="BodyTextIndent"/>
              <w:ind w:left="0" w:firstLine="0"/>
              <w:rPr>
                <w:rFonts w:ascii="Aptos" w:hAnsi="Aptos" w:cs="Arial"/>
                <w:b/>
                <w:iCs/>
                <w:sz w:val="20"/>
              </w:rPr>
            </w:pPr>
            <w:r w:rsidRPr="009A39FD">
              <w:rPr>
                <w:rFonts w:ascii="Aptos" w:eastAsia="Calibri" w:hAnsi="Aptos" w:cs="Arial"/>
                <w:bCs/>
                <w:iCs/>
                <w:sz w:val="20"/>
                <w:szCs w:val="24"/>
                <w:lang w:val="en-GB" w:eastAsia="en-US"/>
              </w:rPr>
              <w:t>2024.008B.</w:t>
            </w:r>
            <w:r w:rsidR="007B099F">
              <w:rPr>
                <w:rFonts w:ascii="Aptos" w:eastAsia="Calibri" w:hAnsi="Aptos" w:cs="Arial"/>
                <w:bCs/>
                <w:iCs/>
                <w:sz w:val="20"/>
                <w:szCs w:val="24"/>
                <w:lang w:val="en-GB" w:eastAsia="en-US"/>
              </w:rPr>
              <w:t>A</w:t>
            </w:r>
            <w:r w:rsidRPr="009A39FD">
              <w:rPr>
                <w:rFonts w:ascii="Aptos" w:eastAsia="Calibri" w:hAnsi="Aptos" w:cs="Arial"/>
                <w:bCs/>
                <w:iCs/>
                <w:sz w:val="20"/>
                <w:szCs w:val="24"/>
                <w:lang w:val="en-GB" w:eastAsia="en-US"/>
              </w:rPr>
              <w:t>.v</w:t>
            </w:r>
            <w:r w:rsidR="007B099F">
              <w:rPr>
                <w:rFonts w:ascii="Aptos" w:eastAsia="Calibri" w:hAnsi="Aptos" w:cs="Arial"/>
                <w:bCs/>
                <w:iCs/>
                <w:sz w:val="20"/>
                <w:szCs w:val="24"/>
                <w:lang w:val="en-GB" w:eastAsia="en-US"/>
              </w:rPr>
              <w:t>2</w:t>
            </w:r>
            <w:r w:rsidRPr="009A39FD">
              <w:rPr>
                <w:rFonts w:ascii="Aptos" w:eastAsia="Calibri" w:hAnsi="Aptos" w:cs="Arial"/>
                <w:bCs/>
                <w:iCs/>
                <w:sz w:val="20"/>
                <w:szCs w:val="24"/>
                <w:lang w:val="en-GB" w:eastAsia="en-US"/>
              </w:rPr>
              <w:t>.Colingsworthviridae_nf.xlsx</w:t>
            </w:r>
          </w:p>
        </w:tc>
      </w:tr>
    </w:tbl>
    <w:p w14:paraId="06971CD3" w14:textId="77777777" w:rsidR="008D7733" w:rsidRDefault="008D7733">
      <w:pPr>
        <w:pStyle w:val="BodyTextIndent"/>
        <w:ind w:left="0" w:hanging="15"/>
        <w:rPr>
          <w:rFonts w:ascii="Aptos" w:hAnsi="Aptos" w:cs="Arial"/>
          <w:b/>
          <w:color w:val="000000"/>
          <w:sz w:val="20"/>
        </w:rPr>
      </w:pPr>
    </w:p>
    <w:tbl>
      <w:tblPr>
        <w:tblStyle w:val="TableGrid"/>
        <w:tblW w:w="6375" w:type="dxa"/>
        <w:tblLayout w:type="fixed"/>
        <w:tblLook w:val="04A0" w:firstRow="1" w:lastRow="0" w:firstColumn="1" w:lastColumn="0" w:noHBand="0" w:noVBand="1"/>
      </w:tblPr>
      <w:tblGrid>
        <w:gridCol w:w="2973"/>
        <w:gridCol w:w="425"/>
        <w:gridCol w:w="2410"/>
        <w:gridCol w:w="567"/>
      </w:tblGrid>
      <w:tr w:rsidR="008D7733" w14:paraId="1D5760B2" w14:textId="77777777">
        <w:tc>
          <w:tcPr>
            <w:tcW w:w="6374" w:type="dxa"/>
            <w:gridSpan w:val="4"/>
            <w:shd w:val="clear" w:color="auto" w:fill="F2F2F2" w:themeFill="background1" w:themeFillShade="F2"/>
          </w:tcPr>
          <w:p w14:paraId="20CBCF14" w14:textId="7F0211B0" w:rsidR="008D7733" w:rsidRDefault="00D713D7">
            <w:pPr>
              <w:rPr>
                <w:rFonts w:ascii="Aptos" w:eastAsia="Times" w:hAnsi="Aptos" w:cs="Arial"/>
                <w:b/>
                <w:color w:val="0070C0"/>
                <w:sz w:val="20"/>
                <w:szCs w:val="20"/>
                <w:lang w:eastAsia="en-GB"/>
              </w:rPr>
            </w:pPr>
            <w:r>
              <w:rPr>
                <w:rFonts w:ascii="Aptos" w:eastAsia="Times" w:hAnsi="Aptos" w:cs="Arial"/>
                <w:b/>
                <w:color w:val="000000"/>
                <w:sz w:val="20"/>
                <w:szCs w:val="20"/>
                <w:lang w:eastAsia="en-GB"/>
              </w:rPr>
              <w:t xml:space="preserve">Taxonomic changes proposed: </w:t>
            </w:r>
          </w:p>
        </w:tc>
      </w:tr>
      <w:tr w:rsidR="008D7733" w14:paraId="56CF08AC" w14:textId="77777777">
        <w:tc>
          <w:tcPr>
            <w:tcW w:w="2972" w:type="dxa"/>
          </w:tcPr>
          <w:p w14:paraId="28176A04"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43297084" w14:textId="77777777" w:rsidR="008D7733" w:rsidRDefault="00D713D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C04237B"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Split taxon</w:t>
            </w:r>
          </w:p>
        </w:tc>
        <w:tc>
          <w:tcPr>
            <w:tcW w:w="567" w:type="dxa"/>
          </w:tcPr>
          <w:p w14:paraId="2A1F701D" w14:textId="77777777" w:rsidR="008D7733" w:rsidRDefault="008D7733">
            <w:pPr>
              <w:rPr>
                <w:rFonts w:ascii="Aptos" w:eastAsia="Times" w:hAnsi="Aptos" w:cs="Arial"/>
                <w:b/>
                <w:color w:val="000000"/>
                <w:sz w:val="20"/>
                <w:szCs w:val="20"/>
                <w:lang w:eastAsia="en-GB"/>
              </w:rPr>
            </w:pPr>
          </w:p>
        </w:tc>
      </w:tr>
      <w:tr w:rsidR="008D7733" w14:paraId="75F91266" w14:textId="77777777">
        <w:tc>
          <w:tcPr>
            <w:tcW w:w="2972" w:type="dxa"/>
          </w:tcPr>
          <w:p w14:paraId="2E20C6D5"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Abolish taxon</w:t>
            </w:r>
          </w:p>
        </w:tc>
        <w:tc>
          <w:tcPr>
            <w:tcW w:w="425" w:type="dxa"/>
          </w:tcPr>
          <w:p w14:paraId="03EFCA41" w14:textId="77777777" w:rsidR="008D7733" w:rsidRDefault="008D7733">
            <w:pPr>
              <w:rPr>
                <w:rFonts w:ascii="Aptos" w:eastAsia="Times" w:hAnsi="Aptos" w:cs="Arial"/>
                <w:b/>
                <w:color w:val="000000"/>
                <w:sz w:val="20"/>
                <w:szCs w:val="20"/>
                <w:lang w:eastAsia="en-GB"/>
              </w:rPr>
            </w:pPr>
          </w:p>
        </w:tc>
        <w:tc>
          <w:tcPr>
            <w:tcW w:w="2410" w:type="dxa"/>
          </w:tcPr>
          <w:p w14:paraId="4F361DB5"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Merge taxon</w:t>
            </w:r>
          </w:p>
        </w:tc>
        <w:tc>
          <w:tcPr>
            <w:tcW w:w="567" w:type="dxa"/>
          </w:tcPr>
          <w:p w14:paraId="5F96A722" w14:textId="77777777" w:rsidR="008D7733" w:rsidRDefault="008D7733">
            <w:pPr>
              <w:rPr>
                <w:rFonts w:ascii="Aptos" w:eastAsia="Times" w:hAnsi="Aptos" w:cs="Arial"/>
                <w:b/>
                <w:color w:val="000000"/>
                <w:sz w:val="20"/>
                <w:szCs w:val="20"/>
                <w:lang w:eastAsia="en-GB"/>
              </w:rPr>
            </w:pPr>
          </w:p>
        </w:tc>
      </w:tr>
      <w:tr w:rsidR="008D7733" w14:paraId="5F2A367E" w14:textId="77777777">
        <w:tc>
          <w:tcPr>
            <w:tcW w:w="2972" w:type="dxa"/>
          </w:tcPr>
          <w:p w14:paraId="696E7BF9"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Move taxon</w:t>
            </w:r>
          </w:p>
        </w:tc>
        <w:tc>
          <w:tcPr>
            <w:tcW w:w="425" w:type="dxa"/>
          </w:tcPr>
          <w:p w14:paraId="5B95CD12" w14:textId="77777777" w:rsidR="008D7733" w:rsidRDefault="008D7733">
            <w:pPr>
              <w:rPr>
                <w:rFonts w:ascii="Aptos" w:eastAsia="Times" w:hAnsi="Aptos" w:cs="Arial"/>
                <w:b/>
                <w:color w:val="000000"/>
                <w:sz w:val="20"/>
                <w:szCs w:val="20"/>
                <w:lang w:eastAsia="en-GB"/>
              </w:rPr>
            </w:pPr>
          </w:p>
        </w:tc>
        <w:tc>
          <w:tcPr>
            <w:tcW w:w="2410" w:type="dxa"/>
          </w:tcPr>
          <w:p w14:paraId="4560CC77"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Promote taxon</w:t>
            </w:r>
          </w:p>
        </w:tc>
        <w:tc>
          <w:tcPr>
            <w:tcW w:w="567" w:type="dxa"/>
          </w:tcPr>
          <w:p w14:paraId="5220BBB2" w14:textId="77777777" w:rsidR="008D7733" w:rsidRDefault="008D7733">
            <w:pPr>
              <w:rPr>
                <w:rFonts w:ascii="Aptos" w:eastAsia="Times" w:hAnsi="Aptos" w:cs="Arial"/>
                <w:b/>
                <w:color w:val="000000"/>
                <w:sz w:val="20"/>
                <w:szCs w:val="20"/>
                <w:lang w:eastAsia="en-GB"/>
              </w:rPr>
            </w:pPr>
          </w:p>
        </w:tc>
      </w:tr>
      <w:tr w:rsidR="008D7733" w14:paraId="15D03EF8" w14:textId="77777777">
        <w:tc>
          <w:tcPr>
            <w:tcW w:w="2972" w:type="dxa"/>
          </w:tcPr>
          <w:p w14:paraId="2768543A"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Rename taxon</w:t>
            </w:r>
          </w:p>
        </w:tc>
        <w:tc>
          <w:tcPr>
            <w:tcW w:w="425" w:type="dxa"/>
          </w:tcPr>
          <w:p w14:paraId="13CB595B" w14:textId="77777777" w:rsidR="008D7733" w:rsidRDefault="008D7733">
            <w:pPr>
              <w:rPr>
                <w:rFonts w:ascii="Aptos" w:eastAsia="Times" w:hAnsi="Aptos" w:cs="Arial"/>
                <w:b/>
                <w:color w:val="000000"/>
                <w:sz w:val="20"/>
                <w:szCs w:val="20"/>
                <w:lang w:eastAsia="en-GB"/>
              </w:rPr>
            </w:pPr>
          </w:p>
        </w:tc>
        <w:tc>
          <w:tcPr>
            <w:tcW w:w="2410" w:type="dxa"/>
          </w:tcPr>
          <w:p w14:paraId="361C6D66" w14:textId="77777777" w:rsidR="008D7733" w:rsidRDefault="00D713D7">
            <w:pPr>
              <w:rPr>
                <w:rFonts w:ascii="Aptos" w:eastAsia="Times" w:hAnsi="Aptos" w:cs="Arial"/>
                <w:color w:val="000000"/>
                <w:sz w:val="20"/>
                <w:szCs w:val="20"/>
                <w:lang w:eastAsia="en-GB"/>
              </w:rPr>
            </w:pPr>
            <w:r>
              <w:rPr>
                <w:rFonts w:ascii="Aptos" w:eastAsia="Times" w:hAnsi="Aptos" w:cs="Arial"/>
                <w:color w:val="000000"/>
                <w:sz w:val="20"/>
                <w:szCs w:val="20"/>
                <w:lang w:eastAsia="en-GB"/>
              </w:rPr>
              <w:t>Demote taxon</w:t>
            </w:r>
          </w:p>
        </w:tc>
        <w:tc>
          <w:tcPr>
            <w:tcW w:w="567" w:type="dxa"/>
          </w:tcPr>
          <w:p w14:paraId="6D9C8D39" w14:textId="77777777" w:rsidR="008D7733" w:rsidRDefault="008D7733">
            <w:pPr>
              <w:rPr>
                <w:rFonts w:ascii="Aptos" w:eastAsia="Times" w:hAnsi="Aptos" w:cs="Arial"/>
                <w:b/>
                <w:color w:val="000000"/>
                <w:sz w:val="20"/>
                <w:szCs w:val="20"/>
                <w:lang w:eastAsia="en-GB"/>
              </w:rPr>
            </w:pPr>
          </w:p>
        </w:tc>
      </w:tr>
      <w:tr w:rsidR="008D7733" w14:paraId="0F52E5C9" w14:textId="77777777">
        <w:tc>
          <w:tcPr>
            <w:tcW w:w="2972" w:type="dxa"/>
          </w:tcPr>
          <w:p w14:paraId="32F360BD" w14:textId="77777777" w:rsidR="008D7733" w:rsidRDefault="00D713D7">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675E05EE" w14:textId="77777777" w:rsidR="008D7733" w:rsidRDefault="008D7733">
            <w:pPr>
              <w:rPr>
                <w:rFonts w:ascii="Aptos" w:hAnsi="Aptos" w:cs="Arial"/>
                <w:b/>
                <w:sz w:val="20"/>
                <w:szCs w:val="20"/>
              </w:rPr>
            </w:pPr>
          </w:p>
        </w:tc>
        <w:tc>
          <w:tcPr>
            <w:tcW w:w="2410" w:type="dxa"/>
            <w:tcBorders>
              <w:top w:val="nil"/>
              <w:left w:val="nil"/>
              <w:bottom w:val="nil"/>
              <w:right w:val="nil"/>
            </w:tcBorders>
          </w:tcPr>
          <w:p w14:paraId="2FC17F8B" w14:textId="77777777" w:rsidR="008D7733" w:rsidRDefault="008D7733"/>
        </w:tc>
        <w:tc>
          <w:tcPr>
            <w:tcW w:w="567" w:type="dxa"/>
            <w:tcBorders>
              <w:top w:val="nil"/>
              <w:left w:val="nil"/>
              <w:bottom w:val="nil"/>
              <w:right w:val="nil"/>
            </w:tcBorders>
          </w:tcPr>
          <w:p w14:paraId="0A4F7224" w14:textId="77777777" w:rsidR="008D7733" w:rsidRDefault="008D7733"/>
        </w:tc>
      </w:tr>
    </w:tbl>
    <w:p w14:paraId="5AE48A43" w14:textId="77777777" w:rsidR="008D7733" w:rsidRDefault="008D7733">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2689"/>
        <w:gridCol w:w="4960"/>
        <w:gridCol w:w="1277"/>
      </w:tblGrid>
      <w:tr w:rsidR="008D7733" w14:paraId="6C94A543" w14:textId="77777777">
        <w:tc>
          <w:tcPr>
            <w:tcW w:w="7649" w:type="dxa"/>
            <w:gridSpan w:val="2"/>
            <w:shd w:val="clear" w:color="auto" w:fill="F2F2F2" w:themeFill="background1" w:themeFillShade="F2"/>
          </w:tcPr>
          <w:p w14:paraId="2D03F7AD" w14:textId="3C756E45" w:rsidR="008D7733" w:rsidRDefault="00D713D7">
            <w:pPr>
              <w:rPr>
                <w:rFonts w:ascii="Aptos" w:hAnsi="Aptos" w:cs="Arial"/>
                <w:color w:val="0000FF"/>
                <w:sz w:val="20"/>
                <w:szCs w:val="20"/>
              </w:rPr>
            </w:pPr>
            <w:r>
              <w:rPr>
                <w:rFonts w:ascii="Aptos" w:hAnsi="Aptos" w:cs="Arial"/>
                <w:b/>
                <w:bCs/>
                <w:color w:val="000000"/>
                <w:sz w:val="20"/>
                <w:szCs w:val="20"/>
              </w:rPr>
              <w:t xml:space="preserve">Is any taxon name used here derived from that of a living person:  </w:t>
            </w:r>
          </w:p>
        </w:tc>
        <w:tc>
          <w:tcPr>
            <w:tcW w:w="1277" w:type="dxa"/>
          </w:tcPr>
          <w:p w14:paraId="4AFCC8F2" w14:textId="77777777" w:rsidR="008D7733" w:rsidRDefault="00D713D7">
            <w:pPr>
              <w:rPr>
                <w:rFonts w:ascii="Aptos" w:hAnsi="Aptos" w:cs="Arial"/>
                <w:color w:val="0000FF"/>
                <w:sz w:val="20"/>
                <w:szCs w:val="20"/>
              </w:rPr>
            </w:pPr>
            <w:r>
              <w:rPr>
                <w:rFonts w:ascii="Aptos" w:hAnsi="Aptos" w:cs="Arial"/>
                <w:b/>
                <w:bCs/>
                <w:color w:val="000000"/>
                <w:sz w:val="20"/>
                <w:szCs w:val="20"/>
              </w:rPr>
              <w:t xml:space="preserve">      </w:t>
            </w:r>
            <w:r>
              <w:rPr>
                <w:rFonts w:ascii="Aptos" w:hAnsi="Aptos" w:cs="Arial"/>
                <w:b/>
                <w:bCs/>
                <w:color w:val="808080" w:themeColor="background1" w:themeShade="80"/>
                <w:sz w:val="20"/>
                <w:szCs w:val="20"/>
              </w:rPr>
              <w:t>N</w:t>
            </w:r>
          </w:p>
        </w:tc>
      </w:tr>
      <w:tr w:rsidR="008D7733" w14:paraId="01FA1D7B" w14:textId="77777777">
        <w:tc>
          <w:tcPr>
            <w:tcW w:w="2689" w:type="dxa"/>
          </w:tcPr>
          <w:p w14:paraId="76F25E84" w14:textId="77777777" w:rsidR="008D7733" w:rsidRDefault="00D713D7">
            <w:pPr>
              <w:rPr>
                <w:rFonts w:ascii="Aptos" w:hAnsi="Aptos" w:cs="Arial"/>
                <w:color w:val="0000FF"/>
                <w:sz w:val="20"/>
                <w:szCs w:val="20"/>
              </w:rPr>
            </w:pPr>
            <w:r>
              <w:rPr>
                <w:rFonts w:ascii="Aptos" w:hAnsi="Aptos" w:cs="Arial"/>
                <w:b/>
                <w:bCs/>
                <w:color w:val="000000"/>
                <w:sz w:val="20"/>
                <w:szCs w:val="20"/>
              </w:rPr>
              <w:t>Taxon name</w:t>
            </w:r>
          </w:p>
        </w:tc>
        <w:tc>
          <w:tcPr>
            <w:tcW w:w="4960" w:type="dxa"/>
          </w:tcPr>
          <w:p w14:paraId="5517A6A8" w14:textId="77777777" w:rsidR="008D7733" w:rsidRDefault="00D713D7">
            <w:pPr>
              <w:rPr>
                <w:rFonts w:ascii="Aptos" w:hAnsi="Aptos" w:cs="Arial"/>
                <w:color w:val="0000FF"/>
                <w:sz w:val="20"/>
                <w:szCs w:val="20"/>
              </w:rPr>
            </w:pPr>
            <w:r>
              <w:rPr>
                <w:rFonts w:ascii="Aptos" w:hAnsi="Aptos" w:cs="Arial"/>
                <w:b/>
                <w:bCs/>
                <w:color w:val="000000"/>
                <w:sz w:val="20"/>
                <w:szCs w:val="20"/>
              </w:rPr>
              <w:t>Person from whom the name is derived</w:t>
            </w:r>
          </w:p>
        </w:tc>
        <w:tc>
          <w:tcPr>
            <w:tcW w:w="1277" w:type="dxa"/>
          </w:tcPr>
          <w:p w14:paraId="48A3CA45" w14:textId="77777777" w:rsidR="008D7733" w:rsidRDefault="00D713D7">
            <w:pPr>
              <w:rPr>
                <w:rFonts w:ascii="Aptos" w:hAnsi="Aptos" w:cs="Arial"/>
                <w:color w:val="0000FF"/>
                <w:sz w:val="20"/>
                <w:szCs w:val="20"/>
              </w:rPr>
            </w:pPr>
            <w:r>
              <w:rPr>
                <w:rFonts w:ascii="Aptos" w:hAnsi="Aptos" w:cs="Arial"/>
                <w:b/>
                <w:bCs/>
                <w:color w:val="000000"/>
                <w:sz w:val="20"/>
                <w:szCs w:val="20"/>
              </w:rPr>
              <w:t xml:space="preserve">Attached </w:t>
            </w:r>
            <w:r>
              <w:rPr>
                <w:rFonts w:ascii="Aptos" w:eastAsia="Times" w:hAnsi="Aptos" w:cs="Arial"/>
                <w:b/>
                <w:color w:val="A6A6A6" w:themeColor="background1" w:themeShade="A6"/>
                <w:sz w:val="20"/>
                <w:szCs w:val="20"/>
                <w:lang w:eastAsia="en-GB"/>
              </w:rPr>
              <w:t>X</w:t>
            </w:r>
          </w:p>
        </w:tc>
      </w:tr>
      <w:tr w:rsidR="008D7733" w14:paraId="50F40DEB" w14:textId="77777777">
        <w:tc>
          <w:tcPr>
            <w:tcW w:w="2689" w:type="dxa"/>
          </w:tcPr>
          <w:p w14:paraId="77A52294" w14:textId="77777777" w:rsidR="008D7733" w:rsidRDefault="008D7733">
            <w:pPr>
              <w:rPr>
                <w:rFonts w:ascii="Aptos" w:hAnsi="Aptos" w:cs="Arial"/>
                <w:color w:val="0000FF"/>
                <w:sz w:val="20"/>
                <w:szCs w:val="20"/>
              </w:rPr>
            </w:pPr>
          </w:p>
        </w:tc>
        <w:tc>
          <w:tcPr>
            <w:tcW w:w="4960" w:type="dxa"/>
          </w:tcPr>
          <w:p w14:paraId="007DCDA8" w14:textId="77777777" w:rsidR="008D7733" w:rsidRDefault="008D7733">
            <w:pPr>
              <w:rPr>
                <w:rFonts w:ascii="Aptos" w:hAnsi="Aptos" w:cs="Arial"/>
                <w:color w:val="0000FF"/>
                <w:sz w:val="20"/>
                <w:szCs w:val="20"/>
              </w:rPr>
            </w:pPr>
          </w:p>
        </w:tc>
        <w:tc>
          <w:tcPr>
            <w:tcW w:w="1277" w:type="dxa"/>
          </w:tcPr>
          <w:p w14:paraId="450EA2D7" w14:textId="77777777" w:rsidR="008D7733" w:rsidRDefault="008D7733">
            <w:pPr>
              <w:rPr>
                <w:rFonts w:ascii="Aptos" w:hAnsi="Aptos" w:cs="Arial"/>
                <w:color w:val="0000FF"/>
                <w:sz w:val="20"/>
                <w:szCs w:val="20"/>
              </w:rPr>
            </w:pPr>
          </w:p>
        </w:tc>
      </w:tr>
      <w:tr w:rsidR="008D7733" w14:paraId="3DD355C9" w14:textId="77777777">
        <w:tc>
          <w:tcPr>
            <w:tcW w:w="2689" w:type="dxa"/>
          </w:tcPr>
          <w:p w14:paraId="1A81F0B1" w14:textId="77777777" w:rsidR="008D7733" w:rsidRDefault="008D7733">
            <w:pPr>
              <w:rPr>
                <w:rFonts w:ascii="Aptos" w:hAnsi="Aptos" w:cs="Arial"/>
                <w:color w:val="0000FF"/>
                <w:sz w:val="20"/>
                <w:szCs w:val="20"/>
              </w:rPr>
            </w:pPr>
          </w:p>
        </w:tc>
        <w:tc>
          <w:tcPr>
            <w:tcW w:w="4960" w:type="dxa"/>
          </w:tcPr>
          <w:p w14:paraId="717AAFBA" w14:textId="77777777" w:rsidR="008D7733" w:rsidRDefault="008D7733">
            <w:pPr>
              <w:rPr>
                <w:rFonts w:ascii="Aptos" w:hAnsi="Aptos" w:cs="Arial"/>
                <w:color w:val="0000FF"/>
                <w:sz w:val="20"/>
                <w:szCs w:val="20"/>
              </w:rPr>
            </w:pPr>
          </w:p>
        </w:tc>
        <w:tc>
          <w:tcPr>
            <w:tcW w:w="1277" w:type="dxa"/>
          </w:tcPr>
          <w:p w14:paraId="56EE48EE" w14:textId="77777777" w:rsidR="008D7733" w:rsidRDefault="008D7733">
            <w:pPr>
              <w:rPr>
                <w:rFonts w:ascii="Aptos" w:hAnsi="Aptos" w:cs="Arial"/>
                <w:color w:val="0000FF"/>
                <w:sz w:val="20"/>
                <w:szCs w:val="20"/>
              </w:rPr>
            </w:pPr>
          </w:p>
        </w:tc>
      </w:tr>
      <w:tr w:rsidR="008D7733" w14:paraId="2908EB2C" w14:textId="77777777">
        <w:tc>
          <w:tcPr>
            <w:tcW w:w="2689" w:type="dxa"/>
          </w:tcPr>
          <w:p w14:paraId="121FD38A" w14:textId="77777777" w:rsidR="008D7733" w:rsidRDefault="008D7733">
            <w:pPr>
              <w:rPr>
                <w:rFonts w:ascii="Aptos" w:hAnsi="Aptos" w:cs="Arial"/>
                <w:color w:val="0000FF"/>
                <w:sz w:val="20"/>
                <w:szCs w:val="20"/>
              </w:rPr>
            </w:pPr>
          </w:p>
        </w:tc>
        <w:tc>
          <w:tcPr>
            <w:tcW w:w="4960" w:type="dxa"/>
          </w:tcPr>
          <w:p w14:paraId="1FE2DD96" w14:textId="77777777" w:rsidR="008D7733" w:rsidRDefault="008D7733">
            <w:pPr>
              <w:rPr>
                <w:rFonts w:ascii="Aptos" w:hAnsi="Aptos" w:cs="Arial"/>
                <w:color w:val="0000FF"/>
                <w:sz w:val="20"/>
                <w:szCs w:val="20"/>
              </w:rPr>
            </w:pPr>
          </w:p>
        </w:tc>
        <w:tc>
          <w:tcPr>
            <w:tcW w:w="1277" w:type="dxa"/>
          </w:tcPr>
          <w:p w14:paraId="27357532" w14:textId="77777777" w:rsidR="008D7733" w:rsidRDefault="008D7733">
            <w:pPr>
              <w:rPr>
                <w:rFonts w:ascii="Aptos" w:hAnsi="Aptos" w:cs="Arial"/>
                <w:color w:val="0000FF"/>
                <w:sz w:val="20"/>
                <w:szCs w:val="20"/>
              </w:rPr>
            </w:pPr>
          </w:p>
        </w:tc>
      </w:tr>
    </w:tbl>
    <w:p w14:paraId="07F023C8" w14:textId="77777777" w:rsidR="008D7733" w:rsidRDefault="008D7733">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8D7733" w14:paraId="5E29B4E6" w14:textId="77777777">
        <w:tc>
          <w:tcPr>
            <w:tcW w:w="8926" w:type="dxa"/>
            <w:shd w:val="clear" w:color="auto" w:fill="F2F2F2" w:themeFill="background1" w:themeFillShade="F2"/>
          </w:tcPr>
          <w:p w14:paraId="6C2E25DD" w14:textId="0B7FAFC7" w:rsidR="008D7733" w:rsidRDefault="00D713D7">
            <w:pPr>
              <w:rPr>
                <w:rFonts w:ascii="Aptos" w:hAnsi="Aptos" w:cs="Arial"/>
                <w:color w:val="0000FF"/>
                <w:sz w:val="20"/>
                <w:szCs w:val="20"/>
              </w:rPr>
            </w:pPr>
            <w:r>
              <w:rPr>
                <w:rFonts w:ascii="Aptos" w:hAnsi="Aptos" w:cs="Arial"/>
                <w:b/>
                <w:sz w:val="20"/>
                <w:szCs w:val="20"/>
              </w:rPr>
              <w:t xml:space="preserve">Abstract of Taxonomy Proposal: </w:t>
            </w:r>
          </w:p>
        </w:tc>
      </w:tr>
      <w:tr w:rsidR="008D7733" w14:paraId="6E3921C8" w14:textId="77777777">
        <w:tc>
          <w:tcPr>
            <w:tcW w:w="8926" w:type="dxa"/>
          </w:tcPr>
          <w:p w14:paraId="0C724978" w14:textId="77777777" w:rsidR="00630F22" w:rsidRDefault="00D713D7">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w:t>
            </w:r>
          </w:p>
          <w:p w14:paraId="626402DC" w14:textId="5D8D2FDE" w:rsidR="008D7733" w:rsidRDefault="00D713D7">
            <w:pPr>
              <w:rPr>
                <w:rFonts w:ascii="Aptos" w:hAnsi="Aptos" w:cs="Arial"/>
                <w:sz w:val="20"/>
                <w:szCs w:val="20"/>
              </w:rPr>
            </w:pPr>
            <w:r>
              <w:rPr>
                <w:rFonts w:ascii="Aptos" w:hAnsi="Aptos" w:cs="Arial"/>
                <w:sz w:val="20"/>
                <w:szCs w:val="20"/>
              </w:rPr>
              <w:t xml:space="preserve">Realm </w:t>
            </w:r>
            <w:r>
              <w:rPr>
                <w:rFonts w:ascii="Aptos" w:hAnsi="Aptos" w:cs="Arial"/>
                <w:i/>
                <w:iCs/>
                <w:sz w:val="20"/>
                <w:szCs w:val="20"/>
              </w:rPr>
              <w:t>Duplodnaviria</w:t>
            </w:r>
            <w:r>
              <w:rPr>
                <w:rFonts w:ascii="Aptos" w:hAnsi="Aptos" w:cs="Arial"/>
                <w:sz w:val="20"/>
                <w:szCs w:val="20"/>
              </w:rPr>
              <w:t xml:space="preserve">, kingdom </w:t>
            </w:r>
            <w:r>
              <w:rPr>
                <w:rFonts w:ascii="Aptos" w:hAnsi="Aptos" w:cs="Arial"/>
                <w:i/>
                <w:iCs/>
                <w:sz w:val="20"/>
                <w:szCs w:val="20"/>
              </w:rPr>
              <w:t>Heunggongvirae</w:t>
            </w:r>
            <w:r>
              <w:rPr>
                <w:rFonts w:ascii="Aptos" w:hAnsi="Aptos" w:cs="Arial"/>
                <w:sz w:val="20"/>
                <w:szCs w:val="20"/>
              </w:rPr>
              <w:t xml:space="preserve">, phylum </w:t>
            </w:r>
            <w:r>
              <w:rPr>
                <w:rFonts w:ascii="Aptos" w:hAnsi="Aptos" w:cs="Arial"/>
                <w:i/>
                <w:iCs/>
                <w:sz w:val="20"/>
                <w:szCs w:val="20"/>
              </w:rPr>
              <w:t>Uroviricota</w:t>
            </w:r>
            <w:r>
              <w:rPr>
                <w:rFonts w:ascii="Aptos" w:hAnsi="Aptos" w:cs="Arial"/>
                <w:sz w:val="20"/>
                <w:szCs w:val="20"/>
              </w:rPr>
              <w:t xml:space="preserve">, class </w:t>
            </w:r>
            <w:r>
              <w:rPr>
                <w:rFonts w:ascii="Aptos" w:hAnsi="Aptos" w:cs="Arial"/>
                <w:i/>
                <w:iCs/>
                <w:sz w:val="20"/>
                <w:szCs w:val="20"/>
              </w:rPr>
              <w:t>Caudoviricetes</w:t>
            </w:r>
          </w:p>
          <w:p w14:paraId="4BDB5498" w14:textId="77777777" w:rsidR="008D7733" w:rsidRDefault="008D7733">
            <w:pPr>
              <w:rPr>
                <w:rFonts w:ascii="Aptos" w:hAnsi="Aptos" w:cs="Arial"/>
                <w:sz w:val="20"/>
                <w:szCs w:val="20"/>
              </w:rPr>
            </w:pPr>
          </w:p>
          <w:p w14:paraId="2916C19D" w14:textId="77777777" w:rsidR="008D7733" w:rsidRDefault="008D7733">
            <w:pPr>
              <w:rPr>
                <w:rFonts w:ascii="Aptos" w:hAnsi="Aptos" w:cs="Arial"/>
                <w:sz w:val="20"/>
                <w:szCs w:val="20"/>
              </w:rPr>
            </w:pPr>
          </w:p>
          <w:p w14:paraId="3C2FE34A" w14:textId="57109EE1" w:rsidR="008D7733" w:rsidRDefault="00D713D7">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02176DB1" w14:textId="77777777" w:rsidR="008D7733" w:rsidRDefault="00D713D7">
            <w:pPr>
              <w:rPr>
                <w:rFonts w:ascii="Aptos" w:hAnsi="Aptos" w:cs="Arial"/>
                <w:sz w:val="20"/>
                <w:szCs w:val="20"/>
              </w:rPr>
            </w:pPr>
            <w:r>
              <w:rPr>
                <w:rFonts w:ascii="Aptos" w:hAnsi="Aptos" w:cs="Arial"/>
                <w:sz w:val="20"/>
                <w:szCs w:val="20"/>
              </w:rPr>
              <w:t xml:space="preserve">Three taxa of temperate </w:t>
            </w:r>
            <w:r>
              <w:rPr>
                <w:rFonts w:ascii="Aptos" w:hAnsi="Aptos" w:cs="Arial"/>
                <w:i/>
                <w:iCs/>
                <w:sz w:val="20"/>
                <w:szCs w:val="20"/>
              </w:rPr>
              <w:t>Streptomyces</w:t>
            </w:r>
            <w:r>
              <w:rPr>
                <w:rFonts w:ascii="Aptos" w:hAnsi="Aptos" w:cs="Arial"/>
                <w:sz w:val="20"/>
                <w:szCs w:val="20"/>
              </w:rPr>
              <w:t xml:space="preserve"> phages exist as floating genera in the order</w:t>
            </w:r>
            <w:r>
              <w:rPr>
                <w:rFonts w:ascii="Aptos" w:hAnsi="Aptos" w:cs="Arial"/>
                <w:i/>
                <w:iCs/>
                <w:sz w:val="20"/>
                <w:szCs w:val="20"/>
              </w:rPr>
              <w:t xml:space="preserve"> Caudoviricetes</w:t>
            </w:r>
            <w:r>
              <w:rPr>
                <w:rFonts w:ascii="Aptos" w:hAnsi="Aptos" w:cs="Arial"/>
                <w:sz w:val="20"/>
                <w:szCs w:val="20"/>
              </w:rPr>
              <w:t>,</w:t>
            </w:r>
            <w:r>
              <w:rPr>
                <w:rFonts w:ascii="Aptos" w:hAnsi="Aptos" w:cs="Arial"/>
                <w:i/>
                <w:iCs/>
                <w:sz w:val="20"/>
                <w:szCs w:val="20"/>
              </w:rPr>
              <w:t xml:space="preserve"> Vashvirus, Tigunavirus</w:t>
            </w:r>
            <w:r>
              <w:rPr>
                <w:rFonts w:ascii="Aptos" w:hAnsi="Aptos" w:cs="Arial"/>
                <w:sz w:val="20"/>
                <w:szCs w:val="20"/>
              </w:rPr>
              <w:t xml:space="preserve"> and </w:t>
            </w:r>
            <w:r>
              <w:rPr>
                <w:rFonts w:ascii="Aptos" w:hAnsi="Aptos" w:cs="Arial"/>
                <w:i/>
                <w:iCs/>
                <w:sz w:val="20"/>
                <w:szCs w:val="20"/>
              </w:rPr>
              <w:t>Lomovskayavirus.</w:t>
            </w:r>
            <w:r>
              <w:rPr>
                <w:rFonts w:ascii="Aptos" w:hAnsi="Aptos" w:cs="Arial"/>
                <w:sz w:val="20"/>
                <w:szCs w:val="20"/>
              </w:rPr>
              <w:t xml:space="preserve"> Up to the present no effort has been made to generate higher taxa.</w:t>
            </w:r>
          </w:p>
          <w:p w14:paraId="74869460" w14:textId="77777777" w:rsidR="008D7733" w:rsidRDefault="008D7733">
            <w:pPr>
              <w:rPr>
                <w:rFonts w:ascii="Aptos" w:hAnsi="Aptos" w:cs="Arial"/>
                <w:sz w:val="20"/>
                <w:szCs w:val="20"/>
              </w:rPr>
            </w:pPr>
          </w:p>
          <w:p w14:paraId="309E8C2B" w14:textId="77777777" w:rsidR="008D7733" w:rsidRDefault="00D713D7">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36B49B75" w14:textId="77777777" w:rsidR="008D7733" w:rsidRDefault="00D713D7">
            <w:pPr>
              <w:rPr>
                <w:rFonts w:ascii="Aptos" w:hAnsi="Aptos" w:cs="Arial"/>
                <w:sz w:val="20"/>
                <w:szCs w:val="20"/>
              </w:rPr>
            </w:pPr>
            <w:r>
              <w:rPr>
                <w:rFonts w:ascii="Aptos" w:hAnsi="Aptos" w:cs="Arial"/>
                <w:sz w:val="20"/>
                <w:szCs w:val="20"/>
              </w:rPr>
              <w:t>1.</w:t>
            </w:r>
            <w:r>
              <w:rPr>
                <w:rFonts w:ascii="Aptos" w:hAnsi="Aptos" w:cs="Arial"/>
                <w:sz w:val="20"/>
                <w:szCs w:val="20"/>
              </w:rPr>
              <w:tab/>
              <w:t xml:space="preserve">Create a new single species genus </w:t>
            </w:r>
            <w:r>
              <w:rPr>
                <w:rFonts w:ascii="Aptos" w:hAnsi="Aptos" w:cs="Arial"/>
                <w:i/>
                <w:iCs/>
                <w:sz w:val="20"/>
                <w:szCs w:val="20"/>
              </w:rPr>
              <w:t>Shadyvirus</w:t>
            </w:r>
          </w:p>
          <w:p w14:paraId="7CFBB284" w14:textId="77777777" w:rsidR="008D7733" w:rsidRDefault="00D713D7">
            <w:pPr>
              <w:rPr>
                <w:rFonts w:ascii="Aptos" w:hAnsi="Aptos" w:cs="Arial"/>
                <w:i/>
                <w:iCs/>
                <w:sz w:val="20"/>
                <w:szCs w:val="20"/>
              </w:rPr>
            </w:pPr>
            <w:r>
              <w:rPr>
                <w:rFonts w:ascii="Aptos" w:hAnsi="Aptos" w:cs="Arial"/>
                <w:sz w:val="20"/>
                <w:szCs w:val="20"/>
              </w:rPr>
              <w:t>2.</w:t>
            </w:r>
            <w:r>
              <w:rPr>
                <w:rFonts w:ascii="Aptos" w:hAnsi="Aptos" w:cs="Arial"/>
                <w:sz w:val="20"/>
                <w:szCs w:val="20"/>
              </w:rPr>
              <w:tab/>
              <w:t xml:space="preserve">Create a new single species genus </w:t>
            </w:r>
            <w:r>
              <w:rPr>
                <w:rFonts w:ascii="Aptos" w:hAnsi="Aptos" w:cs="Arial"/>
                <w:i/>
                <w:iCs/>
                <w:sz w:val="20"/>
                <w:szCs w:val="20"/>
              </w:rPr>
              <w:t>Sycamorevirus</w:t>
            </w:r>
          </w:p>
          <w:p w14:paraId="44B6F671" w14:textId="77777777" w:rsidR="008D7733" w:rsidRDefault="00D713D7">
            <w:pPr>
              <w:rPr>
                <w:rFonts w:ascii="Aptos" w:hAnsi="Aptos" w:cs="Arial"/>
                <w:i/>
                <w:iCs/>
                <w:sz w:val="20"/>
                <w:szCs w:val="20"/>
              </w:rPr>
            </w:pPr>
            <w:r>
              <w:rPr>
                <w:rFonts w:ascii="Aptos" w:hAnsi="Aptos" w:cs="Arial"/>
                <w:sz w:val="20"/>
                <w:szCs w:val="20"/>
              </w:rPr>
              <w:t>3.</w:t>
            </w:r>
            <w:r>
              <w:rPr>
                <w:rFonts w:ascii="Aptos" w:hAnsi="Aptos" w:cs="Arial"/>
                <w:sz w:val="20"/>
                <w:szCs w:val="20"/>
              </w:rPr>
              <w:tab/>
              <w:t xml:space="preserve">Create a new single species genus </w:t>
            </w:r>
            <w:r>
              <w:rPr>
                <w:rFonts w:ascii="Aptos" w:hAnsi="Aptos" w:cs="Arial"/>
                <w:i/>
                <w:iCs/>
                <w:sz w:val="20"/>
                <w:szCs w:val="20"/>
              </w:rPr>
              <w:t>Shaekyvirus</w:t>
            </w:r>
          </w:p>
          <w:p w14:paraId="483033CE" w14:textId="77777777" w:rsidR="008D7733" w:rsidRDefault="00D713D7">
            <w:pPr>
              <w:rPr>
                <w:rFonts w:ascii="Aptos" w:hAnsi="Aptos" w:cs="Arial"/>
                <w:sz w:val="20"/>
                <w:szCs w:val="20"/>
              </w:rPr>
            </w:pPr>
            <w:r>
              <w:rPr>
                <w:rFonts w:ascii="Aptos" w:hAnsi="Aptos" w:cs="Arial"/>
                <w:sz w:val="20"/>
                <w:szCs w:val="20"/>
              </w:rPr>
              <w:t>4.</w:t>
            </w:r>
            <w:r>
              <w:rPr>
                <w:rFonts w:ascii="Aptos" w:hAnsi="Aptos" w:cs="Arial"/>
                <w:sz w:val="20"/>
                <w:szCs w:val="20"/>
              </w:rPr>
              <w:tab/>
              <w:t xml:space="preserve">Create a new genus </w:t>
            </w:r>
            <w:r>
              <w:rPr>
                <w:rFonts w:ascii="Aptos" w:hAnsi="Aptos" w:cs="Arial"/>
                <w:i/>
                <w:iCs/>
                <w:sz w:val="20"/>
                <w:szCs w:val="20"/>
              </w:rPr>
              <w:t>Sebastisaurusvirus</w:t>
            </w:r>
            <w:r>
              <w:rPr>
                <w:rFonts w:ascii="Aptos" w:hAnsi="Aptos" w:cs="Arial"/>
                <w:sz w:val="20"/>
                <w:szCs w:val="20"/>
              </w:rPr>
              <w:t xml:space="preserve"> with three species</w:t>
            </w:r>
          </w:p>
          <w:p w14:paraId="63470C4B" w14:textId="77777777" w:rsidR="008D7733" w:rsidRDefault="00D713D7">
            <w:pPr>
              <w:rPr>
                <w:rFonts w:ascii="Aptos" w:hAnsi="Aptos" w:cs="Arial"/>
                <w:sz w:val="20"/>
                <w:szCs w:val="20"/>
              </w:rPr>
            </w:pPr>
            <w:r>
              <w:rPr>
                <w:rFonts w:ascii="Aptos" w:hAnsi="Aptos" w:cs="Arial"/>
                <w:sz w:val="20"/>
                <w:szCs w:val="20"/>
              </w:rPr>
              <w:t>5.</w:t>
            </w:r>
            <w:r>
              <w:rPr>
                <w:rFonts w:ascii="Aptos" w:hAnsi="Aptos" w:cs="Arial"/>
                <w:sz w:val="20"/>
                <w:szCs w:val="20"/>
              </w:rPr>
              <w:tab/>
              <w:t xml:space="preserve">To add a single new species to the genus </w:t>
            </w:r>
            <w:r>
              <w:rPr>
                <w:rFonts w:ascii="Aptos" w:hAnsi="Aptos" w:cs="Arial"/>
                <w:i/>
                <w:iCs/>
                <w:sz w:val="20"/>
                <w:szCs w:val="20"/>
              </w:rPr>
              <w:t>Vashvirus</w:t>
            </w:r>
          </w:p>
          <w:p w14:paraId="761B90B8" w14:textId="77777777" w:rsidR="008D7733" w:rsidRDefault="00D713D7">
            <w:pPr>
              <w:rPr>
                <w:rFonts w:ascii="Aptos" w:hAnsi="Aptos" w:cs="Arial"/>
                <w:sz w:val="20"/>
                <w:szCs w:val="20"/>
              </w:rPr>
            </w:pPr>
            <w:r>
              <w:rPr>
                <w:rFonts w:ascii="Aptos" w:hAnsi="Aptos" w:cs="Arial"/>
                <w:sz w:val="20"/>
                <w:szCs w:val="20"/>
              </w:rPr>
              <w:t>6.</w:t>
            </w:r>
            <w:r>
              <w:rPr>
                <w:rFonts w:ascii="Aptos" w:hAnsi="Aptos" w:cs="Arial"/>
                <w:sz w:val="20"/>
                <w:szCs w:val="20"/>
              </w:rPr>
              <w:tab/>
              <w:t xml:space="preserve">To add a single new species to the genus </w:t>
            </w:r>
            <w:r>
              <w:rPr>
                <w:rFonts w:ascii="Aptos" w:hAnsi="Aptos" w:cs="Arial"/>
                <w:i/>
                <w:iCs/>
                <w:sz w:val="20"/>
                <w:szCs w:val="20"/>
              </w:rPr>
              <w:t>Lomovskayavirus</w:t>
            </w:r>
          </w:p>
          <w:p w14:paraId="3D42EE24" w14:textId="77777777" w:rsidR="008D7733" w:rsidRDefault="00D713D7">
            <w:pPr>
              <w:rPr>
                <w:rFonts w:ascii="Aptos" w:hAnsi="Aptos" w:cs="Arial"/>
                <w:sz w:val="20"/>
                <w:szCs w:val="20"/>
              </w:rPr>
            </w:pPr>
            <w:r>
              <w:rPr>
                <w:rFonts w:ascii="Aptos" w:hAnsi="Aptos" w:cs="Arial"/>
                <w:sz w:val="20"/>
                <w:szCs w:val="20"/>
              </w:rPr>
              <w:t>7.</w:t>
            </w:r>
            <w:r>
              <w:rPr>
                <w:rFonts w:ascii="Aptos" w:hAnsi="Aptos" w:cs="Arial"/>
                <w:sz w:val="20"/>
                <w:szCs w:val="20"/>
              </w:rPr>
              <w:tab/>
              <w:t xml:space="preserve">To  create a new family, </w:t>
            </w:r>
            <w:r>
              <w:rPr>
                <w:rFonts w:ascii="Aptos" w:hAnsi="Aptos" w:cs="Arial"/>
                <w:i/>
                <w:iCs/>
                <w:sz w:val="20"/>
                <w:szCs w:val="20"/>
              </w:rPr>
              <w:t>Colingsworthviridae</w:t>
            </w:r>
            <w:r>
              <w:rPr>
                <w:rFonts w:ascii="Aptos" w:hAnsi="Aptos" w:cs="Arial"/>
                <w:sz w:val="20"/>
                <w:szCs w:val="20"/>
              </w:rPr>
              <w:t>, for these genera</w:t>
            </w:r>
          </w:p>
          <w:p w14:paraId="343B49B6" w14:textId="77777777" w:rsidR="008D7733" w:rsidRDefault="00D713D7">
            <w:pPr>
              <w:rPr>
                <w:rFonts w:ascii="Aptos" w:hAnsi="Aptos" w:cs="Arial"/>
                <w:sz w:val="20"/>
                <w:szCs w:val="20"/>
              </w:rPr>
            </w:pPr>
            <w:r>
              <w:rPr>
                <w:sz w:val="20"/>
                <w:szCs w:val="20"/>
              </w:rPr>
              <w:t>8.</w:t>
            </w:r>
            <w:r>
              <w:rPr>
                <w:sz w:val="20"/>
                <w:szCs w:val="20"/>
              </w:rPr>
              <w:tab/>
            </w:r>
            <w:r>
              <w:rPr>
                <w:rFonts w:ascii="Aptos" w:hAnsi="Aptos"/>
                <w:sz w:val="20"/>
                <w:szCs w:val="20"/>
              </w:rPr>
              <w:t xml:space="preserve">To transfer </w:t>
            </w:r>
            <w:r>
              <w:rPr>
                <w:rFonts w:ascii="Aptos" w:hAnsi="Aptos"/>
                <w:i/>
                <w:iCs/>
                <w:sz w:val="20"/>
                <w:szCs w:val="20"/>
              </w:rPr>
              <w:t>Vashvirus, Tigunavirus</w:t>
            </w:r>
            <w:r>
              <w:rPr>
                <w:rFonts w:ascii="Aptos" w:hAnsi="Aptos"/>
                <w:sz w:val="20"/>
                <w:szCs w:val="20"/>
              </w:rPr>
              <w:t xml:space="preserve"> and </w:t>
            </w:r>
            <w:r>
              <w:rPr>
                <w:rFonts w:ascii="Aptos" w:hAnsi="Aptos"/>
                <w:i/>
                <w:iCs/>
                <w:sz w:val="20"/>
                <w:szCs w:val="20"/>
              </w:rPr>
              <w:t>Lomovskayavirus</w:t>
            </w:r>
            <w:r>
              <w:rPr>
                <w:rFonts w:ascii="Aptos" w:hAnsi="Aptos"/>
                <w:sz w:val="20"/>
                <w:szCs w:val="20"/>
              </w:rPr>
              <w:t xml:space="preserve"> to this new family</w:t>
            </w:r>
          </w:p>
          <w:p w14:paraId="187F57B8" w14:textId="77777777" w:rsidR="008D7733" w:rsidRDefault="008D7733">
            <w:pPr>
              <w:rPr>
                <w:rFonts w:ascii="Aptos" w:hAnsi="Aptos" w:cs="Arial"/>
                <w:sz w:val="20"/>
                <w:szCs w:val="20"/>
              </w:rPr>
            </w:pPr>
          </w:p>
          <w:p w14:paraId="2D134F98" w14:textId="77777777" w:rsidR="008D7733" w:rsidRDefault="00D713D7">
            <w:pPr>
              <w:rPr>
                <w:rFonts w:ascii="Aptos" w:hAnsi="Aptos"/>
                <w:i/>
                <w:iCs/>
                <w:sz w:val="20"/>
                <w:szCs w:val="20"/>
              </w:rPr>
            </w:pPr>
            <w:r>
              <w:rPr>
                <w:rFonts w:ascii="Aptos" w:hAnsi="Aptos"/>
                <w:i/>
                <w:iCs/>
                <w:sz w:val="20"/>
                <w:szCs w:val="20"/>
              </w:rPr>
              <w:t>Justification</w:t>
            </w:r>
          </w:p>
          <w:p w14:paraId="4CE4EBB9" w14:textId="77777777" w:rsidR="008D7733" w:rsidRDefault="00D713D7">
            <w:pPr>
              <w:rPr>
                <w:rFonts w:ascii="Aptos" w:hAnsi="Aptos" w:cs="Arial"/>
                <w:sz w:val="20"/>
                <w:szCs w:val="20"/>
              </w:rPr>
            </w:pPr>
            <w:r>
              <w:rPr>
                <w:rFonts w:ascii="Aptos" w:hAnsi="Aptos" w:cs="Arial"/>
                <w:sz w:val="20"/>
                <w:szCs w:val="20"/>
              </w:rPr>
              <w:t>As a result of detailed genomic, proteomic and phylogenetic analyses using VIRIDIC, ViPTree, VirClust we propose to create four new genera of Phi-C31-like temperate siphoviruses, in a new family named in honour of the first person to isolate a Streptomyces bacteriophage, Dr. Donald Colingsworth.</w:t>
            </w:r>
          </w:p>
        </w:tc>
      </w:tr>
    </w:tbl>
    <w:p w14:paraId="54738AF4" w14:textId="77777777" w:rsidR="008D7733" w:rsidRDefault="008D7733">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8D7733" w14:paraId="6166C1D9" w14:textId="77777777">
        <w:tc>
          <w:tcPr>
            <w:tcW w:w="8926" w:type="dxa"/>
            <w:shd w:val="clear" w:color="auto" w:fill="F2F2F2" w:themeFill="background1" w:themeFillShade="F2"/>
          </w:tcPr>
          <w:p w14:paraId="1351DE6B" w14:textId="59D86A4E" w:rsidR="008D7733" w:rsidRDefault="00D713D7">
            <w:pPr>
              <w:pStyle w:val="BodyTextIndent"/>
              <w:numPr>
                <w:ilvl w:val="0"/>
                <w:numId w:val="2"/>
              </w:numPr>
              <w:rPr>
                <w:rFonts w:ascii="Aptos" w:hAnsi="Aptos" w:cs="Arial"/>
                <w:color w:val="0000FF"/>
                <w:sz w:val="20"/>
              </w:rPr>
            </w:pPr>
            <w:r>
              <w:rPr>
                <w:rFonts w:ascii="Aptos" w:eastAsia="Calibri" w:hAnsi="Aptos" w:cs="Arial"/>
                <w:b/>
                <w:color w:val="000000"/>
                <w:sz w:val="20"/>
                <w:szCs w:val="24"/>
                <w:lang w:val="en-GB" w:eastAsia="en-US"/>
              </w:rPr>
              <w:t xml:space="preserve">Text of Taxonomy proposal:  </w:t>
            </w:r>
          </w:p>
        </w:tc>
      </w:tr>
      <w:tr w:rsidR="008D7733" w14:paraId="7CFCC7F1" w14:textId="77777777">
        <w:tc>
          <w:tcPr>
            <w:tcW w:w="8926" w:type="dxa"/>
          </w:tcPr>
          <w:p w14:paraId="464FCBC1" w14:textId="77777777" w:rsidR="008D7733" w:rsidRDefault="008D7733">
            <w:pPr>
              <w:rPr>
                <w:rFonts w:ascii="Aptos" w:hAnsi="Aptos" w:cs="Arial"/>
                <w:b/>
                <w:i/>
                <w:sz w:val="20"/>
                <w:szCs w:val="20"/>
              </w:rPr>
            </w:pPr>
          </w:p>
          <w:p w14:paraId="0954FF6F" w14:textId="77777777" w:rsidR="008D7733" w:rsidRDefault="00D713D7">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Realm </w:t>
            </w:r>
            <w:r>
              <w:rPr>
                <w:rFonts w:ascii="Aptos" w:hAnsi="Aptos" w:cs="Arial"/>
                <w:i/>
                <w:iCs/>
                <w:sz w:val="20"/>
                <w:szCs w:val="20"/>
              </w:rPr>
              <w:t>Duplodnaviria</w:t>
            </w:r>
            <w:r>
              <w:rPr>
                <w:rFonts w:ascii="Aptos" w:hAnsi="Aptos" w:cs="Arial"/>
                <w:sz w:val="20"/>
                <w:szCs w:val="20"/>
              </w:rPr>
              <w:t xml:space="preserve">, kingdom </w:t>
            </w:r>
            <w:r>
              <w:rPr>
                <w:rFonts w:ascii="Aptos" w:hAnsi="Aptos" w:cs="Arial"/>
                <w:i/>
                <w:iCs/>
                <w:sz w:val="20"/>
                <w:szCs w:val="20"/>
              </w:rPr>
              <w:t>Heunggongvirae</w:t>
            </w:r>
            <w:r>
              <w:rPr>
                <w:rFonts w:ascii="Aptos" w:hAnsi="Aptos" w:cs="Arial"/>
                <w:sz w:val="20"/>
                <w:szCs w:val="20"/>
              </w:rPr>
              <w:t xml:space="preserve">, phylum </w:t>
            </w:r>
            <w:r>
              <w:rPr>
                <w:rFonts w:ascii="Aptos" w:hAnsi="Aptos" w:cs="Arial"/>
                <w:i/>
                <w:iCs/>
                <w:sz w:val="20"/>
                <w:szCs w:val="20"/>
              </w:rPr>
              <w:t>Uroviricota</w:t>
            </w:r>
            <w:r>
              <w:rPr>
                <w:rFonts w:ascii="Aptos" w:hAnsi="Aptos" w:cs="Arial"/>
                <w:sz w:val="20"/>
                <w:szCs w:val="20"/>
              </w:rPr>
              <w:t xml:space="preserve">, class </w:t>
            </w:r>
            <w:r>
              <w:rPr>
                <w:rFonts w:ascii="Aptos" w:hAnsi="Aptos" w:cs="Arial"/>
                <w:i/>
                <w:iCs/>
                <w:sz w:val="20"/>
                <w:szCs w:val="20"/>
              </w:rPr>
              <w:t>Caudoviricetes</w:t>
            </w:r>
          </w:p>
          <w:p w14:paraId="5C8C6B09" w14:textId="77777777" w:rsidR="008D7733" w:rsidRDefault="008D7733">
            <w:pPr>
              <w:rPr>
                <w:rFonts w:ascii="Aptos" w:hAnsi="Aptos" w:cs="Arial"/>
                <w:sz w:val="20"/>
                <w:szCs w:val="20"/>
              </w:rPr>
            </w:pPr>
          </w:p>
          <w:p w14:paraId="3382A365" w14:textId="77777777" w:rsidR="008D7733" w:rsidRDefault="008D7733">
            <w:pPr>
              <w:rPr>
                <w:rFonts w:ascii="Aptos" w:hAnsi="Aptos" w:cs="Arial"/>
                <w:sz w:val="20"/>
                <w:szCs w:val="20"/>
              </w:rPr>
            </w:pPr>
          </w:p>
          <w:p w14:paraId="7210D5AB" w14:textId="6C8D4B74" w:rsidR="008D7733" w:rsidRDefault="00D713D7">
            <w:pPr>
              <w:rPr>
                <w:rFonts w:ascii="Aptos" w:hAnsi="Aptos" w:cs="Arial"/>
                <w:sz w:val="20"/>
                <w:szCs w:val="20"/>
              </w:rPr>
            </w:pPr>
            <w:r>
              <w:rPr>
                <w:rFonts w:ascii="Aptos" w:hAnsi="Aptos" w:cs="Arial"/>
                <w:i/>
                <w:sz w:val="20"/>
                <w:szCs w:val="20"/>
              </w:rPr>
              <w:t>Description of current taxonomy</w:t>
            </w:r>
            <w:r w:rsidR="00511A91">
              <w:rPr>
                <w:rFonts w:ascii="Aptos" w:hAnsi="Aptos" w:cs="Arial"/>
                <w:sz w:val="20"/>
                <w:szCs w:val="20"/>
              </w:rPr>
              <w:t>:</w:t>
            </w:r>
            <w:r>
              <w:rPr>
                <w:rFonts w:ascii="Aptos" w:hAnsi="Aptos" w:cs="Arial"/>
                <w:sz w:val="20"/>
                <w:szCs w:val="20"/>
              </w:rPr>
              <w:t xml:space="preserve"> </w:t>
            </w:r>
          </w:p>
          <w:p w14:paraId="4E377CA8" w14:textId="77777777" w:rsidR="008D7733" w:rsidRDefault="00D713D7">
            <w:pPr>
              <w:rPr>
                <w:rFonts w:ascii="Aptos" w:hAnsi="Aptos" w:cs="Arial"/>
                <w:sz w:val="20"/>
                <w:szCs w:val="20"/>
              </w:rPr>
            </w:pPr>
            <w:r>
              <w:rPr>
                <w:rFonts w:ascii="Aptos" w:hAnsi="Aptos" w:cs="Arial"/>
                <w:sz w:val="20"/>
                <w:szCs w:val="20"/>
              </w:rPr>
              <w:t xml:space="preserve">Three taxa of temperate </w:t>
            </w:r>
            <w:r>
              <w:rPr>
                <w:rFonts w:ascii="Aptos" w:hAnsi="Aptos" w:cs="Arial"/>
                <w:i/>
                <w:iCs/>
                <w:sz w:val="20"/>
                <w:szCs w:val="20"/>
              </w:rPr>
              <w:t>Streptomyces</w:t>
            </w:r>
            <w:r>
              <w:rPr>
                <w:rFonts w:ascii="Aptos" w:hAnsi="Aptos" w:cs="Arial"/>
                <w:sz w:val="20"/>
                <w:szCs w:val="20"/>
              </w:rPr>
              <w:t xml:space="preserve"> phages exist as floating genera in the order</w:t>
            </w:r>
            <w:r>
              <w:rPr>
                <w:rFonts w:ascii="Aptos" w:hAnsi="Aptos" w:cs="Arial"/>
                <w:i/>
                <w:iCs/>
                <w:sz w:val="20"/>
                <w:szCs w:val="20"/>
              </w:rPr>
              <w:t xml:space="preserve"> Caudoviricetes</w:t>
            </w:r>
            <w:r>
              <w:rPr>
                <w:rFonts w:ascii="Aptos" w:hAnsi="Aptos" w:cs="Arial"/>
                <w:sz w:val="20"/>
                <w:szCs w:val="20"/>
              </w:rPr>
              <w:t>,</w:t>
            </w:r>
            <w:r>
              <w:rPr>
                <w:rFonts w:ascii="Aptos" w:hAnsi="Aptos" w:cs="Arial"/>
                <w:i/>
                <w:iCs/>
                <w:sz w:val="20"/>
                <w:szCs w:val="20"/>
              </w:rPr>
              <w:t xml:space="preserve"> Vashvirus, Tigunavirus</w:t>
            </w:r>
            <w:r>
              <w:rPr>
                <w:rFonts w:ascii="Aptos" w:hAnsi="Aptos" w:cs="Arial"/>
                <w:sz w:val="20"/>
                <w:szCs w:val="20"/>
              </w:rPr>
              <w:t xml:space="preserve"> and </w:t>
            </w:r>
            <w:r>
              <w:rPr>
                <w:rFonts w:ascii="Aptos" w:hAnsi="Aptos" w:cs="Arial"/>
                <w:i/>
                <w:iCs/>
                <w:sz w:val="20"/>
                <w:szCs w:val="20"/>
              </w:rPr>
              <w:t>Lomovskayavirus.</w:t>
            </w:r>
            <w:r>
              <w:rPr>
                <w:rFonts w:ascii="Aptos" w:hAnsi="Aptos" w:cs="Arial"/>
                <w:sz w:val="20"/>
                <w:szCs w:val="20"/>
              </w:rPr>
              <w:t xml:space="preserve"> Up to the present no effort has been made to generate higher taxa.</w:t>
            </w:r>
          </w:p>
          <w:p w14:paraId="5C71F136" w14:textId="77777777" w:rsidR="008D7733" w:rsidRDefault="008D7733">
            <w:pPr>
              <w:rPr>
                <w:rFonts w:ascii="Aptos" w:hAnsi="Aptos" w:cs="Arial"/>
                <w:sz w:val="20"/>
                <w:szCs w:val="20"/>
              </w:rPr>
            </w:pPr>
          </w:p>
          <w:p w14:paraId="2E3D303B" w14:textId="77777777" w:rsidR="008D7733" w:rsidRDefault="00D713D7">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bookmarkStart w:id="0" w:name="_Hlk164423303"/>
          </w:p>
          <w:p w14:paraId="5C7F4DBF" w14:textId="77777777" w:rsidR="008D7733" w:rsidRDefault="00D713D7">
            <w:pPr>
              <w:rPr>
                <w:rFonts w:ascii="Aptos" w:hAnsi="Aptos" w:cs="Arial"/>
                <w:sz w:val="20"/>
                <w:szCs w:val="20"/>
              </w:rPr>
            </w:pPr>
            <w:r>
              <w:rPr>
                <w:rFonts w:ascii="Aptos" w:hAnsi="Aptos" w:cs="Arial"/>
                <w:sz w:val="20"/>
                <w:szCs w:val="20"/>
              </w:rPr>
              <w:t>1.</w:t>
            </w:r>
            <w:r>
              <w:rPr>
                <w:rFonts w:ascii="Aptos" w:hAnsi="Aptos" w:cs="Arial"/>
                <w:sz w:val="20"/>
                <w:szCs w:val="20"/>
              </w:rPr>
              <w:tab/>
              <w:t xml:space="preserve">Create a new single species genus </w:t>
            </w:r>
            <w:r>
              <w:rPr>
                <w:rFonts w:ascii="Aptos" w:hAnsi="Aptos" w:cs="Arial"/>
                <w:i/>
                <w:iCs/>
                <w:sz w:val="20"/>
                <w:szCs w:val="20"/>
              </w:rPr>
              <w:t>Shadyvirus</w:t>
            </w:r>
          </w:p>
          <w:p w14:paraId="5A357A0F" w14:textId="77777777" w:rsidR="008D7733" w:rsidRDefault="00D713D7">
            <w:pPr>
              <w:rPr>
                <w:rFonts w:ascii="Aptos" w:hAnsi="Aptos" w:cs="Arial"/>
                <w:i/>
                <w:iCs/>
                <w:sz w:val="20"/>
                <w:szCs w:val="20"/>
              </w:rPr>
            </w:pPr>
            <w:r>
              <w:rPr>
                <w:rFonts w:ascii="Aptos" w:hAnsi="Aptos" w:cs="Arial"/>
                <w:sz w:val="20"/>
                <w:szCs w:val="20"/>
              </w:rPr>
              <w:lastRenderedPageBreak/>
              <w:t>2.</w:t>
            </w:r>
            <w:r>
              <w:rPr>
                <w:rFonts w:ascii="Aptos" w:hAnsi="Aptos" w:cs="Arial"/>
                <w:sz w:val="20"/>
                <w:szCs w:val="20"/>
              </w:rPr>
              <w:tab/>
              <w:t xml:space="preserve">Create a new single species genus </w:t>
            </w:r>
            <w:r>
              <w:rPr>
                <w:rFonts w:ascii="Aptos" w:hAnsi="Aptos" w:cs="Arial"/>
                <w:i/>
                <w:iCs/>
                <w:sz w:val="20"/>
                <w:szCs w:val="20"/>
              </w:rPr>
              <w:t>Sycamorevirus</w:t>
            </w:r>
          </w:p>
          <w:p w14:paraId="7D13505F" w14:textId="77777777" w:rsidR="008D7733" w:rsidRDefault="00D713D7">
            <w:pPr>
              <w:rPr>
                <w:rFonts w:ascii="Aptos" w:hAnsi="Aptos" w:cs="Arial"/>
                <w:i/>
                <w:iCs/>
                <w:sz w:val="20"/>
                <w:szCs w:val="20"/>
              </w:rPr>
            </w:pPr>
            <w:r>
              <w:rPr>
                <w:rFonts w:ascii="Aptos" w:hAnsi="Aptos" w:cs="Arial"/>
                <w:sz w:val="20"/>
                <w:szCs w:val="20"/>
              </w:rPr>
              <w:t>3.</w:t>
            </w:r>
            <w:r>
              <w:rPr>
                <w:rFonts w:ascii="Aptos" w:hAnsi="Aptos" w:cs="Arial"/>
                <w:sz w:val="20"/>
                <w:szCs w:val="20"/>
              </w:rPr>
              <w:tab/>
              <w:t xml:space="preserve">Create a new single species genus </w:t>
            </w:r>
            <w:r>
              <w:rPr>
                <w:rFonts w:ascii="Aptos" w:hAnsi="Aptos" w:cs="Arial"/>
                <w:i/>
                <w:iCs/>
                <w:sz w:val="20"/>
                <w:szCs w:val="20"/>
              </w:rPr>
              <w:t>Shaekyvirus</w:t>
            </w:r>
          </w:p>
          <w:p w14:paraId="5B121001" w14:textId="77777777" w:rsidR="008D7733" w:rsidRDefault="00D713D7">
            <w:pPr>
              <w:rPr>
                <w:rFonts w:ascii="Aptos" w:hAnsi="Aptos" w:cs="Arial"/>
                <w:sz w:val="20"/>
                <w:szCs w:val="20"/>
              </w:rPr>
            </w:pPr>
            <w:r>
              <w:rPr>
                <w:rFonts w:ascii="Aptos" w:hAnsi="Aptos" w:cs="Arial"/>
                <w:sz w:val="20"/>
                <w:szCs w:val="20"/>
              </w:rPr>
              <w:t>4.</w:t>
            </w:r>
            <w:r>
              <w:rPr>
                <w:rFonts w:ascii="Aptos" w:hAnsi="Aptos" w:cs="Arial"/>
                <w:sz w:val="20"/>
                <w:szCs w:val="20"/>
              </w:rPr>
              <w:tab/>
              <w:t xml:space="preserve">Create a new genus </w:t>
            </w:r>
            <w:r>
              <w:rPr>
                <w:rFonts w:ascii="Aptos" w:hAnsi="Aptos" w:cs="Arial"/>
                <w:i/>
                <w:iCs/>
                <w:sz w:val="20"/>
                <w:szCs w:val="20"/>
              </w:rPr>
              <w:t>Sebastisaurusvirus</w:t>
            </w:r>
            <w:r>
              <w:rPr>
                <w:rFonts w:ascii="Aptos" w:hAnsi="Aptos" w:cs="Arial"/>
                <w:sz w:val="20"/>
                <w:szCs w:val="20"/>
              </w:rPr>
              <w:t xml:space="preserve"> with three species</w:t>
            </w:r>
          </w:p>
          <w:p w14:paraId="5F745BB6" w14:textId="77777777" w:rsidR="008D7733" w:rsidRDefault="00D713D7">
            <w:pPr>
              <w:rPr>
                <w:rFonts w:ascii="Aptos" w:hAnsi="Aptos" w:cs="Arial"/>
                <w:sz w:val="20"/>
                <w:szCs w:val="20"/>
              </w:rPr>
            </w:pPr>
            <w:r>
              <w:rPr>
                <w:rFonts w:ascii="Aptos" w:hAnsi="Aptos" w:cs="Arial"/>
                <w:sz w:val="20"/>
                <w:szCs w:val="20"/>
              </w:rPr>
              <w:t>5.</w:t>
            </w:r>
            <w:r>
              <w:rPr>
                <w:rFonts w:ascii="Aptos" w:hAnsi="Aptos" w:cs="Arial"/>
                <w:sz w:val="20"/>
                <w:szCs w:val="20"/>
              </w:rPr>
              <w:tab/>
              <w:t xml:space="preserve">To add a single new species to the genus </w:t>
            </w:r>
            <w:r>
              <w:rPr>
                <w:rFonts w:ascii="Aptos" w:hAnsi="Aptos" w:cs="Arial"/>
                <w:i/>
                <w:iCs/>
                <w:sz w:val="20"/>
                <w:szCs w:val="20"/>
              </w:rPr>
              <w:t>Vashvirus</w:t>
            </w:r>
          </w:p>
          <w:p w14:paraId="00DC0C31" w14:textId="77777777" w:rsidR="008D7733" w:rsidRDefault="00D713D7">
            <w:pPr>
              <w:rPr>
                <w:rFonts w:ascii="Aptos" w:hAnsi="Aptos" w:cs="Arial"/>
                <w:sz w:val="20"/>
                <w:szCs w:val="20"/>
              </w:rPr>
            </w:pPr>
            <w:r>
              <w:rPr>
                <w:rFonts w:ascii="Aptos" w:hAnsi="Aptos" w:cs="Arial"/>
                <w:sz w:val="20"/>
                <w:szCs w:val="20"/>
              </w:rPr>
              <w:t>6.</w:t>
            </w:r>
            <w:r>
              <w:rPr>
                <w:rFonts w:ascii="Aptos" w:hAnsi="Aptos" w:cs="Arial"/>
                <w:sz w:val="20"/>
                <w:szCs w:val="20"/>
              </w:rPr>
              <w:tab/>
              <w:t xml:space="preserve">To add a single new species to the genus </w:t>
            </w:r>
            <w:r>
              <w:rPr>
                <w:rFonts w:ascii="Aptos" w:hAnsi="Aptos" w:cs="Arial"/>
                <w:i/>
                <w:iCs/>
                <w:sz w:val="20"/>
                <w:szCs w:val="20"/>
              </w:rPr>
              <w:t>Lomovskayavirus</w:t>
            </w:r>
          </w:p>
          <w:p w14:paraId="5E38B38B" w14:textId="77777777" w:rsidR="008D7733" w:rsidRDefault="00D713D7">
            <w:pPr>
              <w:rPr>
                <w:rFonts w:ascii="Aptos" w:hAnsi="Aptos" w:cs="Arial"/>
                <w:sz w:val="20"/>
                <w:szCs w:val="20"/>
              </w:rPr>
            </w:pPr>
            <w:r>
              <w:rPr>
                <w:rFonts w:ascii="Aptos" w:hAnsi="Aptos" w:cs="Arial"/>
                <w:sz w:val="20"/>
                <w:szCs w:val="20"/>
              </w:rPr>
              <w:t>7.</w:t>
            </w:r>
            <w:r>
              <w:rPr>
                <w:rFonts w:ascii="Aptos" w:hAnsi="Aptos" w:cs="Arial"/>
                <w:sz w:val="20"/>
                <w:szCs w:val="20"/>
              </w:rPr>
              <w:tab/>
              <w:t xml:space="preserve">To  create a new family, </w:t>
            </w:r>
            <w:r>
              <w:rPr>
                <w:rFonts w:ascii="Aptos" w:hAnsi="Aptos" w:cs="Arial"/>
                <w:i/>
                <w:iCs/>
                <w:sz w:val="20"/>
                <w:szCs w:val="20"/>
              </w:rPr>
              <w:t>Colingsworthviridae</w:t>
            </w:r>
            <w:r>
              <w:rPr>
                <w:rFonts w:ascii="Aptos" w:hAnsi="Aptos" w:cs="Arial"/>
                <w:sz w:val="20"/>
                <w:szCs w:val="20"/>
              </w:rPr>
              <w:t>, for these genera</w:t>
            </w:r>
          </w:p>
          <w:p w14:paraId="6D24E1B4" w14:textId="77777777" w:rsidR="008D7733" w:rsidRDefault="00D713D7">
            <w:pPr>
              <w:rPr>
                <w:rFonts w:ascii="Aptos" w:hAnsi="Aptos" w:cs="Arial"/>
                <w:sz w:val="20"/>
                <w:szCs w:val="20"/>
              </w:rPr>
            </w:pPr>
            <w:r>
              <w:rPr>
                <w:rFonts w:ascii="Aptos" w:hAnsi="Aptos" w:cs="Arial"/>
                <w:sz w:val="20"/>
                <w:szCs w:val="20"/>
              </w:rPr>
              <w:t>8.</w:t>
            </w:r>
            <w:r>
              <w:rPr>
                <w:rFonts w:ascii="Aptos" w:hAnsi="Aptos" w:cs="Arial"/>
                <w:sz w:val="20"/>
                <w:szCs w:val="20"/>
              </w:rPr>
              <w:tab/>
              <w:t xml:space="preserve">To transfer </w:t>
            </w:r>
            <w:r>
              <w:rPr>
                <w:rFonts w:ascii="Aptos" w:hAnsi="Aptos" w:cs="Arial"/>
                <w:i/>
                <w:iCs/>
                <w:sz w:val="20"/>
                <w:szCs w:val="20"/>
              </w:rPr>
              <w:t>Vashvirus, Tigunavirus</w:t>
            </w:r>
            <w:r>
              <w:rPr>
                <w:rFonts w:ascii="Aptos" w:hAnsi="Aptos" w:cs="Arial"/>
                <w:sz w:val="20"/>
                <w:szCs w:val="20"/>
              </w:rPr>
              <w:t xml:space="preserve"> and </w:t>
            </w:r>
            <w:r>
              <w:rPr>
                <w:rFonts w:ascii="Aptos" w:hAnsi="Aptos" w:cs="Arial"/>
                <w:i/>
                <w:iCs/>
                <w:sz w:val="20"/>
                <w:szCs w:val="20"/>
              </w:rPr>
              <w:t>Lomovskayavirus</w:t>
            </w:r>
            <w:r>
              <w:rPr>
                <w:rFonts w:ascii="Aptos" w:hAnsi="Aptos" w:cs="Arial"/>
                <w:sz w:val="20"/>
                <w:szCs w:val="20"/>
              </w:rPr>
              <w:t xml:space="preserve"> to this new family</w:t>
            </w:r>
          </w:p>
          <w:bookmarkEnd w:id="0"/>
          <w:p w14:paraId="62199465" w14:textId="77777777" w:rsidR="008D7733" w:rsidRDefault="008D7733">
            <w:pPr>
              <w:rPr>
                <w:rFonts w:ascii="Aptos" w:hAnsi="Aptos" w:cs="Arial"/>
                <w:sz w:val="20"/>
                <w:szCs w:val="20"/>
              </w:rPr>
            </w:pPr>
          </w:p>
          <w:p w14:paraId="0DA123B1" w14:textId="77777777" w:rsidR="008D7733" w:rsidRDefault="008D7733">
            <w:pPr>
              <w:pStyle w:val="ListParagraph"/>
              <w:rPr>
                <w:rFonts w:ascii="Aptos" w:hAnsi="Aptos" w:cs="Arial"/>
                <w:sz w:val="20"/>
                <w:szCs w:val="20"/>
              </w:rPr>
            </w:pPr>
          </w:p>
          <w:p w14:paraId="308650AB" w14:textId="77777777" w:rsidR="008D7733" w:rsidRDefault="00D713D7">
            <w:pPr>
              <w:rPr>
                <w:rFonts w:ascii="Aptos" w:hAnsi="Aptos" w:cs="Arial"/>
                <w:i/>
                <w:sz w:val="20"/>
                <w:szCs w:val="20"/>
              </w:rPr>
            </w:pPr>
            <w:r>
              <w:rPr>
                <w:rFonts w:ascii="Aptos" w:hAnsi="Aptos" w:cs="Arial"/>
                <w:i/>
                <w:sz w:val="20"/>
                <w:szCs w:val="20"/>
              </w:rPr>
              <w:t>Demarcation criteria:</w:t>
            </w:r>
          </w:p>
          <w:p w14:paraId="4C4CEA3D" w14:textId="77777777" w:rsidR="008D7733" w:rsidRDefault="008D7733">
            <w:pPr>
              <w:rPr>
                <w:rFonts w:ascii="Aptos" w:hAnsi="Aptos" w:cs="Arial"/>
                <w:i/>
                <w:sz w:val="20"/>
                <w:szCs w:val="20"/>
              </w:rPr>
            </w:pPr>
          </w:p>
          <w:p w14:paraId="00AA8ED5" w14:textId="77777777" w:rsidR="008D7733" w:rsidRDefault="00D713D7">
            <w:pPr>
              <w:rPr>
                <w:rFonts w:ascii="Aptos" w:hAnsi="Aptos" w:cs="Arial"/>
                <w:iCs/>
                <w:sz w:val="20"/>
                <w:szCs w:val="20"/>
              </w:rPr>
            </w:pPr>
            <w:r>
              <w:rPr>
                <w:rFonts w:ascii="Aptos" w:hAnsi="Aptos" w:cs="Arial"/>
                <w:b/>
                <w:bCs/>
                <w:iCs/>
                <w:sz w:val="20"/>
                <w:szCs w:val="20"/>
              </w:rPr>
              <w:t>Species demarcation criteria:</w:t>
            </w:r>
            <w:r>
              <w:rPr>
                <w:rFonts w:ascii="Aptos" w:hAnsi="Aptos" w:cs="Arial"/>
                <w:iCs/>
                <w:sz w:val="20"/>
                <w:szCs w:val="20"/>
              </w:rPr>
              <w:t xml:space="preserve"> Two phages are assigned to the same species if their genomes are more than 95% identical over their genome length for isolates. These values can be calculated by a number of tools, such as BLASTn [1,2] – usually calculated using intergenomic distance calculator VIRIDIC [3].</w:t>
            </w:r>
          </w:p>
          <w:p w14:paraId="50895670" w14:textId="77777777" w:rsidR="008D7733" w:rsidRDefault="008D7733">
            <w:pPr>
              <w:rPr>
                <w:rFonts w:ascii="Aptos" w:hAnsi="Aptos" w:cs="Arial"/>
                <w:iCs/>
                <w:sz w:val="20"/>
                <w:szCs w:val="20"/>
              </w:rPr>
            </w:pPr>
          </w:p>
          <w:p w14:paraId="12778735" w14:textId="77777777" w:rsidR="008D7733" w:rsidRDefault="00D713D7">
            <w:pPr>
              <w:rPr>
                <w:rFonts w:ascii="Aptos" w:hAnsi="Aptos" w:cs="Arial"/>
                <w:iCs/>
                <w:sz w:val="20"/>
                <w:szCs w:val="20"/>
              </w:rPr>
            </w:pPr>
            <w:r>
              <w:rPr>
                <w:rFonts w:ascii="Aptos" w:hAnsi="Aptos" w:cs="Arial"/>
                <w:b/>
                <w:bCs/>
                <w:iCs/>
                <w:sz w:val="20"/>
                <w:szCs w:val="20"/>
              </w:rPr>
              <w:t>Genus demarcation criteria:</w:t>
            </w:r>
            <w:r>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  In the case of temperate phages such as these a lesser value of ca. 60% DNA sequence similar was chosen.</w:t>
            </w:r>
          </w:p>
          <w:p w14:paraId="38C1F859" w14:textId="77777777" w:rsidR="008D7733" w:rsidRDefault="008D7733">
            <w:pPr>
              <w:rPr>
                <w:rFonts w:ascii="Aptos" w:hAnsi="Aptos" w:cs="Arial"/>
                <w:iCs/>
                <w:sz w:val="20"/>
                <w:szCs w:val="20"/>
              </w:rPr>
            </w:pPr>
          </w:p>
          <w:p w14:paraId="5A885986" w14:textId="77777777" w:rsidR="008D7733" w:rsidRDefault="00D713D7">
            <w:pPr>
              <w:rPr>
                <w:rFonts w:ascii="Aptos" w:hAnsi="Aptos" w:cs="Arial"/>
                <w:iCs/>
                <w:sz w:val="20"/>
                <w:szCs w:val="20"/>
              </w:rPr>
            </w:pPr>
            <w:r>
              <w:rPr>
                <w:rFonts w:ascii="Aptos" w:hAnsi="Aptos" w:cs="Arial"/>
                <w:b/>
                <w:bCs/>
                <w:iCs/>
                <w:sz w:val="20"/>
                <w:szCs w:val="20"/>
              </w:rPr>
              <w:t>Subfamily demarcation criteria:</w:t>
            </w:r>
            <w:r>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0C8FE7CE" w14:textId="77777777" w:rsidR="008D7733" w:rsidRDefault="008D7733">
            <w:pPr>
              <w:rPr>
                <w:rFonts w:ascii="Aptos" w:hAnsi="Aptos" w:cs="Arial"/>
                <w:iCs/>
                <w:sz w:val="20"/>
                <w:szCs w:val="20"/>
              </w:rPr>
            </w:pPr>
          </w:p>
          <w:p w14:paraId="270FD57D" w14:textId="77777777" w:rsidR="008D7733" w:rsidRDefault="00D713D7">
            <w:pPr>
              <w:rPr>
                <w:rFonts w:ascii="Aptos" w:hAnsi="Aptos" w:cs="Arial"/>
                <w:iCs/>
                <w:sz w:val="20"/>
                <w:szCs w:val="20"/>
              </w:rPr>
            </w:pPr>
            <w:r>
              <w:rPr>
                <w:rFonts w:ascii="Aptos" w:hAnsi="Aptos" w:cs="Arial"/>
                <w:b/>
                <w:bCs/>
                <w:iCs/>
                <w:sz w:val="20"/>
                <w:szCs w:val="20"/>
              </w:rPr>
              <w:t>Family demarcation criteria:</w:t>
            </w:r>
            <w:r>
              <w:rPr>
                <w:rFonts w:ascii="Aptos" w:hAnsi="Aptos" w:cs="Arial"/>
                <w:iCs/>
                <w:sz w:val="20"/>
                <w:szCs w:val="20"/>
              </w:rPr>
              <w:t xml:space="preserve"> The family is represented by a cohesive and monophyletic group in the main predicted proteome-based clustering tools (VirClust, ViPTree, GRAViTy dendrogram, vConTACT2 network).  Members of the family share a significant number of orthologous genes (the number will depend on the genome sizes and number of coding sequences of members of the family). [10]</w:t>
            </w:r>
          </w:p>
          <w:p w14:paraId="41004F19" w14:textId="77777777" w:rsidR="008D7733" w:rsidRDefault="008D7733">
            <w:pPr>
              <w:rPr>
                <w:rFonts w:ascii="Aptos" w:hAnsi="Aptos" w:cs="Arial"/>
                <w:iCs/>
                <w:sz w:val="20"/>
                <w:szCs w:val="20"/>
              </w:rPr>
            </w:pPr>
          </w:p>
          <w:p w14:paraId="5E5A0B45" w14:textId="77777777" w:rsidR="008D7733" w:rsidRDefault="00D713D7">
            <w:pPr>
              <w:rPr>
                <w:rFonts w:ascii="Aptos" w:hAnsi="Aptos" w:cs="Arial"/>
                <w:sz w:val="20"/>
                <w:szCs w:val="20"/>
              </w:rPr>
            </w:pPr>
            <w:r>
              <w:rPr>
                <w:rFonts w:ascii="Aptos" w:hAnsi="Aptos" w:cs="Arial"/>
                <w:i/>
                <w:sz w:val="20"/>
                <w:szCs w:val="20"/>
              </w:rPr>
              <w:t>Justification</w:t>
            </w:r>
            <w:r>
              <w:rPr>
                <w:rFonts w:ascii="Aptos" w:hAnsi="Aptos" w:cs="Arial"/>
                <w:sz w:val="20"/>
                <w:szCs w:val="20"/>
              </w:rPr>
              <w:t xml:space="preserve">:      </w:t>
            </w:r>
          </w:p>
          <w:p w14:paraId="116BB4CF" w14:textId="77777777" w:rsidR="008D7733" w:rsidRDefault="00D713D7">
            <w:pPr>
              <w:rPr>
                <w:rFonts w:ascii="Aptos" w:hAnsi="Aptos" w:cs="Arial"/>
                <w:sz w:val="20"/>
                <w:szCs w:val="20"/>
              </w:rPr>
            </w:pPr>
            <w:r>
              <w:rPr>
                <w:rFonts w:ascii="Aptos" w:hAnsi="Aptos" w:cs="Arial"/>
                <w:sz w:val="20"/>
                <w:szCs w:val="20"/>
              </w:rPr>
              <w:t>As a result of detailed genomic, proteomic and phylogenetic analyses using VIRIDIC, ViPTree, VirClust we propose to create four new genera of Phi-C31-like temperate siphoviruses, in a new family named in honour of the first person to isolate a Streptomyces bacteriophage, Dr. Donald Colingsworth.</w:t>
            </w:r>
          </w:p>
          <w:p w14:paraId="67C0C651" w14:textId="77777777" w:rsidR="008D7733" w:rsidRDefault="008D7733">
            <w:pPr>
              <w:rPr>
                <w:rFonts w:ascii="Aptos" w:hAnsi="Aptos" w:cs="Arial"/>
                <w:sz w:val="20"/>
                <w:szCs w:val="20"/>
              </w:rPr>
            </w:pPr>
          </w:p>
          <w:p w14:paraId="4B466BC1" w14:textId="33ABF70E" w:rsidR="008D7733" w:rsidRDefault="00D713D7">
            <w:pPr>
              <w:rPr>
                <w:rFonts w:ascii="Aptos" w:hAnsi="Aptos" w:cs="Arial"/>
                <w:sz w:val="20"/>
                <w:szCs w:val="20"/>
              </w:rPr>
            </w:pPr>
            <w:r>
              <w:rPr>
                <w:rFonts w:ascii="Aptos" w:hAnsi="Aptos" w:cs="Arial"/>
                <w:sz w:val="20"/>
                <w:szCs w:val="20"/>
              </w:rPr>
              <w:t xml:space="preserve">While the delineation of genera of temperate </w:t>
            </w:r>
            <w:r>
              <w:rPr>
                <w:rFonts w:ascii="Aptos" w:hAnsi="Aptos" w:cs="Arial"/>
                <w:i/>
                <w:iCs/>
                <w:sz w:val="20"/>
                <w:szCs w:val="20"/>
              </w:rPr>
              <w:t>Streptomyces</w:t>
            </w:r>
            <w:r>
              <w:rPr>
                <w:rFonts w:ascii="Aptos" w:hAnsi="Aptos" w:cs="Arial"/>
                <w:sz w:val="20"/>
                <w:szCs w:val="20"/>
              </w:rPr>
              <w:t xml:space="preserve"> phages is relative easy, the  delineation of higher taxa is far more difficult because of the extent of horizontal gene transfer.  The current phages appear to fall into two groups (an undefined subfamily): Shaeky, Shady, Sycamore; and, Sebastisaurus, Vash, Phi-C31, and TG1.</w:t>
            </w:r>
          </w:p>
          <w:p w14:paraId="0DFAE634" w14:textId="77777777" w:rsidR="008D7733" w:rsidRDefault="00D713D7">
            <w:pPr>
              <w:rPr>
                <w:rFonts w:ascii="Aptos" w:hAnsi="Aptos" w:cs="Arial"/>
                <w:sz w:val="20"/>
                <w:szCs w:val="20"/>
              </w:rPr>
            </w:pPr>
            <w:r>
              <w:rPr>
                <w:rFonts w:ascii="Aptos" w:hAnsi="Aptos" w:cs="Arial"/>
                <w:sz w:val="20"/>
                <w:szCs w:val="20"/>
              </w:rPr>
              <w:t xml:space="preserve">  </w:t>
            </w:r>
          </w:p>
          <w:p w14:paraId="308D56CC" w14:textId="77777777" w:rsidR="008D7733" w:rsidRDefault="008D7733">
            <w:pPr>
              <w:rPr>
                <w:rFonts w:ascii="Aptos" w:hAnsi="Aptos" w:cs="Arial"/>
                <w:color w:val="0000FF"/>
                <w:sz w:val="20"/>
                <w:szCs w:val="20"/>
              </w:rPr>
            </w:pPr>
          </w:p>
        </w:tc>
      </w:tr>
    </w:tbl>
    <w:tbl>
      <w:tblPr>
        <w:tblStyle w:val="TableGrid"/>
        <w:tblpPr w:leftFromText="180" w:rightFromText="180" w:vertAnchor="text" w:horzAnchor="margin" w:tblpY="124"/>
        <w:tblW w:w="8926" w:type="dxa"/>
        <w:tblLayout w:type="fixed"/>
        <w:tblLook w:val="04A0" w:firstRow="1" w:lastRow="0" w:firstColumn="1" w:lastColumn="0" w:noHBand="0" w:noVBand="1"/>
      </w:tblPr>
      <w:tblGrid>
        <w:gridCol w:w="8926"/>
      </w:tblGrid>
      <w:tr w:rsidR="008D7733" w14:paraId="76966BE4" w14:textId="77777777" w:rsidTr="2B5569A2">
        <w:tc>
          <w:tcPr>
            <w:tcW w:w="8926" w:type="dxa"/>
            <w:shd w:val="clear" w:color="auto" w:fill="F2F2F2" w:themeFill="background1" w:themeFillShade="F2"/>
          </w:tcPr>
          <w:p w14:paraId="6CC0A609" w14:textId="77777777" w:rsidR="008D7733" w:rsidRDefault="00D713D7">
            <w:pPr>
              <w:rPr>
                <w:rFonts w:ascii="Aptos" w:hAnsi="Aptos" w:cs="Arial"/>
                <w:b/>
                <w:sz w:val="20"/>
                <w:szCs w:val="20"/>
              </w:rPr>
            </w:pPr>
            <w:r>
              <w:rPr>
                <w:rFonts w:ascii="Aptos" w:hAnsi="Aptos" w:cs="Arial"/>
                <w:b/>
                <w:sz w:val="20"/>
                <w:szCs w:val="20"/>
              </w:rPr>
              <w:lastRenderedPageBreak/>
              <w:t xml:space="preserve">References:   </w:t>
            </w:r>
          </w:p>
        </w:tc>
      </w:tr>
      <w:tr w:rsidR="008D7733" w14:paraId="667B0660" w14:textId="77777777" w:rsidTr="2B5569A2">
        <w:tc>
          <w:tcPr>
            <w:tcW w:w="8926" w:type="dxa"/>
          </w:tcPr>
          <w:p w14:paraId="6AD29838" w14:textId="77777777" w:rsidR="008D7733" w:rsidRDefault="00D713D7">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12AB64FA" w14:textId="77777777" w:rsidR="008D7733" w:rsidRDefault="00D713D7">
            <w:pPr>
              <w:rPr>
                <w:rFonts w:ascii="Aptos" w:hAnsi="Aptos" w:cs="Arial"/>
                <w:sz w:val="20"/>
                <w:szCs w:val="20"/>
              </w:rPr>
            </w:pPr>
            <w:r>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4185E83D" w14:textId="77777777" w:rsidR="008D7733" w:rsidRDefault="00D713D7">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2D9DE792" w14:textId="77777777" w:rsidR="008D7733" w:rsidRDefault="00D713D7">
            <w:pPr>
              <w:rPr>
                <w:rFonts w:ascii="Aptos" w:hAnsi="Aptos" w:cs="Arial"/>
                <w:sz w:val="20"/>
                <w:szCs w:val="20"/>
              </w:rPr>
            </w:pPr>
            <w:r>
              <w:rPr>
                <w:rFonts w:ascii="Aptos" w:hAnsi="Aptos" w:cs="Arial"/>
                <w:sz w:val="20"/>
                <w:szCs w:val="20"/>
              </w:rPr>
              <w:lastRenderedPageBreak/>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3606E286" w14:textId="77777777" w:rsidR="008D7733" w:rsidRDefault="00D713D7">
            <w:pPr>
              <w:rPr>
                <w:rFonts w:ascii="Aptos" w:hAnsi="Aptos" w:cs="Arial"/>
                <w:sz w:val="20"/>
                <w:szCs w:val="20"/>
              </w:rPr>
            </w:pPr>
            <w:r>
              <w:rPr>
                <w:rFonts w:ascii="Aptos" w:hAnsi="Aptos" w:cs="Arial"/>
                <w:sz w:val="20"/>
                <w:szCs w:val="20"/>
              </w:rPr>
              <w:t>5.       Rohwer F, Edwards R. The Phage Proteomic Tree: a genome-based taxonomy for phage. J Bacteriol. 2002 Aug;184(16):4529-35. PubMed PMID: 12142423</w:t>
            </w:r>
            <w:r>
              <w:rPr>
                <w:rFonts w:ascii="Aptos" w:hAnsi="Aptos" w:cs="Arial"/>
                <w:sz w:val="20"/>
                <w:szCs w:val="20"/>
              </w:rPr>
              <w:tab/>
              <w:t xml:space="preserve"> </w:t>
            </w:r>
          </w:p>
          <w:p w14:paraId="75A07A8E" w14:textId="77777777" w:rsidR="008D7733" w:rsidRDefault="00D713D7">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4D0396E0" w14:textId="77777777" w:rsidR="008D7733" w:rsidRDefault="00D713D7">
            <w:pPr>
              <w:rPr>
                <w:rFonts w:ascii="Aptos" w:hAnsi="Aptos" w:cs="Arial"/>
                <w:sz w:val="20"/>
                <w:szCs w:val="20"/>
              </w:rPr>
            </w:pPr>
            <w:r>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03BECEAE" w14:textId="77777777" w:rsidR="008D7733" w:rsidRDefault="00D713D7">
            <w:pPr>
              <w:rPr>
                <w:rFonts w:ascii="Aptos" w:hAnsi="Aptos" w:cs="Arial"/>
                <w:sz w:val="20"/>
                <w:szCs w:val="20"/>
              </w:rPr>
            </w:pPr>
            <w:r>
              <w:rPr>
                <w:rFonts w:ascii="Aptos" w:hAnsi="Aptos" w:cs="Arial"/>
                <w:sz w:val="20"/>
                <w:szCs w:val="20"/>
              </w:rPr>
              <w:t>8.</w:t>
            </w:r>
            <w:r>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4C87F66" w14:textId="77777777" w:rsidR="008D7733" w:rsidRDefault="00D713D7">
            <w:pPr>
              <w:rPr>
                <w:rFonts w:ascii="Aptos" w:hAnsi="Aptos" w:cs="Arial"/>
                <w:sz w:val="20"/>
                <w:szCs w:val="20"/>
              </w:rPr>
            </w:pPr>
            <w:r>
              <w:rPr>
                <w:rFonts w:ascii="Aptos" w:hAnsi="Aptos" w:cs="Arial"/>
                <w:sz w:val="20"/>
                <w:szCs w:val="20"/>
              </w:rPr>
              <w:t>9.</w:t>
            </w:r>
            <w:r>
              <w:rPr>
                <w:rFonts w:ascii="Aptos" w:hAnsi="Aptos" w:cs="Arial"/>
                <w:sz w:val="20"/>
                <w:szCs w:val="20"/>
              </w:rPr>
              <w:tab/>
              <w:t>Anisimova M, Gascuel O. Approximate likelihood-ratio test for branches: A fast, accurate, and powerful alternative. Syst Biol. 2006;55(4):539-52.  PMID: 16785212.  DOI:     10.1080/10635150600755453.</w:t>
            </w:r>
          </w:p>
          <w:p w14:paraId="55B86B03" w14:textId="77777777" w:rsidR="008D7733" w:rsidRDefault="00D713D7">
            <w:pPr>
              <w:rPr>
                <w:rFonts w:ascii="Aptos" w:hAnsi="Aptos" w:cs="Arial"/>
                <w:sz w:val="20"/>
                <w:szCs w:val="20"/>
              </w:rPr>
            </w:pPr>
            <w:r>
              <w:rPr>
                <w:rFonts w:ascii="Aptos" w:hAnsi="Aptos" w:cs="Arial"/>
                <w:sz w:val="20"/>
                <w:szCs w:val="20"/>
              </w:rPr>
              <w:t>10.</w:t>
            </w:r>
            <w:r>
              <w:rPr>
                <w:rFonts w:ascii="Aptos" w:hAnsi="Aptos" w:cs="Arial"/>
                <w:sz w:val="20"/>
                <w:szCs w:val="20"/>
              </w:rPr>
              <w:tab/>
              <w:t>Turner D, Kropinski AM, Adriaenssens EM. A Roadmap for Genome-Based Phage Taxonomy. Viruses. 2021 Mar 18;13(3):506. doi: 10.3390/v13030506. PMID: 33803862; PMCID: PMC8003253.</w:t>
            </w:r>
          </w:p>
          <w:p w14:paraId="53186CE2" w14:textId="77777777" w:rsidR="008D7733" w:rsidRDefault="00D713D7">
            <w:pPr>
              <w:rPr>
                <w:rFonts w:ascii="Aptos" w:hAnsi="Aptos" w:cs="Arial"/>
                <w:sz w:val="20"/>
                <w:szCs w:val="20"/>
              </w:rPr>
            </w:pPr>
            <w:r>
              <w:rPr>
                <w:rFonts w:ascii="Aptos" w:hAnsi="Aptos" w:cs="Arial"/>
                <w:sz w:val="20"/>
                <w:szCs w:val="20"/>
              </w:rPr>
              <w:t xml:space="preserve">  11.</w:t>
            </w:r>
            <w:r>
              <w:rPr>
                <w:rFonts w:ascii="Aptos" w:hAnsi="Aptos" w:cs="Arial"/>
                <w:sz w:val="20"/>
                <w:szCs w:val="20"/>
              </w:rPr>
              <w:tab/>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7B300D30" w14:textId="77777777" w:rsidR="008D7733" w:rsidRDefault="00D713D7">
            <w:pPr>
              <w:rPr>
                <w:rFonts w:ascii="Aptos" w:hAnsi="Aptos" w:cs="Arial"/>
                <w:sz w:val="20"/>
                <w:szCs w:val="20"/>
              </w:rPr>
            </w:pPr>
            <w:r>
              <w:rPr>
                <w:rFonts w:ascii="Aptos" w:hAnsi="Aptos" w:cs="Arial"/>
                <w:sz w:val="20"/>
                <w:szCs w:val="20"/>
              </w:rPr>
              <w:t>12.</w:t>
            </w:r>
            <w:r>
              <w:rPr>
                <w:rFonts w:ascii="Aptos" w:hAnsi="Aptos" w:cs="Arial"/>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07A12E1F" w14:textId="77777777" w:rsidR="008D7733" w:rsidRDefault="00D713D7">
            <w:pPr>
              <w:rPr>
                <w:rFonts w:ascii="Aptos" w:hAnsi="Aptos" w:cs="Arial"/>
                <w:sz w:val="20"/>
                <w:szCs w:val="20"/>
              </w:rPr>
            </w:pPr>
            <w:r>
              <w:rPr>
                <w:rFonts w:ascii="Aptos" w:hAnsi="Aptos"/>
                <w:sz w:val="20"/>
                <w:szCs w:val="20"/>
              </w:rPr>
              <w:t xml:space="preserve"> 13. Moraru C. VirClust-A Tool for Hierarchical Clustering, Core Protein Detection and Annotation of (Prokaryotic) Viruses. Viruses. 2023 Apr 19;15(4):1007. doi: 10.3390/v15041007. PMID: 37112988; PMCID: PMC10143988.</w:t>
            </w:r>
            <w:r>
              <w:rPr>
                <w:rFonts w:ascii="Aptos" w:hAnsi="Aptos" w:cs="Arial"/>
                <w:sz w:val="20"/>
                <w:szCs w:val="20"/>
              </w:rPr>
              <w:t xml:space="preserve">  </w:t>
            </w:r>
          </w:p>
          <w:p w14:paraId="1265B5BC" w14:textId="77777777" w:rsidR="008D7733" w:rsidRDefault="00D713D7">
            <w:pPr>
              <w:rPr>
                <w:rFonts w:ascii="Aptos" w:hAnsi="Aptos"/>
                <w:sz w:val="20"/>
                <w:szCs w:val="20"/>
              </w:rPr>
            </w:pPr>
            <w:r>
              <w:rPr>
                <w:rFonts w:ascii="Aptos" w:hAnsi="Aptos" w:cs="Arial"/>
                <w:sz w:val="20"/>
                <w:szCs w:val="20"/>
              </w:rPr>
              <w:t xml:space="preserve">14. </w:t>
            </w:r>
            <w:r>
              <w:rPr>
                <w:rFonts w:ascii="Aptos" w:hAnsi="Aptos"/>
                <w:sz w:val="20"/>
                <w:szCs w:val="20"/>
              </w:rPr>
              <w:t xml:space="preserve">  Loessner MJ. Improved procedure for bacteriophage typing of Listeria strains and evaluation of new phages. Appl Environ Microbiol. 1991 Mar;57(3):882-4. doi: 10.1128/aem.57.3.882-884.1991. PMID: 2039238; PMCID: PMC182812.</w:t>
            </w:r>
          </w:p>
          <w:p w14:paraId="0D7CC7C6" w14:textId="77777777" w:rsidR="008D7733" w:rsidRDefault="00D713D7">
            <w:pPr>
              <w:rPr>
                <w:rFonts w:ascii="Aptos" w:hAnsi="Aptos" w:cs="Arial"/>
                <w:sz w:val="20"/>
                <w:szCs w:val="20"/>
              </w:rPr>
            </w:pPr>
            <w:r>
              <w:rPr>
                <w:sz w:val="20"/>
                <w:szCs w:val="20"/>
              </w:rPr>
              <w:t xml:space="preserve">15. </w:t>
            </w:r>
            <w:r>
              <w:rPr>
                <w:rFonts w:ascii="Aptos" w:hAnsi="Aptos" w:cs="Arial"/>
                <w:sz w:val="20"/>
                <w:szCs w:val="20"/>
              </w:rPr>
              <w:t>Loessner MJ, Inman RB, Lauer P, Calendar R. Complete nucleotide sequence, molecular analysis and genome structure of bacteriophage A118 of Listeria monocytogenes: implications for phage evolution. Mol Microbiol. 2000 Jan;35(2):324-40. doi: 10.1046/j.1365-2958.2000.01720.x. PMID: 10652093.</w:t>
            </w:r>
          </w:p>
          <w:p w14:paraId="6444EE5B" w14:textId="77777777" w:rsidR="008D7733" w:rsidRDefault="00D713D7">
            <w:pPr>
              <w:rPr>
                <w:rFonts w:ascii="Aptos" w:hAnsi="Aptos" w:cs="Arial"/>
                <w:sz w:val="20"/>
                <w:szCs w:val="20"/>
              </w:rPr>
            </w:pPr>
            <w:r>
              <w:rPr>
                <w:rFonts w:ascii="Aptos" w:hAnsi="Aptos" w:cs="Arial"/>
                <w:sz w:val="20"/>
                <w:szCs w:val="20"/>
              </w:rPr>
              <w:t xml:space="preserve">16. </w:t>
            </w:r>
            <w:r>
              <w:t xml:space="preserve"> </w:t>
            </w:r>
            <w:r>
              <w:rPr>
                <w:rFonts w:ascii="Aptos" w:hAnsi="Aptos" w:cs="Arial"/>
                <w:sz w:val="20"/>
                <w:szCs w:val="20"/>
              </w:rPr>
              <w:t>Casey A, Jordan K, Coffey A, McAuliffe O. Complete Genome Sequences of vB_LmoS_188 and vB_LmoS_293, Two Bacteriophages with Specificity for Listeria monocytogenes Strains of Serotypes 4b and 4e. Genome Announc. 2015 Apr 9;3(2):e00040-15. doi: 10.1128/genomeA.00040-15. PMID: 25858822; PMCID: PMC4392134.</w:t>
            </w:r>
          </w:p>
          <w:p w14:paraId="76AF15F0" w14:textId="77777777" w:rsidR="008D7733" w:rsidRDefault="2B5569A2">
            <w:pPr>
              <w:rPr>
                <w:rFonts w:ascii="Aptos" w:hAnsi="Aptos" w:cs="Arial"/>
                <w:sz w:val="20"/>
                <w:szCs w:val="20"/>
              </w:rPr>
            </w:pPr>
            <w:r>
              <w:rPr>
                <w:rFonts w:ascii="Aptos" w:hAnsi="Aptos" w:cs="Arial"/>
                <w:sz w:val="20"/>
                <w:szCs w:val="20"/>
              </w:rPr>
              <w:t>17: Dorscht J, Klumpp J, Bielmann R, Schmelcher M, Born Y, Zimmer M, Calendar R, Loessner MJ. Comparative genome analysis of Listeria bacteriophages reveals extensive mosaicism, programmed translational frameshifting, and a novel prophage insertion site. J Bacteriol. 2009 Dec;191(23):7206-15. doi: 10.1128/JB.01041-09. Epub 2009 Sep 25. PMID: 19783628; PMCID: PMC2786548.</w:t>
            </w:r>
          </w:p>
          <w:p w14:paraId="4689ED69" w14:textId="45CAE9BF" w:rsidR="00185221" w:rsidRDefault="00185221" w:rsidP="2B5569A2">
            <w:pPr>
              <w:spacing w:after="160" w:line="257" w:lineRule="auto"/>
            </w:pPr>
            <w:r w:rsidRPr="2B5569A2">
              <w:rPr>
                <w:rFonts w:ascii="Aptos" w:eastAsia="Aptos" w:hAnsi="Aptos" w:cs="Aptos"/>
                <w:sz w:val="20"/>
                <w:szCs w:val="20"/>
              </w:rPr>
              <w:t xml:space="preserve">18. Nguyen LT, Schmidt HA, von Haeseler A, and Minh BQ (2015) IQ-TREE: A fast and effective stochastic algorithm for estimating maximum likelihood phylogenies. Molecular Biology and Evolution, 32:268-274. </w:t>
            </w:r>
            <w:hyperlink r:id="rId12">
              <w:r w:rsidRPr="2B5569A2">
                <w:rPr>
                  <w:rStyle w:val="Hyperlink"/>
                  <w:rFonts w:ascii="Aptos" w:eastAsia="Aptos" w:hAnsi="Aptos" w:cs="Aptos"/>
                  <w:sz w:val="20"/>
                  <w:szCs w:val="20"/>
                </w:rPr>
                <w:t>https://doi.org/10.1093/molbev/msu300</w:t>
              </w:r>
            </w:hyperlink>
          </w:p>
          <w:p w14:paraId="549EAEFF" w14:textId="2F9F7F22" w:rsidR="00185221" w:rsidRDefault="00185221" w:rsidP="2B5569A2">
            <w:pPr>
              <w:spacing w:after="160" w:line="257" w:lineRule="auto"/>
            </w:pPr>
            <w:r w:rsidRPr="2B5569A2">
              <w:rPr>
                <w:rFonts w:ascii="Aptos" w:eastAsia="Aptos" w:hAnsi="Aptos" w:cs="Aptos"/>
                <w:sz w:val="20"/>
                <w:szCs w:val="20"/>
              </w:rPr>
              <w:t xml:space="preserve">19. Hoang DT, Chernomor O, von Haeseler A, Minh BQ, Vinh LS (2018) UFBoot2: Improving the ultrafast bootstrap approximation.  Molecular Biology and Evolution, 35:518–522. </w:t>
            </w:r>
            <w:hyperlink r:id="rId13">
              <w:r w:rsidRPr="2B5569A2">
                <w:rPr>
                  <w:rStyle w:val="Hyperlink"/>
                  <w:rFonts w:ascii="Aptos" w:eastAsia="Aptos" w:hAnsi="Aptos" w:cs="Aptos"/>
                  <w:color w:val="0563C1"/>
                  <w:sz w:val="20"/>
                  <w:szCs w:val="20"/>
                </w:rPr>
                <w:t>https://doi.org/10.1093/molbev/msx281</w:t>
              </w:r>
            </w:hyperlink>
          </w:p>
          <w:p w14:paraId="728AE440" w14:textId="74FAB019" w:rsidR="00185221" w:rsidRDefault="00185221" w:rsidP="2B5569A2">
            <w:pPr>
              <w:spacing w:after="160" w:line="257" w:lineRule="auto"/>
            </w:pPr>
            <w:r w:rsidRPr="2B5569A2">
              <w:rPr>
                <w:rFonts w:ascii="Aptos" w:eastAsia="Aptos" w:hAnsi="Aptos" w:cs="Aptos"/>
                <w:sz w:val="20"/>
                <w:szCs w:val="20"/>
              </w:rPr>
              <w:t xml:space="preserve">20. Kalyaanamoorthy S, Minh BQ, Wong  TKF, von Haeseler A, and Jermiin JS (2017) ModelFinder: Fast Model Selection for Accurate Phylogenetic Estimates, Nature Methods, 14:587–589. </w:t>
            </w:r>
            <w:hyperlink r:id="rId14">
              <w:r w:rsidRPr="2B5569A2">
                <w:rPr>
                  <w:rStyle w:val="Hyperlink"/>
                  <w:rFonts w:ascii="Aptos" w:eastAsia="Aptos" w:hAnsi="Aptos" w:cs="Aptos"/>
                  <w:sz w:val="20"/>
                  <w:szCs w:val="20"/>
                </w:rPr>
                <w:t>https://doi.org/10.1038/nmeth.4285</w:t>
              </w:r>
            </w:hyperlink>
          </w:p>
          <w:p w14:paraId="79DE46B9" w14:textId="0E703571" w:rsidR="2B5569A2" w:rsidRDefault="2B5569A2" w:rsidP="2B5569A2">
            <w:pPr>
              <w:rPr>
                <w:rFonts w:ascii="Aptos" w:hAnsi="Aptos" w:cs="Arial"/>
                <w:sz w:val="20"/>
                <w:szCs w:val="20"/>
              </w:rPr>
            </w:pPr>
          </w:p>
          <w:p w14:paraId="27B8F768" w14:textId="77777777" w:rsidR="008D7733" w:rsidRDefault="00D713D7">
            <w:pPr>
              <w:rPr>
                <w:rFonts w:ascii="Aptos" w:hAnsi="Aptos"/>
                <w:sz w:val="20"/>
                <w:szCs w:val="20"/>
              </w:rPr>
            </w:pPr>
            <w:r>
              <w:rPr>
                <w:rFonts w:ascii="Aptos" w:hAnsi="Aptos"/>
                <w:sz w:val="20"/>
                <w:szCs w:val="20"/>
              </w:rPr>
              <w:t xml:space="preserve">  </w:t>
            </w:r>
          </w:p>
        </w:tc>
      </w:tr>
    </w:tbl>
    <w:p w14:paraId="797E50C6" w14:textId="77777777" w:rsidR="008D7733" w:rsidRDefault="008D7733"/>
    <w:tbl>
      <w:tblPr>
        <w:tblStyle w:val="TableGrid"/>
        <w:tblW w:w="8926" w:type="dxa"/>
        <w:tblLayout w:type="fixed"/>
        <w:tblLook w:val="04A0" w:firstRow="1" w:lastRow="0" w:firstColumn="1" w:lastColumn="0" w:noHBand="0" w:noVBand="1"/>
      </w:tblPr>
      <w:tblGrid>
        <w:gridCol w:w="8926"/>
      </w:tblGrid>
      <w:tr w:rsidR="008D7733" w14:paraId="0BD10C5C" w14:textId="77777777">
        <w:tc>
          <w:tcPr>
            <w:tcW w:w="8926" w:type="dxa"/>
            <w:shd w:val="clear" w:color="auto" w:fill="F2F2F2" w:themeFill="background1" w:themeFillShade="F2"/>
          </w:tcPr>
          <w:p w14:paraId="661564A0" w14:textId="03A7B390" w:rsidR="008D7733" w:rsidRDefault="00D713D7">
            <w:pPr>
              <w:pStyle w:val="BodyTextIndent"/>
              <w:ind w:left="0" w:firstLine="0"/>
              <w:rPr>
                <w:rFonts w:ascii="Aptos" w:hAnsi="Aptos"/>
                <w:color w:val="0070C0"/>
                <w:sz w:val="20"/>
              </w:rPr>
            </w:pPr>
            <w:r>
              <w:rPr>
                <w:rFonts w:ascii="Aptos" w:eastAsia="Calibri" w:hAnsi="Aptos" w:cs="Arial"/>
                <w:b/>
                <w:iCs/>
                <w:sz w:val="20"/>
                <w:szCs w:val="24"/>
                <w:lang w:val="en-GB" w:eastAsia="en-US"/>
              </w:rPr>
              <w:t xml:space="preserve">Tables, Figures:  </w:t>
            </w:r>
          </w:p>
        </w:tc>
      </w:tr>
    </w:tbl>
    <w:p w14:paraId="1A939487" w14:textId="77777777" w:rsidR="008D7733" w:rsidRDefault="008D7733">
      <w:pPr>
        <w:rPr>
          <w:rFonts w:ascii="Aptos" w:hAnsi="Aptos"/>
          <w:color w:val="000000"/>
        </w:rPr>
      </w:pPr>
    </w:p>
    <w:p w14:paraId="6AA258D8" w14:textId="77777777" w:rsidR="008D7733" w:rsidRDefault="00D713D7">
      <w:pPr>
        <w:spacing w:before="120" w:after="120"/>
        <w:rPr>
          <w:color w:val="000000"/>
        </w:rPr>
      </w:pPr>
      <w:r>
        <w:rPr>
          <w:noProof/>
          <w:color w:val="000000"/>
        </w:rPr>
        <w:drawing>
          <wp:inline distT="0" distB="0" distL="0" distR="0" wp14:anchorId="46534218" wp14:editId="07777777">
            <wp:extent cx="5926455" cy="2965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5"/>
                    <a:stretch>
                      <a:fillRect/>
                    </a:stretch>
                  </pic:blipFill>
                  <pic:spPr bwMode="auto">
                    <a:xfrm>
                      <a:off x="0" y="0"/>
                      <a:ext cx="5926455" cy="2965450"/>
                    </a:xfrm>
                    <a:prstGeom prst="rect">
                      <a:avLst/>
                    </a:prstGeom>
                  </pic:spPr>
                </pic:pic>
              </a:graphicData>
            </a:graphic>
          </wp:inline>
        </w:drawing>
      </w:r>
    </w:p>
    <w:p w14:paraId="71B4CD30" w14:textId="114563C0" w:rsidR="008D7733" w:rsidRDefault="2B5569A2" w:rsidP="2B5569A2">
      <w:pPr>
        <w:spacing w:before="120" w:after="120"/>
      </w:pPr>
      <w:r w:rsidRPr="2B5569A2">
        <w:rPr>
          <w:rFonts w:ascii="Aptos" w:hAnsi="Aptos"/>
        </w:rPr>
        <w:t xml:space="preserve">Figure 1. VIRIDIC heat map of a portion of the members of this family: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Stre = </w:t>
      </w:r>
      <w:r w:rsidRPr="2B5569A2">
        <w:rPr>
          <w:rFonts w:ascii="Aptos" w:hAnsi="Aptos"/>
          <w:i/>
          <w:iCs/>
        </w:rPr>
        <w:t>Streptomyces</w:t>
      </w:r>
      <w:r w:rsidRPr="2B5569A2">
        <w:rPr>
          <w:rFonts w:ascii="Aptos" w:hAnsi="Aptos"/>
        </w:rPr>
        <w:t xml:space="preserve">.  The coloured accession numbers and phage names in Column </w:t>
      </w:r>
      <w:r w:rsidR="1D271EC6" w:rsidRPr="2B5569A2">
        <w:rPr>
          <w:rFonts w:ascii="Aptos" w:hAnsi="Aptos"/>
        </w:rPr>
        <w:t>A represent</w:t>
      </w:r>
      <w:r w:rsidRPr="2B5569A2">
        <w:rPr>
          <w:rFonts w:ascii="Aptos" w:hAnsi="Aptos"/>
        </w:rPr>
        <w:t xml:space="preserve"> ICTV-recognized species.</w:t>
      </w:r>
    </w:p>
    <w:p w14:paraId="6FFBD3EC" w14:textId="0E1DB4B9" w:rsidR="008D7733" w:rsidRDefault="35855EA1" w:rsidP="2B5569A2">
      <w:pPr>
        <w:spacing w:before="120" w:after="120"/>
        <w:rPr>
          <w:rFonts w:ascii="Aptos" w:hAnsi="Aptos"/>
        </w:rPr>
      </w:pPr>
      <w:r>
        <w:rPr>
          <w:noProof/>
        </w:rPr>
        <w:lastRenderedPageBreak/>
        <w:drawing>
          <wp:inline distT="0" distB="0" distL="0" distR="0" wp14:anchorId="4C048E07" wp14:editId="60A0E749">
            <wp:extent cx="5924548" cy="4905376"/>
            <wp:effectExtent l="0" t="0" r="0" b="0"/>
            <wp:docPr id="1072786372" name="Picture 1072786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24548" cy="4905376"/>
                    </a:xfrm>
                    <a:prstGeom prst="rect">
                      <a:avLst/>
                    </a:prstGeom>
                  </pic:spPr>
                </pic:pic>
              </a:graphicData>
            </a:graphic>
          </wp:inline>
        </w:drawing>
      </w:r>
    </w:p>
    <w:p w14:paraId="082E4D65" w14:textId="39C955F9" w:rsidR="008D7733" w:rsidRDefault="7C8AE1DA" w:rsidP="2B5569A2">
      <w:pPr>
        <w:spacing w:before="120" w:after="120" w:line="257" w:lineRule="auto"/>
        <w:rPr>
          <w:rFonts w:ascii="Aptos" w:eastAsia="Aptos" w:hAnsi="Aptos" w:cs="Aptos"/>
          <w:sz w:val="22"/>
          <w:szCs w:val="22"/>
        </w:rPr>
      </w:pPr>
      <w:r w:rsidRPr="2B5569A2">
        <w:rPr>
          <w:rFonts w:ascii="Aptos" w:eastAsia="Aptos" w:hAnsi="Aptos" w:cs="Aptos"/>
          <w:sz w:val="22"/>
          <w:szCs w:val="22"/>
        </w:rPr>
        <w:t xml:space="preserve">Figure 2. ViPTree [4] analysis Proteomic tree of 4,408 bacterial viruses with proposed viral families labeled by the coloured ring. The </w:t>
      </w:r>
      <w:r w:rsidRPr="2B5569A2">
        <w:rPr>
          <w:rFonts w:ascii="Aptos" w:eastAsia="Aptos" w:hAnsi="Aptos" w:cs="Aptos"/>
          <w:i/>
          <w:iCs/>
          <w:sz w:val="22"/>
          <w:szCs w:val="22"/>
        </w:rPr>
        <w:t>Colingsworthviridae</w:t>
      </w:r>
      <w:r w:rsidRPr="2B5569A2">
        <w:rPr>
          <w:rFonts w:ascii="Aptos" w:eastAsia="Aptos" w:hAnsi="Aptos" w:cs="Aptos"/>
          <w:sz w:val="22"/>
          <w:szCs w:val="22"/>
        </w:rPr>
        <w:t xml:space="preserve"> are marked with a star symbol. The hierarchical tree was created using ViPTreeGen (version 1.1.2) [4] and annotated using iToL. The tree is based on a dissimilarity matrix generated by pairwise tBLASTx scores between each of the genomes.</w:t>
      </w:r>
    </w:p>
    <w:p w14:paraId="30DCCCAD" w14:textId="77777777" w:rsidR="008D7733" w:rsidRDefault="008D7733" w:rsidP="2B5569A2">
      <w:pPr>
        <w:spacing w:before="120" w:after="120"/>
        <w:rPr>
          <w:rFonts w:ascii="Aptos" w:hAnsi="Aptos"/>
        </w:rPr>
      </w:pPr>
    </w:p>
    <w:p w14:paraId="741DCD7C" w14:textId="463DE113" w:rsidR="008D7733" w:rsidRDefault="7C8AE1DA" w:rsidP="2B5569A2">
      <w:pPr>
        <w:spacing w:before="120" w:after="120"/>
      </w:pPr>
      <w:r>
        <w:rPr>
          <w:noProof/>
        </w:rPr>
        <w:lastRenderedPageBreak/>
        <w:drawing>
          <wp:inline distT="0" distB="0" distL="0" distR="0" wp14:anchorId="55777032" wp14:editId="1C50BE4A">
            <wp:extent cx="5200650" cy="5924548"/>
            <wp:effectExtent l="0" t="0" r="0" b="0"/>
            <wp:docPr id="1578449920" name="Picture 157844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00650" cy="5924548"/>
                    </a:xfrm>
                    <a:prstGeom prst="rect">
                      <a:avLst/>
                    </a:prstGeom>
                  </pic:spPr>
                </pic:pic>
              </a:graphicData>
            </a:graphic>
          </wp:inline>
        </w:drawing>
      </w:r>
      <w:r>
        <w:rPr>
          <w:rFonts w:ascii="Aptos" w:hAnsi="Aptos"/>
          <w:color w:val="000000"/>
        </w:rPr>
        <w:br/>
      </w:r>
    </w:p>
    <w:p w14:paraId="7AE6E2A0" w14:textId="6F4A0D82" w:rsidR="008D7733" w:rsidRDefault="501E27AA" w:rsidP="2B5569A2">
      <w:pPr>
        <w:spacing w:before="120" w:after="120" w:line="257" w:lineRule="auto"/>
        <w:rPr>
          <w:rFonts w:ascii="Aptos" w:eastAsia="Aptos" w:hAnsi="Aptos" w:cs="Aptos"/>
          <w:sz w:val="22"/>
          <w:szCs w:val="22"/>
        </w:rPr>
      </w:pPr>
      <w:r w:rsidRPr="2B5569A2">
        <w:rPr>
          <w:rFonts w:ascii="Aptos" w:eastAsia="Aptos" w:hAnsi="Aptos" w:cs="Aptos"/>
          <w:sz w:val="22"/>
          <w:szCs w:val="22"/>
        </w:rPr>
        <w:t xml:space="preserve">Figure 3. ViPTree [4] hierarchical tree pruned to show the proposed </w:t>
      </w:r>
      <w:r w:rsidRPr="2B5569A2">
        <w:rPr>
          <w:rFonts w:ascii="Aptos" w:eastAsia="Aptos" w:hAnsi="Aptos" w:cs="Aptos"/>
          <w:i/>
          <w:iCs/>
          <w:sz w:val="22"/>
          <w:szCs w:val="22"/>
        </w:rPr>
        <w:t>Colingsworthviridae</w:t>
      </w:r>
      <w:r w:rsidRPr="2B5569A2">
        <w:rPr>
          <w:rFonts w:ascii="Aptos" w:eastAsia="Aptos" w:hAnsi="Aptos" w:cs="Aptos"/>
          <w:sz w:val="22"/>
          <w:szCs w:val="22"/>
        </w:rPr>
        <w:t xml:space="preserve"> alon</w:t>
      </w:r>
      <w:r w:rsidR="008F7826">
        <w:rPr>
          <w:rFonts w:ascii="Aptos" w:eastAsia="Aptos" w:hAnsi="Aptos" w:cs="Aptos"/>
          <w:sz w:val="22"/>
          <w:szCs w:val="22"/>
        </w:rPr>
        <w:t>g</w:t>
      </w:r>
      <w:r w:rsidRPr="2B5569A2">
        <w:rPr>
          <w:rFonts w:ascii="Aptos" w:eastAsia="Aptos" w:hAnsi="Aptos" w:cs="Aptos"/>
          <w:sz w:val="22"/>
          <w:szCs w:val="22"/>
        </w:rPr>
        <w:t xml:space="preserve">side neighbouring clades. The proposed families </w:t>
      </w:r>
      <w:r w:rsidRPr="2B5569A2">
        <w:rPr>
          <w:rFonts w:ascii="Aptos" w:eastAsia="Aptos" w:hAnsi="Aptos" w:cs="Aptos"/>
          <w:i/>
          <w:iCs/>
          <w:sz w:val="22"/>
          <w:szCs w:val="22"/>
        </w:rPr>
        <w:t xml:space="preserve">Colingsworthviridae </w:t>
      </w:r>
      <w:r w:rsidRPr="2B5569A2">
        <w:rPr>
          <w:rFonts w:ascii="Aptos" w:eastAsia="Aptos" w:hAnsi="Aptos" w:cs="Aptos"/>
          <w:sz w:val="22"/>
          <w:szCs w:val="22"/>
        </w:rPr>
        <w:t xml:space="preserve">(yellow) and </w:t>
      </w:r>
      <w:r w:rsidRPr="2B5569A2">
        <w:rPr>
          <w:rFonts w:ascii="Aptos" w:eastAsia="Aptos" w:hAnsi="Aptos" w:cs="Aptos"/>
          <w:i/>
          <w:iCs/>
          <w:sz w:val="22"/>
          <w:szCs w:val="22"/>
        </w:rPr>
        <w:t xml:space="preserve">Casidaviridae </w:t>
      </w:r>
      <w:r w:rsidRPr="2B5569A2">
        <w:rPr>
          <w:rFonts w:ascii="Aptos" w:eastAsia="Aptos" w:hAnsi="Aptos" w:cs="Aptos"/>
          <w:sz w:val="22"/>
          <w:szCs w:val="22"/>
        </w:rPr>
        <w:t>(orange) are shown as collapsed clades.</w:t>
      </w:r>
    </w:p>
    <w:p w14:paraId="54C529ED" w14:textId="77777777" w:rsidR="008D7733" w:rsidRDefault="2B5569A2" w:rsidP="2B5569A2">
      <w:pPr>
        <w:spacing w:before="120" w:after="120"/>
      </w:pPr>
      <w:r>
        <w:rPr>
          <w:noProof/>
        </w:rPr>
        <w:drawing>
          <wp:inline distT="0" distB="0" distL="0" distR="0" wp14:anchorId="274181FB" wp14:editId="4DB42BCF">
            <wp:extent cx="5926455" cy="144335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8">
                      <a:extLst>
                        <a:ext uri="{28A0092B-C50C-407E-A947-70E740481C1C}">
                          <a14:useLocalDpi xmlns:a14="http://schemas.microsoft.com/office/drawing/2010/main" val="0"/>
                        </a:ext>
                      </a:extLst>
                    </a:blip>
                    <a:stretch>
                      <a:fillRect/>
                    </a:stretch>
                  </pic:blipFill>
                  <pic:spPr>
                    <a:xfrm>
                      <a:off x="0" y="0"/>
                      <a:ext cx="5926455" cy="1443355"/>
                    </a:xfrm>
                    <a:prstGeom prst="rect">
                      <a:avLst/>
                    </a:prstGeom>
                  </pic:spPr>
                </pic:pic>
              </a:graphicData>
            </a:graphic>
          </wp:inline>
        </w:drawing>
      </w:r>
    </w:p>
    <w:p w14:paraId="1C0157D6" w14:textId="77777777" w:rsidR="008D7733" w:rsidRDefault="008D7733" w:rsidP="2B5569A2">
      <w:pPr>
        <w:spacing w:before="120" w:after="120"/>
        <w:rPr>
          <w:rFonts w:ascii="Aptos" w:hAnsi="Aptos"/>
        </w:rPr>
      </w:pPr>
    </w:p>
    <w:p w14:paraId="0185AE27" w14:textId="3871507E" w:rsidR="008D7733" w:rsidRDefault="0845B5B4" w:rsidP="2B5569A2">
      <w:pPr>
        <w:spacing w:after="160" w:line="257" w:lineRule="auto"/>
        <w:rPr>
          <w:rFonts w:ascii="Calibri" w:eastAsia="Calibri" w:hAnsi="Calibri" w:cs="Calibri"/>
          <w:sz w:val="22"/>
          <w:szCs w:val="22"/>
        </w:rPr>
      </w:pPr>
      <w:r w:rsidRPr="2B5569A2">
        <w:rPr>
          <w:rFonts w:ascii="Calibri" w:eastAsia="Calibri" w:hAnsi="Calibri" w:cs="Calibri"/>
          <w:sz w:val="22"/>
          <w:szCs w:val="22"/>
        </w:rPr>
        <w:t xml:space="preserve">Figure 4. VirClust protein heatmap of representative species of each genus. At the first level, proteins are grouped based on their reciprocal BLASTP similarities into protein clusters, or PCs. At the second level, PCs are grouped based on their Hidden Markov Model (HMM) similarities into protein </w:t>
      </w:r>
      <w:r w:rsidRPr="2B5569A2">
        <w:rPr>
          <w:rFonts w:ascii="Calibri" w:eastAsia="Calibri" w:hAnsi="Calibri" w:cs="Calibri"/>
          <w:sz w:val="22"/>
          <w:szCs w:val="22"/>
        </w:rPr>
        <w:lastRenderedPageBreak/>
        <w:t>superclusters, or PSCs. AT the third, still experimental level, PSCs are grouped based on their HMM similarities into protein super-superclusters, or PSSCs [13].</w:t>
      </w:r>
    </w:p>
    <w:p w14:paraId="16AFBD3B" w14:textId="0B5FC4A7" w:rsidR="008D7733" w:rsidRDefault="0845B5B4" w:rsidP="2B5569A2">
      <w:pPr>
        <w:spacing w:before="120" w:after="120"/>
        <w:rPr>
          <w:rFonts w:ascii="Aptos" w:hAnsi="Aptos"/>
        </w:rPr>
      </w:pPr>
      <w:r>
        <w:rPr>
          <w:noProof/>
        </w:rPr>
        <w:drawing>
          <wp:inline distT="0" distB="0" distL="0" distR="0" wp14:anchorId="3063BA7F" wp14:editId="115F9E83">
            <wp:extent cx="5924548" cy="1724025"/>
            <wp:effectExtent l="0" t="0" r="0" b="0"/>
            <wp:docPr id="1407579561" name="Picture 1407579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24548" cy="1724025"/>
                    </a:xfrm>
                    <a:prstGeom prst="rect">
                      <a:avLst/>
                    </a:prstGeom>
                  </pic:spPr>
                </pic:pic>
              </a:graphicData>
            </a:graphic>
          </wp:inline>
        </w:drawing>
      </w:r>
    </w:p>
    <w:p w14:paraId="2BD8CE5F" w14:textId="26892DF5" w:rsidR="008D7733" w:rsidRDefault="0845B5B4" w:rsidP="2B5569A2">
      <w:pPr>
        <w:spacing w:after="160" w:line="257" w:lineRule="auto"/>
        <w:rPr>
          <w:rFonts w:ascii="Aptos" w:eastAsia="Aptos" w:hAnsi="Aptos" w:cs="Aptos"/>
          <w:sz w:val="22"/>
          <w:szCs w:val="22"/>
        </w:rPr>
      </w:pPr>
      <w:r w:rsidRPr="750B07FB">
        <w:rPr>
          <w:rFonts w:ascii="Aptos" w:eastAsia="Aptos" w:hAnsi="Aptos" w:cs="Aptos"/>
          <w:sz w:val="22"/>
          <w:szCs w:val="22"/>
        </w:rPr>
        <w:t xml:space="preserve">Figure 5. Core genome phylogeny of the proposed </w:t>
      </w:r>
      <w:r w:rsidRPr="750B07FB">
        <w:rPr>
          <w:rFonts w:ascii="Aptos" w:eastAsia="Aptos" w:hAnsi="Aptos" w:cs="Aptos"/>
          <w:i/>
          <w:iCs/>
          <w:sz w:val="22"/>
          <w:szCs w:val="22"/>
        </w:rPr>
        <w:t xml:space="preserve">Colingsworthviridae </w:t>
      </w:r>
      <w:r w:rsidRPr="750B07FB">
        <w:rPr>
          <w:rFonts w:ascii="Aptos" w:eastAsia="Aptos" w:hAnsi="Aptos" w:cs="Aptos"/>
          <w:sz w:val="22"/>
          <w:szCs w:val="22"/>
        </w:rPr>
        <w:t xml:space="preserve">family of bacterial viruses. A partitioned protein ML phylogeny was created from 12 genes present in all species of the proposed family. Alignments were performed using MAFFT in e-insi mode and trimmed using trimAl with a gap threshold of 0.5. The tree was calculated using IQ-Tree2 with 1000 ultrafast (UF) bootstrap replicates and SH-Alrt tests with -m TEST to optimise models for each alignment [19-20]. The tree is rooted at the midpoint and UF bootstrap support </w:t>
      </w:r>
      <w:r w:rsidRPr="750B07FB">
        <w:rPr>
          <w:rFonts w:ascii="Cambria Math" w:eastAsia="Cambria Math" w:hAnsi="Cambria Math" w:cs="Cambria Math"/>
          <w:sz w:val="22"/>
          <w:szCs w:val="22"/>
        </w:rPr>
        <w:t>≥</w:t>
      </w:r>
      <w:r w:rsidRPr="750B07FB">
        <w:rPr>
          <w:rFonts w:ascii="Aptos" w:eastAsia="Aptos" w:hAnsi="Aptos" w:cs="Aptos"/>
          <w:sz w:val="22"/>
          <w:szCs w:val="22"/>
        </w:rPr>
        <w:t xml:space="preserve"> 95% are shown. The coloured strips indicate proposed genera and subfamilies.   </w:t>
      </w:r>
    </w:p>
    <w:p w14:paraId="29ECCD1F" w14:textId="097A0CE0" w:rsidR="750B07FB" w:rsidRDefault="750B07FB" w:rsidP="750B07FB"/>
    <w:p w14:paraId="15581F70" w14:textId="443BDBA8" w:rsidR="008D7733" w:rsidRDefault="2B5569A2" w:rsidP="750B07FB">
      <w:pPr>
        <w:rPr>
          <w:rFonts w:ascii="Aptos" w:eastAsia="Aptos" w:hAnsi="Aptos" w:cs="Aptos"/>
        </w:rPr>
      </w:pPr>
      <w:r w:rsidRPr="750B07FB">
        <w:rPr>
          <w:rFonts w:ascii="Aptos" w:eastAsia="Aptos" w:hAnsi="Aptos" w:cs="Aptos"/>
        </w:rPr>
        <w:t xml:space="preserve">Table </w:t>
      </w:r>
      <w:r w:rsidR="161AF060" w:rsidRPr="750B07FB">
        <w:rPr>
          <w:rFonts w:ascii="Aptos" w:eastAsia="Aptos" w:hAnsi="Aptos" w:cs="Aptos"/>
        </w:rPr>
        <w:t>1</w:t>
      </w:r>
      <w:r w:rsidRPr="750B07FB">
        <w:rPr>
          <w:rFonts w:ascii="Aptos" w:eastAsia="Aptos" w:hAnsi="Aptos" w:cs="Aptos"/>
        </w:rPr>
        <w:t xml:space="preserve">. Signature genes in the proposed </w:t>
      </w:r>
      <w:r w:rsidRPr="750B07FB">
        <w:rPr>
          <w:rFonts w:ascii="Aptos" w:eastAsia="Aptos" w:hAnsi="Aptos" w:cs="Aptos"/>
          <w:i/>
          <w:iCs/>
        </w:rPr>
        <w:t>Colingsworth</w:t>
      </w:r>
      <w:r w:rsidR="00CA175B">
        <w:rPr>
          <w:rFonts w:ascii="Aptos" w:eastAsia="Aptos" w:hAnsi="Aptos" w:cs="Aptos"/>
          <w:i/>
          <w:iCs/>
        </w:rPr>
        <w:t>viridae</w:t>
      </w:r>
      <w:r w:rsidRPr="750B07FB">
        <w:rPr>
          <w:rFonts w:ascii="Aptos" w:eastAsia="Aptos" w:hAnsi="Aptos" w:cs="Aptos"/>
        </w:rPr>
        <w:t xml:space="preserve"> family of bacterial viruses. Genes were identified by clustering with MMSeqs2, with thresholds of 35% sequence similarity and 50% coverage.</w:t>
      </w:r>
    </w:p>
    <w:tbl>
      <w:tblPr>
        <w:tblStyle w:val="TableGrid"/>
        <w:tblW w:w="0" w:type="auto"/>
        <w:tblLayout w:type="fixed"/>
        <w:tblLook w:val="06A0" w:firstRow="1" w:lastRow="0" w:firstColumn="1" w:lastColumn="0" w:noHBand="1" w:noVBand="1"/>
      </w:tblPr>
      <w:tblGrid>
        <w:gridCol w:w="1130"/>
        <w:gridCol w:w="1943"/>
        <w:gridCol w:w="3833"/>
        <w:gridCol w:w="2423"/>
      </w:tblGrid>
      <w:tr w:rsidR="750B07FB" w14:paraId="12D0306B" w14:textId="77777777" w:rsidTr="750B07FB">
        <w:trPr>
          <w:trHeight w:val="300"/>
        </w:trPr>
        <w:tc>
          <w:tcPr>
            <w:tcW w:w="1130" w:type="dxa"/>
          </w:tcPr>
          <w:p w14:paraId="5D86D174" w14:textId="63116AC5" w:rsidR="750B07FB" w:rsidRDefault="750B07FB" w:rsidP="750B07FB">
            <w:r w:rsidRPr="750B07FB">
              <w:rPr>
                <w:rFonts w:ascii="Aptos Narrow" w:eastAsia="Aptos Narrow" w:hAnsi="Aptos Narrow" w:cs="Aptos Narrow"/>
                <w:b/>
                <w:bCs/>
                <w:color w:val="000000" w:themeColor="text1"/>
                <w:sz w:val="22"/>
                <w:szCs w:val="22"/>
              </w:rPr>
              <w:t>protein cluster</w:t>
            </w:r>
          </w:p>
        </w:tc>
        <w:tc>
          <w:tcPr>
            <w:tcW w:w="1943" w:type="dxa"/>
          </w:tcPr>
          <w:p w14:paraId="6957DBE0" w14:textId="140781A9" w:rsidR="750B07FB" w:rsidRDefault="750B07FB" w:rsidP="750B07FB">
            <w:r w:rsidRPr="750B07FB">
              <w:rPr>
                <w:rFonts w:ascii="Aptos Narrow" w:eastAsia="Aptos Narrow" w:hAnsi="Aptos Narrow" w:cs="Aptos Narrow"/>
                <w:b/>
                <w:bCs/>
                <w:color w:val="000000" w:themeColor="text1"/>
                <w:sz w:val="22"/>
                <w:szCs w:val="22"/>
              </w:rPr>
              <w:t>No. of genomes (13 total)</w:t>
            </w:r>
          </w:p>
        </w:tc>
        <w:tc>
          <w:tcPr>
            <w:tcW w:w="3833" w:type="dxa"/>
          </w:tcPr>
          <w:p w14:paraId="1356E1F8" w14:textId="45CDE848" w:rsidR="750B07FB" w:rsidRDefault="750B07FB" w:rsidP="750B07FB">
            <w:r w:rsidRPr="750B07FB">
              <w:rPr>
                <w:rFonts w:ascii="Aptos Narrow" w:eastAsia="Aptos Narrow" w:hAnsi="Aptos Narrow" w:cs="Aptos Narrow"/>
                <w:b/>
                <w:bCs/>
                <w:color w:val="000000" w:themeColor="text1"/>
                <w:sz w:val="22"/>
                <w:szCs w:val="22"/>
              </w:rPr>
              <w:t>Percentage of genomes present in protein cluster</w:t>
            </w:r>
          </w:p>
        </w:tc>
        <w:tc>
          <w:tcPr>
            <w:tcW w:w="2423" w:type="dxa"/>
          </w:tcPr>
          <w:p w14:paraId="277A15FB" w14:textId="4EF3FD2F" w:rsidR="750B07FB" w:rsidRDefault="750B07FB" w:rsidP="750B07FB">
            <w:r w:rsidRPr="750B07FB">
              <w:rPr>
                <w:rFonts w:ascii="Aptos Narrow" w:eastAsia="Aptos Narrow" w:hAnsi="Aptos Narrow" w:cs="Aptos Narrow"/>
                <w:b/>
                <w:bCs/>
                <w:color w:val="000000" w:themeColor="text1"/>
                <w:sz w:val="22"/>
                <w:szCs w:val="22"/>
              </w:rPr>
              <w:t>Predicted gene function</w:t>
            </w:r>
          </w:p>
        </w:tc>
      </w:tr>
      <w:tr w:rsidR="750B07FB" w14:paraId="66987716" w14:textId="77777777" w:rsidTr="750B07FB">
        <w:trPr>
          <w:trHeight w:val="300"/>
        </w:trPr>
        <w:tc>
          <w:tcPr>
            <w:tcW w:w="1130" w:type="dxa"/>
          </w:tcPr>
          <w:p w14:paraId="17EDD151" w14:textId="3AC2A123" w:rsidR="750B07FB" w:rsidRDefault="750B07FB" w:rsidP="750B07FB">
            <w:r w:rsidRPr="750B07FB">
              <w:rPr>
                <w:rFonts w:ascii="Aptos Narrow" w:eastAsia="Aptos Narrow" w:hAnsi="Aptos Narrow" w:cs="Aptos Narrow"/>
                <w:color w:val="000000" w:themeColor="text1"/>
                <w:sz w:val="22"/>
                <w:szCs w:val="22"/>
              </w:rPr>
              <w:t>1</w:t>
            </w:r>
          </w:p>
        </w:tc>
        <w:tc>
          <w:tcPr>
            <w:tcW w:w="1943" w:type="dxa"/>
          </w:tcPr>
          <w:p w14:paraId="0A97E329" w14:textId="2A5219B4" w:rsidR="750B07FB" w:rsidRDefault="750B07FB" w:rsidP="750B07FB">
            <w:r w:rsidRPr="750B07FB">
              <w:rPr>
                <w:rFonts w:ascii="Aptos Narrow" w:eastAsia="Aptos Narrow" w:hAnsi="Aptos Narrow" w:cs="Aptos Narrow"/>
                <w:color w:val="000000" w:themeColor="text1"/>
                <w:sz w:val="22"/>
                <w:szCs w:val="22"/>
              </w:rPr>
              <w:t>13</w:t>
            </w:r>
          </w:p>
        </w:tc>
        <w:tc>
          <w:tcPr>
            <w:tcW w:w="3833" w:type="dxa"/>
          </w:tcPr>
          <w:p w14:paraId="36FECA89" w14:textId="2C4A1993" w:rsidR="750B07FB" w:rsidRDefault="750B07FB" w:rsidP="750B07FB">
            <w:r w:rsidRPr="750B07FB">
              <w:rPr>
                <w:rFonts w:ascii="Aptos Narrow" w:eastAsia="Aptos Narrow" w:hAnsi="Aptos Narrow" w:cs="Aptos Narrow"/>
                <w:color w:val="000000" w:themeColor="text1"/>
                <w:sz w:val="22"/>
                <w:szCs w:val="22"/>
              </w:rPr>
              <w:t>100%</w:t>
            </w:r>
          </w:p>
        </w:tc>
        <w:tc>
          <w:tcPr>
            <w:tcW w:w="2423" w:type="dxa"/>
          </w:tcPr>
          <w:p w14:paraId="5DBDBFCD" w14:textId="5E19FACC" w:rsidR="750B07FB" w:rsidRDefault="750B07FB" w:rsidP="750B07FB">
            <w:r w:rsidRPr="750B07FB">
              <w:rPr>
                <w:rFonts w:ascii="Aptos Narrow" w:eastAsia="Aptos Narrow" w:hAnsi="Aptos Narrow" w:cs="Aptos Narrow"/>
                <w:sz w:val="22"/>
                <w:szCs w:val="22"/>
              </w:rPr>
              <w:t>DNA polymerase</w:t>
            </w:r>
          </w:p>
        </w:tc>
      </w:tr>
      <w:tr w:rsidR="750B07FB" w14:paraId="136A9BCF" w14:textId="77777777" w:rsidTr="750B07FB">
        <w:trPr>
          <w:trHeight w:val="300"/>
        </w:trPr>
        <w:tc>
          <w:tcPr>
            <w:tcW w:w="1130" w:type="dxa"/>
          </w:tcPr>
          <w:p w14:paraId="00905DAF" w14:textId="4F008A54" w:rsidR="750B07FB" w:rsidRDefault="750B07FB" w:rsidP="750B07FB">
            <w:r w:rsidRPr="750B07FB">
              <w:rPr>
                <w:rFonts w:ascii="Aptos Narrow" w:eastAsia="Aptos Narrow" w:hAnsi="Aptos Narrow" w:cs="Aptos Narrow"/>
                <w:color w:val="000000" w:themeColor="text1"/>
                <w:sz w:val="22"/>
                <w:szCs w:val="22"/>
              </w:rPr>
              <w:t>2</w:t>
            </w:r>
          </w:p>
        </w:tc>
        <w:tc>
          <w:tcPr>
            <w:tcW w:w="1943" w:type="dxa"/>
          </w:tcPr>
          <w:p w14:paraId="6D4074E0" w14:textId="391A152B" w:rsidR="750B07FB" w:rsidRDefault="750B07FB" w:rsidP="750B07FB">
            <w:r w:rsidRPr="750B07FB">
              <w:rPr>
                <w:rFonts w:ascii="Aptos Narrow" w:eastAsia="Aptos Narrow" w:hAnsi="Aptos Narrow" w:cs="Aptos Narrow"/>
                <w:color w:val="000000" w:themeColor="text1"/>
                <w:sz w:val="22"/>
                <w:szCs w:val="22"/>
              </w:rPr>
              <w:t>13</w:t>
            </w:r>
          </w:p>
        </w:tc>
        <w:tc>
          <w:tcPr>
            <w:tcW w:w="3833" w:type="dxa"/>
          </w:tcPr>
          <w:p w14:paraId="534D8607" w14:textId="7778C40A" w:rsidR="750B07FB" w:rsidRDefault="750B07FB" w:rsidP="750B07FB">
            <w:r w:rsidRPr="750B07FB">
              <w:rPr>
                <w:rFonts w:ascii="Aptos Narrow" w:eastAsia="Aptos Narrow" w:hAnsi="Aptos Narrow" w:cs="Aptos Narrow"/>
                <w:color w:val="000000" w:themeColor="text1"/>
                <w:sz w:val="22"/>
                <w:szCs w:val="22"/>
              </w:rPr>
              <w:t>100%</w:t>
            </w:r>
          </w:p>
        </w:tc>
        <w:tc>
          <w:tcPr>
            <w:tcW w:w="2423" w:type="dxa"/>
          </w:tcPr>
          <w:p w14:paraId="42E717C0" w14:textId="52CDE4DC" w:rsidR="750B07FB" w:rsidRDefault="750B07FB" w:rsidP="750B07FB">
            <w:r w:rsidRPr="750B07FB">
              <w:rPr>
                <w:rFonts w:ascii="Aptos Narrow" w:eastAsia="Aptos Narrow" w:hAnsi="Aptos Narrow" w:cs="Aptos Narrow"/>
                <w:sz w:val="22"/>
                <w:szCs w:val="22"/>
              </w:rPr>
              <w:t>DNA helicase</w:t>
            </w:r>
          </w:p>
        </w:tc>
      </w:tr>
      <w:tr w:rsidR="750B07FB" w14:paraId="1CDD4FD3" w14:textId="77777777" w:rsidTr="750B07FB">
        <w:trPr>
          <w:trHeight w:val="300"/>
        </w:trPr>
        <w:tc>
          <w:tcPr>
            <w:tcW w:w="1130" w:type="dxa"/>
          </w:tcPr>
          <w:p w14:paraId="50D226C9" w14:textId="6589C440" w:rsidR="750B07FB" w:rsidRDefault="750B07FB" w:rsidP="750B07FB">
            <w:r w:rsidRPr="750B07FB">
              <w:rPr>
                <w:rFonts w:ascii="Aptos Narrow" w:eastAsia="Aptos Narrow" w:hAnsi="Aptos Narrow" w:cs="Aptos Narrow"/>
                <w:color w:val="000000" w:themeColor="text1"/>
                <w:sz w:val="22"/>
                <w:szCs w:val="22"/>
              </w:rPr>
              <w:t>3</w:t>
            </w:r>
          </w:p>
        </w:tc>
        <w:tc>
          <w:tcPr>
            <w:tcW w:w="1943" w:type="dxa"/>
          </w:tcPr>
          <w:p w14:paraId="2272DA48" w14:textId="489C151E" w:rsidR="750B07FB" w:rsidRDefault="750B07FB" w:rsidP="750B07FB">
            <w:r w:rsidRPr="750B07FB">
              <w:rPr>
                <w:rFonts w:ascii="Aptos Narrow" w:eastAsia="Aptos Narrow" w:hAnsi="Aptos Narrow" w:cs="Aptos Narrow"/>
                <w:color w:val="000000" w:themeColor="text1"/>
                <w:sz w:val="22"/>
                <w:szCs w:val="22"/>
              </w:rPr>
              <w:t>13</w:t>
            </w:r>
          </w:p>
        </w:tc>
        <w:tc>
          <w:tcPr>
            <w:tcW w:w="3833" w:type="dxa"/>
          </w:tcPr>
          <w:p w14:paraId="55FD7632" w14:textId="389E4B1B" w:rsidR="750B07FB" w:rsidRDefault="750B07FB" w:rsidP="750B07FB">
            <w:r w:rsidRPr="750B07FB">
              <w:rPr>
                <w:rFonts w:ascii="Aptos Narrow" w:eastAsia="Aptos Narrow" w:hAnsi="Aptos Narrow" w:cs="Aptos Narrow"/>
                <w:color w:val="000000" w:themeColor="text1"/>
                <w:sz w:val="22"/>
                <w:szCs w:val="22"/>
              </w:rPr>
              <w:t>100%</w:t>
            </w:r>
          </w:p>
        </w:tc>
        <w:tc>
          <w:tcPr>
            <w:tcW w:w="2423" w:type="dxa"/>
          </w:tcPr>
          <w:p w14:paraId="7C532C7C" w14:textId="3E44E0CD" w:rsidR="750B07FB" w:rsidRDefault="750B07FB" w:rsidP="750B07FB">
            <w:r w:rsidRPr="750B07FB">
              <w:rPr>
                <w:rFonts w:ascii="Aptos Narrow" w:eastAsia="Aptos Narrow" w:hAnsi="Aptos Narrow" w:cs="Aptos Narrow"/>
                <w:sz w:val="22"/>
                <w:szCs w:val="22"/>
              </w:rPr>
              <w:t>DNA primase</w:t>
            </w:r>
          </w:p>
        </w:tc>
      </w:tr>
      <w:tr w:rsidR="750B07FB" w14:paraId="362E9573" w14:textId="77777777" w:rsidTr="750B07FB">
        <w:trPr>
          <w:trHeight w:val="300"/>
        </w:trPr>
        <w:tc>
          <w:tcPr>
            <w:tcW w:w="1130" w:type="dxa"/>
          </w:tcPr>
          <w:p w14:paraId="14FE0940" w14:textId="250037AF" w:rsidR="750B07FB" w:rsidRDefault="750B07FB" w:rsidP="750B07FB">
            <w:r w:rsidRPr="750B07FB">
              <w:rPr>
                <w:rFonts w:ascii="Aptos Narrow" w:eastAsia="Aptos Narrow" w:hAnsi="Aptos Narrow" w:cs="Aptos Narrow"/>
                <w:color w:val="000000" w:themeColor="text1"/>
                <w:sz w:val="22"/>
                <w:szCs w:val="22"/>
              </w:rPr>
              <w:t>4</w:t>
            </w:r>
          </w:p>
        </w:tc>
        <w:tc>
          <w:tcPr>
            <w:tcW w:w="1943" w:type="dxa"/>
          </w:tcPr>
          <w:p w14:paraId="51DB03F8" w14:textId="7DE726DB" w:rsidR="750B07FB" w:rsidRDefault="750B07FB" w:rsidP="750B07FB">
            <w:r w:rsidRPr="750B07FB">
              <w:rPr>
                <w:rFonts w:ascii="Aptos Narrow" w:eastAsia="Aptos Narrow" w:hAnsi="Aptos Narrow" w:cs="Aptos Narrow"/>
                <w:color w:val="000000" w:themeColor="text1"/>
                <w:sz w:val="22"/>
                <w:szCs w:val="22"/>
              </w:rPr>
              <w:t>13</w:t>
            </w:r>
          </w:p>
        </w:tc>
        <w:tc>
          <w:tcPr>
            <w:tcW w:w="3833" w:type="dxa"/>
          </w:tcPr>
          <w:p w14:paraId="482030BF" w14:textId="289CC7F5" w:rsidR="750B07FB" w:rsidRDefault="750B07FB" w:rsidP="750B07FB">
            <w:r w:rsidRPr="750B07FB">
              <w:rPr>
                <w:rFonts w:ascii="Aptos Narrow" w:eastAsia="Aptos Narrow" w:hAnsi="Aptos Narrow" w:cs="Aptos Narrow"/>
                <w:color w:val="000000" w:themeColor="text1"/>
                <w:sz w:val="22"/>
                <w:szCs w:val="22"/>
              </w:rPr>
              <w:t>100%</w:t>
            </w:r>
          </w:p>
        </w:tc>
        <w:tc>
          <w:tcPr>
            <w:tcW w:w="2423" w:type="dxa"/>
          </w:tcPr>
          <w:p w14:paraId="340D6253" w14:textId="1E3F0468" w:rsidR="750B07FB" w:rsidRDefault="750B07FB" w:rsidP="750B07FB">
            <w:r w:rsidRPr="750B07FB">
              <w:rPr>
                <w:rFonts w:ascii="Aptos Narrow" w:eastAsia="Aptos Narrow" w:hAnsi="Aptos Narrow" w:cs="Aptos Narrow"/>
                <w:sz w:val="22"/>
                <w:szCs w:val="22"/>
              </w:rPr>
              <w:t>hypothetical protein</w:t>
            </w:r>
          </w:p>
        </w:tc>
      </w:tr>
      <w:tr w:rsidR="750B07FB" w14:paraId="157B377F" w14:textId="77777777" w:rsidTr="750B07FB">
        <w:trPr>
          <w:trHeight w:val="300"/>
        </w:trPr>
        <w:tc>
          <w:tcPr>
            <w:tcW w:w="1130" w:type="dxa"/>
          </w:tcPr>
          <w:p w14:paraId="063A4137" w14:textId="2076EBC0" w:rsidR="750B07FB" w:rsidRDefault="750B07FB" w:rsidP="750B07FB">
            <w:r w:rsidRPr="750B07FB">
              <w:rPr>
                <w:rFonts w:ascii="Aptos Narrow" w:eastAsia="Aptos Narrow" w:hAnsi="Aptos Narrow" w:cs="Aptos Narrow"/>
                <w:color w:val="000000" w:themeColor="text1"/>
                <w:sz w:val="22"/>
                <w:szCs w:val="22"/>
              </w:rPr>
              <w:t>5</w:t>
            </w:r>
          </w:p>
        </w:tc>
        <w:tc>
          <w:tcPr>
            <w:tcW w:w="1943" w:type="dxa"/>
          </w:tcPr>
          <w:p w14:paraId="4D8DA566" w14:textId="4E750F75" w:rsidR="750B07FB" w:rsidRDefault="750B07FB" w:rsidP="750B07FB">
            <w:r w:rsidRPr="750B07FB">
              <w:rPr>
                <w:rFonts w:ascii="Aptos Narrow" w:eastAsia="Aptos Narrow" w:hAnsi="Aptos Narrow" w:cs="Aptos Narrow"/>
                <w:color w:val="000000" w:themeColor="text1"/>
                <w:sz w:val="22"/>
                <w:szCs w:val="22"/>
              </w:rPr>
              <w:t>13</w:t>
            </w:r>
          </w:p>
        </w:tc>
        <w:tc>
          <w:tcPr>
            <w:tcW w:w="3833" w:type="dxa"/>
          </w:tcPr>
          <w:p w14:paraId="53F79E4D" w14:textId="2E0AD990" w:rsidR="750B07FB" w:rsidRDefault="750B07FB" w:rsidP="750B07FB">
            <w:r w:rsidRPr="750B07FB">
              <w:rPr>
                <w:rFonts w:ascii="Aptos Narrow" w:eastAsia="Aptos Narrow" w:hAnsi="Aptos Narrow" w:cs="Aptos Narrow"/>
                <w:color w:val="000000" w:themeColor="text1"/>
                <w:sz w:val="22"/>
                <w:szCs w:val="22"/>
              </w:rPr>
              <w:t>100%</w:t>
            </w:r>
          </w:p>
        </w:tc>
        <w:tc>
          <w:tcPr>
            <w:tcW w:w="2423" w:type="dxa"/>
          </w:tcPr>
          <w:p w14:paraId="760D3B06" w14:textId="6A71BBEE" w:rsidR="750B07FB" w:rsidRDefault="750B07FB" w:rsidP="750B07FB">
            <w:r w:rsidRPr="750B07FB">
              <w:rPr>
                <w:rFonts w:ascii="Aptos Narrow" w:eastAsia="Aptos Narrow" w:hAnsi="Aptos Narrow" w:cs="Aptos Narrow"/>
                <w:sz w:val="22"/>
                <w:szCs w:val="22"/>
              </w:rPr>
              <w:t>DNA-binding protein</w:t>
            </w:r>
          </w:p>
        </w:tc>
      </w:tr>
      <w:tr w:rsidR="750B07FB" w14:paraId="7D09E3BC" w14:textId="77777777" w:rsidTr="750B07FB">
        <w:trPr>
          <w:trHeight w:val="300"/>
        </w:trPr>
        <w:tc>
          <w:tcPr>
            <w:tcW w:w="1130" w:type="dxa"/>
          </w:tcPr>
          <w:p w14:paraId="0A80F761" w14:textId="0F064007" w:rsidR="750B07FB" w:rsidRDefault="750B07FB" w:rsidP="750B07FB">
            <w:r w:rsidRPr="750B07FB">
              <w:rPr>
                <w:rFonts w:ascii="Aptos Narrow" w:eastAsia="Aptos Narrow" w:hAnsi="Aptos Narrow" w:cs="Aptos Narrow"/>
                <w:color w:val="000000" w:themeColor="text1"/>
                <w:sz w:val="22"/>
                <w:szCs w:val="22"/>
              </w:rPr>
              <w:t>6</w:t>
            </w:r>
          </w:p>
        </w:tc>
        <w:tc>
          <w:tcPr>
            <w:tcW w:w="1943" w:type="dxa"/>
          </w:tcPr>
          <w:p w14:paraId="2BF25333" w14:textId="275AEDFD" w:rsidR="750B07FB" w:rsidRDefault="750B07FB" w:rsidP="750B07FB">
            <w:r w:rsidRPr="750B07FB">
              <w:rPr>
                <w:rFonts w:ascii="Aptos Narrow" w:eastAsia="Aptos Narrow" w:hAnsi="Aptos Narrow" w:cs="Aptos Narrow"/>
                <w:color w:val="000000" w:themeColor="text1"/>
                <w:sz w:val="22"/>
                <w:szCs w:val="22"/>
              </w:rPr>
              <w:t>13</w:t>
            </w:r>
          </w:p>
        </w:tc>
        <w:tc>
          <w:tcPr>
            <w:tcW w:w="3833" w:type="dxa"/>
          </w:tcPr>
          <w:p w14:paraId="5E151AF2" w14:textId="37A3BB08" w:rsidR="750B07FB" w:rsidRDefault="750B07FB" w:rsidP="750B07FB">
            <w:r w:rsidRPr="750B07FB">
              <w:rPr>
                <w:rFonts w:ascii="Aptos Narrow" w:eastAsia="Aptos Narrow" w:hAnsi="Aptos Narrow" w:cs="Aptos Narrow"/>
                <w:color w:val="000000" w:themeColor="text1"/>
                <w:sz w:val="22"/>
                <w:szCs w:val="22"/>
              </w:rPr>
              <w:t>100%</w:t>
            </w:r>
          </w:p>
        </w:tc>
        <w:tc>
          <w:tcPr>
            <w:tcW w:w="2423" w:type="dxa"/>
          </w:tcPr>
          <w:p w14:paraId="33061DCC" w14:textId="1E573357" w:rsidR="750B07FB" w:rsidRDefault="750B07FB" w:rsidP="750B07FB">
            <w:r w:rsidRPr="750B07FB">
              <w:rPr>
                <w:rFonts w:ascii="Aptos Narrow" w:eastAsia="Aptos Narrow" w:hAnsi="Aptos Narrow" w:cs="Aptos Narrow"/>
                <w:sz w:val="22"/>
                <w:szCs w:val="22"/>
              </w:rPr>
              <w:t>hypothetical protein</w:t>
            </w:r>
          </w:p>
        </w:tc>
      </w:tr>
      <w:tr w:rsidR="750B07FB" w14:paraId="4899CD42" w14:textId="77777777" w:rsidTr="750B07FB">
        <w:trPr>
          <w:trHeight w:val="300"/>
        </w:trPr>
        <w:tc>
          <w:tcPr>
            <w:tcW w:w="1130" w:type="dxa"/>
          </w:tcPr>
          <w:p w14:paraId="72D21BC7" w14:textId="719B7ECF" w:rsidR="750B07FB" w:rsidRDefault="750B07FB" w:rsidP="750B07FB">
            <w:r w:rsidRPr="750B07FB">
              <w:rPr>
                <w:rFonts w:ascii="Aptos Narrow" w:eastAsia="Aptos Narrow" w:hAnsi="Aptos Narrow" w:cs="Aptos Narrow"/>
                <w:color w:val="000000" w:themeColor="text1"/>
                <w:sz w:val="22"/>
                <w:szCs w:val="22"/>
              </w:rPr>
              <w:t>7</w:t>
            </w:r>
          </w:p>
        </w:tc>
        <w:tc>
          <w:tcPr>
            <w:tcW w:w="1943" w:type="dxa"/>
          </w:tcPr>
          <w:p w14:paraId="0A3207C8" w14:textId="2407DF0C" w:rsidR="750B07FB" w:rsidRDefault="750B07FB" w:rsidP="750B07FB">
            <w:r w:rsidRPr="750B07FB">
              <w:rPr>
                <w:rFonts w:ascii="Aptos Narrow" w:eastAsia="Aptos Narrow" w:hAnsi="Aptos Narrow" w:cs="Aptos Narrow"/>
                <w:color w:val="000000" w:themeColor="text1"/>
                <w:sz w:val="22"/>
                <w:szCs w:val="22"/>
              </w:rPr>
              <w:t>13</w:t>
            </w:r>
          </w:p>
        </w:tc>
        <w:tc>
          <w:tcPr>
            <w:tcW w:w="3833" w:type="dxa"/>
          </w:tcPr>
          <w:p w14:paraId="0502FC91" w14:textId="670CE099" w:rsidR="750B07FB" w:rsidRDefault="750B07FB" w:rsidP="750B07FB">
            <w:r w:rsidRPr="750B07FB">
              <w:rPr>
                <w:rFonts w:ascii="Aptos Narrow" w:eastAsia="Aptos Narrow" w:hAnsi="Aptos Narrow" w:cs="Aptos Narrow"/>
                <w:color w:val="000000" w:themeColor="text1"/>
                <w:sz w:val="22"/>
                <w:szCs w:val="22"/>
              </w:rPr>
              <w:t>100%</w:t>
            </w:r>
          </w:p>
        </w:tc>
        <w:tc>
          <w:tcPr>
            <w:tcW w:w="2423" w:type="dxa"/>
          </w:tcPr>
          <w:p w14:paraId="59858773" w14:textId="7060BE23" w:rsidR="750B07FB" w:rsidRDefault="750B07FB" w:rsidP="750B07FB">
            <w:r w:rsidRPr="750B07FB">
              <w:rPr>
                <w:rFonts w:ascii="Aptos Narrow" w:eastAsia="Aptos Narrow" w:hAnsi="Aptos Narrow" w:cs="Aptos Narrow"/>
                <w:sz w:val="22"/>
                <w:szCs w:val="22"/>
              </w:rPr>
              <w:t>endolysin</w:t>
            </w:r>
          </w:p>
        </w:tc>
      </w:tr>
      <w:tr w:rsidR="750B07FB" w14:paraId="45DF99E1" w14:textId="77777777" w:rsidTr="750B07FB">
        <w:trPr>
          <w:trHeight w:val="300"/>
        </w:trPr>
        <w:tc>
          <w:tcPr>
            <w:tcW w:w="1130" w:type="dxa"/>
          </w:tcPr>
          <w:p w14:paraId="0318F98E" w14:textId="05EBE6C4" w:rsidR="750B07FB" w:rsidRDefault="750B07FB" w:rsidP="750B07FB">
            <w:r w:rsidRPr="750B07FB">
              <w:rPr>
                <w:rFonts w:ascii="Aptos Narrow" w:eastAsia="Aptos Narrow" w:hAnsi="Aptos Narrow" w:cs="Aptos Narrow"/>
                <w:color w:val="000000" w:themeColor="text1"/>
                <w:sz w:val="22"/>
                <w:szCs w:val="22"/>
              </w:rPr>
              <w:t>8</w:t>
            </w:r>
          </w:p>
        </w:tc>
        <w:tc>
          <w:tcPr>
            <w:tcW w:w="1943" w:type="dxa"/>
          </w:tcPr>
          <w:p w14:paraId="46674841" w14:textId="77722E50" w:rsidR="750B07FB" w:rsidRDefault="750B07FB" w:rsidP="750B07FB">
            <w:r w:rsidRPr="750B07FB">
              <w:rPr>
                <w:rFonts w:ascii="Aptos Narrow" w:eastAsia="Aptos Narrow" w:hAnsi="Aptos Narrow" w:cs="Aptos Narrow"/>
                <w:color w:val="000000" w:themeColor="text1"/>
                <w:sz w:val="22"/>
                <w:szCs w:val="22"/>
              </w:rPr>
              <w:t>13</w:t>
            </w:r>
          </w:p>
        </w:tc>
        <w:tc>
          <w:tcPr>
            <w:tcW w:w="3833" w:type="dxa"/>
          </w:tcPr>
          <w:p w14:paraId="0319920E" w14:textId="4647EB53" w:rsidR="750B07FB" w:rsidRDefault="750B07FB" w:rsidP="750B07FB">
            <w:r w:rsidRPr="750B07FB">
              <w:rPr>
                <w:rFonts w:ascii="Aptos Narrow" w:eastAsia="Aptos Narrow" w:hAnsi="Aptos Narrow" w:cs="Aptos Narrow"/>
                <w:color w:val="000000" w:themeColor="text1"/>
                <w:sz w:val="22"/>
                <w:szCs w:val="22"/>
              </w:rPr>
              <w:t>100%</w:t>
            </w:r>
          </w:p>
        </w:tc>
        <w:tc>
          <w:tcPr>
            <w:tcW w:w="2423" w:type="dxa"/>
          </w:tcPr>
          <w:p w14:paraId="2C89B76F" w14:textId="562C873D" w:rsidR="750B07FB" w:rsidRDefault="750B07FB" w:rsidP="750B07FB">
            <w:r w:rsidRPr="750B07FB">
              <w:rPr>
                <w:rFonts w:ascii="Aptos Narrow" w:eastAsia="Aptos Narrow" w:hAnsi="Aptos Narrow" w:cs="Aptos Narrow"/>
                <w:sz w:val="22"/>
                <w:szCs w:val="22"/>
              </w:rPr>
              <w:t>minor tail protein</w:t>
            </w:r>
          </w:p>
        </w:tc>
      </w:tr>
      <w:tr w:rsidR="750B07FB" w14:paraId="49F9C589" w14:textId="77777777" w:rsidTr="750B07FB">
        <w:trPr>
          <w:trHeight w:val="300"/>
        </w:trPr>
        <w:tc>
          <w:tcPr>
            <w:tcW w:w="1130" w:type="dxa"/>
          </w:tcPr>
          <w:p w14:paraId="3C838AAB" w14:textId="4C701580" w:rsidR="750B07FB" w:rsidRDefault="750B07FB" w:rsidP="750B07FB">
            <w:r w:rsidRPr="750B07FB">
              <w:rPr>
                <w:rFonts w:ascii="Aptos Narrow" w:eastAsia="Aptos Narrow" w:hAnsi="Aptos Narrow" w:cs="Aptos Narrow"/>
                <w:color w:val="000000" w:themeColor="text1"/>
                <w:sz w:val="22"/>
                <w:szCs w:val="22"/>
              </w:rPr>
              <w:t>9</w:t>
            </w:r>
          </w:p>
        </w:tc>
        <w:tc>
          <w:tcPr>
            <w:tcW w:w="1943" w:type="dxa"/>
          </w:tcPr>
          <w:p w14:paraId="4CC68DC3" w14:textId="66CDC893" w:rsidR="750B07FB" w:rsidRDefault="750B07FB" w:rsidP="750B07FB">
            <w:r w:rsidRPr="750B07FB">
              <w:rPr>
                <w:rFonts w:ascii="Aptos Narrow" w:eastAsia="Aptos Narrow" w:hAnsi="Aptos Narrow" w:cs="Aptos Narrow"/>
                <w:color w:val="000000" w:themeColor="text1"/>
                <w:sz w:val="22"/>
                <w:szCs w:val="22"/>
              </w:rPr>
              <w:t>13</w:t>
            </w:r>
          </w:p>
        </w:tc>
        <w:tc>
          <w:tcPr>
            <w:tcW w:w="3833" w:type="dxa"/>
          </w:tcPr>
          <w:p w14:paraId="3E9B0CE0" w14:textId="718B2606" w:rsidR="750B07FB" w:rsidRDefault="750B07FB" w:rsidP="750B07FB">
            <w:r w:rsidRPr="750B07FB">
              <w:rPr>
                <w:rFonts w:ascii="Aptos Narrow" w:eastAsia="Aptos Narrow" w:hAnsi="Aptos Narrow" w:cs="Aptos Narrow"/>
                <w:color w:val="000000" w:themeColor="text1"/>
                <w:sz w:val="22"/>
                <w:szCs w:val="22"/>
              </w:rPr>
              <w:t>100%</w:t>
            </w:r>
          </w:p>
        </w:tc>
        <w:tc>
          <w:tcPr>
            <w:tcW w:w="2423" w:type="dxa"/>
          </w:tcPr>
          <w:p w14:paraId="0A0D8C2C" w14:textId="37ED5550" w:rsidR="750B07FB" w:rsidRDefault="750B07FB" w:rsidP="750B07FB">
            <w:r w:rsidRPr="750B07FB">
              <w:rPr>
                <w:rFonts w:ascii="Aptos Narrow" w:eastAsia="Aptos Narrow" w:hAnsi="Aptos Narrow" w:cs="Aptos Narrow"/>
                <w:sz w:val="22"/>
                <w:szCs w:val="22"/>
              </w:rPr>
              <w:t>dNMP kinase</w:t>
            </w:r>
          </w:p>
        </w:tc>
      </w:tr>
      <w:tr w:rsidR="750B07FB" w14:paraId="585C82A9" w14:textId="77777777" w:rsidTr="750B07FB">
        <w:trPr>
          <w:trHeight w:val="300"/>
        </w:trPr>
        <w:tc>
          <w:tcPr>
            <w:tcW w:w="1130" w:type="dxa"/>
          </w:tcPr>
          <w:p w14:paraId="18EB63EB" w14:textId="0081F592" w:rsidR="750B07FB" w:rsidRDefault="750B07FB" w:rsidP="750B07FB">
            <w:r w:rsidRPr="750B07FB">
              <w:rPr>
                <w:rFonts w:ascii="Aptos Narrow" w:eastAsia="Aptos Narrow" w:hAnsi="Aptos Narrow" w:cs="Aptos Narrow"/>
                <w:color w:val="000000" w:themeColor="text1"/>
                <w:sz w:val="22"/>
                <w:szCs w:val="22"/>
              </w:rPr>
              <w:t>10</w:t>
            </w:r>
          </w:p>
        </w:tc>
        <w:tc>
          <w:tcPr>
            <w:tcW w:w="1943" w:type="dxa"/>
          </w:tcPr>
          <w:p w14:paraId="6F5DDD16" w14:textId="4B36F0AF" w:rsidR="750B07FB" w:rsidRDefault="750B07FB" w:rsidP="750B07FB">
            <w:r w:rsidRPr="750B07FB">
              <w:rPr>
                <w:rFonts w:ascii="Aptos Narrow" w:eastAsia="Aptos Narrow" w:hAnsi="Aptos Narrow" w:cs="Aptos Narrow"/>
                <w:color w:val="000000" w:themeColor="text1"/>
                <w:sz w:val="22"/>
                <w:szCs w:val="22"/>
              </w:rPr>
              <w:t>13</w:t>
            </w:r>
          </w:p>
        </w:tc>
        <w:tc>
          <w:tcPr>
            <w:tcW w:w="3833" w:type="dxa"/>
          </w:tcPr>
          <w:p w14:paraId="2F4D0870" w14:textId="1F70E711" w:rsidR="750B07FB" w:rsidRDefault="750B07FB" w:rsidP="750B07FB">
            <w:r w:rsidRPr="750B07FB">
              <w:rPr>
                <w:rFonts w:ascii="Aptos Narrow" w:eastAsia="Aptos Narrow" w:hAnsi="Aptos Narrow" w:cs="Aptos Narrow"/>
                <w:color w:val="000000" w:themeColor="text1"/>
                <w:sz w:val="22"/>
                <w:szCs w:val="22"/>
              </w:rPr>
              <w:t>100%</w:t>
            </w:r>
          </w:p>
        </w:tc>
        <w:tc>
          <w:tcPr>
            <w:tcW w:w="2423" w:type="dxa"/>
          </w:tcPr>
          <w:p w14:paraId="1D6BC582" w14:textId="6D79572B" w:rsidR="750B07FB" w:rsidRDefault="750B07FB" w:rsidP="750B07FB">
            <w:r w:rsidRPr="750B07FB">
              <w:rPr>
                <w:rFonts w:ascii="Aptos Narrow" w:eastAsia="Aptos Narrow" w:hAnsi="Aptos Narrow" w:cs="Aptos Narrow"/>
                <w:sz w:val="22"/>
                <w:szCs w:val="22"/>
              </w:rPr>
              <w:t>HNH endonuclease</w:t>
            </w:r>
          </w:p>
        </w:tc>
      </w:tr>
      <w:tr w:rsidR="750B07FB" w14:paraId="43E989A5" w14:textId="77777777" w:rsidTr="750B07FB">
        <w:trPr>
          <w:trHeight w:val="300"/>
        </w:trPr>
        <w:tc>
          <w:tcPr>
            <w:tcW w:w="1130" w:type="dxa"/>
          </w:tcPr>
          <w:p w14:paraId="44F65EC8" w14:textId="2E1DF830" w:rsidR="750B07FB" w:rsidRDefault="750B07FB" w:rsidP="750B07FB">
            <w:r w:rsidRPr="750B07FB">
              <w:rPr>
                <w:rFonts w:ascii="Aptos Narrow" w:eastAsia="Aptos Narrow" w:hAnsi="Aptos Narrow" w:cs="Aptos Narrow"/>
                <w:color w:val="000000" w:themeColor="text1"/>
                <w:sz w:val="22"/>
                <w:szCs w:val="22"/>
              </w:rPr>
              <w:t>11</w:t>
            </w:r>
          </w:p>
        </w:tc>
        <w:tc>
          <w:tcPr>
            <w:tcW w:w="1943" w:type="dxa"/>
          </w:tcPr>
          <w:p w14:paraId="0E22DC47" w14:textId="5F7C8EA6" w:rsidR="750B07FB" w:rsidRDefault="750B07FB" w:rsidP="750B07FB">
            <w:r w:rsidRPr="750B07FB">
              <w:rPr>
                <w:rFonts w:ascii="Aptos Narrow" w:eastAsia="Aptos Narrow" w:hAnsi="Aptos Narrow" w:cs="Aptos Narrow"/>
                <w:color w:val="000000" w:themeColor="text1"/>
                <w:sz w:val="22"/>
                <w:szCs w:val="22"/>
              </w:rPr>
              <w:t>13</w:t>
            </w:r>
          </w:p>
        </w:tc>
        <w:tc>
          <w:tcPr>
            <w:tcW w:w="3833" w:type="dxa"/>
          </w:tcPr>
          <w:p w14:paraId="774D4885" w14:textId="7F21BB7B" w:rsidR="750B07FB" w:rsidRDefault="750B07FB" w:rsidP="750B07FB">
            <w:r w:rsidRPr="750B07FB">
              <w:rPr>
                <w:rFonts w:ascii="Aptos Narrow" w:eastAsia="Aptos Narrow" w:hAnsi="Aptos Narrow" w:cs="Aptos Narrow"/>
                <w:color w:val="000000" w:themeColor="text1"/>
                <w:sz w:val="22"/>
                <w:szCs w:val="22"/>
              </w:rPr>
              <w:t>100%</w:t>
            </w:r>
          </w:p>
        </w:tc>
        <w:tc>
          <w:tcPr>
            <w:tcW w:w="2423" w:type="dxa"/>
          </w:tcPr>
          <w:p w14:paraId="7BC1B2B9" w14:textId="021DEDE6" w:rsidR="750B07FB" w:rsidRDefault="750B07FB" w:rsidP="750B07FB">
            <w:r w:rsidRPr="750B07FB">
              <w:rPr>
                <w:rFonts w:ascii="Aptos Narrow" w:eastAsia="Aptos Narrow" w:hAnsi="Aptos Narrow" w:cs="Aptos Narrow"/>
                <w:sz w:val="22"/>
                <w:szCs w:val="22"/>
              </w:rPr>
              <w:t>recombination directionality factor</w:t>
            </w:r>
          </w:p>
        </w:tc>
      </w:tr>
      <w:tr w:rsidR="750B07FB" w14:paraId="60A338F6" w14:textId="77777777" w:rsidTr="750B07FB">
        <w:trPr>
          <w:trHeight w:val="300"/>
        </w:trPr>
        <w:tc>
          <w:tcPr>
            <w:tcW w:w="1130" w:type="dxa"/>
          </w:tcPr>
          <w:p w14:paraId="6EC611D2" w14:textId="04499FC5" w:rsidR="750B07FB" w:rsidRDefault="750B07FB" w:rsidP="750B07FB">
            <w:r w:rsidRPr="750B07FB">
              <w:rPr>
                <w:rFonts w:ascii="Aptos Narrow" w:eastAsia="Aptos Narrow" w:hAnsi="Aptos Narrow" w:cs="Aptos Narrow"/>
                <w:color w:val="000000" w:themeColor="text1"/>
                <w:sz w:val="22"/>
                <w:szCs w:val="22"/>
              </w:rPr>
              <w:t>12</w:t>
            </w:r>
          </w:p>
        </w:tc>
        <w:tc>
          <w:tcPr>
            <w:tcW w:w="1943" w:type="dxa"/>
          </w:tcPr>
          <w:p w14:paraId="5DCB2C15" w14:textId="696A124D" w:rsidR="750B07FB" w:rsidRDefault="750B07FB" w:rsidP="750B07FB">
            <w:r w:rsidRPr="750B07FB">
              <w:rPr>
                <w:rFonts w:ascii="Aptos Narrow" w:eastAsia="Aptos Narrow" w:hAnsi="Aptos Narrow" w:cs="Aptos Narrow"/>
                <w:color w:val="000000" w:themeColor="text1"/>
                <w:sz w:val="22"/>
                <w:szCs w:val="22"/>
              </w:rPr>
              <w:t>13</w:t>
            </w:r>
          </w:p>
        </w:tc>
        <w:tc>
          <w:tcPr>
            <w:tcW w:w="3833" w:type="dxa"/>
          </w:tcPr>
          <w:p w14:paraId="6427334E" w14:textId="17854A64" w:rsidR="750B07FB" w:rsidRDefault="750B07FB" w:rsidP="750B07FB">
            <w:r w:rsidRPr="750B07FB">
              <w:rPr>
                <w:rFonts w:ascii="Aptos Narrow" w:eastAsia="Aptos Narrow" w:hAnsi="Aptos Narrow" w:cs="Aptos Narrow"/>
                <w:color w:val="000000" w:themeColor="text1"/>
                <w:sz w:val="22"/>
                <w:szCs w:val="22"/>
              </w:rPr>
              <w:t>100%</w:t>
            </w:r>
          </w:p>
        </w:tc>
        <w:tc>
          <w:tcPr>
            <w:tcW w:w="2423" w:type="dxa"/>
          </w:tcPr>
          <w:p w14:paraId="022BEBCF" w14:textId="60BAB2B6" w:rsidR="750B07FB" w:rsidRDefault="750B07FB" w:rsidP="750B07FB">
            <w:r w:rsidRPr="750B07FB">
              <w:rPr>
                <w:rFonts w:ascii="Aptos Narrow" w:eastAsia="Aptos Narrow" w:hAnsi="Aptos Narrow" w:cs="Aptos Narrow"/>
                <w:sz w:val="22"/>
                <w:szCs w:val="22"/>
              </w:rPr>
              <w:t>hypothetical protein</w:t>
            </w:r>
          </w:p>
        </w:tc>
      </w:tr>
    </w:tbl>
    <w:p w14:paraId="0639E722" w14:textId="3F7A621A" w:rsidR="750B07FB" w:rsidRDefault="750B07FB" w:rsidP="750B07FB"/>
    <w:p w14:paraId="7CBEED82" w14:textId="77777777" w:rsidR="008D7733" w:rsidRDefault="008D7733" w:rsidP="2B5569A2">
      <w:pPr>
        <w:spacing w:before="120" w:after="120"/>
        <w:rPr>
          <w:rFonts w:ascii="Aptos" w:hAnsi="Aptos"/>
        </w:rPr>
      </w:pPr>
    </w:p>
    <w:p w14:paraId="6E36661F" w14:textId="77777777" w:rsidR="008D7733" w:rsidRDefault="008D7733" w:rsidP="750B07FB">
      <w:pPr>
        <w:spacing w:before="120" w:after="120"/>
      </w:pPr>
    </w:p>
    <w:p w14:paraId="43AC459F" w14:textId="77777777" w:rsidR="008D7733" w:rsidRDefault="00D713D7">
      <w:pPr>
        <w:pStyle w:val="BodyTextIndent"/>
        <w:spacing w:before="120" w:after="120"/>
        <w:ind w:left="0" w:firstLine="0"/>
        <w:rPr>
          <w:color w:val="000000"/>
        </w:rPr>
      </w:pPr>
      <w:r>
        <w:rPr>
          <w:rFonts w:ascii="Arial" w:hAnsi="Arial" w:cs="Arial"/>
          <w:b/>
          <w:color w:val="000000"/>
          <w:szCs w:val="24"/>
        </w:rPr>
        <w:t xml:space="preserve">Proposals </w:t>
      </w:r>
      <w:r>
        <w:rPr>
          <w:rFonts w:ascii="Arial" w:hAnsi="Arial" w:cs="Arial"/>
          <w:b/>
          <w:color w:val="000000"/>
          <w:sz w:val="22"/>
          <w:szCs w:val="22"/>
        </w:rPr>
        <w:t>Data:</w:t>
      </w:r>
    </w:p>
    <w:p w14:paraId="33C6DFBB" w14:textId="77777777" w:rsidR="008D7733" w:rsidRDefault="00D713D7">
      <w:pPr>
        <w:pStyle w:val="ListParagraph"/>
        <w:numPr>
          <w:ilvl w:val="0"/>
          <w:numId w:val="4"/>
        </w:numPr>
        <w:rPr>
          <w:color w:val="000000"/>
        </w:rPr>
      </w:pPr>
      <w:bookmarkStart w:id="1" w:name="_Hlk166583144"/>
      <w:bookmarkEnd w:id="1"/>
      <w:r>
        <w:rPr>
          <w:rFonts w:ascii="Aptos" w:hAnsi="Aptos" w:cs="Arial"/>
          <w:color w:val="000000"/>
        </w:rPr>
        <w:t xml:space="preserve">Create a new single species genus </w:t>
      </w:r>
      <w:r>
        <w:rPr>
          <w:rFonts w:ascii="Aptos" w:hAnsi="Aptos" w:cs="Arial"/>
          <w:i/>
          <w:iCs/>
          <w:color w:val="000000"/>
        </w:rPr>
        <w:t>Shadyvirus</w:t>
      </w:r>
    </w:p>
    <w:p w14:paraId="68C0EAC3" w14:textId="77777777" w:rsidR="008D7733" w:rsidRDefault="00D713D7">
      <w:pPr>
        <w:pStyle w:val="ListParagraph"/>
        <w:numPr>
          <w:ilvl w:val="0"/>
          <w:numId w:val="4"/>
        </w:numPr>
        <w:rPr>
          <w:color w:val="000000"/>
        </w:rPr>
      </w:pPr>
      <w:bookmarkStart w:id="2" w:name="_Hlk164328421"/>
      <w:bookmarkStart w:id="3" w:name="_Hlk166583642"/>
      <w:r>
        <w:rPr>
          <w:rFonts w:ascii="Aptos" w:hAnsi="Aptos" w:cs="Arial"/>
          <w:color w:val="000000"/>
        </w:rPr>
        <w:t xml:space="preserve">Create a new single species genus </w:t>
      </w:r>
      <w:bookmarkEnd w:id="2"/>
      <w:r>
        <w:rPr>
          <w:rFonts w:ascii="Aptos" w:hAnsi="Aptos" w:cs="Arial"/>
          <w:i/>
          <w:iCs/>
          <w:color w:val="000000"/>
        </w:rPr>
        <w:t>Sycamorevirus</w:t>
      </w:r>
      <w:bookmarkEnd w:id="3"/>
    </w:p>
    <w:p w14:paraId="46AAAF1A" w14:textId="77777777" w:rsidR="008D7733" w:rsidRDefault="00D713D7">
      <w:pPr>
        <w:pStyle w:val="ListParagraph"/>
        <w:numPr>
          <w:ilvl w:val="0"/>
          <w:numId w:val="4"/>
        </w:numPr>
        <w:rPr>
          <w:color w:val="000000"/>
        </w:rPr>
      </w:pPr>
      <w:r>
        <w:rPr>
          <w:rFonts w:ascii="Aptos" w:hAnsi="Aptos" w:cs="Arial"/>
          <w:color w:val="000000"/>
        </w:rPr>
        <w:t xml:space="preserve">Create a new single species genus </w:t>
      </w:r>
      <w:r>
        <w:rPr>
          <w:rFonts w:ascii="Aptos" w:hAnsi="Aptos" w:cs="Arial"/>
          <w:i/>
          <w:iCs/>
          <w:color w:val="000000"/>
        </w:rPr>
        <w:t>Shaekyvirus</w:t>
      </w:r>
    </w:p>
    <w:p w14:paraId="1E6DE134" w14:textId="77777777" w:rsidR="008D7733" w:rsidRDefault="00D713D7">
      <w:pPr>
        <w:pStyle w:val="ListParagraph"/>
        <w:numPr>
          <w:ilvl w:val="0"/>
          <w:numId w:val="4"/>
        </w:numPr>
        <w:rPr>
          <w:color w:val="000000"/>
        </w:rPr>
      </w:pPr>
      <w:r>
        <w:rPr>
          <w:rFonts w:ascii="Aptos" w:hAnsi="Aptos" w:cs="Arial"/>
          <w:color w:val="000000"/>
        </w:rPr>
        <w:t xml:space="preserve">Create a new genus </w:t>
      </w:r>
      <w:r>
        <w:rPr>
          <w:rFonts w:ascii="Aptos" w:hAnsi="Aptos" w:cs="Arial"/>
          <w:i/>
          <w:iCs/>
          <w:color w:val="000000"/>
        </w:rPr>
        <w:t xml:space="preserve">Sebastisaurusvirus </w:t>
      </w:r>
      <w:r>
        <w:rPr>
          <w:rFonts w:ascii="Aptos" w:hAnsi="Aptos" w:cs="Arial"/>
          <w:color w:val="000000"/>
        </w:rPr>
        <w:t>with three species</w:t>
      </w:r>
    </w:p>
    <w:p w14:paraId="5A979D04" w14:textId="77777777" w:rsidR="008D7733" w:rsidRDefault="00D713D7">
      <w:pPr>
        <w:pStyle w:val="ListParagraph"/>
        <w:numPr>
          <w:ilvl w:val="0"/>
          <w:numId w:val="4"/>
        </w:numPr>
        <w:rPr>
          <w:color w:val="000000"/>
        </w:rPr>
      </w:pPr>
      <w:bookmarkStart w:id="4" w:name="_Hlk164328542"/>
      <w:bookmarkEnd w:id="4"/>
      <w:r>
        <w:rPr>
          <w:rFonts w:ascii="Aptos" w:hAnsi="Aptos" w:cs="Arial"/>
          <w:color w:val="000000"/>
        </w:rPr>
        <w:lastRenderedPageBreak/>
        <w:t xml:space="preserve">To add a single new species to the genus </w:t>
      </w:r>
      <w:r>
        <w:rPr>
          <w:rFonts w:ascii="Aptos" w:hAnsi="Aptos" w:cs="Arial"/>
          <w:i/>
          <w:iCs/>
          <w:color w:val="000000"/>
        </w:rPr>
        <w:t>Vashvirus</w:t>
      </w:r>
    </w:p>
    <w:p w14:paraId="2048735B" w14:textId="77777777" w:rsidR="008D7733" w:rsidRDefault="00D713D7">
      <w:pPr>
        <w:pStyle w:val="ListParagraph"/>
        <w:numPr>
          <w:ilvl w:val="0"/>
          <w:numId w:val="4"/>
        </w:numPr>
        <w:rPr>
          <w:color w:val="000000"/>
        </w:rPr>
      </w:pPr>
      <w:bookmarkStart w:id="5" w:name="_Hlk164328573"/>
      <w:r>
        <w:rPr>
          <w:rFonts w:ascii="Aptos" w:hAnsi="Aptos" w:cs="Arial"/>
          <w:color w:val="000000"/>
        </w:rPr>
        <w:t xml:space="preserve">To </w:t>
      </w:r>
      <w:bookmarkStart w:id="6" w:name="_Hlk166589472"/>
      <w:r>
        <w:rPr>
          <w:rFonts w:ascii="Aptos" w:hAnsi="Aptos" w:cs="Arial"/>
          <w:color w:val="000000"/>
        </w:rPr>
        <w:t xml:space="preserve">add a single new species to the genus </w:t>
      </w:r>
      <w:r>
        <w:rPr>
          <w:rFonts w:ascii="Aptos" w:hAnsi="Aptos" w:cs="Arial"/>
          <w:i/>
          <w:iCs/>
          <w:color w:val="000000"/>
        </w:rPr>
        <w:t>Lomovskayavirus</w:t>
      </w:r>
      <w:bookmarkEnd w:id="6"/>
    </w:p>
    <w:p w14:paraId="6DBF6229" w14:textId="77777777" w:rsidR="008D7733" w:rsidRDefault="00D713D7">
      <w:pPr>
        <w:pStyle w:val="ListParagraph"/>
        <w:numPr>
          <w:ilvl w:val="0"/>
          <w:numId w:val="4"/>
        </w:numPr>
        <w:rPr>
          <w:color w:val="000000"/>
        </w:rPr>
      </w:pPr>
      <w:r>
        <w:rPr>
          <w:rFonts w:ascii="Aptos" w:hAnsi="Aptos" w:cs="Arial"/>
          <w:color w:val="000000"/>
        </w:rPr>
        <w:t xml:space="preserve">To  </w:t>
      </w:r>
      <w:bookmarkStart w:id="7" w:name="_Hlk166591073"/>
      <w:r>
        <w:rPr>
          <w:rFonts w:ascii="Aptos" w:hAnsi="Aptos" w:cs="Arial"/>
          <w:color w:val="000000"/>
        </w:rPr>
        <w:t xml:space="preserve">create a new family, </w:t>
      </w:r>
      <w:r>
        <w:rPr>
          <w:rFonts w:ascii="Aptos" w:hAnsi="Aptos" w:cs="Arial"/>
          <w:i/>
          <w:iCs/>
          <w:color w:val="000000"/>
        </w:rPr>
        <w:t>Colingsworthviridae</w:t>
      </w:r>
      <w:r>
        <w:rPr>
          <w:rFonts w:ascii="Aptos" w:hAnsi="Aptos" w:cs="Arial"/>
          <w:color w:val="000000"/>
        </w:rPr>
        <w:t>, for these genera</w:t>
      </w:r>
      <w:bookmarkEnd w:id="7"/>
    </w:p>
    <w:p w14:paraId="7CB091BE" w14:textId="77777777" w:rsidR="008D7733" w:rsidRDefault="00D713D7">
      <w:pPr>
        <w:pStyle w:val="ListParagraph"/>
        <w:numPr>
          <w:ilvl w:val="0"/>
          <w:numId w:val="4"/>
        </w:numPr>
        <w:spacing w:before="120" w:after="120"/>
        <w:rPr>
          <w:color w:val="000000"/>
        </w:rPr>
      </w:pPr>
      <w:bookmarkStart w:id="8" w:name="_Hlk166591183"/>
      <w:r>
        <w:rPr>
          <w:rFonts w:ascii="Aptos" w:hAnsi="Aptos" w:cs="Arial"/>
          <w:color w:val="000000"/>
        </w:rPr>
        <w:t xml:space="preserve">To transfer </w:t>
      </w:r>
      <w:r>
        <w:rPr>
          <w:rFonts w:ascii="Aptos" w:hAnsi="Aptos" w:cs="Arial"/>
          <w:i/>
          <w:iCs/>
          <w:color w:val="000000"/>
        </w:rPr>
        <w:t>Vashvirus, Tigunavirus</w:t>
      </w:r>
      <w:r>
        <w:rPr>
          <w:rFonts w:ascii="Aptos" w:hAnsi="Aptos" w:cs="Arial"/>
          <w:color w:val="000000"/>
        </w:rPr>
        <w:t xml:space="preserve"> and </w:t>
      </w:r>
      <w:r>
        <w:rPr>
          <w:rFonts w:ascii="Aptos" w:hAnsi="Aptos" w:cs="Arial"/>
          <w:i/>
          <w:iCs/>
          <w:color w:val="000000"/>
        </w:rPr>
        <w:t>Lomovskayavirus</w:t>
      </w:r>
      <w:r>
        <w:rPr>
          <w:rFonts w:ascii="Aptos" w:hAnsi="Aptos" w:cs="Arial"/>
          <w:color w:val="000000"/>
        </w:rPr>
        <w:t xml:space="preserve"> to this new family</w:t>
      </w:r>
      <w:bookmarkEnd w:id="5"/>
      <w:bookmarkEnd w:id="8"/>
    </w:p>
    <w:p w14:paraId="335E6E07" w14:textId="77777777" w:rsidR="008D7733" w:rsidRDefault="00D713D7">
      <w:pPr>
        <w:rPr>
          <w:color w:val="000000"/>
        </w:rPr>
      </w:pPr>
      <w:r>
        <w:rPr>
          <w:rFonts w:ascii="Arial" w:hAnsi="Arial" w:cs="Arial"/>
          <w:b/>
          <w:color w:val="000000"/>
          <w:sz w:val="22"/>
          <w:szCs w:val="22"/>
        </w:rPr>
        <w:t xml:space="preserve">Taxonomic Proposals: </w:t>
      </w:r>
    </w:p>
    <w:p w14:paraId="5BBA9EB4" w14:textId="77777777" w:rsidR="008D7733" w:rsidRDefault="00D713D7">
      <w:pPr>
        <w:pStyle w:val="ListParagraph"/>
        <w:numPr>
          <w:ilvl w:val="0"/>
          <w:numId w:val="5"/>
        </w:numPr>
        <w:rPr>
          <w:color w:val="000000"/>
        </w:rPr>
      </w:pPr>
      <w:bookmarkStart w:id="9" w:name="_Hlk164327428"/>
      <w:bookmarkEnd w:id="9"/>
      <w:r>
        <w:rPr>
          <w:rFonts w:ascii="Aptos" w:hAnsi="Aptos" w:cs="Arial"/>
          <w:b/>
          <w:bCs/>
          <w:color w:val="000000"/>
          <w:sz w:val="28"/>
          <w:szCs w:val="28"/>
        </w:rPr>
        <w:t xml:space="preserve">Create a new single species genus </w:t>
      </w:r>
      <w:r>
        <w:rPr>
          <w:rFonts w:ascii="Aptos" w:hAnsi="Aptos" w:cs="Arial"/>
          <w:b/>
          <w:bCs/>
          <w:i/>
          <w:iCs/>
          <w:color w:val="000000"/>
          <w:sz w:val="28"/>
          <w:szCs w:val="28"/>
        </w:rPr>
        <w:t>Shadyvirus</w:t>
      </w:r>
    </w:p>
    <w:p w14:paraId="38645DC7" w14:textId="77777777" w:rsidR="008D7733" w:rsidRDefault="008D7733">
      <w:pPr>
        <w:pStyle w:val="ListParagraph"/>
        <w:ind w:left="1080"/>
        <w:rPr>
          <w:rFonts w:ascii="Arial" w:hAnsi="Arial" w:cs="Arial"/>
          <w:b/>
          <w:color w:val="000000"/>
          <w:sz w:val="22"/>
          <w:szCs w:val="22"/>
        </w:rPr>
      </w:pPr>
    </w:p>
    <w:p w14:paraId="135E58C4" w14:textId="77777777" w:rsidR="008D7733" w:rsidRDefault="008D7733">
      <w:pPr>
        <w:pStyle w:val="ListParagraph"/>
        <w:rPr>
          <w:rFonts w:ascii="Arial" w:hAnsi="Arial" w:cs="Arial"/>
          <w:b/>
          <w:bCs/>
          <w:color w:val="000000"/>
          <w:sz w:val="22"/>
          <w:szCs w:val="22"/>
          <w:lang w:val="en-GB"/>
        </w:rPr>
      </w:pPr>
    </w:p>
    <w:p w14:paraId="2305A545" w14:textId="77777777" w:rsidR="008D7733" w:rsidRDefault="00D713D7">
      <w:pPr>
        <w:pStyle w:val="ListParagraph"/>
        <w:rPr>
          <w:color w:val="000000"/>
        </w:rPr>
      </w:pPr>
      <w:r>
        <w:rPr>
          <w:rFonts w:ascii="Arial" w:hAnsi="Arial" w:cs="Arial"/>
          <w:b/>
          <w:bCs/>
          <w:color w:val="000000"/>
          <w:sz w:val="22"/>
          <w:szCs w:val="22"/>
          <w:lang w:val="en-GB"/>
        </w:rPr>
        <w:t xml:space="preserve">Origin of the name of this taxon:  </w:t>
      </w:r>
      <w:bookmarkStart w:id="10" w:name="_Hlk166583689"/>
      <w:r>
        <w:rPr>
          <w:rFonts w:ascii="Arial" w:hAnsi="Arial" w:cs="Arial"/>
          <w:color w:val="000000"/>
          <w:sz w:val="22"/>
          <w:szCs w:val="22"/>
          <w:lang w:val="en-GB"/>
        </w:rPr>
        <w:t xml:space="preserve">This taxon was named after the first virus of its type, </w:t>
      </w:r>
      <w:r>
        <w:rPr>
          <w:rFonts w:ascii="Arial" w:hAnsi="Arial" w:cs="Arial"/>
          <w:i/>
          <w:iCs/>
          <w:color w:val="000000"/>
          <w:sz w:val="22"/>
          <w:szCs w:val="22"/>
          <w:lang w:val="en-GB"/>
        </w:rPr>
        <w:t>Streptomyces</w:t>
      </w:r>
      <w:r>
        <w:rPr>
          <w:rFonts w:ascii="Arial" w:hAnsi="Arial" w:cs="Arial"/>
          <w:color w:val="000000"/>
          <w:sz w:val="22"/>
          <w:szCs w:val="22"/>
          <w:lang w:val="en-GB"/>
        </w:rPr>
        <w:t xml:space="preserve"> phage Shady</w:t>
      </w:r>
      <w:bookmarkEnd w:id="10"/>
    </w:p>
    <w:p w14:paraId="62EBF9A1" w14:textId="77777777" w:rsidR="008D7733" w:rsidRDefault="008D7733">
      <w:pPr>
        <w:pStyle w:val="ListParagraph"/>
        <w:rPr>
          <w:rFonts w:ascii="Arial" w:hAnsi="Arial" w:cs="Arial"/>
          <w:b/>
          <w:bCs/>
          <w:color w:val="000000"/>
          <w:sz w:val="22"/>
          <w:szCs w:val="22"/>
          <w:lang w:val="en-GB"/>
        </w:rPr>
      </w:pPr>
    </w:p>
    <w:p w14:paraId="5425F0BA" w14:textId="16CDE47C" w:rsidR="008D7733" w:rsidRDefault="2B5569A2">
      <w:pPr>
        <w:pStyle w:val="ListParagraph"/>
        <w:rPr>
          <w:color w:val="000000"/>
        </w:rPr>
      </w:pPr>
      <w:bookmarkStart w:id="11" w:name="_Hlk162267619"/>
      <w:r w:rsidRPr="2B5569A2">
        <w:rPr>
          <w:rFonts w:ascii="Arial" w:hAnsi="Arial" w:cs="Arial"/>
          <w:b/>
          <w:bCs/>
          <w:color w:val="000000" w:themeColor="text1"/>
          <w:sz w:val="22"/>
          <w:szCs w:val="22"/>
          <w:lang w:val="en-GB"/>
        </w:rPr>
        <w:t xml:space="preserve">Historical aspects: </w:t>
      </w:r>
      <w:bookmarkEnd w:id="11"/>
      <w:r w:rsidRPr="2B5569A2">
        <w:rPr>
          <w:rFonts w:ascii="Arial" w:hAnsi="Arial" w:cs="Arial"/>
          <w:i/>
          <w:iCs/>
          <w:color w:val="000000" w:themeColor="text1"/>
          <w:sz w:val="22"/>
          <w:szCs w:val="22"/>
          <w:lang w:val="en-GB"/>
        </w:rPr>
        <w:t>Streptomyces</w:t>
      </w:r>
      <w:r w:rsidRPr="2B5569A2">
        <w:rPr>
          <w:rFonts w:ascii="Arial" w:hAnsi="Arial" w:cs="Arial"/>
          <w:color w:val="000000" w:themeColor="text1"/>
          <w:sz w:val="22"/>
          <w:szCs w:val="22"/>
          <w:lang w:val="en-GB"/>
        </w:rPr>
        <w:t xml:space="preserve"> phage Shady was isolated from Houston, TX </w:t>
      </w:r>
      <w:r w:rsidR="31B3E493" w:rsidRPr="2B5569A2">
        <w:rPr>
          <w:rFonts w:ascii="Arial" w:hAnsi="Arial" w:cs="Arial"/>
          <w:color w:val="000000" w:themeColor="text1"/>
          <w:sz w:val="22"/>
          <w:szCs w:val="22"/>
          <w:lang w:val="en-GB"/>
        </w:rPr>
        <w:t>soil by</w:t>
      </w:r>
      <w:r w:rsidRPr="2B5569A2">
        <w:rPr>
          <w:rFonts w:ascii="Arial" w:hAnsi="Arial" w:cs="Arial"/>
          <w:color w:val="000000" w:themeColor="text1"/>
          <w:sz w:val="22"/>
          <w:szCs w:val="22"/>
          <w:lang w:val="en-GB"/>
        </w:rPr>
        <w:t xml:space="preserve"> Isla Hernandez (Center for Phage Technology, TAMU, College Station).  It is temperate.</w:t>
      </w:r>
    </w:p>
    <w:p w14:paraId="0C6C2CD5" w14:textId="77777777" w:rsidR="008D7733" w:rsidRDefault="008D7733">
      <w:pPr>
        <w:pStyle w:val="ListParagraph"/>
        <w:rPr>
          <w:rFonts w:ascii="Arial" w:hAnsi="Arial" w:cs="Arial"/>
          <w:color w:val="000000"/>
          <w:sz w:val="22"/>
          <w:szCs w:val="22"/>
          <w:lang w:val="en-GB"/>
        </w:rPr>
      </w:pPr>
    </w:p>
    <w:p w14:paraId="04C366BC" w14:textId="77777777" w:rsidR="008D7733" w:rsidRDefault="00D713D7">
      <w:pPr>
        <w:pStyle w:val="ListParagraph"/>
        <w:rPr>
          <w:color w:val="000000"/>
        </w:rPr>
      </w:pPr>
      <w:bookmarkStart w:id="12" w:name="_Hlk162266894"/>
      <w:bookmarkEnd w:id="12"/>
      <w:r>
        <w:rPr>
          <w:rFonts w:ascii="Arial" w:hAnsi="Arial" w:cs="Arial"/>
          <w:b/>
          <w:bCs/>
          <w:color w:val="000000"/>
          <w:sz w:val="22"/>
          <w:szCs w:val="22"/>
          <w:lang w:val="en-GB"/>
        </w:rPr>
        <w:t>Genomic characterization:</w:t>
      </w:r>
    </w:p>
    <w:p w14:paraId="709E88E4" w14:textId="77777777" w:rsidR="008D7733" w:rsidRDefault="008D7733">
      <w:pPr>
        <w:pStyle w:val="ListParagraph"/>
        <w:rPr>
          <w:rFonts w:ascii="Arial" w:hAnsi="Arial" w:cs="Arial"/>
          <w:color w:val="000000"/>
          <w:sz w:val="22"/>
          <w:szCs w:val="22"/>
          <w:lang w:val="en-GB"/>
        </w:rPr>
      </w:pPr>
    </w:p>
    <w:tbl>
      <w:tblPr>
        <w:tblStyle w:val="TableGrid"/>
        <w:tblW w:w="8647" w:type="dxa"/>
        <w:tblInd w:w="704" w:type="dxa"/>
        <w:tblLayout w:type="fixed"/>
        <w:tblLook w:val="04A0" w:firstRow="1" w:lastRow="0" w:firstColumn="1" w:lastColumn="0" w:noHBand="0" w:noVBand="1"/>
      </w:tblPr>
      <w:tblGrid>
        <w:gridCol w:w="2147"/>
        <w:gridCol w:w="1338"/>
        <w:gridCol w:w="1051"/>
        <w:gridCol w:w="858"/>
        <w:gridCol w:w="1611"/>
        <w:gridCol w:w="1642"/>
      </w:tblGrid>
      <w:tr w:rsidR="008D7733" w14:paraId="001F491B" w14:textId="77777777">
        <w:tc>
          <w:tcPr>
            <w:tcW w:w="2146" w:type="dxa"/>
          </w:tcPr>
          <w:p w14:paraId="16290808" w14:textId="77777777" w:rsidR="008D7733" w:rsidRDefault="00D713D7">
            <w:pPr>
              <w:rPr>
                <w:color w:val="000000"/>
              </w:rPr>
            </w:pPr>
            <w:r>
              <w:rPr>
                <w:rFonts w:ascii="Arial" w:hAnsi="Arial" w:cs="Arial"/>
                <w:color w:val="000000"/>
                <w:sz w:val="20"/>
                <w:szCs w:val="20"/>
                <w:lang w:val="en-GB"/>
              </w:rPr>
              <w:t>Phage name</w:t>
            </w:r>
          </w:p>
        </w:tc>
        <w:tc>
          <w:tcPr>
            <w:tcW w:w="1338" w:type="dxa"/>
          </w:tcPr>
          <w:p w14:paraId="487A3261" w14:textId="77777777" w:rsidR="008D7733" w:rsidRDefault="00D713D7">
            <w:pPr>
              <w:rPr>
                <w:color w:val="000000"/>
              </w:rPr>
            </w:pPr>
            <w:r>
              <w:rPr>
                <w:rFonts w:ascii="Arial" w:hAnsi="Arial" w:cs="Arial"/>
                <w:color w:val="000000"/>
                <w:sz w:val="20"/>
                <w:szCs w:val="20"/>
                <w:lang w:val="en-GB"/>
              </w:rPr>
              <w:t xml:space="preserve">INSDC </w:t>
            </w:r>
          </w:p>
        </w:tc>
        <w:tc>
          <w:tcPr>
            <w:tcW w:w="1051" w:type="dxa"/>
          </w:tcPr>
          <w:p w14:paraId="460C5CFE" w14:textId="77777777" w:rsidR="008D7733" w:rsidRDefault="00D713D7">
            <w:pPr>
              <w:rPr>
                <w:color w:val="000000"/>
              </w:rPr>
            </w:pPr>
            <w:r>
              <w:rPr>
                <w:rFonts w:ascii="Arial" w:hAnsi="Arial" w:cs="Arial"/>
                <w:color w:val="000000"/>
                <w:sz w:val="20"/>
                <w:szCs w:val="20"/>
                <w:lang w:val="en-GB"/>
              </w:rPr>
              <w:t>Size (kb)</w:t>
            </w:r>
          </w:p>
        </w:tc>
        <w:tc>
          <w:tcPr>
            <w:tcW w:w="858" w:type="dxa"/>
          </w:tcPr>
          <w:p w14:paraId="184408CC" w14:textId="77777777" w:rsidR="008D7733" w:rsidRDefault="00D713D7">
            <w:pPr>
              <w:rPr>
                <w:color w:val="000000"/>
              </w:rPr>
            </w:pPr>
            <w:r>
              <w:rPr>
                <w:rFonts w:ascii="Arial" w:hAnsi="Arial" w:cs="Arial"/>
                <w:color w:val="000000"/>
                <w:sz w:val="20"/>
                <w:szCs w:val="20"/>
                <w:lang w:val="en-GB"/>
              </w:rPr>
              <w:t xml:space="preserve">Protein </w:t>
            </w:r>
          </w:p>
        </w:tc>
        <w:tc>
          <w:tcPr>
            <w:tcW w:w="1611" w:type="dxa"/>
          </w:tcPr>
          <w:p w14:paraId="2B9E0B36" w14:textId="77777777" w:rsidR="008D7733" w:rsidRDefault="00D713D7">
            <w:pPr>
              <w:rPr>
                <w:color w:val="000000"/>
              </w:rPr>
            </w:pPr>
            <w:r>
              <w:rPr>
                <w:rFonts w:ascii="Arial" w:hAnsi="Arial" w:cs="Arial"/>
                <w:color w:val="000000"/>
                <w:sz w:val="20"/>
                <w:szCs w:val="20"/>
                <w:lang w:val="en-GB"/>
              </w:rPr>
              <w:t>Overall % DNA sequence identity (*)</w:t>
            </w:r>
          </w:p>
        </w:tc>
        <w:tc>
          <w:tcPr>
            <w:tcW w:w="1642" w:type="dxa"/>
          </w:tcPr>
          <w:p w14:paraId="55FFC728" w14:textId="77777777" w:rsidR="008D7733" w:rsidRDefault="00D713D7">
            <w:pPr>
              <w:rPr>
                <w:color w:val="000000"/>
              </w:rPr>
            </w:pPr>
            <w:r>
              <w:rPr>
                <w:rFonts w:ascii="Arial" w:hAnsi="Arial" w:cs="Arial"/>
                <w:color w:val="000000"/>
                <w:sz w:val="20"/>
                <w:szCs w:val="20"/>
                <w:lang w:val="en-GB"/>
              </w:rPr>
              <w:t>Overall % homologous proteins (**)</w:t>
            </w:r>
          </w:p>
        </w:tc>
      </w:tr>
      <w:tr w:rsidR="008D7733" w14:paraId="232564A4" w14:textId="77777777">
        <w:tc>
          <w:tcPr>
            <w:tcW w:w="2146" w:type="dxa"/>
            <w:vAlign w:val="center"/>
          </w:tcPr>
          <w:p w14:paraId="117009CF" w14:textId="77777777" w:rsidR="008D7733" w:rsidRDefault="00D713D7">
            <w:pPr>
              <w:rPr>
                <w:color w:val="000000"/>
              </w:rPr>
            </w:pPr>
            <w:r>
              <w:rPr>
                <w:rFonts w:ascii="Arial" w:hAnsi="Arial" w:cs="Arial"/>
                <w:i/>
                <w:iCs/>
                <w:color w:val="000000"/>
                <w:sz w:val="20"/>
                <w:szCs w:val="20"/>
                <w:lang w:val="en-GB"/>
              </w:rPr>
              <w:t xml:space="preserve">Streptomyces </w:t>
            </w:r>
            <w:r>
              <w:rPr>
                <w:rFonts w:ascii="Arial" w:hAnsi="Arial" w:cs="Arial"/>
                <w:color w:val="000000"/>
                <w:sz w:val="20"/>
                <w:szCs w:val="20"/>
                <w:lang w:val="en-GB"/>
              </w:rPr>
              <w:t>phage Shady</w:t>
            </w:r>
          </w:p>
        </w:tc>
        <w:tc>
          <w:tcPr>
            <w:tcW w:w="1338" w:type="dxa"/>
            <w:vAlign w:val="center"/>
          </w:tcPr>
          <w:p w14:paraId="4F13816F" w14:textId="77777777" w:rsidR="008D7733" w:rsidRDefault="00D713D7">
            <w:pPr>
              <w:jc w:val="center"/>
              <w:rPr>
                <w:color w:val="000000"/>
              </w:rPr>
            </w:pPr>
            <w:r>
              <w:rPr>
                <w:rFonts w:ascii="Arial" w:hAnsi="Arial" w:cs="Arial"/>
                <w:color w:val="000000"/>
                <w:sz w:val="20"/>
                <w:szCs w:val="20"/>
              </w:rPr>
              <w:t>MT701596.1</w:t>
            </w:r>
          </w:p>
        </w:tc>
        <w:tc>
          <w:tcPr>
            <w:tcW w:w="1051" w:type="dxa"/>
            <w:vAlign w:val="center"/>
          </w:tcPr>
          <w:p w14:paraId="0C4D6196" w14:textId="77777777" w:rsidR="008D7733" w:rsidRDefault="00D713D7">
            <w:pPr>
              <w:jc w:val="center"/>
              <w:rPr>
                <w:color w:val="000000"/>
              </w:rPr>
            </w:pPr>
            <w:r>
              <w:rPr>
                <w:rFonts w:ascii="Arial" w:hAnsi="Arial" w:cs="Arial"/>
                <w:color w:val="000000"/>
                <w:sz w:val="20"/>
                <w:szCs w:val="20"/>
                <w:lang w:val="en-GB"/>
              </w:rPr>
              <w:t>45.1</w:t>
            </w:r>
          </w:p>
        </w:tc>
        <w:tc>
          <w:tcPr>
            <w:tcW w:w="858" w:type="dxa"/>
            <w:vAlign w:val="center"/>
          </w:tcPr>
          <w:p w14:paraId="169B972E" w14:textId="77777777" w:rsidR="008D7733" w:rsidRDefault="00D713D7">
            <w:pPr>
              <w:jc w:val="center"/>
              <w:rPr>
                <w:color w:val="000000"/>
              </w:rPr>
            </w:pPr>
            <w:r>
              <w:rPr>
                <w:rFonts w:ascii="Arial" w:hAnsi="Arial" w:cs="Arial"/>
                <w:color w:val="000000"/>
                <w:sz w:val="20"/>
                <w:szCs w:val="20"/>
              </w:rPr>
              <w:t>73</w:t>
            </w:r>
          </w:p>
        </w:tc>
        <w:tc>
          <w:tcPr>
            <w:tcW w:w="1611" w:type="dxa"/>
            <w:vAlign w:val="center"/>
          </w:tcPr>
          <w:p w14:paraId="0CCF700D" w14:textId="77777777" w:rsidR="008D7733" w:rsidRDefault="00D713D7">
            <w:pPr>
              <w:jc w:val="center"/>
              <w:rPr>
                <w:color w:val="000000"/>
              </w:rPr>
            </w:pPr>
            <w:r>
              <w:rPr>
                <w:rFonts w:ascii="Arial" w:hAnsi="Arial" w:cs="Arial"/>
                <w:color w:val="000000"/>
                <w:sz w:val="20"/>
                <w:szCs w:val="20"/>
              </w:rPr>
              <w:t>100</w:t>
            </w:r>
          </w:p>
        </w:tc>
        <w:tc>
          <w:tcPr>
            <w:tcW w:w="1642" w:type="dxa"/>
            <w:vAlign w:val="center"/>
          </w:tcPr>
          <w:p w14:paraId="02B72823" w14:textId="77777777" w:rsidR="008D7733" w:rsidRDefault="00D713D7">
            <w:pPr>
              <w:jc w:val="center"/>
              <w:rPr>
                <w:color w:val="000000"/>
              </w:rPr>
            </w:pPr>
            <w:r>
              <w:rPr>
                <w:rFonts w:ascii="Arial" w:hAnsi="Arial" w:cs="Arial"/>
                <w:color w:val="000000"/>
                <w:sz w:val="20"/>
                <w:szCs w:val="20"/>
              </w:rPr>
              <w:t>100</w:t>
            </w:r>
          </w:p>
        </w:tc>
      </w:tr>
    </w:tbl>
    <w:p w14:paraId="508C98E9" w14:textId="77777777" w:rsidR="008D7733" w:rsidRDefault="008D7733">
      <w:pPr>
        <w:pStyle w:val="ListParagraph"/>
        <w:rPr>
          <w:rFonts w:ascii="Arial" w:hAnsi="Arial" w:cs="Arial"/>
          <w:b/>
          <w:bCs/>
          <w:color w:val="000000"/>
          <w:sz w:val="22"/>
          <w:szCs w:val="22"/>
          <w:lang w:val="en-GB"/>
        </w:rPr>
      </w:pPr>
    </w:p>
    <w:p w14:paraId="779F8E76" w14:textId="77777777" w:rsidR="008D7733" w:rsidRDefault="008D7733">
      <w:pPr>
        <w:pStyle w:val="ListParagraph"/>
        <w:rPr>
          <w:rFonts w:ascii="Arial" w:hAnsi="Arial" w:cs="Arial"/>
          <w:b/>
          <w:bCs/>
          <w:color w:val="000000"/>
          <w:sz w:val="22"/>
          <w:szCs w:val="22"/>
          <w:lang w:val="en-GB"/>
        </w:rPr>
      </w:pPr>
    </w:p>
    <w:p w14:paraId="7818863E" w14:textId="77777777" w:rsidR="008D7733" w:rsidRDefault="008D7733">
      <w:pPr>
        <w:pStyle w:val="ListParagraph"/>
        <w:rPr>
          <w:rFonts w:ascii="Arial" w:hAnsi="Arial" w:cs="Arial"/>
          <w:color w:val="000000"/>
          <w:sz w:val="22"/>
          <w:szCs w:val="22"/>
          <w:lang w:val="en-GB"/>
        </w:rPr>
      </w:pPr>
    </w:p>
    <w:p w14:paraId="7AE20985" w14:textId="77777777" w:rsidR="008D7733" w:rsidRDefault="00D713D7">
      <w:pPr>
        <w:pStyle w:val="ListParagraph"/>
        <w:numPr>
          <w:ilvl w:val="0"/>
          <w:numId w:val="5"/>
        </w:numPr>
        <w:rPr>
          <w:color w:val="000000"/>
        </w:rPr>
      </w:pPr>
      <w:r>
        <w:rPr>
          <w:rFonts w:ascii="Aptos" w:hAnsi="Aptos" w:cs="Arial"/>
          <w:b/>
          <w:bCs/>
          <w:color w:val="000000"/>
          <w:sz w:val="28"/>
          <w:szCs w:val="28"/>
        </w:rPr>
        <w:t xml:space="preserve">Add Create a new single species genus </w:t>
      </w:r>
      <w:r>
        <w:rPr>
          <w:rFonts w:ascii="Aptos" w:hAnsi="Aptos" w:cs="Arial"/>
          <w:b/>
          <w:bCs/>
          <w:i/>
          <w:iCs/>
          <w:color w:val="000000"/>
          <w:sz w:val="28"/>
          <w:szCs w:val="28"/>
        </w:rPr>
        <w:t>Sycamorevirus</w:t>
      </w:r>
    </w:p>
    <w:p w14:paraId="44F69B9A" w14:textId="77777777" w:rsidR="008D7733" w:rsidRDefault="008D7733">
      <w:pPr>
        <w:pStyle w:val="ListParagraph"/>
        <w:rPr>
          <w:rFonts w:ascii="Aptos" w:hAnsi="Aptos" w:cs="Arial"/>
          <w:b/>
          <w:bCs/>
          <w:color w:val="000000"/>
          <w:sz w:val="28"/>
          <w:szCs w:val="28"/>
        </w:rPr>
      </w:pPr>
    </w:p>
    <w:p w14:paraId="5F07D11E" w14:textId="77777777" w:rsidR="008D7733" w:rsidRDefault="008D7733">
      <w:pPr>
        <w:pStyle w:val="ListParagraph"/>
        <w:rPr>
          <w:rFonts w:ascii="Arial" w:hAnsi="Arial" w:cs="Arial"/>
          <w:b/>
          <w:bCs/>
          <w:color w:val="000000"/>
          <w:sz w:val="22"/>
          <w:szCs w:val="22"/>
          <w:lang w:val="en-GB"/>
        </w:rPr>
      </w:pPr>
    </w:p>
    <w:p w14:paraId="6F34A2FA" w14:textId="77777777" w:rsidR="008D7733" w:rsidRDefault="00D713D7">
      <w:pPr>
        <w:pStyle w:val="ListParagraph"/>
        <w:rPr>
          <w:color w:val="000000"/>
        </w:rPr>
      </w:pPr>
      <w:r>
        <w:rPr>
          <w:rFonts w:ascii="Arial" w:hAnsi="Arial" w:cs="Arial"/>
          <w:b/>
          <w:bCs/>
          <w:color w:val="000000"/>
          <w:sz w:val="22"/>
          <w:szCs w:val="22"/>
          <w:lang w:val="en-GB"/>
        </w:rPr>
        <w:t xml:space="preserve">Origin of the name of this taxon:  </w:t>
      </w:r>
      <w:r>
        <w:rPr>
          <w:rFonts w:ascii="Arial" w:hAnsi="Arial" w:cs="Arial"/>
          <w:color w:val="000000"/>
          <w:sz w:val="22"/>
          <w:szCs w:val="22"/>
          <w:lang w:val="en-GB"/>
        </w:rPr>
        <w:t xml:space="preserve">This taxon was named after the first virus of its type, Streptomyces phage </w:t>
      </w:r>
      <w:r>
        <w:rPr>
          <w:rFonts w:ascii="Arial" w:hAnsi="Arial" w:cs="Arial"/>
          <w:i/>
          <w:iCs/>
          <w:color w:val="000000"/>
          <w:sz w:val="22"/>
          <w:szCs w:val="22"/>
          <w:lang w:val="en-GB"/>
        </w:rPr>
        <w:t>Sycamore</w:t>
      </w:r>
    </w:p>
    <w:p w14:paraId="41508A3C" w14:textId="77777777" w:rsidR="008D7733" w:rsidRDefault="008D7733">
      <w:pPr>
        <w:pStyle w:val="ListParagraph"/>
        <w:rPr>
          <w:rFonts w:ascii="Arial" w:hAnsi="Arial" w:cs="Arial"/>
          <w:b/>
          <w:bCs/>
          <w:color w:val="000000"/>
          <w:sz w:val="22"/>
          <w:szCs w:val="22"/>
          <w:lang w:val="en-GB"/>
        </w:rPr>
      </w:pPr>
    </w:p>
    <w:p w14:paraId="047DD573" w14:textId="71F30A0E" w:rsidR="008D7733" w:rsidRDefault="2B5569A2">
      <w:pPr>
        <w:pStyle w:val="ListParagraph"/>
        <w:rPr>
          <w:color w:val="000000"/>
        </w:rPr>
      </w:pPr>
      <w:r w:rsidRPr="2B5569A2">
        <w:rPr>
          <w:rFonts w:ascii="Arial" w:hAnsi="Arial" w:cs="Arial"/>
          <w:b/>
          <w:bCs/>
          <w:color w:val="000000" w:themeColor="text1"/>
          <w:sz w:val="22"/>
          <w:szCs w:val="22"/>
          <w:lang w:val="en-GB"/>
        </w:rPr>
        <w:t xml:space="preserve">Historical aspects: </w:t>
      </w:r>
      <w:r w:rsidRPr="2B5569A2">
        <w:rPr>
          <w:rFonts w:ascii="Arial" w:hAnsi="Arial" w:cs="Arial"/>
          <w:i/>
          <w:iCs/>
          <w:color w:val="000000" w:themeColor="text1"/>
          <w:sz w:val="22"/>
          <w:szCs w:val="22"/>
          <w:lang w:val="en-GB"/>
        </w:rPr>
        <w:t>Streptomyces</w:t>
      </w:r>
      <w:r w:rsidRPr="2B5569A2">
        <w:rPr>
          <w:rFonts w:ascii="Arial" w:hAnsi="Arial" w:cs="Arial"/>
          <w:color w:val="000000" w:themeColor="text1"/>
          <w:sz w:val="22"/>
          <w:szCs w:val="22"/>
          <w:lang w:val="en-GB"/>
        </w:rPr>
        <w:t xml:space="preserve"> phage Sycamore was isolated from Illinois </w:t>
      </w:r>
      <w:r w:rsidR="29F1C52B" w:rsidRPr="2B5569A2">
        <w:rPr>
          <w:rFonts w:ascii="Arial" w:hAnsi="Arial" w:cs="Arial"/>
          <w:color w:val="000000" w:themeColor="text1"/>
          <w:sz w:val="22"/>
          <w:szCs w:val="22"/>
          <w:lang w:val="en-GB"/>
        </w:rPr>
        <w:t>soil by</w:t>
      </w:r>
      <w:r w:rsidRPr="2B5569A2">
        <w:rPr>
          <w:rFonts w:ascii="Arial" w:hAnsi="Arial" w:cs="Arial"/>
          <w:color w:val="000000" w:themeColor="text1"/>
          <w:sz w:val="22"/>
          <w:szCs w:val="22"/>
          <w:lang w:val="en-GB"/>
        </w:rPr>
        <w:t xml:space="preserve"> Madeline Rivera (Center for Phage Technology, TAMU, College Station).  It is temperate.</w:t>
      </w:r>
    </w:p>
    <w:p w14:paraId="43D6B1D6" w14:textId="77777777" w:rsidR="008D7733" w:rsidRDefault="008D7733">
      <w:pPr>
        <w:pStyle w:val="ListParagraph"/>
        <w:rPr>
          <w:rFonts w:ascii="Arial" w:hAnsi="Arial" w:cs="Arial"/>
          <w:color w:val="000000"/>
          <w:sz w:val="22"/>
          <w:szCs w:val="22"/>
          <w:lang w:val="en-GB"/>
        </w:rPr>
      </w:pPr>
    </w:p>
    <w:p w14:paraId="4D881D14" w14:textId="77777777" w:rsidR="008D7733" w:rsidRDefault="00D713D7">
      <w:pPr>
        <w:pStyle w:val="ListParagraph"/>
        <w:rPr>
          <w:color w:val="000000"/>
        </w:rPr>
      </w:pPr>
      <w:r>
        <w:rPr>
          <w:rFonts w:ascii="Arial" w:hAnsi="Arial" w:cs="Arial"/>
          <w:b/>
          <w:bCs/>
          <w:color w:val="000000"/>
          <w:sz w:val="22"/>
          <w:szCs w:val="22"/>
          <w:lang w:val="en-GB"/>
        </w:rPr>
        <w:t>Genomic characterization:</w:t>
      </w:r>
    </w:p>
    <w:p w14:paraId="17DBC151" w14:textId="77777777" w:rsidR="008D7733" w:rsidRDefault="008D7733">
      <w:pPr>
        <w:pStyle w:val="ListParagraph"/>
        <w:rPr>
          <w:rFonts w:ascii="Arial" w:hAnsi="Arial" w:cs="Arial"/>
          <w:color w:val="000000"/>
          <w:sz w:val="22"/>
          <w:szCs w:val="22"/>
          <w:lang w:val="en-GB"/>
        </w:rPr>
      </w:pPr>
    </w:p>
    <w:tbl>
      <w:tblPr>
        <w:tblStyle w:val="TableGrid"/>
        <w:tblW w:w="8647" w:type="dxa"/>
        <w:tblInd w:w="704" w:type="dxa"/>
        <w:tblLayout w:type="fixed"/>
        <w:tblLook w:val="04A0" w:firstRow="1" w:lastRow="0" w:firstColumn="1" w:lastColumn="0" w:noHBand="0" w:noVBand="1"/>
      </w:tblPr>
      <w:tblGrid>
        <w:gridCol w:w="2147"/>
        <w:gridCol w:w="1338"/>
        <w:gridCol w:w="1051"/>
        <w:gridCol w:w="858"/>
        <w:gridCol w:w="1611"/>
        <w:gridCol w:w="1642"/>
      </w:tblGrid>
      <w:tr w:rsidR="008D7733" w14:paraId="63824EE6" w14:textId="77777777">
        <w:tc>
          <w:tcPr>
            <w:tcW w:w="2146" w:type="dxa"/>
          </w:tcPr>
          <w:p w14:paraId="652B96EE" w14:textId="77777777" w:rsidR="008D7733" w:rsidRDefault="00D713D7">
            <w:pPr>
              <w:rPr>
                <w:color w:val="000000"/>
              </w:rPr>
            </w:pPr>
            <w:r>
              <w:rPr>
                <w:rFonts w:ascii="Arial" w:hAnsi="Arial" w:cs="Arial"/>
                <w:color w:val="000000"/>
                <w:sz w:val="20"/>
                <w:szCs w:val="20"/>
                <w:lang w:val="en-GB"/>
              </w:rPr>
              <w:t>Phage name</w:t>
            </w:r>
          </w:p>
        </w:tc>
        <w:tc>
          <w:tcPr>
            <w:tcW w:w="1338" w:type="dxa"/>
          </w:tcPr>
          <w:p w14:paraId="08039382" w14:textId="77777777" w:rsidR="008D7733" w:rsidRDefault="00D713D7">
            <w:pPr>
              <w:rPr>
                <w:color w:val="000000"/>
              </w:rPr>
            </w:pPr>
            <w:r>
              <w:rPr>
                <w:rFonts w:ascii="Arial" w:hAnsi="Arial" w:cs="Arial"/>
                <w:color w:val="000000"/>
                <w:sz w:val="20"/>
                <w:szCs w:val="20"/>
                <w:lang w:val="en-GB"/>
              </w:rPr>
              <w:t xml:space="preserve">INSDC </w:t>
            </w:r>
          </w:p>
        </w:tc>
        <w:tc>
          <w:tcPr>
            <w:tcW w:w="1051" w:type="dxa"/>
          </w:tcPr>
          <w:p w14:paraId="783FBC22" w14:textId="77777777" w:rsidR="008D7733" w:rsidRDefault="00D713D7">
            <w:pPr>
              <w:rPr>
                <w:color w:val="000000"/>
              </w:rPr>
            </w:pPr>
            <w:r>
              <w:rPr>
                <w:rFonts w:ascii="Arial" w:hAnsi="Arial" w:cs="Arial"/>
                <w:color w:val="000000"/>
                <w:sz w:val="20"/>
                <w:szCs w:val="20"/>
                <w:lang w:val="en-GB"/>
              </w:rPr>
              <w:t>Size (kb)</w:t>
            </w:r>
          </w:p>
        </w:tc>
        <w:tc>
          <w:tcPr>
            <w:tcW w:w="858" w:type="dxa"/>
          </w:tcPr>
          <w:p w14:paraId="00D75F0C" w14:textId="77777777" w:rsidR="008D7733" w:rsidRDefault="00D713D7">
            <w:pPr>
              <w:rPr>
                <w:color w:val="000000"/>
              </w:rPr>
            </w:pPr>
            <w:r>
              <w:rPr>
                <w:rFonts w:ascii="Arial" w:hAnsi="Arial" w:cs="Arial"/>
                <w:color w:val="000000"/>
                <w:sz w:val="20"/>
                <w:szCs w:val="20"/>
                <w:lang w:val="en-GB"/>
              </w:rPr>
              <w:t xml:space="preserve">Protein </w:t>
            </w:r>
          </w:p>
        </w:tc>
        <w:tc>
          <w:tcPr>
            <w:tcW w:w="1611" w:type="dxa"/>
          </w:tcPr>
          <w:p w14:paraId="712D423E" w14:textId="77777777" w:rsidR="008D7733" w:rsidRDefault="00D713D7">
            <w:pPr>
              <w:rPr>
                <w:color w:val="000000"/>
              </w:rPr>
            </w:pPr>
            <w:r>
              <w:rPr>
                <w:rFonts w:ascii="Arial" w:hAnsi="Arial" w:cs="Arial"/>
                <w:color w:val="000000"/>
                <w:sz w:val="20"/>
                <w:szCs w:val="20"/>
                <w:lang w:val="en-GB"/>
              </w:rPr>
              <w:t>Overall % DNA sequence identity (*)</w:t>
            </w:r>
          </w:p>
        </w:tc>
        <w:tc>
          <w:tcPr>
            <w:tcW w:w="1642" w:type="dxa"/>
          </w:tcPr>
          <w:p w14:paraId="11B35F67" w14:textId="77777777" w:rsidR="008D7733" w:rsidRDefault="00D713D7">
            <w:pPr>
              <w:rPr>
                <w:color w:val="000000"/>
              </w:rPr>
            </w:pPr>
            <w:r>
              <w:rPr>
                <w:rFonts w:ascii="Arial" w:hAnsi="Arial" w:cs="Arial"/>
                <w:color w:val="000000"/>
                <w:sz w:val="20"/>
                <w:szCs w:val="20"/>
                <w:lang w:val="en-GB"/>
              </w:rPr>
              <w:t>Overall % homologous proteins (**)</w:t>
            </w:r>
          </w:p>
        </w:tc>
      </w:tr>
      <w:tr w:rsidR="008D7733" w14:paraId="66679262" w14:textId="77777777">
        <w:tc>
          <w:tcPr>
            <w:tcW w:w="2146" w:type="dxa"/>
            <w:vAlign w:val="center"/>
          </w:tcPr>
          <w:p w14:paraId="14746313" w14:textId="77777777" w:rsidR="008D7733" w:rsidRDefault="00D713D7">
            <w:pPr>
              <w:rPr>
                <w:color w:val="000000"/>
              </w:rPr>
            </w:pPr>
            <w:r>
              <w:rPr>
                <w:rFonts w:ascii="Arial" w:hAnsi="Arial" w:cs="Arial"/>
                <w:i/>
                <w:iCs/>
                <w:color w:val="000000"/>
                <w:sz w:val="20"/>
                <w:szCs w:val="20"/>
                <w:lang w:val="en-GB"/>
              </w:rPr>
              <w:t>Streptomyces</w:t>
            </w:r>
            <w:r>
              <w:rPr>
                <w:rFonts w:ascii="Arial" w:hAnsi="Arial" w:cs="Arial"/>
                <w:color w:val="000000"/>
                <w:sz w:val="20"/>
                <w:szCs w:val="20"/>
                <w:lang w:val="en-GB"/>
              </w:rPr>
              <w:t xml:space="preserve"> phage Sycamore</w:t>
            </w:r>
          </w:p>
        </w:tc>
        <w:tc>
          <w:tcPr>
            <w:tcW w:w="1338" w:type="dxa"/>
            <w:vAlign w:val="center"/>
          </w:tcPr>
          <w:p w14:paraId="0D3AC19C" w14:textId="77777777" w:rsidR="008D7733" w:rsidRDefault="00D713D7">
            <w:pPr>
              <w:jc w:val="center"/>
              <w:rPr>
                <w:color w:val="000000"/>
              </w:rPr>
            </w:pPr>
            <w:r>
              <w:rPr>
                <w:rFonts w:ascii="Arial" w:hAnsi="Arial" w:cs="Arial"/>
                <w:color w:val="000000"/>
                <w:sz w:val="20"/>
                <w:szCs w:val="20"/>
              </w:rPr>
              <w:t>MT701593.1</w:t>
            </w:r>
          </w:p>
        </w:tc>
        <w:tc>
          <w:tcPr>
            <w:tcW w:w="1051" w:type="dxa"/>
            <w:vAlign w:val="center"/>
          </w:tcPr>
          <w:p w14:paraId="7A4D5DE5" w14:textId="77777777" w:rsidR="008D7733" w:rsidRDefault="00D713D7">
            <w:pPr>
              <w:jc w:val="center"/>
              <w:rPr>
                <w:color w:val="000000"/>
              </w:rPr>
            </w:pPr>
            <w:r>
              <w:rPr>
                <w:rFonts w:ascii="Arial" w:hAnsi="Arial" w:cs="Arial"/>
                <w:color w:val="000000"/>
                <w:sz w:val="20"/>
                <w:szCs w:val="20"/>
                <w:lang w:val="en-GB"/>
              </w:rPr>
              <w:t>44.7</w:t>
            </w:r>
          </w:p>
        </w:tc>
        <w:tc>
          <w:tcPr>
            <w:tcW w:w="858" w:type="dxa"/>
            <w:vAlign w:val="center"/>
          </w:tcPr>
          <w:p w14:paraId="55440C04" w14:textId="77777777" w:rsidR="008D7733" w:rsidRDefault="00D713D7">
            <w:pPr>
              <w:jc w:val="center"/>
              <w:rPr>
                <w:color w:val="000000"/>
              </w:rPr>
            </w:pPr>
            <w:r>
              <w:rPr>
                <w:rFonts w:ascii="Arial" w:hAnsi="Arial" w:cs="Arial"/>
                <w:color w:val="000000"/>
                <w:sz w:val="20"/>
                <w:szCs w:val="20"/>
              </w:rPr>
              <w:t>64</w:t>
            </w:r>
          </w:p>
        </w:tc>
        <w:tc>
          <w:tcPr>
            <w:tcW w:w="1611" w:type="dxa"/>
            <w:vAlign w:val="center"/>
          </w:tcPr>
          <w:p w14:paraId="7863B65F" w14:textId="77777777" w:rsidR="008D7733" w:rsidRDefault="00D713D7">
            <w:pPr>
              <w:jc w:val="center"/>
              <w:rPr>
                <w:color w:val="000000"/>
              </w:rPr>
            </w:pPr>
            <w:r>
              <w:rPr>
                <w:rFonts w:ascii="Arial" w:hAnsi="Arial" w:cs="Arial"/>
                <w:color w:val="000000"/>
                <w:sz w:val="20"/>
                <w:szCs w:val="20"/>
              </w:rPr>
              <w:t>100</w:t>
            </w:r>
          </w:p>
        </w:tc>
        <w:tc>
          <w:tcPr>
            <w:tcW w:w="1642" w:type="dxa"/>
            <w:vAlign w:val="center"/>
          </w:tcPr>
          <w:p w14:paraId="60525613" w14:textId="77777777" w:rsidR="008D7733" w:rsidRDefault="00D713D7">
            <w:pPr>
              <w:jc w:val="center"/>
              <w:rPr>
                <w:color w:val="000000"/>
              </w:rPr>
            </w:pPr>
            <w:r>
              <w:rPr>
                <w:rFonts w:ascii="Arial" w:hAnsi="Arial" w:cs="Arial"/>
                <w:color w:val="000000"/>
                <w:sz w:val="20"/>
                <w:szCs w:val="20"/>
              </w:rPr>
              <w:t>100</w:t>
            </w:r>
          </w:p>
        </w:tc>
      </w:tr>
    </w:tbl>
    <w:p w14:paraId="6F8BD81B" w14:textId="77777777" w:rsidR="008D7733" w:rsidRDefault="008D7733">
      <w:pPr>
        <w:spacing w:before="120" w:after="120"/>
        <w:rPr>
          <w:rFonts w:ascii="Aptos" w:hAnsi="Aptos"/>
          <w:color w:val="000000"/>
        </w:rPr>
      </w:pPr>
    </w:p>
    <w:p w14:paraId="4AFE3421" w14:textId="77777777" w:rsidR="008D7733" w:rsidRPr="00630F22" w:rsidRDefault="00D713D7">
      <w:pPr>
        <w:pStyle w:val="ListParagraph"/>
        <w:numPr>
          <w:ilvl w:val="0"/>
          <w:numId w:val="5"/>
        </w:numPr>
        <w:rPr>
          <w:color w:val="000000"/>
        </w:rPr>
      </w:pPr>
      <w:r w:rsidRPr="00630F22">
        <w:rPr>
          <w:rFonts w:ascii="Aptos" w:hAnsi="Aptos" w:cs="Arial"/>
          <w:b/>
          <w:bCs/>
          <w:color w:val="000000"/>
          <w:sz w:val="28"/>
          <w:szCs w:val="28"/>
        </w:rPr>
        <w:t xml:space="preserve">Create a new single species genus </w:t>
      </w:r>
      <w:r w:rsidRPr="00630F22">
        <w:rPr>
          <w:rFonts w:ascii="Aptos" w:hAnsi="Aptos" w:cs="Arial"/>
          <w:b/>
          <w:bCs/>
          <w:i/>
          <w:iCs/>
          <w:color w:val="000000"/>
          <w:sz w:val="28"/>
          <w:szCs w:val="28"/>
        </w:rPr>
        <w:t>Shaekyvirus</w:t>
      </w:r>
    </w:p>
    <w:p w14:paraId="2613E9C1" w14:textId="77777777" w:rsidR="008D7733" w:rsidRPr="00630F22" w:rsidRDefault="008D7733">
      <w:pPr>
        <w:pStyle w:val="ListParagraph"/>
        <w:rPr>
          <w:rFonts w:ascii="Arial" w:hAnsi="Arial" w:cs="Arial"/>
          <w:b/>
          <w:bCs/>
          <w:color w:val="000000"/>
          <w:sz w:val="22"/>
          <w:szCs w:val="22"/>
          <w:lang w:val="en-GB"/>
        </w:rPr>
      </w:pPr>
    </w:p>
    <w:p w14:paraId="667722E2" w14:textId="77777777" w:rsidR="008D7733" w:rsidRPr="00630F22" w:rsidRDefault="00D713D7">
      <w:pPr>
        <w:pStyle w:val="ListParagraph"/>
        <w:rPr>
          <w:color w:val="000000"/>
        </w:rPr>
      </w:pPr>
      <w:r w:rsidRPr="00630F22">
        <w:rPr>
          <w:rFonts w:ascii="Arial" w:hAnsi="Arial" w:cs="Arial"/>
          <w:b/>
          <w:bCs/>
          <w:color w:val="000000"/>
          <w:sz w:val="22"/>
          <w:szCs w:val="22"/>
          <w:lang w:val="en-GB"/>
        </w:rPr>
        <w:t xml:space="preserve">Origin of the name of this taxon:  </w:t>
      </w:r>
      <w:r w:rsidRPr="00630F22">
        <w:rPr>
          <w:rFonts w:ascii="Arial" w:hAnsi="Arial" w:cs="Arial"/>
          <w:color w:val="000000"/>
          <w:sz w:val="22"/>
          <w:szCs w:val="22"/>
          <w:lang w:val="en-GB"/>
        </w:rPr>
        <w:t xml:space="preserve">This taxon was named after the first virus of its type, </w:t>
      </w:r>
      <w:r w:rsidRPr="00630F22">
        <w:rPr>
          <w:rFonts w:ascii="Arial" w:hAnsi="Arial" w:cs="Arial"/>
          <w:i/>
          <w:iCs/>
          <w:color w:val="000000"/>
          <w:sz w:val="22"/>
          <w:szCs w:val="22"/>
          <w:lang w:val="en-GB"/>
        </w:rPr>
        <w:t>Streptomyces</w:t>
      </w:r>
      <w:r w:rsidRPr="00630F22">
        <w:rPr>
          <w:rFonts w:ascii="Arial" w:hAnsi="Arial" w:cs="Arial"/>
          <w:color w:val="000000"/>
          <w:sz w:val="22"/>
          <w:szCs w:val="22"/>
          <w:lang w:val="en-GB"/>
        </w:rPr>
        <w:t xml:space="preserve"> phage Shaeky</w:t>
      </w:r>
    </w:p>
    <w:p w14:paraId="1037B8A3" w14:textId="77777777" w:rsidR="008D7733" w:rsidRPr="00630F22" w:rsidRDefault="008D7733">
      <w:pPr>
        <w:pStyle w:val="ListParagraph"/>
        <w:rPr>
          <w:rFonts w:ascii="Arial" w:hAnsi="Arial" w:cs="Arial"/>
          <w:b/>
          <w:bCs/>
          <w:color w:val="000000"/>
          <w:sz w:val="22"/>
          <w:szCs w:val="22"/>
          <w:lang w:val="en-GB"/>
        </w:rPr>
      </w:pPr>
    </w:p>
    <w:p w14:paraId="7152430A" w14:textId="4F4C94EE" w:rsidR="008D7733" w:rsidRPr="00630F22" w:rsidRDefault="2B5569A2">
      <w:pPr>
        <w:pStyle w:val="ListParagraph"/>
        <w:rPr>
          <w:color w:val="000000"/>
        </w:rPr>
      </w:pPr>
      <w:r w:rsidRPr="00630F22">
        <w:rPr>
          <w:rFonts w:ascii="Arial" w:hAnsi="Arial" w:cs="Arial"/>
          <w:b/>
          <w:bCs/>
          <w:color w:val="000000" w:themeColor="text1"/>
          <w:sz w:val="22"/>
          <w:szCs w:val="22"/>
          <w:lang w:val="en-GB"/>
        </w:rPr>
        <w:t xml:space="preserve">Historical aspects: </w:t>
      </w:r>
      <w:r w:rsidRPr="00630F22">
        <w:rPr>
          <w:rFonts w:ascii="Arial" w:hAnsi="Arial" w:cs="Arial"/>
          <w:i/>
          <w:iCs/>
          <w:color w:val="000000" w:themeColor="text1"/>
          <w:sz w:val="22"/>
          <w:szCs w:val="22"/>
          <w:lang w:val="en-GB"/>
        </w:rPr>
        <w:t xml:space="preserve">Streptomyces </w:t>
      </w:r>
      <w:r w:rsidRPr="00630F22">
        <w:rPr>
          <w:rFonts w:ascii="Arial" w:hAnsi="Arial" w:cs="Arial"/>
          <w:color w:val="000000" w:themeColor="text1"/>
          <w:sz w:val="22"/>
          <w:szCs w:val="22"/>
          <w:lang w:val="en-GB"/>
        </w:rPr>
        <w:t xml:space="preserve">phage Shaeky was isolated from South Jordan, UT </w:t>
      </w:r>
      <w:r w:rsidR="384A9AE4" w:rsidRPr="00630F22">
        <w:rPr>
          <w:rFonts w:ascii="Arial" w:hAnsi="Arial" w:cs="Arial"/>
          <w:color w:val="000000" w:themeColor="text1"/>
          <w:sz w:val="22"/>
          <w:szCs w:val="22"/>
          <w:lang w:val="en-GB"/>
        </w:rPr>
        <w:t>soil by</w:t>
      </w:r>
      <w:r w:rsidRPr="00630F22">
        <w:rPr>
          <w:rFonts w:ascii="Arial" w:hAnsi="Arial" w:cs="Arial"/>
          <w:color w:val="000000" w:themeColor="text1"/>
          <w:sz w:val="22"/>
          <w:szCs w:val="22"/>
          <w:lang w:val="en-GB"/>
        </w:rPr>
        <w:t xml:space="preserve"> Tyler Higbee (Center for Phage Technology, TAMU, College Station).  It is temperate.</w:t>
      </w:r>
    </w:p>
    <w:p w14:paraId="687C6DE0" w14:textId="77777777" w:rsidR="008D7733" w:rsidRPr="00630F22" w:rsidRDefault="008D7733">
      <w:pPr>
        <w:pStyle w:val="ListParagraph"/>
        <w:rPr>
          <w:rFonts w:ascii="Arial" w:hAnsi="Arial" w:cs="Arial"/>
          <w:color w:val="000000"/>
          <w:sz w:val="22"/>
          <w:szCs w:val="22"/>
          <w:lang w:val="en-GB"/>
        </w:rPr>
      </w:pPr>
    </w:p>
    <w:p w14:paraId="14CFEB47" w14:textId="77777777" w:rsidR="008D7733" w:rsidRPr="00630F22" w:rsidRDefault="00D713D7">
      <w:pPr>
        <w:pStyle w:val="ListParagraph"/>
        <w:rPr>
          <w:color w:val="000000"/>
        </w:rPr>
      </w:pPr>
      <w:r w:rsidRPr="00630F22">
        <w:rPr>
          <w:rFonts w:ascii="Arial" w:hAnsi="Arial" w:cs="Arial"/>
          <w:b/>
          <w:bCs/>
          <w:color w:val="000000"/>
          <w:sz w:val="22"/>
          <w:szCs w:val="22"/>
          <w:lang w:val="en-GB"/>
        </w:rPr>
        <w:t>Genomic characterization:</w:t>
      </w:r>
    </w:p>
    <w:p w14:paraId="5B2F9378" w14:textId="77777777" w:rsidR="008D7733" w:rsidRPr="00630F22" w:rsidRDefault="008D7733">
      <w:pPr>
        <w:pStyle w:val="ListParagraph"/>
        <w:rPr>
          <w:rFonts w:ascii="Arial" w:hAnsi="Arial" w:cs="Arial"/>
          <w:color w:val="000000"/>
          <w:sz w:val="22"/>
          <w:szCs w:val="22"/>
          <w:lang w:val="en-GB"/>
        </w:rPr>
      </w:pPr>
    </w:p>
    <w:tbl>
      <w:tblPr>
        <w:tblStyle w:val="TableGrid"/>
        <w:tblW w:w="8647" w:type="dxa"/>
        <w:tblInd w:w="704" w:type="dxa"/>
        <w:tblLayout w:type="fixed"/>
        <w:tblLook w:val="04A0" w:firstRow="1" w:lastRow="0" w:firstColumn="1" w:lastColumn="0" w:noHBand="0" w:noVBand="1"/>
      </w:tblPr>
      <w:tblGrid>
        <w:gridCol w:w="2147"/>
        <w:gridCol w:w="1338"/>
        <w:gridCol w:w="1051"/>
        <w:gridCol w:w="858"/>
        <w:gridCol w:w="1611"/>
        <w:gridCol w:w="1642"/>
      </w:tblGrid>
      <w:tr w:rsidR="008D7733" w:rsidRPr="00630F22" w14:paraId="1C2D7351" w14:textId="77777777">
        <w:tc>
          <w:tcPr>
            <w:tcW w:w="2146" w:type="dxa"/>
          </w:tcPr>
          <w:p w14:paraId="53B7D65C" w14:textId="77777777" w:rsidR="008D7733" w:rsidRPr="00630F22" w:rsidRDefault="00D713D7">
            <w:pPr>
              <w:rPr>
                <w:color w:val="000000"/>
              </w:rPr>
            </w:pPr>
            <w:r w:rsidRPr="00630F22">
              <w:rPr>
                <w:rFonts w:ascii="Arial" w:hAnsi="Arial" w:cs="Arial"/>
                <w:color w:val="000000"/>
                <w:sz w:val="20"/>
                <w:szCs w:val="20"/>
                <w:lang w:val="en-GB"/>
              </w:rPr>
              <w:lastRenderedPageBreak/>
              <w:t>Phage name</w:t>
            </w:r>
          </w:p>
        </w:tc>
        <w:tc>
          <w:tcPr>
            <w:tcW w:w="1338" w:type="dxa"/>
          </w:tcPr>
          <w:p w14:paraId="422CC2E6" w14:textId="77777777" w:rsidR="008D7733" w:rsidRPr="00630F22" w:rsidRDefault="00D713D7">
            <w:pPr>
              <w:rPr>
                <w:color w:val="000000"/>
              </w:rPr>
            </w:pPr>
            <w:r w:rsidRPr="00630F22">
              <w:rPr>
                <w:rFonts w:ascii="Arial" w:hAnsi="Arial" w:cs="Arial"/>
                <w:color w:val="000000"/>
                <w:sz w:val="20"/>
                <w:szCs w:val="20"/>
                <w:lang w:val="en-GB"/>
              </w:rPr>
              <w:t xml:space="preserve">INSDC </w:t>
            </w:r>
          </w:p>
        </w:tc>
        <w:tc>
          <w:tcPr>
            <w:tcW w:w="1051" w:type="dxa"/>
          </w:tcPr>
          <w:p w14:paraId="02767C47" w14:textId="77777777" w:rsidR="008D7733" w:rsidRPr="00630F22" w:rsidRDefault="00D713D7">
            <w:pPr>
              <w:rPr>
                <w:color w:val="000000"/>
              </w:rPr>
            </w:pPr>
            <w:r w:rsidRPr="00630F22">
              <w:rPr>
                <w:rFonts w:ascii="Arial" w:hAnsi="Arial" w:cs="Arial"/>
                <w:color w:val="000000"/>
                <w:sz w:val="20"/>
                <w:szCs w:val="20"/>
                <w:lang w:val="en-GB"/>
              </w:rPr>
              <w:t>Size (kb)</w:t>
            </w:r>
          </w:p>
        </w:tc>
        <w:tc>
          <w:tcPr>
            <w:tcW w:w="858" w:type="dxa"/>
          </w:tcPr>
          <w:p w14:paraId="10042976" w14:textId="77777777" w:rsidR="008D7733" w:rsidRPr="00630F22" w:rsidRDefault="00D713D7">
            <w:pPr>
              <w:rPr>
                <w:color w:val="000000"/>
              </w:rPr>
            </w:pPr>
            <w:r w:rsidRPr="00630F22">
              <w:rPr>
                <w:rFonts w:ascii="Arial" w:hAnsi="Arial" w:cs="Arial"/>
                <w:color w:val="000000"/>
                <w:sz w:val="20"/>
                <w:szCs w:val="20"/>
                <w:lang w:val="en-GB"/>
              </w:rPr>
              <w:t xml:space="preserve">Protein </w:t>
            </w:r>
          </w:p>
        </w:tc>
        <w:tc>
          <w:tcPr>
            <w:tcW w:w="1611" w:type="dxa"/>
          </w:tcPr>
          <w:p w14:paraId="79BB6C85" w14:textId="77777777" w:rsidR="008D7733" w:rsidRPr="00630F22" w:rsidRDefault="00D713D7">
            <w:pPr>
              <w:rPr>
                <w:color w:val="000000"/>
              </w:rPr>
            </w:pPr>
            <w:r w:rsidRPr="00630F22">
              <w:rPr>
                <w:rFonts w:ascii="Arial" w:hAnsi="Arial" w:cs="Arial"/>
                <w:color w:val="000000"/>
                <w:sz w:val="20"/>
                <w:szCs w:val="20"/>
                <w:lang w:val="en-GB"/>
              </w:rPr>
              <w:t>Overall % DNA sequence identity (*)</w:t>
            </w:r>
          </w:p>
        </w:tc>
        <w:tc>
          <w:tcPr>
            <w:tcW w:w="1642" w:type="dxa"/>
          </w:tcPr>
          <w:p w14:paraId="5197DE1A" w14:textId="77777777" w:rsidR="008D7733" w:rsidRPr="00630F22" w:rsidRDefault="00D713D7">
            <w:pPr>
              <w:rPr>
                <w:color w:val="000000"/>
              </w:rPr>
            </w:pPr>
            <w:r w:rsidRPr="00630F22">
              <w:rPr>
                <w:rFonts w:ascii="Arial" w:hAnsi="Arial" w:cs="Arial"/>
                <w:color w:val="000000"/>
                <w:sz w:val="20"/>
                <w:szCs w:val="20"/>
                <w:lang w:val="en-GB"/>
              </w:rPr>
              <w:t>Overall % homologous proteins (**)</w:t>
            </w:r>
          </w:p>
        </w:tc>
      </w:tr>
      <w:tr w:rsidR="008D7733" w:rsidRPr="00630F22" w14:paraId="78BAA798" w14:textId="77777777">
        <w:tc>
          <w:tcPr>
            <w:tcW w:w="2146" w:type="dxa"/>
            <w:vAlign w:val="center"/>
          </w:tcPr>
          <w:p w14:paraId="0F2A56A2" w14:textId="77777777" w:rsidR="008D7733" w:rsidRPr="00630F22" w:rsidRDefault="00D713D7">
            <w:pPr>
              <w:rPr>
                <w:color w:val="000000"/>
              </w:rPr>
            </w:pPr>
            <w:r w:rsidRPr="00630F22">
              <w:rPr>
                <w:rFonts w:ascii="Arial" w:hAnsi="Arial" w:cs="Arial"/>
                <w:i/>
                <w:iCs/>
                <w:color w:val="000000"/>
                <w:sz w:val="20"/>
                <w:szCs w:val="20"/>
                <w:lang w:val="en-GB"/>
              </w:rPr>
              <w:t>Streptomyces</w:t>
            </w:r>
            <w:r w:rsidRPr="00630F22">
              <w:rPr>
                <w:rFonts w:ascii="Arial" w:hAnsi="Arial" w:cs="Arial"/>
                <w:color w:val="000000"/>
                <w:sz w:val="20"/>
                <w:szCs w:val="20"/>
                <w:lang w:val="en-GB"/>
              </w:rPr>
              <w:t xml:space="preserve"> phage Shaeky</w:t>
            </w:r>
          </w:p>
        </w:tc>
        <w:tc>
          <w:tcPr>
            <w:tcW w:w="1338" w:type="dxa"/>
            <w:vAlign w:val="center"/>
          </w:tcPr>
          <w:p w14:paraId="1FB1AAE4" w14:textId="77777777" w:rsidR="008D7733" w:rsidRPr="00630F22" w:rsidRDefault="00D713D7">
            <w:pPr>
              <w:jc w:val="center"/>
              <w:rPr>
                <w:color w:val="000000"/>
              </w:rPr>
            </w:pPr>
            <w:r w:rsidRPr="00630F22">
              <w:rPr>
                <w:rFonts w:ascii="Arial" w:hAnsi="Arial" w:cs="Arial"/>
                <w:color w:val="000000"/>
                <w:sz w:val="20"/>
                <w:szCs w:val="20"/>
              </w:rPr>
              <w:t>MT701595.1</w:t>
            </w:r>
          </w:p>
        </w:tc>
        <w:tc>
          <w:tcPr>
            <w:tcW w:w="1051" w:type="dxa"/>
            <w:vAlign w:val="center"/>
          </w:tcPr>
          <w:p w14:paraId="2FB8DC4A" w14:textId="77777777" w:rsidR="008D7733" w:rsidRPr="00630F22" w:rsidRDefault="00D713D7">
            <w:pPr>
              <w:jc w:val="center"/>
              <w:rPr>
                <w:color w:val="000000"/>
              </w:rPr>
            </w:pPr>
            <w:r w:rsidRPr="00630F22">
              <w:rPr>
                <w:rFonts w:ascii="Arial" w:hAnsi="Arial" w:cs="Arial"/>
                <w:color w:val="000000"/>
                <w:sz w:val="20"/>
                <w:szCs w:val="20"/>
                <w:lang w:val="en-GB"/>
              </w:rPr>
              <w:t>45.6</w:t>
            </w:r>
          </w:p>
        </w:tc>
        <w:tc>
          <w:tcPr>
            <w:tcW w:w="858" w:type="dxa"/>
            <w:vAlign w:val="center"/>
          </w:tcPr>
          <w:p w14:paraId="72947656" w14:textId="77777777" w:rsidR="008D7733" w:rsidRPr="00630F22" w:rsidRDefault="00D713D7">
            <w:pPr>
              <w:jc w:val="center"/>
              <w:rPr>
                <w:color w:val="000000"/>
              </w:rPr>
            </w:pPr>
            <w:r w:rsidRPr="00630F22">
              <w:rPr>
                <w:rFonts w:ascii="Arial" w:hAnsi="Arial" w:cs="Arial"/>
                <w:color w:val="000000"/>
                <w:sz w:val="20"/>
                <w:szCs w:val="20"/>
              </w:rPr>
              <w:t>74</w:t>
            </w:r>
          </w:p>
        </w:tc>
        <w:tc>
          <w:tcPr>
            <w:tcW w:w="1611" w:type="dxa"/>
            <w:vAlign w:val="center"/>
          </w:tcPr>
          <w:p w14:paraId="2CE73B84" w14:textId="77777777" w:rsidR="008D7733" w:rsidRPr="00630F22" w:rsidRDefault="00D713D7">
            <w:pPr>
              <w:jc w:val="center"/>
              <w:rPr>
                <w:color w:val="000000"/>
              </w:rPr>
            </w:pPr>
            <w:r w:rsidRPr="00630F22">
              <w:rPr>
                <w:rFonts w:ascii="Arial" w:hAnsi="Arial" w:cs="Arial"/>
                <w:color w:val="000000"/>
                <w:sz w:val="20"/>
                <w:szCs w:val="20"/>
              </w:rPr>
              <w:t>100</w:t>
            </w:r>
          </w:p>
        </w:tc>
        <w:tc>
          <w:tcPr>
            <w:tcW w:w="1642" w:type="dxa"/>
            <w:vAlign w:val="center"/>
          </w:tcPr>
          <w:p w14:paraId="4874B920" w14:textId="77777777" w:rsidR="008D7733" w:rsidRPr="00630F22" w:rsidRDefault="00D713D7">
            <w:pPr>
              <w:jc w:val="center"/>
              <w:rPr>
                <w:color w:val="000000"/>
              </w:rPr>
            </w:pPr>
            <w:r w:rsidRPr="00630F22">
              <w:rPr>
                <w:rFonts w:ascii="Arial" w:hAnsi="Arial" w:cs="Arial"/>
                <w:color w:val="000000"/>
                <w:sz w:val="20"/>
                <w:szCs w:val="20"/>
              </w:rPr>
              <w:t>100</w:t>
            </w:r>
          </w:p>
        </w:tc>
      </w:tr>
    </w:tbl>
    <w:p w14:paraId="58E6DD4E" w14:textId="77777777" w:rsidR="008D7733" w:rsidRPr="00630F22" w:rsidRDefault="008D7733">
      <w:pPr>
        <w:spacing w:before="120" w:after="120"/>
        <w:rPr>
          <w:rFonts w:ascii="Aptos" w:hAnsi="Aptos"/>
          <w:color w:val="000000"/>
        </w:rPr>
      </w:pPr>
    </w:p>
    <w:p w14:paraId="2EAA0845" w14:textId="77777777" w:rsidR="008D7733" w:rsidRPr="00630F22" w:rsidRDefault="00D713D7">
      <w:pPr>
        <w:pStyle w:val="ListParagraph"/>
        <w:numPr>
          <w:ilvl w:val="0"/>
          <w:numId w:val="5"/>
        </w:numPr>
        <w:rPr>
          <w:color w:val="000000"/>
        </w:rPr>
      </w:pPr>
      <w:r w:rsidRPr="00630F22">
        <w:rPr>
          <w:rFonts w:ascii="Aptos" w:hAnsi="Aptos" w:cs="Arial"/>
          <w:b/>
          <w:bCs/>
          <w:color w:val="000000"/>
          <w:sz w:val="28"/>
          <w:szCs w:val="28"/>
        </w:rPr>
        <w:t xml:space="preserve">Create a new genus </w:t>
      </w:r>
      <w:r w:rsidRPr="00630F22">
        <w:rPr>
          <w:rFonts w:ascii="Aptos" w:hAnsi="Aptos" w:cs="Arial"/>
          <w:b/>
          <w:bCs/>
          <w:i/>
          <w:iCs/>
          <w:color w:val="000000"/>
          <w:sz w:val="28"/>
          <w:szCs w:val="28"/>
        </w:rPr>
        <w:t>Sebastisaurusvirus</w:t>
      </w:r>
      <w:r w:rsidRPr="00630F22">
        <w:rPr>
          <w:rFonts w:ascii="Aptos" w:hAnsi="Aptos" w:cs="Arial"/>
          <w:b/>
          <w:bCs/>
          <w:color w:val="000000"/>
          <w:sz w:val="28"/>
          <w:szCs w:val="28"/>
        </w:rPr>
        <w:t xml:space="preserve"> with three species</w:t>
      </w:r>
    </w:p>
    <w:p w14:paraId="7D3BEE8F" w14:textId="77777777" w:rsidR="008D7733" w:rsidRPr="00630F22" w:rsidRDefault="008D7733">
      <w:pPr>
        <w:pStyle w:val="ListParagraph"/>
        <w:rPr>
          <w:rFonts w:ascii="Arial" w:hAnsi="Arial" w:cs="Arial"/>
          <w:b/>
          <w:bCs/>
          <w:color w:val="000000"/>
          <w:sz w:val="22"/>
          <w:szCs w:val="22"/>
          <w:lang w:val="en-GB"/>
        </w:rPr>
      </w:pPr>
    </w:p>
    <w:p w14:paraId="39BA1B6B" w14:textId="77777777" w:rsidR="008D7733" w:rsidRPr="00630F22" w:rsidRDefault="00D713D7">
      <w:pPr>
        <w:pStyle w:val="ListParagraph"/>
        <w:rPr>
          <w:color w:val="000000"/>
        </w:rPr>
      </w:pPr>
      <w:r w:rsidRPr="00630F22">
        <w:rPr>
          <w:rFonts w:ascii="Arial" w:hAnsi="Arial" w:cs="Arial"/>
          <w:b/>
          <w:bCs/>
          <w:color w:val="000000"/>
          <w:sz w:val="22"/>
          <w:szCs w:val="22"/>
          <w:lang w:val="en-GB"/>
        </w:rPr>
        <w:t xml:space="preserve">Origin of the name of this taxon:  </w:t>
      </w:r>
      <w:r w:rsidRPr="00630F22">
        <w:rPr>
          <w:rFonts w:ascii="Arial" w:hAnsi="Arial" w:cs="Arial"/>
          <w:color w:val="000000"/>
          <w:sz w:val="22"/>
          <w:szCs w:val="22"/>
          <w:lang w:val="en-GB"/>
        </w:rPr>
        <w:t xml:space="preserve">This taxon was named after the first virus of its type </w:t>
      </w:r>
      <w:bookmarkStart w:id="13" w:name="_Hlk166584628"/>
      <w:r w:rsidRPr="00630F22">
        <w:rPr>
          <w:rFonts w:ascii="Arial" w:hAnsi="Arial" w:cs="Arial"/>
          <w:i/>
          <w:iCs/>
          <w:color w:val="000000"/>
          <w:sz w:val="22"/>
          <w:szCs w:val="22"/>
          <w:lang w:val="en-GB"/>
        </w:rPr>
        <w:t>Streptomyces</w:t>
      </w:r>
      <w:r w:rsidRPr="00630F22">
        <w:rPr>
          <w:rFonts w:ascii="Arial" w:hAnsi="Arial" w:cs="Arial"/>
          <w:color w:val="000000"/>
          <w:sz w:val="22"/>
          <w:szCs w:val="22"/>
          <w:lang w:val="en-GB"/>
        </w:rPr>
        <w:t xml:space="preserve"> phage Sebastisaurus</w:t>
      </w:r>
      <w:bookmarkEnd w:id="13"/>
    </w:p>
    <w:p w14:paraId="3B88899E" w14:textId="77777777" w:rsidR="008D7733" w:rsidRPr="00630F22" w:rsidRDefault="008D7733">
      <w:pPr>
        <w:pStyle w:val="ListParagraph"/>
        <w:rPr>
          <w:rFonts w:ascii="Arial" w:hAnsi="Arial" w:cs="Arial"/>
          <w:b/>
          <w:bCs/>
          <w:color w:val="000000"/>
          <w:sz w:val="22"/>
          <w:szCs w:val="22"/>
          <w:lang w:val="en-GB"/>
        </w:rPr>
      </w:pPr>
    </w:p>
    <w:p w14:paraId="7075011E" w14:textId="77777777" w:rsidR="008D7733" w:rsidRPr="00630F22" w:rsidRDefault="00D713D7">
      <w:pPr>
        <w:pStyle w:val="ListParagraph"/>
        <w:rPr>
          <w:color w:val="000000"/>
        </w:rPr>
      </w:pPr>
      <w:r w:rsidRPr="00630F22">
        <w:rPr>
          <w:rFonts w:ascii="Arial" w:hAnsi="Arial" w:cs="Arial"/>
          <w:b/>
          <w:bCs/>
          <w:color w:val="000000"/>
          <w:sz w:val="22"/>
          <w:szCs w:val="22"/>
          <w:lang w:val="en-GB"/>
        </w:rPr>
        <w:t xml:space="preserve">Historical aspects: </w:t>
      </w:r>
      <w:r w:rsidRPr="00630F22">
        <w:rPr>
          <w:rFonts w:ascii="Arial" w:hAnsi="Arial" w:cs="Arial"/>
          <w:i/>
          <w:iCs/>
          <w:color w:val="000000"/>
          <w:sz w:val="22"/>
          <w:szCs w:val="22"/>
          <w:lang w:val="en-GB"/>
        </w:rPr>
        <w:t>Streptomyces</w:t>
      </w:r>
      <w:r w:rsidRPr="00630F22">
        <w:rPr>
          <w:rFonts w:ascii="Arial" w:hAnsi="Arial" w:cs="Arial"/>
          <w:color w:val="000000"/>
          <w:sz w:val="22"/>
          <w:szCs w:val="22"/>
          <w:lang w:val="en-GB"/>
        </w:rPr>
        <w:t xml:space="preserve"> phage Sebastisaurus was isolated from Easley, SC soil using </w:t>
      </w:r>
      <w:r w:rsidRPr="00630F22">
        <w:rPr>
          <w:rFonts w:ascii="Arial" w:hAnsi="Arial" w:cs="Arial"/>
          <w:i/>
          <w:iCs/>
          <w:color w:val="000000"/>
          <w:sz w:val="22"/>
          <w:szCs w:val="22"/>
          <w:lang w:val="en-GB"/>
        </w:rPr>
        <w:t>Streptomyces xanthochromogenes</w:t>
      </w:r>
      <w:r w:rsidRPr="00630F22">
        <w:rPr>
          <w:rFonts w:ascii="Arial" w:hAnsi="Arial" w:cs="Arial"/>
          <w:color w:val="000000"/>
          <w:sz w:val="22"/>
          <w:szCs w:val="22"/>
          <w:lang w:val="en-GB"/>
        </w:rPr>
        <w:t xml:space="preserve"> NRRL B-5410 as the host at the University of North Texas, Denton, TX.  It is temperate.  Phage Heather is a member of the BB2 subcluster as defined by The Actinobacteriophage Database and possesses 10 nt 3' Sticky Overhangs (CCCGGCCCCA).</w:t>
      </w:r>
    </w:p>
    <w:p w14:paraId="69E2BB2B" w14:textId="77777777" w:rsidR="008D7733" w:rsidRPr="00630F22" w:rsidRDefault="008D7733">
      <w:pPr>
        <w:pStyle w:val="ListParagraph"/>
        <w:rPr>
          <w:rFonts w:ascii="Arial" w:hAnsi="Arial" w:cs="Arial"/>
          <w:color w:val="000000"/>
          <w:sz w:val="22"/>
          <w:szCs w:val="22"/>
          <w:lang w:val="en-GB"/>
        </w:rPr>
      </w:pPr>
    </w:p>
    <w:p w14:paraId="57CB0CC0" w14:textId="77777777" w:rsidR="008D7733" w:rsidRPr="00630F22" w:rsidRDefault="00D713D7">
      <w:pPr>
        <w:pStyle w:val="ListParagraph"/>
        <w:rPr>
          <w:color w:val="000000"/>
        </w:rPr>
      </w:pPr>
      <w:r w:rsidRPr="00630F22">
        <w:rPr>
          <w:rFonts w:ascii="Arial" w:hAnsi="Arial" w:cs="Arial"/>
          <w:b/>
          <w:bCs/>
          <w:color w:val="000000"/>
          <w:sz w:val="22"/>
          <w:szCs w:val="22"/>
          <w:lang w:val="en-GB"/>
        </w:rPr>
        <w:t>Genomic characterization:</w:t>
      </w:r>
    </w:p>
    <w:p w14:paraId="57C0D796" w14:textId="77777777" w:rsidR="008D7733" w:rsidRPr="00630F22" w:rsidRDefault="008D7733">
      <w:pPr>
        <w:pStyle w:val="ListParagraph"/>
        <w:rPr>
          <w:rFonts w:ascii="Arial" w:hAnsi="Arial" w:cs="Arial"/>
          <w:color w:val="000000"/>
          <w:sz w:val="22"/>
          <w:szCs w:val="22"/>
          <w:lang w:val="en-GB"/>
        </w:rPr>
      </w:pPr>
    </w:p>
    <w:tbl>
      <w:tblPr>
        <w:tblStyle w:val="TableGrid"/>
        <w:tblW w:w="8647" w:type="dxa"/>
        <w:tblInd w:w="704" w:type="dxa"/>
        <w:tblLayout w:type="fixed"/>
        <w:tblLook w:val="04A0" w:firstRow="1" w:lastRow="0" w:firstColumn="1" w:lastColumn="0" w:noHBand="0" w:noVBand="1"/>
      </w:tblPr>
      <w:tblGrid>
        <w:gridCol w:w="2147"/>
        <w:gridCol w:w="1350"/>
        <w:gridCol w:w="1047"/>
        <w:gridCol w:w="857"/>
        <w:gridCol w:w="1606"/>
        <w:gridCol w:w="1640"/>
      </w:tblGrid>
      <w:tr w:rsidR="008D7733" w:rsidRPr="00630F22" w14:paraId="4453DEA5" w14:textId="77777777">
        <w:tc>
          <w:tcPr>
            <w:tcW w:w="2146" w:type="dxa"/>
          </w:tcPr>
          <w:p w14:paraId="2A34692B" w14:textId="77777777" w:rsidR="008D7733" w:rsidRPr="00630F22" w:rsidRDefault="00D713D7">
            <w:pPr>
              <w:rPr>
                <w:color w:val="000000"/>
              </w:rPr>
            </w:pPr>
            <w:r w:rsidRPr="00630F22">
              <w:rPr>
                <w:rFonts w:ascii="Arial" w:hAnsi="Arial" w:cs="Arial"/>
                <w:color w:val="000000"/>
                <w:sz w:val="20"/>
                <w:szCs w:val="20"/>
                <w:lang w:val="en-GB"/>
              </w:rPr>
              <w:t>Phage name</w:t>
            </w:r>
          </w:p>
        </w:tc>
        <w:tc>
          <w:tcPr>
            <w:tcW w:w="1350" w:type="dxa"/>
          </w:tcPr>
          <w:p w14:paraId="6CF782DD" w14:textId="77777777" w:rsidR="008D7733" w:rsidRPr="00630F22" w:rsidRDefault="00D713D7">
            <w:pPr>
              <w:rPr>
                <w:color w:val="000000"/>
              </w:rPr>
            </w:pPr>
            <w:r w:rsidRPr="00630F22">
              <w:rPr>
                <w:rFonts w:ascii="Arial" w:hAnsi="Arial" w:cs="Arial"/>
                <w:color w:val="000000"/>
                <w:sz w:val="20"/>
                <w:szCs w:val="20"/>
                <w:lang w:val="en-GB"/>
              </w:rPr>
              <w:t xml:space="preserve">INSDC </w:t>
            </w:r>
          </w:p>
        </w:tc>
        <w:tc>
          <w:tcPr>
            <w:tcW w:w="1047" w:type="dxa"/>
          </w:tcPr>
          <w:p w14:paraId="1BE1E166" w14:textId="77777777" w:rsidR="008D7733" w:rsidRPr="00630F22" w:rsidRDefault="00D713D7">
            <w:pPr>
              <w:rPr>
                <w:color w:val="000000"/>
              </w:rPr>
            </w:pPr>
            <w:r w:rsidRPr="00630F22">
              <w:rPr>
                <w:rFonts w:ascii="Arial" w:hAnsi="Arial" w:cs="Arial"/>
                <w:color w:val="000000"/>
                <w:sz w:val="20"/>
                <w:szCs w:val="20"/>
                <w:lang w:val="en-GB"/>
              </w:rPr>
              <w:t>Size (kb)</w:t>
            </w:r>
          </w:p>
        </w:tc>
        <w:tc>
          <w:tcPr>
            <w:tcW w:w="857" w:type="dxa"/>
          </w:tcPr>
          <w:p w14:paraId="4AC0C580" w14:textId="77777777" w:rsidR="008D7733" w:rsidRPr="00630F22" w:rsidRDefault="00D713D7">
            <w:pPr>
              <w:rPr>
                <w:color w:val="000000"/>
              </w:rPr>
            </w:pPr>
            <w:r w:rsidRPr="00630F22">
              <w:rPr>
                <w:rFonts w:ascii="Arial" w:hAnsi="Arial" w:cs="Arial"/>
                <w:color w:val="000000"/>
                <w:sz w:val="20"/>
                <w:szCs w:val="20"/>
                <w:lang w:val="en-GB"/>
              </w:rPr>
              <w:t xml:space="preserve">Protein </w:t>
            </w:r>
          </w:p>
        </w:tc>
        <w:tc>
          <w:tcPr>
            <w:tcW w:w="1606" w:type="dxa"/>
          </w:tcPr>
          <w:p w14:paraId="37D7EEEB" w14:textId="77777777" w:rsidR="008D7733" w:rsidRPr="00630F22" w:rsidRDefault="00D713D7">
            <w:pPr>
              <w:rPr>
                <w:color w:val="000000"/>
              </w:rPr>
            </w:pPr>
            <w:r w:rsidRPr="00630F22">
              <w:rPr>
                <w:rFonts w:ascii="Arial" w:hAnsi="Arial" w:cs="Arial"/>
                <w:color w:val="000000"/>
                <w:sz w:val="20"/>
                <w:szCs w:val="20"/>
                <w:lang w:val="en-GB"/>
              </w:rPr>
              <w:t>Overall % DNA sequence identity (*)</w:t>
            </w:r>
          </w:p>
        </w:tc>
        <w:tc>
          <w:tcPr>
            <w:tcW w:w="1640" w:type="dxa"/>
          </w:tcPr>
          <w:p w14:paraId="799C345C" w14:textId="77777777" w:rsidR="008D7733" w:rsidRPr="00630F22" w:rsidRDefault="00D713D7">
            <w:pPr>
              <w:rPr>
                <w:color w:val="000000"/>
              </w:rPr>
            </w:pPr>
            <w:r w:rsidRPr="00630F22">
              <w:rPr>
                <w:rFonts w:ascii="Arial" w:hAnsi="Arial" w:cs="Arial"/>
                <w:color w:val="000000"/>
                <w:sz w:val="20"/>
                <w:szCs w:val="20"/>
                <w:lang w:val="en-GB"/>
              </w:rPr>
              <w:t>Overall % homologous proteins (**)</w:t>
            </w:r>
          </w:p>
        </w:tc>
      </w:tr>
      <w:tr w:rsidR="008D7733" w:rsidRPr="00630F22" w14:paraId="60D2BE7A" w14:textId="77777777">
        <w:tc>
          <w:tcPr>
            <w:tcW w:w="2146" w:type="dxa"/>
            <w:vAlign w:val="center"/>
          </w:tcPr>
          <w:p w14:paraId="2B52360B" w14:textId="77777777" w:rsidR="008D7733" w:rsidRPr="00630F22" w:rsidRDefault="00D713D7">
            <w:pPr>
              <w:rPr>
                <w:color w:val="000000"/>
              </w:rPr>
            </w:pPr>
            <w:r w:rsidRPr="00630F22">
              <w:rPr>
                <w:rFonts w:ascii="Arial" w:hAnsi="Arial" w:cs="Arial"/>
                <w:i/>
                <w:iCs/>
                <w:color w:val="000000"/>
                <w:sz w:val="20"/>
                <w:szCs w:val="20"/>
                <w:lang w:val="en-GB"/>
              </w:rPr>
              <w:t>Streptomyces</w:t>
            </w:r>
            <w:r w:rsidRPr="00630F22">
              <w:rPr>
                <w:rFonts w:ascii="Arial" w:hAnsi="Arial" w:cs="Arial"/>
                <w:color w:val="000000"/>
                <w:sz w:val="20"/>
                <w:szCs w:val="20"/>
                <w:lang w:val="en-GB"/>
              </w:rPr>
              <w:t xml:space="preserve"> phage Sebastisaurus</w:t>
            </w:r>
          </w:p>
        </w:tc>
        <w:tc>
          <w:tcPr>
            <w:tcW w:w="1350" w:type="dxa"/>
            <w:vAlign w:val="center"/>
          </w:tcPr>
          <w:p w14:paraId="7C84CB06" w14:textId="77777777" w:rsidR="008D7733" w:rsidRPr="00630F22" w:rsidRDefault="00D713D7">
            <w:pPr>
              <w:jc w:val="center"/>
              <w:rPr>
                <w:color w:val="000000"/>
              </w:rPr>
            </w:pPr>
            <w:r w:rsidRPr="00630F22">
              <w:rPr>
                <w:rFonts w:ascii="Arial" w:hAnsi="Arial" w:cs="Arial"/>
                <w:color w:val="000000"/>
                <w:sz w:val="20"/>
                <w:szCs w:val="20"/>
              </w:rPr>
              <w:t>MK450433.1</w:t>
            </w:r>
          </w:p>
        </w:tc>
        <w:tc>
          <w:tcPr>
            <w:tcW w:w="1047" w:type="dxa"/>
            <w:vAlign w:val="center"/>
          </w:tcPr>
          <w:p w14:paraId="48F3C1B6" w14:textId="77777777" w:rsidR="008D7733" w:rsidRPr="00630F22" w:rsidRDefault="00D713D7">
            <w:pPr>
              <w:jc w:val="center"/>
              <w:rPr>
                <w:color w:val="000000"/>
              </w:rPr>
            </w:pPr>
            <w:r w:rsidRPr="00630F22">
              <w:rPr>
                <w:rFonts w:ascii="Arial" w:hAnsi="Arial" w:cs="Arial"/>
                <w:color w:val="000000"/>
                <w:sz w:val="20"/>
                <w:szCs w:val="20"/>
                <w:lang w:val="en-GB"/>
              </w:rPr>
              <w:t>41.6</w:t>
            </w:r>
          </w:p>
        </w:tc>
        <w:tc>
          <w:tcPr>
            <w:tcW w:w="857" w:type="dxa"/>
            <w:vAlign w:val="center"/>
          </w:tcPr>
          <w:p w14:paraId="00B008B9" w14:textId="77777777" w:rsidR="008D7733" w:rsidRPr="00630F22" w:rsidRDefault="00D713D7">
            <w:pPr>
              <w:jc w:val="center"/>
              <w:rPr>
                <w:color w:val="000000"/>
              </w:rPr>
            </w:pPr>
            <w:r w:rsidRPr="00630F22">
              <w:rPr>
                <w:rFonts w:ascii="Arial" w:hAnsi="Arial" w:cs="Arial"/>
                <w:color w:val="000000"/>
                <w:sz w:val="20"/>
                <w:szCs w:val="20"/>
              </w:rPr>
              <w:t>52</w:t>
            </w:r>
          </w:p>
        </w:tc>
        <w:tc>
          <w:tcPr>
            <w:tcW w:w="1606" w:type="dxa"/>
            <w:vAlign w:val="center"/>
          </w:tcPr>
          <w:p w14:paraId="340B0297" w14:textId="77777777" w:rsidR="008D7733" w:rsidRPr="00630F22" w:rsidRDefault="00D713D7">
            <w:pPr>
              <w:jc w:val="center"/>
              <w:rPr>
                <w:color w:val="000000"/>
              </w:rPr>
            </w:pPr>
            <w:r w:rsidRPr="00630F22">
              <w:rPr>
                <w:rFonts w:ascii="Arial" w:hAnsi="Arial" w:cs="Arial"/>
                <w:color w:val="000000"/>
                <w:sz w:val="20"/>
                <w:szCs w:val="20"/>
              </w:rPr>
              <w:t>100</w:t>
            </w:r>
          </w:p>
        </w:tc>
        <w:tc>
          <w:tcPr>
            <w:tcW w:w="1640" w:type="dxa"/>
            <w:vAlign w:val="center"/>
          </w:tcPr>
          <w:p w14:paraId="0EB8FAC1" w14:textId="77777777" w:rsidR="008D7733" w:rsidRPr="00630F22" w:rsidRDefault="00D713D7">
            <w:pPr>
              <w:jc w:val="center"/>
              <w:rPr>
                <w:color w:val="000000"/>
              </w:rPr>
            </w:pPr>
            <w:r w:rsidRPr="00630F22">
              <w:rPr>
                <w:rFonts w:ascii="Arial" w:hAnsi="Arial" w:cs="Arial"/>
                <w:color w:val="000000"/>
                <w:sz w:val="20"/>
                <w:szCs w:val="20"/>
              </w:rPr>
              <w:t>100</w:t>
            </w:r>
          </w:p>
        </w:tc>
      </w:tr>
      <w:tr w:rsidR="008D7733" w:rsidRPr="00630F22" w14:paraId="1C28AA97" w14:textId="77777777">
        <w:tc>
          <w:tcPr>
            <w:tcW w:w="2146" w:type="dxa"/>
            <w:vAlign w:val="center"/>
          </w:tcPr>
          <w:p w14:paraId="7AACC83D" w14:textId="77777777" w:rsidR="008D7733" w:rsidRPr="00630F22" w:rsidRDefault="00D713D7">
            <w:pPr>
              <w:rPr>
                <w:color w:val="000000"/>
              </w:rPr>
            </w:pPr>
            <w:bookmarkStart w:id="14" w:name="_Hlk166588206"/>
            <w:r w:rsidRPr="00630F22">
              <w:rPr>
                <w:rFonts w:ascii="Arial" w:hAnsi="Arial" w:cs="Arial"/>
                <w:i/>
                <w:iCs/>
                <w:color w:val="000000"/>
                <w:sz w:val="20"/>
                <w:szCs w:val="20"/>
                <w:lang w:val="en-GB"/>
              </w:rPr>
              <w:t xml:space="preserve">Streptomyces </w:t>
            </w:r>
            <w:r w:rsidRPr="00630F22">
              <w:rPr>
                <w:rFonts w:ascii="Arial" w:hAnsi="Arial" w:cs="Arial"/>
                <w:color w:val="000000"/>
                <w:sz w:val="20"/>
                <w:szCs w:val="20"/>
                <w:lang w:val="en-GB"/>
              </w:rPr>
              <w:t>phage Heather</w:t>
            </w:r>
            <w:bookmarkEnd w:id="14"/>
          </w:p>
        </w:tc>
        <w:tc>
          <w:tcPr>
            <w:tcW w:w="1350" w:type="dxa"/>
            <w:vAlign w:val="center"/>
          </w:tcPr>
          <w:p w14:paraId="00C419B6" w14:textId="77777777" w:rsidR="008D7733" w:rsidRPr="00630F22" w:rsidRDefault="00D713D7">
            <w:pPr>
              <w:jc w:val="center"/>
              <w:rPr>
                <w:color w:val="000000"/>
              </w:rPr>
            </w:pPr>
            <w:r w:rsidRPr="00630F22">
              <w:rPr>
                <w:rFonts w:ascii="Arial" w:hAnsi="Arial" w:cs="Arial"/>
                <w:color w:val="000000"/>
                <w:sz w:val="20"/>
                <w:szCs w:val="20"/>
              </w:rPr>
              <w:t>MK686069.1</w:t>
            </w:r>
          </w:p>
        </w:tc>
        <w:tc>
          <w:tcPr>
            <w:tcW w:w="1047" w:type="dxa"/>
            <w:vAlign w:val="center"/>
          </w:tcPr>
          <w:p w14:paraId="352907F0" w14:textId="77777777" w:rsidR="008D7733" w:rsidRPr="00630F22" w:rsidRDefault="00D713D7">
            <w:pPr>
              <w:jc w:val="center"/>
              <w:rPr>
                <w:color w:val="000000"/>
              </w:rPr>
            </w:pPr>
            <w:r w:rsidRPr="00630F22">
              <w:rPr>
                <w:rFonts w:ascii="Arial" w:hAnsi="Arial" w:cs="Arial"/>
                <w:color w:val="000000"/>
                <w:sz w:val="20"/>
                <w:szCs w:val="20"/>
                <w:lang w:val="en-GB"/>
              </w:rPr>
              <w:t>41.2</w:t>
            </w:r>
          </w:p>
        </w:tc>
        <w:tc>
          <w:tcPr>
            <w:tcW w:w="857" w:type="dxa"/>
            <w:vAlign w:val="center"/>
          </w:tcPr>
          <w:p w14:paraId="4D2760AF" w14:textId="77777777" w:rsidR="008D7733" w:rsidRPr="00630F22" w:rsidRDefault="00D713D7">
            <w:pPr>
              <w:jc w:val="center"/>
              <w:rPr>
                <w:color w:val="000000"/>
              </w:rPr>
            </w:pPr>
            <w:r w:rsidRPr="00630F22">
              <w:rPr>
                <w:rFonts w:ascii="Arial" w:hAnsi="Arial" w:cs="Arial"/>
                <w:color w:val="000000"/>
                <w:sz w:val="20"/>
                <w:szCs w:val="20"/>
              </w:rPr>
              <w:t>57</w:t>
            </w:r>
          </w:p>
        </w:tc>
        <w:tc>
          <w:tcPr>
            <w:tcW w:w="1606" w:type="dxa"/>
            <w:vAlign w:val="center"/>
          </w:tcPr>
          <w:p w14:paraId="0F4050B2" w14:textId="77777777" w:rsidR="008D7733" w:rsidRPr="00630F22" w:rsidRDefault="00D713D7">
            <w:pPr>
              <w:jc w:val="center"/>
              <w:rPr>
                <w:color w:val="000000"/>
              </w:rPr>
            </w:pPr>
            <w:r w:rsidRPr="00630F22">
              <w:rPr>
                <w:rFonts w:ascii="Arial" w:hAnsi="Arial" w:cs="Arial"/>
                <w:color w:val="000000"/>
                <w:sz w:val="20"/>
                <w:szCs w:val="20"/>
              </w:rPr>
              <w:t>80.4</w:t>
            </w:r>
          </w:p>
        </w:tc>
        <w:tc>
          <w:tcPr>
            <w:tcW w:w="1640" w:type="dxa"/>
            <w:vAlign w:val="center"/>
          </w:tcPr>
          <w:p w14:paraId="28299823" w14:textId="77777777" w:rsidR="008D7733" w:rsidRPr="00630F22" w:rsidRDefault="00D713D7">
            <w:pPr>
              <w:jc w:val="center"/>
              <w:rPr>
                <w:color w:val="000000"/>
              </w:rPr>
            </w:pPr>
            <w:r w:rsidRPr="00630F22">
              <w:rPr>
                <w:rFonts w:ascii="Arial" w:hAnsi="Arial" w:cs="Arial"/>
                <w:color w:val="000000"/>
                <w:sz w:val="20"/>
                <w:szCs w:val="20"/>
              </w:rPr>
              <w:t>9</w:t>
            </w:r>
            <w:r w:rsidRPr="00630F22">
              <w:rPr>
                <w:color w:val="000000"/>
                <w:sz w:val="20"/>
                <w:szCs w:val="20"/>
              </w:rPr>
              <w:t>4.2</w:t>
            </w:r>
          </w:p>
        </w:tc>
      </w:tr>
      <w:tr w:rsidR="008D7733" w:rsidRPr="00630F22" w14:paraId="5FFEA8BE" w14:textId="77777777">
        <w:tc>
          <w:tcPr>
            <w:tcW w:w="2146" w:type="dxa"/>
            <w:vAlign w:val="center"/>
          </w:tcPr>
          <w:p w14:paraId="7E34E49D" w14:textId="77777777" w:rsidR="008D7733" w:rsidRPr="00630F22" w:rsidRDefault="00D713D7">
            <w:pPr>
              <w:rPr>
                <w:color w:val="000000"/>
              </w:rPr>
            </w:pPr>
            <w:r w:rsidRPr="00630F22">
              <w:rPr>
                <w:rFonts w:ascii="Arial" w:hAnsi="Arial" w:cs="Arial"/>
                <w:i/>
                <w:iCs/>
                <w:color w:val="000000"/>
                <w:sz w:val="20"/>
                <w:szCs w:val="20"/>
                <w:lang w:val="en-GB"/>
              </w:rPr>
              <w:t xml:space="preserve">Streptomyces </w:t>
            </w:r>
            <w:r w:rsidRPr="00630F22">
              <w:rPr>
                <w:rFonts w:ascii="Arial" w:hAnsi="Arial" w:cs="Arial"/>
                <w:color w:val="000000"/>
                <w:sz w:val="20"/>
                <w:szCs w:val="20"/>
                <w:lang w:val="en-GB"/>
              </w:rPr>
              <w:t>phage RemusLoopin</w:t>
            </w:r>
          </w:p>
        </w:tc>
        <w:tc>
          <w:tcPr>
            <w:tcW w:w="1350" w:type="dxa"/>
            <w:vAlign w:val="center"/>
          </w:tcPr>
          <w:p w14:paraId="1CD9F3A5" w14:textId="77777777" w:rsidR="008D7733" w:rsidRPr="00630F22" w:rsidRDefault="00D713D7">
            <w:pPr>
              <w:jc w:val="center"/>
              <w:rPr>
                <w:color w:val="000000"/>
              </w:rPr>
            </w:pPr>
            <w:r w:rsidRPr="00630F22">
              <w:rPr>
                <w:rFonts w:ascii="Arial" w:hAnsi="Arial" w:cs="Arial"/>
                <w:color w:val="000000"/>
                <w:sz w:val="20"/>
                <w:szCs w:val="20"/>
              </w:rPr>
              <w:t>MK686068.1</w:t>
            </w:r>
          </w:p>
        </w:tc>
        <w:tc>
          <w:tcPr>
            <w:tcW w:w="1047" w:type="dxa"/>
            <w:vAlign w:val="center"/>
          </w:tcPr>
          <w:p w14:paraId="6D69C753" w14:textId="77777777" w:rsidR="008D7733" w:rsidRPr="00630F22" w:rsidRDefault="00D713D7">
            <w:pPr>
              <w:jc w:val="center"/>
              <w:rPr>
                <w:color w:val="000000"/>
              </w:rPr>
            </w:pPr>
            <w:r w:rsidRPr="00630F22">
              <w:rPr>
                <w:rFonts w:ascii="Arial" w:hAnsi="Arial" w:cs="Arial"/>
                <w:color w:val="000000"/>
                <w:sz w:val="20"/>
                <w:szCs w:val="20"/>
                <w:lang w:val="en-GB"/>
              </w:rPr>
              <w:t>41.4</w:t>
            </w:r>
          </w:p>
        </w:tc>
        <w:tc>
          <w:tcPr>
            <w:tcW w:w="857" w:type="dxa"/>
            <w:vAlign w:val="center"/>
          </w:tcPr>
          <w:p w14:paraId="3F6FB1E0" w14:textId="77777777" w:rsidR="008D7733" w:rsidRPr="00630F22" w:rsidRDefault="00D713D7">
            <w:pPr>
              <w:jc w:val="center"/>
              <w:rPr>
                <w:color w:val="000000"/>
              </w:rPr>
            </w:pPr>
            <w:r w:rsidRPr="00630F22">
              <w:rPr>
                <w:rFonts w:ascii="Arial" w:hAnsi="Arial" w:cs="Arial"/>
                <w:color w:val="000000"/>
                <w:sz w:val="20"/>
                <w:szCs w:val="20"/>
              </w:rPr>
              <w:t>53</w:t>
            </w:r>
          </w:p>
        </w:tc>
        <w:tc>
          <w:tcPr>
            <w:tcW w:w="1606" w:type="dxa"/>
            <w:vAlign w:val="center"/>
          </w:tcPr>
          <w:p w14:paraId="6E1E0D96" w14:textId="77777777" w:rsidR="008D7733" w:rsidRPr="00630F22" w:rsidRDefault="00D713D7">
            <w:pPr>
              <w:jc w:val="center"/>
              <w:rPr>
                <w:color w:val="000000"/>
              </w:rPr>
            </w:pPr>
            <w:r w:rsidRPr="00630F22">
              <w:rPr>
                <w:rFonts w:ascii="Arial" w:hAnsi="Arial" w:cs="Arial"/>
                <w:color w:val="000000"/>
                <w:sz w:val="20"/>
                <w:szCs w:val="20"/>
              </w:rPr>
              <w:t>86.4</w:t>
            </w:r>
          </w:p>
        </w:tc>
        <w:tc>
          <w:tcPr>
            <w:tcW w:w="1640" w:type="dxa"/>
            <w:vAlign w:val="center"/>
          </w:tcPr>
          <w:p w14:paraId="5256A47F" w14:textId="77777777" w:rsidR="008D7733" w:rsidRPr="00630F22" w:rsidRDefault="00D713D7">
            <w:pPr>
              <w:jc w:val="center"/>
              <w:rPr>
                <w:color w:val="000000"/>
              </w:rPr>
            </w:pPr>
            <w:r w:rsidRPr="00630F22">
              <w:rPr>
                <w:rFonts w:ascii="Arial" w:hAnsi="Arial" w:cs="Arial"/>
                <w:color w:val="000000"/>
                <w:sz w:val="20"/>
                <w:szCs w:val="20"/>
              </w:rPr>
              <w:t>9</w:t>
            </w:r>
            <w:r w:rsidRPr="00630F22">
              <w:rPr>
                <w:color w:val="000000"/>
                <w:sz w:val="20"/>
                <w:szCs w:val="20"/>
              </w:rPr>
              <w:t>6.1</w:t>
            </w:r>
          </w:p>
        </w:tc>
      </w:tr>
    </w:tbl>
    <w:p w14:paraId="6D1BED54" w14:textId="77777777" w:rsidR="008D7733" w:rsidRPr="00630F22" w:rsidRDefault="00D713D7">
      <w:pPr>
        <w:pStyle w:val="ListParagraph"/>
        <w:rPr>
          <w:color w:val="000000"/>
        </w:rPr>
      </w:pPr>
      <w:r w:rsidRPr="00630F22">
        <w:rPr>
          <w:rFonts w:ascii="Arial" w:hAnsi="Arial" w:cs="Arial"/>
          <w:b/>
          <w:bCs/>
          <w:color w:val="000000"/>
          <w:sz w:val="22"/>
          <w:szCs w:val="22"/>
          <w:lang w:val="en-GB"/>
        </w:rPr>
        <w:t>(*) determined using VIRIDIC [3]</w:t>
      </w:r>
    </w:p>
    <w:p w14:paraId="61CE4BCD" w14:textId="77777777" w:rsidR="008D7733" w:rsidRPr="00630F22" w:rsidRDefault="00D713D7">
      <w:pPr>
        <w:pStyle w:val="ListParagraph"/>
        <w:rPr>
          <w:color w:val="000000"/>
        </w:rPr>
      </w:pPr>
      <w:r w:rsidRPr="00630F22">
        <w:rPr>
          <w:rFonts w:ascii="Arial" w:hAnsi="Arial" w:cs="Arial"/>
          <w:b/>
          <w:bCs/>
          <w:color w:val="000000"/>
          <w:sz w:val="22"/>
          <w:szCs w:val="22"/>
          <w:lang w:val="en-GB"/>
        </w:rPr>
        <w:t>(**) determined using CoreGenes 3.5 [6]</w:t>
      </w:r>
    </w:p>
    <w:p w14:paraId="0D142F6F" w14:textId="77777777" w:rsidR="008D7733" w:rsidRPr="00630F22" w:rsidRDefault="008D7733">
      <w:pPr>
        <w:rPr>
          <w:rFonts w:ascii="Arial" w:hAnsi="Arial" w:cs="Arial"/>
          <w:b/>
          <w:color w:val="000000"/>
          <w:sz w:val="22"/>
          <w:szCs w:val="22"/>
          <w:lang w:val="en-GB"/>
        </w:rPr>
      </w:pPr>
    </w:p>
    <w:p w14:paraId="4475AD14" w14:textId="77777777" w:rsidR="008D7733" w:rsidRPr="00630F22" w:rsidRDefault="00D713D7">
      <w:pPr>
        <w:jc w:val="center"/>
        <w:rPr>
          <w:color w:val="000000"/>
        </w:rPr>
      </w:pPr>
      <w:r w:rsidRPr="00630F22">
        <w:rPr>
          <w:noProof/>
          <w:color w:val="000000"/>
        </w:rPr>
        <w:lastRenderedPageBreak/>
        <w:drawing>
          <wp:inline distT="0" distB="0" distL="0" distR="0" wp14:anchorId="07F23956" wp14:editId="07777777">
            <wp:extent cx="3429000" cy="4421505"/>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20"/>
                    <a:srcRect t="25389" r="42134"/>
                    <a:stretch>
                      <a:fillRect/>
                    </a:stretch>
                  </pic:blipFill>
                  <pic:spPr bwMode="auto">
                    <a:xfrm>
                      <a:off x="0" y="0"/>
                      <a:ext cx="3429000" cy="4421505"/>
                    </a:xfrm>
                    <a:prstGeom prst="rect">
                      <a:avLst/>
                    </a:prstGeom>
                  </pic:spPr>
                </pic:pic>
              </a:graphicData>
            </a:graphic>
          </wp:inline>
        </w:drawing>
      </w:r>
    </w:p>
    <w:p w14:paraId="7D4E3261" w14:textId="77777777" w:rsidR="008D7733" w:rsidRPr="00630F22" w:rsidRDefault="00D713D7">
      <w:r w:rsidRPr="00630F22">
        <w:rPr>
          <w:rFonts w:ascii="Arial" w:hAnsi="Arial" w:cs="Arial"/>
          <w:b/>
          <w:color w:val="000000"/>
          <w:sz w:val="22"/>
          <w:szCs w:val="22"/>
          <w:lang w:val="en-GB"/>
        </w:rPr>
        <w:t xml:space="preserve">Electron micrograph: </w:t>
      </w:r>
      <w:r w:rsidRPr="00630F22">
        <w:rPr>
          <w:rFonts w:ascii="Arial" w:hAnsi="Arial" w:cs="Arial"/>
          <w:bCs/>
          <w:color w:val="000000"/>
          <w:sz w:val="22"/>
          <w:szCs w:val="22"/>
          <w:lang w:val="en-GB"/>
        </w:rPr>
        <w:t xml:space="preserve">Electron micrographs of negatively stained </w:t>
      </w:r>
      <w:r w:rsidRPr="00630F22">
        <w:rPr>
          <w:rFonts w:ascii="Arial" w:hAnsi="Arial" w:cs="Arial"/>
          <w:bCs/>
          <w:i/>
          <w:iCs/>
          <w:color w:val="000000"/>
          <w:sz w:val="22"/>
          <w:szCs w:val="22"/>
          <w:lang w:val="en-GB"/>
        </w:rPr>
        <w:t xml:space="preserve">Streptomyces </w:t>
      </w:r>
      <w:r w:rsidRPr="00630F22">
        <w:rPr>
          <w:rFonts w:ascii="Arial" w:hAnsi="Arial" w:cs="Arial"/>
          <w:bCs/>
          <w:color w:val="000000"/>
          <w:sz w:val="22"/>
          <w:szCs w:val="22"/>
          <w:lang w:val="en-GB"/>
        </w:rPr>
        <w:t>phage Heather (</w:t>
      </w:r>
      <w:hyperlink r:id="rId21">
        <w:r w:rsidRPr="00630F22">
          <w:rPr>
            <w:rStyle w:val="Hyperlink"/>
            <w:rFonts w:ascii="Arial" w:hAnsi="Arial" w:cs="Arial"/>
            <w:color w:val="000000"/>
          </w:rPr>
          <w:t>https://phagesdb.org/phages/Heather/</w:t>
        </w:r>
      </w:hyperlink>
      <w:r w:rsidRPr="00630F22">
        <w:rPr>
          <w:rFonts w:ascii="Arial" w:hAnsi="Arial" w:cs="Arial"/>
          <w:bCs/>
          <w:color w:val="000000"/>
          <w:sz w:val="22"/>
          <w:szCs w:val="22"/>
          <w:lang w:val="en-GB"/>
        </w:rPr>
        <w:t>).   Limited permission was granted by The Actinobacteriophages Database (</w:t>
      </w:r>
      <w:hyperlink r:id="rId22">
        <w:r w:rsidRPr="00630F22">
          <w:rPr>
            <w:rStyle w:val="Hyperlink"/>
            <w:rFonts w:ascii="Arial" w:hAnsi="Arial" w:cs="Arial"/>
            <w:bCs/>
            <w:color w:val="000000"/>
            <w:sz w:val="22"/>
            <w:szCs w:val="22"/>
            <w:lang w:val="en-GB"/>
          </w:rPr>
          <w:t>https://phagesdb.org/</w:t>
        </w:r>
      </w:hyperlink>
      <w:r w:rsidRPr="00630F22">
        <w:rPr>
          <w:rFonts w:ascii="Arial" w:hAnsi="Arial" w:cs="Arial"/>
          <w:bCs/>
          <w:color w:val="000000"/>
          <w:sz w:val="22"/>
          <w:szCs w:val="22"/>
          <w:lang w:val="en-GB"/>
        </w:rPr>
        <w:t xml:space="preserve">), funded by the Howard Hughes Medical Institute, to use this electron micrograph for this taxonomy proposal; it cannot be reused without permission of The Actinobacteriophages Database.  </w:t>
      </w:r>
    </w:p>
    <w:p w14:paraId="120C4E94" w14:textId="77777777" w:rsidR="008D7733" w:rsidRPr="00630F22" w:rsidRDefault="008D7733">
      <w:pPr>
        <w:spacing w:before="120" w:after="120"/>
        <w:rPr>
          <w:rFonts w:ascii="Aptos" w:hAnsi="Aptos"/>
          <w:color w:val="000000"/>
        </w:rPr>
      </w:pPr>
    </w:p>
    <w:p w14:paraId="469640DA" w14:textId="77777777" w:rsidR="008D7733" w:rsidRPr="00630F22" w:rsidRDefault="00D713D7">
      <w:pPr>
        <w:pStyle w:val="ListParagraph"/>
        <w:numPr>
          <w:ilvl w:val="0"/>
          <w:numId w:val="5"/>
        </w:numPr>
        <w:rPr>
          <w:color w:val="000000"/>
        </w:rPr>
      </w:pPr>
      <w:r w:rsidRPr="00630F22">
        <w:rPr>
          <w:rFonts w:ascii="Aptos" w:hAnsi="Aptos" w:cs="Arial"/>
          <w:b/>
          <w:bCs/>
          <w:color w:val="000000"/>
          <w:sz w:val="28"/>
          <w:szCs w:val="28"/>
        </w:rPr>
        <w:t xml:space="preserve">To add a single new species to the genus </w:t>
      </w:r>
      <w:r w:rsidRPr="00630F22">
        <w:rPr>
          <w:rFonts w:ascii="Aptos" w:hAnsi="Aptos" w:cs="Arial"/>
          <w:b/>
          <w:bCs/>
          <w:i/>
          <w:iCs/>
          <w:color w:val="000000"/>
          <w:sz w:val="28"/>
          <w:szCs w:val="28"/>
        </w:rPr>
        <w:t>Vashvirus</w:t>
      </w:r>
    </w:p>
    <w:p w14:paraId="42AFC42D" w14:textId="77777777" w:rsidR="008D7733" w:rsidRPr="00630F22" w:rsidRDefault="008D7733">
      <w:pPr>
        <w:pStyle w:val="ListParagraph"/>
        <w:rPr>
          <w:rFonts w:ascii="Arial" w:hAnsi="Arial" w:cs="Arial"/>
          <w:b/>
          <w:bCs/>
          <w:color w:val="000000"/>
          <w:sz w:val="22"/>
          <w:szCs w:val="22"/>
          <w:lang w:val="en-GB"/>
        </w:rPr>
      </w:pPr>
    </w:p>
    <w:p w14:paraId="33B876F8" w14:textId="77777777" w:rsidR="008D7733" w:rsidRPr="00630F22" w:rsidRDefault="00D713D7">
      <w:pPr>
        <w:pStyle w:val="ListParagraph"/>
        <w:rPr>
          <w:color w:val="000000"/>
        </w:rPr>
      </w:pPr>
      <w:r w:rsidRPr="00630F22">
        <w:rPr>
          <w:rFonts w:ascii="Arial" w:hAnsi="Arial" w:cs="Arial"/>
          <w:b/>
          <w:bCs/>
          <w:color w:val="000000"/>
          <w:sz w:val="22"/>
          <w:szCs w:val="22"/>
          <w:lang w:val="en-GB"/>
        </w:rPr>
        <w:t xml:space="preserve">Origin of the name of this taxon:  </w:t>
      </w:r>
      <w:r w:rsidRPr="00630F22">
        <w:rPr>
          <w:rFonts w:ascii="Arial" w:hAnsi="Arial" w:cs="Arial"/>
          <w:color w:val="000000"/>
          <w:sz w:val="22"/>
          <w:szCs w:val="22"/>
          <w:lang w:val="en-GB"/>
        </w:rPr>
        <w:t>N/A</w:t>
      </w:r>
    </w:p>
    <w:p w14:paraId="271CA723" w14:textId="77777777" w:rsidR="008D7733" w:rsidRPr="00630F22" w:rsidRDefault="008D7733">
      <w:pPr>
        <w:pStyle w:val="ListParagraph"/>
        <w:rPr>
          <w:rFonts w:ascii="Arial" w:hAnsi="Arial" w:cs="Arial"/>
          <w:b/>
          <w:bCs/>
          <w:color w:val="000000"/>
          <w:sz w:val="22"/>
          <w:szCs w:val="22"/>
          <w:lang w:val="en-GB"/>
        </w:rPr>
      </w:pPr>
    </w:p>
    <w:p w14:paraId="75851CA0" w14:textId="77777777" w:rsidR="008D7733" w:rsidRPr="00630F22" w:rsidRDefault="00D713D7">
      <w:pPr>
        <w:pStyle w:val="ListParagraph"/>
        <w:rPr>
          <w:color w:val="000000"/>
        </w:rPr>
      </w:pPr>
      <w:r w:rsidRPr="00630F22">
        <w:rPr>
          <w:rFonts w:ascii="Arial" w:hAnsi="Arial" w:cs="Arial"/>
          <w:b/>
          <w:bCs/>
          <w:color w:val="000000"/>
          <w:sz w:val="22"/>
          <w:szCs w:val="22"/>
          <w:lang w:val="en-GB"/>
        </w:rPr>
        <w:t xml:space="preserve">Historical aspects: </w:t>
      </w:r>
      <w:r w:rsidRPr="00630F22">
        <w:rPr>
          <w:rFonts w:ascii="Arial" w:hAnsi="Arial" w:cs="Arial"/>
          <w:color w:val="000000"/>
          <w:sz w:val="22"/>
          <w:szCs w:val="22"/>
          <w:lang w:val="en-GB"/>
        </w:rPr>
        <w:t>This taxon was created through Taxonomy Proposal 2019.102B</w:t>
      </w:r>
    </w:p>
    <w:p w14:paraId="75FBE423" w14:textId="77777777" w:rsidR="008D7733" w:rsidRPr="00630F22" w:rsidRDefault="008D7733">
      <w:pPr>
        <w:pStyle w:val="ListParagraph"/>
        <w:rPr>
          <w:rFonts w:ascii="Arial" w:hAnsi="Arial" w:cs="Arial"/>
          <w:color w:val="000000"/>
          <w:sz w:val="22"/>
          <w:szCs w:val="22"/>
          <w:lang w:val="en-GB"/>
        </w:rPr>
      </w:pPr>
    </w:p>
    <w:p w14:paraId="41178D82" w14:textId="77777777" w:rsidR="008D7733" w:rsidRPr="00630F22" w:rsidRDefault="00D713D7">
      <w:pPr>
        <w:pStyle w:val="ListParagraph"/>
        <w:rPr>
          <w:color w:val="000000"/>
        </w:rPr>
      </w:pPr>
      <w:r w:rsidRPr="00630F22">
        <w:rPr>
          <w:rFonts w:ascii="Arial" w:hAnsi="Arial" w:cs="Arial"/>
          <w:b/>
          <w:bCs/>
          <w:color w:val="000000"/>
          <w:sz w:val="22"/>
          <w:szCs w:val="22"/>
          <w:lang w:val="en-GB"/>
        </w:rPr>
        <w:t>Genomic characterization:</w:t>
      </w:r>
    </w:p>
    <w:p w14:paraId="2D3F0BEC" w14:textId="77777777" w:rsidR="008D7733" w:rsidRPr="00630F22" w:rsidRDefault="008D7733">
      <w:pPr>
        <w:pStyle w:val="ListParagraph"/>
        <w:rPr>
          <w:rFonts w:ascii="Arial" w:hAnsi="Arial" w:cs="Arial"/>
          <w:color w:val="000000"/>
          <w:sz w:val="22"/>
          <w:szCs w:val="22"/>
          <w:lang w:val="en-GB"/>
        </w:rPr>
      </w:pPr>
    </w:p>
    <w:tbl>
      <w:tblPr>
        <w:tblStyle w:val="TableGrid"/>
        <w:tblW w:w="8647" w:type="dxa"/>
        <w:tblInd w:w="704" w:type="dxa"/>
        <w:tblLayout w:type="fixed"/>
        <w:tblLook w:val="04A0" w:firstRow="1" w:lastRow="0" w:firstColumn="1" w:lastColumn="0" w:noHBand="0" w:noVBand="1"/>
      </w:tblPr>
      <w:tblGrid>
        <w:gridCol w:w="2142"/>
        <w:gridCol w:w="1352"/>
        <w:gridCol w:w="1046"/>
        <w:gridCol w:w="859"/>
        <w:gridCol w:w="1607"/>
        <w:gridCol w:w="1641"/>
      </w:tblGrid>
      <w:tr w:rsidR="008D7733" w:rsidRPr="00630F22" w14:paraId="585E172D" w14:textId="77777777">
        <w:tc>
          <w:tcPr>
            <w:tcW w:w="2141" w:type="dxa"/>
          </w:tcPr>
          <w:p w14:paraId="0527A438" w14:textId="77777777" w:rsidR="008D7733" w:rsidRPr="00630F22" w:rsidRDefault="00D713D7">
            <w:pPr>
              <w:rPr>
                <w:color w:val="000000"/>
              </w:rPr>
            </w:pPr>
            <w:r w:rsidRPr="00630F22">
              <w:rPr>
                <w:rFonts w:ascii="Arial" w:hAnsi="Arial" w:cs="Arial"/>
                <w:color w:val="000000"/>
                <w:sz w:val="20"/>
                <w:szCs w:val="20"/>
                <w:lang w:val="en-GB"/>
              </w:rPr>
              <w:t>Phage name</w:t>
            </w:r>
          </w:p>
        </w:tc>
        <w:tc>
          <w:tcPr>
            <w:tcW w:w="1352" w:type="dxa"/>
          </w:tcPr>
          <w:p w14:paraId="1907036C" w14:textId="77777777" w:rsidR="008D7733" w:rsidRPr="00630F22" w:rsidRDefault="00D713D7">
            <w:pPr>
              <w:rPr>
                <w:color w:val="000000"/>
              </w:rPr>
            </w:pPr>
            <w:r w:rsidRPr="00630F22">
              <w:rPr>
                <w:rFonts w:ascii="Arial" w:hAnsi="Arial" w:cs="Arial"/>
                <w:color w:val="000000"/>
                <w:sz w:val="20"/>
                <w:szCs w:val="20"/>
                <w:lang w:val="en-GB"/>
              </w:rPr>
              <w:t xml:space="preserve">INSDC </w:t>
            </w:r>
          </w:p>
        </w:tc>
        <w:tc>
          <w:tcPr>
            <w:tcW w:w="1046" w:type="dxa"/>
          </w:tcPr>
          <w:p w14:paraId="46D1C44E" w14:textId="77777777" w:rsidR="008D7733" w:rsidRPr="00630F22" w:rsidRDefault="00D713D7">
            <w:pPr>
              <w:rPr>
                <w:color w:val="000000"/>
              </w:rPr>
            </w:pPr>
            <w:r w:rsidRPr="00630F22">
              <w:rPr>
                <w:rFonts w:ascii="Arial" w:hAnsi="Arial" w:cs="Arial"/>
                <w:color w:val="000000"/>
                <w:sz w:val="20"/>
                <w:szCs w:val="20"/>
                <w:lang w:val="en-GB"/>
              </w:rPr>
              <w:t>Size (kb)</w:t>
            </w:r>
          </w:p>
        </w:tc>
        <w:tc>
          <w:tcPr>
            <w:tcW w:w="859" w:type="dxa"/>
          </w:tcPr>
          <w:p w14:paraId="6A4382B8" w14:textId="77777777" w:rsidR="008D7733" w:rsidRPr="00630F22" w:rsidRDefault="00D713D7">
            <w:pPr>
              <w:rPr>
                <w:color w:val="000000"/>
              </w:rPr>
            </w:pPr>
            <w:r w:rsidRPr="00630F22">
              <w:rPr>
                <w:rFonts w:ascii="Arial" w:hAnsi="Arial" w:cs="Arial"/>
                <w:color w:val="000000"/>
                <w:sz w:val="20"/>
                <w:szCs w:val="20"/>
                <w:lang w:val="en-GB"/>
              </w:rPr>
              <w:t xml:space="preserve">Protein </w:t>
            </w:r>
          </w:p>
        </w:tc>
        <w:tc>
          <w:tcPr>
            <w:tcW w:w="1607" w:type="dxa"/>
          </w:tcPr>
          <w:p w14:paraId="05392274" w14:textId="77777777" w:rsidR="008D7733" w:rsidRPr="00630F22" w:rsidRDefault="00D713D7">
            <w:pPr>
              <w:rPr>
                <w:color w:val="000000"/>
              </w:rPr>
            </w:pPr>
            <w:r w:rsidRPr="00630F22">
              <w:rPr>
                <w:rFonts w:ascii="Arial" w:hAnsi="Arial" w:cs="Arial"/>
                <w:color w:val="000000"/>
                <w:sz w:val="20"/>
                <w:szCs w:val="20"/>
                <w:lang w:val="en-GB"/>
              </w:rPr>
              <w:t>Overall % DNA sequence identity (*)</w:t>
            </w:r>
          </w:p>
        </w:tc>
        <w:tc>
          <w:tcPr>
            <w:tcW w:w="1641" w:type="dxa"/>
          </w:tcPr>
          <w:p w14:paraId="64CDD0A2" w14:textId="77777777" w:rsidR="008D7733" w:rsidRPr="00630F22" w:rsidRDefault="00D713D7">
            <w:pPr>
              <w:rPr>
                <w:color w:val="000000"/>
              </w:rPr>
            </w:pPr>
            <w:r w:rsidRPr="00630F22">
              <w:rPr>
                <w:rFonts w:ascii="Arial" w:hAnsi="Arial" w:cs="Arial"/>
                <w:color w:val="000000"/>
                <w:sz w:val="20"/>
                <w:szCs w:val="20"/>
                <w:lang w:val="en-GB"/>
              </w:rPr>
              <w:t>Overall % homologous proteins (**)</w:t>
            </w:r>
          </w:p>
        </w:tc>
      </w:tr>
      <w:tr w:rsidR="008D7733" w:rsidRPr="00630F22" w14:paraId="0C36C575" w14:textId="77777777">
        <w:tc>
          <w:tcPr>
            <w:tcW w:w="2141" w:type="dxa"/>
            <w:vAlign w:val="center"/>
          </w:tcPr>
          <w:p w14:paraId="3AE43029" w14:textId="77777777" w:rsidR="008D7733" w:rsidRPr="00630F22" w:rsidRDefault="00D713D7">
            <w:pPr>
              <w:rPr>
                <w:color w:val="000000"/>
              </w:rPr>
            </w:pPr>
            <w:r w:rsidRPr="00630F22">
              <w:rPr>
                <w:rFonts w:ascii="Arial" w:hAnsi="Arial" w:cs="Arial"/>
                <w:i/>
                <w:iCs/>
                <w:color w:val="000000"/>
                <w:sz w:val="20"/>
                <w:szCs w:val="20"/>
                <w:lang w:val="en-GB"/>
              </w:rPr>
              <w:t>Streptomyces</w:t>
            </w:r>
            <w:r w:rsidRPr="00630F22">
              <w:rPr>
                <w:rFonts w:ascii="Arial" w:hAnsi="Arial" w:cs="Arial"/>
                <w:color w:val="000000"/>
                <w:sz w:val="20"/>
                <w:szCs w:val="20"/>
                <w:lang w:val="en-GB"/>
              </w:rPr>
              <w:t xml:space="preserve"> phage Vash</w:t>
            </w:r>
          </w:p>
        </w:tc>
        <w:tc>
          <w:tcPr>
            <w:tcW w:w="1352" w:type="dxa"/>
            <w:vAlign w:val="center"/>
          </w:tcPr>
          <w:p w14:paraId="47819287" w14:textId="77777777" w:rsidR="008D7733" w:rsidRPr="00630F22" w:rsidRDefault="00D713D7">
            <w:pPr>
              <w:jc w:val="center"/>
              <w:rPr>
                <w:color w:val="000000"/>
              </w:rPr>
            </w:pPr>
            <w:r w:rsidRPr="00630F22">
              <w:rPr>
                <w:rFonts w:ascii="Arial" w:hAnsi="Arial" w:cs="Arial"/>
                <w:color w:val="000000"/>
                <w:sz w:val="20"/>
                <w:szCs w:val="20"/>
              </w:rPr>
              <w:t>MK450421.1</w:t>
            </w:r>
          </w:p>
        </w:tc>
        <w:tc>
          <w:tcPr>
            <w:tcW w:w="1046" w:type="dxa"/>
            <w:vAlign w:val="center"/>
          </w:tcPr>
          <w:p w14:paraId="0A2C04B5" w14:textId="77777777" w:rsidR="008D7733" w:rsidRPr="00630F22" w:rsidRDefault="00D713D7">
            <w:pPr>
              <w:jc w:val="center"/>
              <w:rPr>
                <w:color w:val="000000"/>
              </w:rPr>
            </w:pPr>
            <w:r w:rsidRPr="00630F22">
              <w:rPr>
                <w:rFonts w:ascii="Arial" w:hAnsi="Arial" w:cs="Arial"/>
                <w:color w:val="000000"/>
                <w:sz w:val="20"/>
                <w:szCs w:val="20"/>
                <w:lang w:val="en-GB"/>
              </w:rPr>
              <w:t>41.6</w:t>
            </w:r>
          </w:p>
        </w:tc>
        <w:tc>
          <w:tcPr>
            <w:tcW w:w="859" w:type="dxa"/>
            <w:vAlign w:val="center"/>
          </w:tcPr>
          <w:p w14:paraId="0868EBB2" w14:textId="77777777" w:rsidR="008D7733" w:rsidRPr="00630F22" w:rsidRDefault="00D713D7">
            <w:pPr>
              <w:jc w:val="center"/>
              <w:rPr>
                <w:color w:val="000000"/>
              </w:rPr>
            </w:pPr>
            <w:r w:rsidRPr="00630F22">
              <w:rPr>
                <w:rFonts w:ascii="Arial" w:hAnsi="Arial" w:cs="Arial"/>
                <w:color w:val="000000"/>
                <w:sz w:val="20"/>
                <w:szCs w:val="20"/>
              </w:rPr>
              <w:t>54</w:t>
            </w:r>
          </w:p>
        </w:tc>
        <w:tc>
          <w:tcPr>
            <w:tcW w:w="1607" w:type="dxa"/>
            <w:vAlign w:val="center"/>
          </w:tcPr>
          <w:p w14:paraId="07DDE0E2" w14:textId="77777777" w:rsidR="008D7733" w:rsidRPr="00630F22" w:rsidRDefault="00D713D7">
            <w:pPr>
              <w:jc w:val="center"/>
              <w:rPr>
                <w:color w:val="000000"/>
              </w:rPr>
            </w:pPr>
            <w:r w:rsidRPr="00630F22">
              <w:rPr>
                <w:rFonts w:ascii="Arial" w:hAnsi="Arial" w:cs="Arial"/>
                <w:color w:val="000000"/>
                <w:sz w:val="20"/>
                <w:szCs w:val="20"/>
              </w:rPr>
              <w:t>100</w:t>
            </w:r>
          </w:p>
        </w:tc>
        <w:tc>
          <w:tcPr>
            <w:tcW w:w="1641" w:type="dxa"/>
            <w:vAlign w:val="center"/>
          </w:tcPr>
          <w:p w14:paraId="5362C256" w14:textId="77777777" w:rsidR="008D7733" w:rsidRPr="00630F22" w:rsidRDefault="00D713D7">
            <w:pPr>
              <w:jc w:val="center"/>
              <w:rPr>
                <w:color w:val="000000"/>
              </w:rPr>
            </w:pPr>
            <w:r w:rsidRPr="00630F22">
              <w:rPr>
                <w:rFonts w:ascii="Arial" w:hAnsi="Arial" w:cs="Arial"/>
                <w:color w:val="000000"/>
                <w:sz w:val="20"/>
                <w:szCs w:val="20"/>
              </w:rPr>
              <w:t>100</w:t>
            </w:r>
          </w:p>
        </w:tc>
      </w:tr>
      <w:tr w:rsidR="008D7733" w:rsidRPr="00630F22" w14:paraId="52DB51A3" w14:textId="77777777">
        <w:tc>
          <w:tcPr>
            <w:tcW w:w="2141" w:type="dxa"/>
            <w:vAlign w:val="center"/>
          </w:tcPr>
          <w:p w14:paraId="717800AD" w14:textId="77777777" w:rsidR="008D7733" w:rsidRPr="00630F22" w:rsidRDefault="00D713D7">
            <w:pPr>
              <w:rPr>
                <w:color w:val="000000"/>
              </w:rPr>
            </w:pPr>
            <w:r w:rsidRPr="00630F22">
              <w:rPr>
                <w:rFonts w:ascii="Arial" w:hAnsi="Arial" w:cs="Arial"/>
                <w:i/>
                <w:iCs/>
                <w:color w:val="000000"/>
                <w:sz w:val="20"/>
                <w:szCs w:val="20"/>
                <w:lang w:val="en-GB"/>
              </w:rPr>
              <w:t>Streptomyces</w:t>
            </w:r>
            <w:r w:rsidRPr="00630F22">
              <w:rPr>
                <w:rFonts w:ascii="Arial" w:hAnsi="Arial" w:cs="Arial"/>
                <w:color w:val="000000"/>
                <w:sz w:val="20"/>
                <w:szCs w:val="20"/>
                <w:lang w:val="en-GB"/>
              </w:rPr>
              <w:t xml:space="preserve"> phage Euratis</w:t>
            </w:r>
          </w:p>
        </w:tc>
        <w:tc>
          <w:tcPr>
            <w:tcW w:w="1352" w:type="dxa"/>
            <w:vAlign w:val="center"/>
          </w:tcPr>
          <w:p w14:paraId="1922536D" w14:textId="77777777" w:rsidR="008D7733" w:rsidRPr="00630F22" w:rsidRDefault="00D713D7">
            <w:pPr>
              <w:jc w:val="center"/>
              <w:rPr>
                <w:color w:val="000000"/>
              </w:rPr>
            </w:pPr>
            <w:r w:rsidRPr="00630F22">
              <w:rPr>
                <w:rFonts w:ascii="Arial" w:hAnsi="Arial" w:cs="Arial"/>
                <w:color w:val="000000"/>
                <w:sz w:val="20"/>
                <w:szCs w:val="20"/>
              </w:rPr>
              <w:t>MK450426.1</w:t>
            </w:r>
          </w:p>
        </w:tc>
        <w:tc>
          <w:tcPr>
            <w:tcW w:w="1046" w:type="dxa"/>
            <w:vAlign w:val="center"/>
          </w:tcPr>
          <w:p w14:paraId="5A28632D" w14:textId="77777777" w:rsidR="008D7733" w:rsidRPr="00630F22" w:rsidRDefault="00D713D7">
            <w:pPr>
              <w:jc w:val="center"/>
              <w:rPr>
                <w:color w:val="000000"/>
              </w:rPr>
            </w:pPr>
            <w:r w:rsidRPr="00630F22">
              <w:rPr>
                <w:rFonts w:ascii="Arial" w:hAnsi="Arial" w:cs="Arial"/>
                <w:color w:val="000000"/>
                <w:sz w:val="20"/>
                <w:szCs w:val="20"/>
                <w:lang w:val="en-GB"/>
              </w:rPr>
              <w:t>41.4</w:t>
            </w:r>
          </w:p>
        </w:tc>
        <w:tc>
          <w:tcPr>
            <w:tcW w:w="859" w:type="dxa"/>
            <w:vAlign w:val="center"/>
          </w:tcPr>
          <w:p w14:paraId="60E7A8A8" w14:textId="77777777" w:rsidR="008D7733" w:rsidRPr="00630F22" w:rsidRDefault="00D713D7">
            <w:pPr>
              <w:jc w:val="center"/>
              <w:rPr>
                <w:color w:val="000000"/>
              </w:rPr>
            </w:pPr>
            <w:r w:rsidRPr="00630F22">
              <w:rPr>
                <w:rFonts w:ascii="Arial" w:hAnsi="Arial" w:cs="Arial"/>
                <w:color w:val="000000"/>
                <w:sz w:val="20"/>
                <w:szCs w:val="20"/>
              </w:rPr>
              <w:t>58</w:t>
            </w:r>
          </w:p>
        </w:tc>
        <w:tc>
          <w:tcPr>
            <w:tcW w:w="1607" w:type="dxa"/>
            <w:vAlign w:val="center"/>
          </w:tcPr>
          <w:p w14:paraId="1770DC33" w14:textId="77777777" w:rsidR="008D7733" w:rsidRPr="00630F22" w:rsidRDefault="00D713D7">
            <w:pPr>
              <w:jc w:val="center"/>
              <w:rPr>
                <w:color w:val="000000"/>
              </w:rPr>
            </w:pPr>
            <w:r w:rsidRPr="00630F22">
              <w:rPr>
                <w:rFonts w:ascii="Arial" w:hAnsi="Arial" w:cs="Arial"/>
                <w:color w:val="000000"/>
                <w:sz w:val="20"/>
                <w:szCs w:val="20"/>
              </w:rPr>
              <w:t>72.7</w:t>
            </w:r>
          </w:p>
        </w:tc>
        <w:tc>
          <w:tcPr>
            <w:tcW w:w="1641" w:type="dxa"/>
            <w:vAlign w:val="center"/>
          </w:tcPr>
          <w:p w14:paraId="1E56E35A" w14:textId="77777777" w:rsidR="008D7733" w:rsidRPr="00630F22" w:rsidRDefault="00D713D7">
            <w:pPr>
              <w:jc w:val="center"/>
              <w:rPr>
                <w:color w:val="000000"/>
              </w:rPr>
            </w:pPr>
            <w:r w:rsidRPr="00630F22">
              <w:rPr>
                <w:rFonts w:ascii="Arial" w:hAnsi="Arial" w:cs="Arial"/>
                <w:color w:val="000000"/>
                <w:sz w:val="20"/>
                <w:szCs w:val="20"/>
              </w:rPr>
              <w:t>92.6</w:t>
            </w:r>
          </w:p>
        </w:tc>
      </w:tr>
    </w:tbl>
    <w:p w14:paraId="6A70724C" w14:textId="77777777" w:rsidR="008D7733" w:rsidRPr="00630F22" w:rsidRDefault="00D713D7">
      <w:pPr>
        <w:pStyle w:val="ListParagraph"/>
        <w:rPr>
          <w:color w:val="000000"/>
        </w:rPr>
      </w:pPr>
      <w:r w:rsidRPr="00630F22">
        <w:rPr>
          <w:rFonts w:ascii="Arial" w:hAnsi="Arial" w:cs="Arial"/>
          <w:b/>
          <w:bCs/>
          <w:color w:val="000000"/>
          <w:sz w:val="22"/>
          <w:szCs w:val="22"/>
          <w:lang w:val="en-GB"/>
        </w:rPr>
        <w:t>(*) determined using VIRIDIC [3]</w:t>
      </w:r>
    </w:p>
    <w:p w14:paraId="025BA81B" w14:textId="77777777" w:rsidR="008D7733" w:rsidRPr="00630F22" w:rsidRDefault="00D713D7">
      <w:pPr>
        <w:pStyle w:val="ListParagraph"/>
        <w:rPr>
          <w:color w:val="000000"/>
        </w:rPr>
      </w:pPr>
      <w:r w:rsidRPr="00630F22">
        <w:rPr>
          <w:rFonts w:ascii="Arial" w:hAnsi="Arial" w:cs="Arial"/>
          <w:b/>
          <w:bCs/>
          <w:color w:val="000000"/>
          <w:sz w:val="22"/>
          <w:szCs w:val="22"/>
          <w:lang w:val="en-GB"/>
        </w:rPr>
        <w:t>(**) determined using CoreGenes 3.5 [6]</w:t>
      </w:r>
    </w:p>
    <w:p w14:paraId="75CF4315" w14:textId="77777777" w:rsidR="008D7733" w:rsidRPr="00630F22" w:rsidRDefault="008D7733">
      <w:pPr>
        <w:spacing w:before="120" w:after="120"/>
        <w:rPr>
          <w:rFonts w:ascii="Aptos" w:hAnsi="Aptos"/>
          <w:color w:val="000000"/>
        </w:rPr>
      </w:pPr>
    </w:p>
    <w:p w14:paraId="05A6385A" w14:textId="77777777" w:rsidR="008D7733" w:rsidRPr="00630F22" w:rsidRDefault="00D713D7">
      <w:pPr>
        <w:pStyle w:val="ListParagraph"/>
        <w:numPr>
          <w:ilvl w:val="0"/>
          <w:numId w:val="5"/>
        </w:numPr>
        <w:rPr>
          <w:color w:val="000000"/>
        </w:rPr>
      </w:pPr>
      <w:r w:rsidRPr="00630F22">
        <w:rPr>
          <w:rFonts w:ascii="Aptos" w:hAnsi="Aptos" w:cs="Arial"/>
          <w:b/>
          <w:bCs/>
          <w:color w:val="000000"/>
          <w:sz w:val="28"/>
          <w:szCs w:val="28"/>
        </w:rPr>
        <w:t xml:space="preserve">To add a single new species to the genus </w:t>
      </w:r>
      <w:r w:rsidRPr="00630F22">
        <w:rPr>
          <w:rFonts w:ascii="Aptos" w:hAnsi="Aptos" w:cs="Arial"/>
          <w:b/>
          <w:bCs/>
          <w:i/>
          <w:iCs/>
          <w:color w:val="000000"/>
          <w:sz w:val="28"/>
          <w:szCs w:val="28"/>
        </w:rPr>
        <w:t>Lomovskayavirus</w:t>
      </w:r>
    </w:p>
    <w:p w14:paraId="3CB648E9" w14:textId="77777777" w:rsidR="008D7733" w:rsidRPr="00630F22" w:rsidRDefault="008D7733">
      <w:pPr>
        <w:rPr>
          <w:rFonts w:ascii="Arial" w:hAnsi="Arial" w:cs="Arial"/>
          <w:b/>
          <w:bCs/>
          <w:color w:val="000000"/>
          <w:sz w:val="22"/>
          <w:szCs w:val="22"/>
          <w:lang w:val="en-GB"/>
        </w:rPr>
      </w:pPr>
    </w:p>
    <w:p w14:paraId="0C178E9E" w14:textId="77777777" w:rsidR="008D7733" w:rsidRPr="00630F22" w:rsidRDefault="008D7733">
      <w:pPr>
        <w:rPr>
          <w:rFonts w:ascii="Arial" w:hAnsi="Arial" w:cs="Arial"/>
          <w:b/>
          <w:bCs/>
          <w:color w:val="000000"/>
          <w:sz w:val="22"/>
          <w:szCs w:val="22"/>
          <w:lang w:val="en-GB"/>
        </w:rPr>
      </w:pPr>
    </w:p>
    <w:p w14:paraId="1EFC40DB" w14:textId="77777777" w:rsidR="008D7733" w:rsidRPr="00630F22" w:rsidRDefault="00D713D7">
      <w:pPr>
        <w:pStyle w:val="ListParagraph"/>
        <w:rPr>
          <w:color w:val="000000"/>
        </w:rPr>
      </w:pPr>
      <w:r w:rsidRPr="00630F22">
        <w:rPr>
          <w:rFonts w:ascii="Arial" w:hAnsi="Arial" w:cs="Arial"/>
          <w:b/>
          <w:bCs/>
          <w:color w:val="000000"/>
          <w:sz w:val="22"/>
          <w:szCs w:val="22"/>
          <w:lang w:val="en-GB"/>
        </w:rPr>
        <w:t xml:space="preserve">Origin of the name of this taxon:  </w:t>
      </w:r>
      <w:r w:rsidRPr="00630F22">
        <w:rPr>
          <w:rFonts w:ascii="Arial" w:hAnsi="Arial" w:cs="Arial"/>
          <w:color w:val="000000"/>
          <w:sz w:val="22"/>
          <w:szCs w:val="22"/>
          <w:lang w:val="en-GB"/>
        </w:rPr>
        <w:t>N/A</w:t>
      </w:r>
    </w:p>
    <w:p w14:paraId="3C0395D3" w14:textId="77777777" w:rsidR="008D7733" w:rsidRPr="00630F22" w:rsidRDefault="008D7733">
      <w:pPr>
        <w:pStyle w:val="ListParagraph"/>
        <w:rPr>
          <w:rFonts w:ascii="Arial" w:hAnsi="Arial" w:cs="Arial"/>
          <w:b/>
          <w:bCs/>
          <w:color w:val="000000"/>
          <w:sz w:val="22"/>
          <w:szCs w:val="22"/>
          <w:lang w:val="en-GB"/>
        </w:rPr>
      </w:pPr>
    </w:p>
    <w:p w14:paraId="48E6500F" w14:textId="77777777" w:rsidR="008D7733" w:rsidRPr="00630F22" w:rsidRDefault="00D713D7">
      <w:pPr>
        <w:pStyle w:val="ListParagraph"/>
        <w:rPr>
          <w:color w:val="000000"/>
        </w:rPr>
      </w:pPr>
      <w:r w:rsidRPr="00630F22">
        <w:rPr>
          <w:rFonts w:ascii="Arial" w:hAnsi="Arial" w:cs="Arial"/>
          <w:b/>
          <w:bCs/>
          <w:color w:val="000000"/>
          <w:sz w:val="22"/>
          <w:szCs w:val="22"/>
          <w:lang w:val="en-GB"/>
        </w:rPr>
        <w:t xml:space="preserve">Historical aspects: </w:t>
      </w:r>
      <w:r w:rsidRPr="00630F22">
        <w:rPr>
          <w:rFonts w:ascii="Arial" w:hAnsi="Arial" w:cs="Arial"/>
          <w:color w:val="000000"/>
          <w:sz w:val="22"/>
          <w:szCs w:val="22"/>
          <w:lang w:val="en-GB"/>
        </w:rPr>
        <w:t>This taxon was initially created through Taxonomy Proposal 2002.B136-139.Siphoviridae as “phiC31-like viruses” and then renamed via 2018.007B.A.v4.rename137gen6sp</w:t>
      </w:r>
    </w:p>
    <w:p w14:paraId="3254BC2F" w14:textId="77777777" w:rsidR="008D7733" w:rsidRPr="00630F22" w:rsidRDefault="008D7733">
      <w:pPr>
        <w:pStyle w:val="ListParagraph"/>
        <w:rPr>
          <w:rFonts w:ascii="Arial" w:hAnsi="Arial" w:cs="Arial"/>
          <w:color w:val="000000"/>
          <w:sz w:val="22"/>
          <w:szCs w:val="22"/>
          <w:lang w:val="en-GB"/>
        </w:rPr>
      </w:pPr>
    </w:p>
    <w:p w14:paraId="6122190F" w14:textId="77777777" w:rsidR="008D7733" w:rsidRPr="00630F22" w:rsidRDefault="00D713D7">
      <w:pPr>
        <w:pStyle w:val="ListParagraph"/>
        <w:rPr>
          <w:color w:val="000000"/>
        </w:rPr>
      </w:pPr>
      <w:r w:rsidRPr="00630F22">
        <w:rPr>
          <w:rFonts w:ascii="Arial" w:hAnsi="Arial" w:cs="Arial"/>
          <w:b/>
          <w:bCs/>
          <w:color w:val="000000"/>
          <w:sz w:val="22"/>
          <w:szCs w:val="22"/>
          <w:lang w:val="en-GB"/>
        </w:rPr>
        <w:t>Genomic characterization:</w:t>
      </w:r>
    </w:p>
    <w:p w14:paraId="651E9592" w14:textId="77777777" w:rsidR="008D7733" w:rsidRPr="00630F22" w:rsidRDefault="008D7733">
      <w:pPr>
        <w:pStyle w:val="ListParagraph"/>
        <w:rPr>
          <w:rFonts w:ascii="Arial" w:hAnsi="Arial" w:cs="Arial"/>
          <w:color w:val="000000"/>
          <w:sz w:val="22"/>
          <w:szCs w:val="22"/>
          <w:lang w:val="en-GB"/>
        </w:rPr>
      </w:pPr>
    </w:p>
    <w:tbl>
      <w:tblPr>
        <w:tblStyle w:val="TableGrid"/>
        <w:tblW w:w="8647" w:type="dxa"/>
        <w:tblInd w:w="704" w:type="dxa"/>
        <w:tblLayout w:type="fixed"/>
        <w:tblLook w:val="04A0" w:firstRow="1" w:lastRow="0" w:firstColumn="1" w:lastColumn="0" w:noHBand="0" w:noVBand="1"/>
      </w:tblPr>
      <w:tblGrid>
        <w:gridCol w:w="2149"/>
        <w:gridCol w:w="1352"/>
        <w:gridCol w:w="1044"/>
        <w:gridCol w:w="858"/>
        <w:gridCol w:w="1606"/>
        <w:gridCol w:w="1638"/>
      </w:tblGrid>
      <w:tr w:rsidR="008D7733" w:rsidRPr="00630F22" w14:paraId="6124885A" w14:textId="77777777">
        <w:tc>
          <w:tcPr>
            <w:tcW w:w="2148" w:type="dxa"/>
          </w:tcPr>
          <w:p w14:paraId="5527F8FC" w14:textId="77777777" w:rsidR="008D7733" w:rsidRPr="00630F22" w:rsidRDefault="00D713D7">
            <w:pPr>
              <w:rPr>
                <w:color w:val="000000"/>
              </w:rPr>
            </w:pPr>
            <w:r w:rsidRPr="00630F22">
              <w:rPr>
                <w:rFonts w:ascii="Arial" w:hAnsi="Arial" w:cs="Arial"/>
                <w:color w:val="000000"/>
                <w:sz w:val="20"/>
                <w:szCs w:val="20"/>
                <w:lang w:val="en-GB"/>
              </w:rPr>
              <w:t>Phage name</w:t>
            </w:r>
          </w:p>
        </w:tc>
        <w:tc>
          <w:tcPr>
            <w:tcW w:w="1352" w:type="dxa"/>
          </w:tcPr>
          <w:p w14:paraId="3FE99D27" w14:textId="77777777" w:rsidR="008D7733" w:rsidRPr="00630F22" w:rsidRDefault="00D713D7">
            <w:pPr>
              <w:rPr>
                <w:color w:val="000000"/>
              </w:rPr>
            </w:pPr>
            <w:r w:rsidRPr="00630F22">
              <w:rPr>
                <w:rFonts w:ascii="Arial" w:hAnsi="Arial" w:cs="Arial"/>
                <w:color w:val="000000"/>
                <w:sz w:val="20"/>
                <w:szCs w:val="20"/>
                <w:lang w:val="en-GB"/>
              </w:rPr>
              <w:t xml:space="preserve">INSDC </w:t>
            </w:r>
          </w:p>
        </w:tc>
        <w:tc>
          <w:tcPr>
            <w:tcW w:w="1044" w:type="dxa"/>
          </w:tcPr>
          <w:p w14:paraId="5295D2DF" w14:textId="77777777" w:rsidR="008D7733" w:rsidRPr="00630F22" w:rsidRDefault="00D713D7">
            <w:pPr>
              <w:rPr>
                <w:color w:val="000000"/>
              </w:rPr>
            </w:pPr>
            <w:r w:rsidRPr="00630F22">
              <w:rPr>
                <w:rFonts w:ascii="Arial" w:hAnsi="Arial" w:cs="Arial"/>
                <w:color w:val="000000"/>
                <w:sz w:val="20"/>
                <w:szCs w:val="20"/>
                <w:lang w:val="en-GB"/>
              </w:rPr>
              <w:t>Size (kb)</w:t>
            </w:r>
          </w:p>
        </w:tc>
        <w:tc>
          <w:tcPr>
            <w:tcW w:w="858" w:type="dxa"/>
          </w:tcPr>
          <w:p w14:paraId="5904C991" w14:textId="77777777" w:rsidR="008D7733" w:rsidRPr="00630F22" w:rsidRDefault="00D713D7">
            <w:pPr>
              <w:rPr>
                <w:color w:val="000000"/>
              </w:rPr>
            </w:pPr>
            <w:r w:rsidRPr="00630F22">
              <w:rPr>
                <w:rFonts w:ascii="Arial" w:hAnsi="Arial" w:cs="Arial"/>
                <w:color w:val="000000"/>
                <w:sz w:val="20"/>
                <w:szCs w:val="20"/>
                <w:lang w:val="en-GB"/>
              </w:rPr>
              <w:t xml:space="preserve">Protein </w:t>
            </w:r>
          </w:p>
        </w:tc>
        <w:tc>
          <w:tcPr>
            <w:tcW w:w="1606" w:type="dxa"/>
          </w:tcPr>
          <w:p w14:paraId="5A33FD10" w14:textId="77777777" w:rsidR="008D7733" w:rsidRPr="00630F22" w:rsidRDefault="00D713D7">
            <w:pPr>
              <w:rPr>
                <w:color w:val="000000"/>
              </w:rPr>
            </w:pPr>
            <w:r w:rsidRPr="00630F22">
              <w:rPr>
                <w:rFonts w:ascii="Arial" w:hAnsi="Arial" w:cs="Arial"/>
                <w:color w:val="000000"/>
                <w:sz w:val="20"/>
                <w:szCs w:val="20"/>
                <w:lang w:val="en-GB"/>
              </w:rPr>
              <w:t>Overall % DNA sequence identity (*)</w:t>
            </w:r>
          </w:p>
        </w:tc>
        <w:tc>
          <w:tcPr>
            <w:tcW w:w="1638" w:type="dxa"/>
          </w:tcPr>
          <w:p w14:paraId="1E28728B" w14:textId="77777777" w:rsidR="008D7733" w:rsidRPr="00630F22" w:rsidRDefault="00D713D7">
            <w:pPr>
              <w:rPr>
                <w:color w:val="000000"/>
              </w:rPr>
            </w:pPr>
            <w:r w:rsidRPr="00630F22">
              <w:rPr>
                <w:rFonts w:ascii="Arial" w:hAnsi="Arial" w:cs="Arial"/>
                <w:color w:val="000000"/>
                <w:sz w:val="20"/>
                <w:szCs w:val="20"/>
                <w:lang w:val="en-GB"/>
              </w:rPr>
              <w:t>Overall % homologous proteins (**)</w:t>
            </w:r>
          </w:p>
        </w:tc>
      </w:tr>
      <w:tr w:rsidR="008D7733" w:rsidRPr="00630F22" w14:paraId="3B05FE06" w14:textId="77777777">
        <w:tc>
          <w:tcPr>
            <w:tcW w:w="2148" w:type="dxa"/>
            <w:vAlign w:val="center"/>
          </w:tcPr>
          <w:p w14:paraId="5A9C8FEB" w14:textId="75214ED7" w:rsidR="008D7733" w:rsidRPr="00630F22" w:rsidRDefault="00D713D7">
            <w:pPr>
              <w:rPr>
                <w:color w:val="000000"/>
              </w:rPr>
            </w:pPr>
            <w:r w:rsidRPr="00630F22">
              <w:rPr>
                <w:rFonts w:ascii="Arial" w:hAnsi="Arial" w:cs="Arial"/>
                <w:color w:val="000000"/>
                <w:sz w:val="20"/>
                <w:szCs w:val="20"/>
                <w:lang w:val="en-GB"/>
              </w:rPr>
              <w:t>Bacteriophage phi-C</w:t>
            </w:r>
            <w:r w:rsidR="00630F22" w:rsidRPr="00630F22">
              <w:rPr>
                <w:rFonts w:ascii="Arial" w:hAnsi="Arial" w:cs="Arial"/>
                <w:color w:val="000000"/>
                <w:sz w:val="20"/>
                <w:szCs w:val="20"/>
                <w:lang w:val="en-GB"/>
              </w:rPr>
              <w:t>31 (</w:t>
            </w:r>
            <w:r w:rsidRPr="00630F22">
              <w:rPr>
                <w:rFonts w:ascii="Arial" w:hAnsi="Arial" w:cs="Arial"/>
                <w:i/>
                <w:iCs/>
                <w:color w:val="000000"/>
                <w:sz w:val="20"/>
                <w:szCs w:val="20"/>
                <w:lang w:val="en-GB"/>
              </w:rPr>
              <w:t>Streptomyces</w:t>
            </w:r>
            <w:r w:rsidRPr="00630F22">
              <w:rPr>
                <w:rFonts w:ascii="Arial" w:hAnsi="Arial" w:cs="Arial"/>
                <w:color w:val="000000"/>
                <w:sz w:val="20"/>
                <w:szCs w:val="20"/>
                <w:lang w:val="en-GB"/>
              </w:rPr>
              <w:t xml:space="preserve"> phage C31)</w:t>
            </w:r>
          </w:p>
        </w:tc>
        <w:tc>
          <w:tcPr>
            <w:tcW w:w="1352" w:type="dxa"/>
            <w:vAlign w:val="center"/>
          </w:tcPr>
          <w:p w14:paraId="302E0958" w14:textId="77777777" w:rsidR="008D7733" w:rsidRPr="00630F22" w:rsidRDefault="00D713D7">
            <w:pPr>
              <w:jc w:val="center"/>
              <w:rPr>
                <w:color w:val="000000"/>
              </w:rPr>
            </w:pPr>
            <w:r w:rsidRPr="00630F22">
              <w:rPr>
                <w:rFonts w:ascii="Arial" w:hAnsi="Arial" w:cs="Arial"/>
                <w:color w:val="000000"/>
                <w:sz w:val="20"/>
                <w:szCs w:val="20"/>
              </w:rPr>
              <w:t>AJ006589.3</w:t>
            </w:r>
          </w:p>
        </w:tc>
        <w:tc>
          <w:tcPr>
            <w:tcW w:w="1044" w:type="dxa"/>
            <w:vAlign w:val="center"/>
          </w:tcPr>
          <w:p w14:paraId="658EC254" w14:textId="77777777" w:rsidR="008D7733" w:rsidRPr="00630F22" w:rsidRDefault="00D713D7">
            <w:pPr>
              <w:jc w:val="center"/>
              <w:rPr>
                <w:color w:val="000000"/>
              </w:rPr>
            </w:pPr>
            <w:r w:rsidRPr="00630F22">
              <w:rPr>
                <w:rFonts w:ascii="Arial" w:hAnsi="Arial" w:cs="Arial"/>
                <w:color w:val="000000"/>
                <w:sz w:val="20"/>
                <w:szCs w:val="20"/>
                <w:lang w:val="en-GB"/>
              </w:rPr>
              <w:t>41.5</w:t>
            </w:r>
          </w:p>
        </w:tc>
        <w:tc>
          <w:tcPr>
            <w:tcW w:w="858" w:type="dxa"/>
            <w:vAlign w:val="center"/>
          </w:tcPr>
          <w:p w14:paraId="08E5B882" w14:textId="77777777" w:rsidR="008D7733" w:rsidRPr="00630F22" w:rsidRDefault="00D713D7">
            <w:pPr>
              <w:jc w:val="center"/>
              <w:rPr>
                <w:color w:val="000000"/>
              </w:rPr>
            </w:pPr>
            <w:r w:rsidRPr="00630F22">
              <w:rPr>
                <w:rFonts w:ascii="Arial" w:hAnsi="Arial" w:cs="Arial"/>
                <w:color w:val="000000"/>
                <w:sz w:val="20"/>
                <w:szCs w:val="20"/>
              </w:rPr>
              <w:t>53</w:t>
            </w:r>
          </w:p>
        </w:tc>
        <w:tc>
          <w:tcPr>
            <w:tcW w:w="1606" w:type="dxa"/>
            <w:vAlign w:val="center"/>
          </w:tcPr>
          <w:p w14:paraId="77F386D3" w14:textId="77777777" w:rsidR="008D7733" w:rsidRPr="00630F22" w:rsidRDefault="00D713D7">
            <w:pPr>
              <w:jc w:val="center"/>
              <w:rPr>
                <w:color w:val="000000"/>
              </w:rPr>
            </w:pPr>
            <w:r w:rsidRPr="00630F22">
              <w:rPr>
                <w:rFonts w:ascii="Arial" w:hAnsi="Arial" w:cs="Arial"/>
                <w:color w:val="000000"/>
                <w:sz w:val="20"/>
                <w:szCs w:val="20"/>
              </w:rPr>
              <w:t>100</w:t>
            </w:r>
          </w:p>
        </w:tc>
        <w:tc>
          <w:tcPr>
            <w:tcW w:w="1638" w:type="dxa"/>
            <w:vAlign w:val="center"/>
          </w:tcPr>
          <w:p w14:paraId="7937297E" w14:textId="77777777" w:rsidR="008D7733" w:rsidRPr="00630F22" w:rsidRDefault="00D713D7">
            <w:pPr>
              <w:jc w:val="center"/>
              <w:rPr>
                <w:color w:val="000000"/>
              </w:rPr>
            </w:pPr>
            <w:r w:rsidRPr="00630F22">
              <w:rPr>
                <w:rFonts w:ascii="Arial" w:hAnsi="Arial" w:cs="Arial"/>
                <w:color w:val="000000"/>
                <w:sz w:val="20"/>
                <w:szCs w:val="20"/>
              </w:rPr>
              <w:t>100</w:t>
            </w:r>
          </w:p>
        </w:tc>
      </w:tr>
      <w:tr w:rsidR="008D7733" w:rsidRPr="00630F22" w14:paraId="7E63E1FA" w14:textId="77777777">
        <w:tc>
          <w:tcPr>
            <w:tcW w:w="2148" w:type="dxa"/>
            <w:vAlign w:val="center"/>
          </w:tcPr>
          <w:p w14:paraId="143F8C58" w14:textId="77777777" w:rsidR="008D7733" w:rsidRPr="00630F22" w:rsidRDefault="00D713D7">
            <w:pPr>
              <w:rPr>
                <w:color w:val="000000"/>
              </w:rPr>
            </w:pPr>
            <w:r w:rsidRPr="00630F22">
              <w:rPr>
                <w:rFonts w:ascii="Arial" w:hAnsi="Arial" w:cs="Arial"/>
                <w:i/>
                <w:iCs/>
                <w:color w:val="000000"/>
                <w:sz w:val="20"/>
                <w:szCs w:val="20"/>
                <w:lang w:val="en-GB"/>
              </w:rPr>
              <w:t>Streptomyces</w:t>
            </w:r>
            <w:r w:rsidRPr="00630F22">
              <w:rPr>
                <w:rFonts w:ascii="Arial" w:hAnsi="Arial" w:cs="Arial"/>
                <w:color w:val="000000"/>
                <w:sz w:val="20"/>
                <w:szCs w:val="20"/>
                <w:lang w:val="en-GB"/>
              </w:rPr>
              <w:t xml:space="preserve"> phage Shawty</w:t>
            </w:r>
          </w:p>
        </w:tc>
        <w:tc>
          <w:tcPr>
            <w:tcW w:w="1352" w:type="dxa"/>
            <w:vAlign w:val="center"/>
          </w:tcPr>
          <w:p w14:paraId="7F26ECE3" w14:textId="77777777" w:rsidR="008D7733" w:rsidRPr="00630F22" w:rsidRDefault="00D713D7">
            <w:pPr>
              <w:jc w:val="center"/>
              <w:rPr>
                <w:color w:val="000000"/>
              </w:rPr>
            </w:pPr>
            <w:r w:rsidRPr="00630F22">
              <w:rPr>
                <w:rFonts w:ascii="Arial" w:hAnsi="Arial" w:cs="Arial"/>
                <w:color w:val="000000"/>
                <w:sz w:val="20"/>
                <w:szCs w:val="20"/>
              </w:rPr>
              <w:t>MK433266.1</w:t>
            </w:r>
          </w:p>
        </w:tc>
        <w:tc>
          <w:tcPr>
            <w:tcW w:w="1044" w:type="dxa"/>
            <w:vAlign w:val="center"/>
          </w:tcPr>
          <w:p w14:paraId="71F74E25" w14:textId="77777777" w:rsidR="008D7733" w:rsidRPr="00630F22" w:rsidRDefault="00D713D7">
            <w:pPr>
              <w:jc w:val="center"/>
              <w:rPr>
                <w:color w:val="000000"/>
              </w:rPr>
            </w:pPr>
            <w:r w:rsidRPr="00630F22">
              <w:rPr>
                <w:rFonts w:ascii="Arial" w:hAnsi="Arial" w:cs="Arial"/>
                <w:color w:val="000000"/>
                <w:sz w:val="20"/>
                <w:szCs w:val="20"/>
                <w:lang w:val="en-GB"/>
              </w:rPr>
              <w:t>40.7</w:t>
            </w:r>
          </w:p>
        </w:tc>
        <w:tc>
          <w:tcPr>
            <w:tcW w:w="858" w:type="dxa"/>
            <w:vAlign w:val="center"/>
          </w:tcPr>
          <w:p w14:paraId="6F8A58DE" w14:textId="77777777" w:rsidR="008D7733" w:rsidRPr="00630F22" w:rsidRDefault="00D713D7">
            <w:pPr>
              <w:jc w:val="center"/>
              <w:rPr>
                <w:color w:val="000000"/>
              </w:rPr>
            </w:pPr>
            <w:r w:rsidRPr="00630F22">
              <w:rPr>
                <w:rFonts w:ascii="Arial" w:hAnsi="Arial" w:cs="Arial"/>
                <w:color w:val="000000"/>
                <w:sz w:val="20"/>
                <w:szCs w:val="20"/>
              </w:rPr>
              <w:t>56</w:t>
            </w:r>
          </w:p>
        </w:tc>
        <w:tc>
          <w:tcPr>
            <w:tcW w:w="1606" w:type="dxa"/>
            <w:vAlign w:val="center"/>
          </w:tcPr>
          <w:p w14:paraId="1E6FE8FF" w14:textId="77777777" w:rsidR="008D7733" w:rsidRPr="00630F22" w:rsidRDefault="00D713D7">
            <w:pPr>
              <w:jc w:val="center"/>
              <w:rPr>
                <w:color w:val="000000"/>
              </w:rPr>
            </w:pPr>
            <w:r w:rsidRPr="00630F22">
              <w:rPr>
                <w:rFonts w:ascii="Arial" w:hAnsi="Arial" w:cs="Arial"/>
                <w:color w:val="000000"/>
                <w:sz w:val="20"/>
                <w:szCs w:val="20"/>
              </w:rPr>
              <w:t>68.9</w:t>
            </w:r>
          </w:p>
        </w:tc>
        <w:tc>
          <w:tcPr>
            <w:tcW w:w="1638" w:type="dxa"/>
            <w:vAlign w:val="center"/>
          </w:tcPr>
          <w:p w14:paraId="17B5FE00" w14:textId="77777777" w:rsidR="008D7733" w:rsidRPr="00630F22" w:rsidRDefault="00D713D7">
            <w:pPr>
              <w:jc w:val="center"/>
              <w:rPr>
                <w:color w:val="000000"/>
              </w:rPr>
            </w:pPr>
            <w:r w:rsidRPr="00630F22">
              <w:rPr>
                <w:rFonts w:ascii="Arial" w:hAnsi="Arial" w:cs="Arial"/>
                <w:color w:val="000000"/>
                <w:sz w:val="20"/>
                <w:szCs w:val="20"/>
              </w:rPr>
              <w:t>88.7</w:t>
            </w:r>
          </w:p>
        </w:tc>
      </w:tr>
    </w:tbl>
    <w:p w14:paraId="7789A257" w14:textId="77777777" w:rsidR="008D7733" w:rsidRPr="00630F22" w:rsidRDefault="00D713D7">
      <w:pPr>
        <w:pStyle w:val="ListParagraph"/>
        <w:rPr>
          <w:color w:val="000000"/>
        </w:rPr>
      </w:pPr>
      <w:r w:rsidRPr="00630F22">
        <w:rPr>
          <w:rFonts w:ascii="Arial" w:hAnsi="Arial" w:cs="Arial"/>
          <w:b/>
          <w:bCs/>
          <w:color w:val="000000"/>
          <w:sz w:val="22"/>
          <w:szCs w:val="22"/>
          <w:lang w:val="en-GB"/>
        </w:rPr>
        <w:t>(*) determined using VIRIDIC [3]</w:t>
      </w:r>
    </w:p>
    <w:p w14:paraId="06A019D5" w14:textId="77777777" w:rsidR="008D7733" w:rsidRPr="00630F22" w:rsidRDefault="00D713D7">
      <w:pPr>
        <w:pStyle w:val="ListParagraph"/>
        <w:rPr>
          <w:color w:val="000000"/>
        </w:rPr>
      </w:pPr>
      <w:r w:rsidRPr="00630F22">
        <w:rPr>
          <w:rFonts w:ascii="Arial" w:hAnsi="Arial" w:cs="Arial"/>
          <w:b/>
          <w:bCs/>
          <w:color w:val="000000"/>
          <w:sz w:val="22"/>
          <w:szCs w:val="22"/>
          <w:lang w:val="en-GB"/>
        </w:rPr>
        <w:t>(**) determined using CoreGenes 3.5 [6]</w:t>
      </w:r>
    </w:p>
    <w:p w14:paraId="269E314A" w14:textId="77777777" w:rsidR="008D7733" w:rsidRPr="00630F22" w:rsidRDefault="008D7733">
      <w:pPr>
        <w:spacing w:before="120" w:after="120"/>
        <w:rPr>
          <w:rFonts w:ascii="Aptos" w:hAnsi="Aptos"/>
          <w:color w:val="000000"/>
        </w:rPr>
      </w:pPr>
    </w:p>
    <w:p w14:paraId="5995943B" w14:textId="77777777" w:rsidR="008D7733" w:rsidRPr="00630F22" w:rsidRDefault="00D713D7">
      <w:pPr>
        <w:pStyle w:val="ListParagraph"/>
        <w:numPr>
          <w:ilvl w:val="0"/>
          <w:numId w:val="5"/>
        </w:numPr>
        <w:rPr>
          <w:color w:val="000000"/>
        </w:rPr>
      </w:pPr>
      <w:r w:rsidRPr="00630F22">
        <w:rPr>
          <w:rFonts w:ascii="Arial" w:hAnsi="Arial" w:cs="Arial"/>
          <w:b/>
          <w:bCs/>
          <w:color w:val="000000"/>
          <w:sz w:val="22"/>
          <w:szCs w:val="22"/>
          <w:lang w:val="en-GB"/>
        </w:rPr>
        <w:t xml:space="preserve">To create a new family, </w:t>
      </w:r>
      <w:r w:rsidRPr="00630F22">
        <w:rPr>
          <w:rFonts w:ascii="Arial" w:hAnsi="Arial" w:cs="Arial"/>
          <w:b/>
          <w:bCs/>
          <w:i/>
          <w:iCs/>
          <w:color w:val="000000"/>
          <w:sz w:val="22"/>
          <w:szCs w:val="22"/>
          <w:lang w:val="en-GB"/>
        </w:rPr>
        <w:t>Colingsworthviridae</w:t>
      </w:r>
      <w:r w:rsidRPr="00630F22">
        <w:rPr>
          <w:rFonts w:ascii="Arial" w:hAnsi="Arial" w:cs="Arial"/>
          <w:b/>
          <w:bCs/>
          <w:color w:val="000000"/>
          <w:sz w:val="22"/>
          <w:szCs w:val="22"/>
          <w:lang w:val="en-GB"/>
        </w:rPr>
        <w:t>, for these genera</w:t>
      </w:r>
    </w:p>
    <w:p w14:paraId="47341341" w14:textId="77777777" w:rsidR="008D7733" w:rsidRPr="00630F22" w:rsidRDefault="008D7733">
      <w:pPr>
        <w:rPr>
          <w:rFonts w:ascii="Arial" w:hAnsi="Arial" w:cs="Arial"/>
          <w:b/>
          <w:bCs/>
          <w:color w:val="000000"/>
          <w:sz w:val="22"/>
          <w:szCs w:val="22"/>
          <w:lang w:val="en-GB"/>
        </w:rPr>
      </w:pPr>
    </w:p>
    <w:p w14:paraId="42EF2083" w14:textId="77777777" w:rsidR="008D7733" w:rsidRPr="00630F22" w:rsidRDefault="008D7733">
      <w:pPr>
        <w:rPr>
          <w:rFonts w:ascii="Arial" w:hAnsi="Arial" w:cs="Arial"/>
          <w:b/>
          <w:bCs/>
          <w:color w:val="000000"/>
          <w:sz w:val="22"/>
          <w:szCs w:val="22"/>
          <w:lang w:val="en-GB"/>
        </w:rPr>
      </w:pPr>
    </w:p>
    <w:p w14:paraId="29C33E3A" w14:textId="77777777" w:rsidR="008D7733" w:rsidRPr="00630F22" w:rsidRDefault="00D713D7">
      <w:pPr>
        <w:pStyle w:val="ListParagraph"/>
      </w:pPr>
      <w:r w:rsidRPr="00630F22">
        <w:rPr>
          <w:rFonts w:ascii="Arial" w:hAnsi="Arial" w:cs="Arial"/>
          <w:b/>
          <w:bCs/>
          <w:color w:val="000000"/>
          <w:sz w:val="22"/>
          <w:szCs w:val="22"/>
          <w:lang w:val="en-GB"/>
        </w:rPr>
        <w:t xml:space="preserve">Origin of the name of this taxon:  </w:t>
      </w:r>
      <w:r w:rsidRPr="00630F22">
        <w:rPr>
          <w:rFonts w:ascii="Arial" w:hAnsi="Arial" w:cs="Arial"/>
          <w:color w:val="000000"/>
          <w:sz w:val="22"/>
          <w:szCs w:val="22"/>
          <w:lang w:val="en-GB"/>
        </w:rPr>
        <w:t>This taxon was named in honour of American industrial microbiologist Dr. Donald R. Colingsworth (b. 1912, Beaver Dam, WI; d. 2003, Kalamazoo, MI).  “In 1938 he earned a Ph.D. at the University of Wisconsin. He had been a Kalamazoo area resident since 1944 and was employed with the Upjohn Company for 33 years before retiring. At Upjohn he obtained several US patents and was co-discoverer of Penicillin O. In 1953, he was awarded the W.E. Upjohn Award. He was a member of the American Chemical Society; and 40 year member of the American Society of Microbiology.” (</w:t>
      </w:r>
      <w:hyperlink r:id="rId23">
        <w:r w:rsidRPr="00630F22">
          <w:rPr>
            <w:rStyle w:val="Hyperlink"/>
            <w:rFonts w:ascii="Arial" w:hAnsi="Arial" w:cs="Arial"/>
            <w:color w:val="000000"/>
            <w:sz w:val="22"/>
            <w:szCs w:val="22"/>
            <w:lang w:val="en-GB"/>
          </w:rPr>
          <w:t>https://obits.mlive.com/us/obituaries/kalamazoo/name/donald-colingsworth-obituary?id=15075762</w:t>
        </w:r>
      </w:hyperlink>
      <w:r w:rsidRPr="00630F22">
        <w:rPr>
          <w:rFonts w:ascii="Arial" w:hAnsi="Arial" w:cs="Arial"/>
          <w:color w:val="000000"/>
          <w:sz w:val="22"/>
          <w:szCs w:val="22"/>
          <w:lang w:val="en-GB"/>
        </w:rPr>
        <w:t xml:space="preserve">).  Dr. Colingsworth was the first person to isolate a </w:t>
      </w:r>
      <w:r w:rsidRPr="00630F22">
        <w:rPr>
          <w:rFonts w:ascii="Arial" w:hAnsi="Arial" w:cs="Arial"/>
          <w:i/>
          <w:iCs/>
          <w:color w:val="000000"/>
          <w:sz w:val="22"/>
          <w:szCs w:val="22"/>
          <w:lang w:val="en-GB"/>
        </w:rPr>
        <w:t>Streptomyces</w:t>
      </w:r>
      <w:r w:rsidRPr="00630F22">
        <w:rPr>
          <w:rFonts w:ascii="Arial" w:hAnsi="Arial" w:cs="Arial"/>
          <w:color w:val="000000"/>
          <w:sz w:val="22"/>
          <w:szCs w:val="22"/>
          <w:lang w:val="en-GB"/>
        </w:rPr>
        <w:t xml:space="preserve"> phage [SAUDEK EC, COLINGSWORTH DR. A bacteriophage in the streptomycin fermentation. J Bacteriol. 1947 Jul;54(1):41. PMID: 20344268].</w:t>
      </w:r>
    </w:p>
    <w:p w14:paraId="7B40C951" w14:textId="77777777" w:rsidR="008D7733" w:rsidRPr="00630F22" w:rsidRDefault="008D7733">
      <w:pPr>
        <w:pStyle w:val="ListParagraph"/>
        <w:rPr>
          <w:rFonts w:ascii="Arial" w:hAnsi="Arial" w:cs="Arial"/>
          <w:b/>
          <w:bCs/>
          <w:color w:val="000000"/>
          <w:sz w:val="22"/>
          <w:szCs w:val="22"/>
          <w:lang w:val="en-GB"/>
        </w:rPr>
      </w:pPr>
    </w:p>
    <w:p w14:paraId="4B4D7232" w14:textId="77777777" w:rsidR="008D7733" w:rsidRPr="00630F22" w:rsidRDefault="008D7733">
      <w:pPr>
        <w:rPr>
          <w:rFonts w:ascii="Arial" w:hAnsi="Arial" w:cs="Arial"/>
          <w:b/>
          <w:bCs/>
          <w:color w:val="000000"/>
          <w:sz w:val="22"/>
          <w:szCs w:val="22"/>
          <w:lang w:val="en-GB"/>
        </w:rPr>
      </w:pPr>
    </w:p>
    <w:p w14:paraId="2093CA67" w14:textId="77777777" w:rsidR="008D7733" w:rsidRPr="00630F22" w:rsidRDefault="008D7733">
      <w:pPr>
        <w:rPr>
          <w:rFonts w:ascii="Arial" w:hAnsi="Arial" w:cs="Arial"/>
          <w:b/>
          <w:bCs/>
          <w:color w:val="000000"/>
          <w:sz w:val="22"/>
          <w:szCs w:val="22"/>
          <w:lang w:val="en-GB"/>
        </w:rPr>
      </w:pPr>
    </w:p>
    <w:p w14:paraId="5A3DC64A" w14:textId="77777777" w:rsidR="008D7733" w:rsidRPr="00630F22" w:rsidRDefault="00D713D7">
      <w:pPr>
        <w:pStyle w:val="ListParagraph"/>
        <w:numPr>
          <w:ilvl w:val="0"/>
          <w:numId w:val="5"/>
        </w:numPr>
        <w:rPr>
          <w:color w:val="000000"/>
        </w:rPr>
      </w:pPr>
      <w:r w:rsidRPr="00630F22">
        <w:rPr>
          <w:rFonts w:ascii="Arial" w:hAnsi="Arial" w:cs="Arial"/>
          <w:b/>
          <w:bCs/>
          <w:color w:val="000000"/>
          <w:sz w:val="22"/>
          <w:szCs w:val="22"/>
          <w:lang w:val="en-GB"/>
        </w:rPr>
        <w:t xml:space="preserve">To transfer </w:t>
      </w:r>
      <w:r w:rsidRPr="00630F22">
        <w:rPr>
          <w:rFonts w:ascii="Arial" w:hAnsi="Arial" w:cs="Arial"/>
          <w:b/>
          <w:bCs/>
          <w:i/>
          <w:iCs/>
          <w:color w:val="000000"/>
          <w:sz w:val="22"/>
          <w:szCs w:val="22"/>
          <w:lang w:val="en-GB"/>
        </w:rPr>
        <w:t>Vashvirus, Tigunavirus</w:t>
      </w:r>
      <w:r w:rsidRPr="00630F22">
        <w:rPr>
          <w:rFonts w:ascii="Arial" w:hAnsi="Arial" w:cs="Arial"/>
          <w:b/>
          <w:bCs/>
          <w:color w:val="000000"/>
          <w:sz w:val="22"/>
          <w:szCs w:val="22"/>
          <w:lang w:val="en-GB"/>
        </w:rPr>
        <w:t xml:space="preserve"> and </w:t>
      </w:r>
      <w:r w:rsidRPr="00630F22">
        <w:rPr>
          <w:rFonts w:ascii="Arial" w:hAnsi="Arial" w:cs="Arial"/>
          <w:b/>
          <w:bCs/>
          <w:i/>
          <w:iCs/>
          <w:color w:val="000000"/>
          <w:sz w:val="22"/>
          <w:szCs w:val="22"/>
          <w:lang w:val="en-GB"/>
        </w:rPr>
        <w:t>Lomovskayavirus</w:t>
      </w:r>
      <w:r w:rsidRPr="00630F22">
        <w:rPr>
          <w:rFonts w:ascii="Arial" w:hAnsi="Arial" w:cs="Arial"/>
          <w:b/>
          <w:bCs/>
          <w:color w:val="000000"/>
          <w:sz w:val="22"/>
          <w:szCs w:val="22"/>
          <w:lang w:val="en-GB"/>
        </w:rPr>
        <w:t xml:space="preserve"> to this new family</w:t>
      </w:r>
    </w:p>
    <w:p w14:paraId="2503B197" w14:textId="77777777" w:rsidR="008D7733" w:rsidRPr="00630F22" w:rsidRDefault="008D7733">
      <w:pPr>
        <w:pStyle w:val="ListParagraph"/>
        <w:rPr>
          <w:rFonts w:ascii="Arial" w:hAnsi="Arial" w:cs="Arial"/>
          <w:b/>
          <w:bCs/>
          <w:color w:val="000000"/>
          <w:sz w:val="22"/>
          <w:szCs w:val="22"/>
          <w:lang w:val="en-GB"/>
        </w:rPr>
      </w:pPr>
    </w:p>
    <w:p w14:paraId="0E27D2D2" w14:textId="528F4A55" w:rsidR="008D7733" w:rsidRDefault="00D713D7">
      <w:pPr>
        <w:pStyle w:val="ListParagraph"/>
        <w:rPr>
          <w:color w:val="000000"/>
        </w:rPr>
      </w:pPr>
      <w:r w:rsidRPr="00630F22">
        <w:rPr>
          <w:rFonts w:ascii="Arial" w:hAnsi="Arial" w:cs="Arial"/>
          <w:b/>
          <w:bCs/>
          <w:color w:val="000000"/>
          <w:sz w:val="22"/>
          <w:szCs w:val="22"/>
          <w:lang w:val="en-GB"/>
        </w:rPr>
        <w:t xml:space="preserve">Rationale: </w:t>
      </w:r>
      <w:r w:rsidRPr="00630F22">
        <w:rPr>
          <w:rFonts w:ascii="Aptos" w:hAnsi="Aptos"/>
          <w:color w:val="000000"/>
        </w:rPr>
        <w:t xml:space="preserve">As a result of detailed genomic, proteomic and phylogenetic analyses using VIRIDIC, ViPTree, VirClust we propose to create these three genera and the four new ones described above of Phi-C31-like temperate siphoviruses belong in this  new family named in honour of Donald R. Colingsworth.  This group of phages share ≥10.2% DNA sequence similarity and </w:t>
      </w:r>
      <w:r w:rsidR="00630F22">
        <w:rPr>
          <w:rFonts w:ascii="Aptos" w:hAnsi="Aptos"/>
          <w:color w:val="000000"/>
        </w:rPr>
        <w:t>12</w:t>
      </w:r>
      <w:r w:rsidR="004859FC">
        <w:rPr>
          <w:rFonts w:ascii="Aptos" w:hAnsi="Aptos"/>
          <w:color w:val="000000"/>
        </w:rPr>
        <w:t xml:space="preserve"> shared</w:t>
      </w:r>
      <w:r w:rsidRPr="00630F22">
        <w:rPr>
          <w:rFonts w:ascii="Aptos" w:hAnsi="Aptos"/>
          <w:color w:val="000000"/>
        </w:rPr>
        <w:t xml:space="preserve"> proteins.</w:t>
      </w:r>
    </w:p>
    <w:sectPr w:rsidR="008D7733">
      <w:headerReference w:type="even" r:id="rId24"/>
      <w:headerReference w:type="default" r:id="rId25"/>
      <w:footerReference w:type="even" r:id="rId26"/>
      <w:footerReference w:type="default" r:id="rId27"/>
      <w:headerReference w:type="first" r:id="rId28"/>
      <w:footerReference w:type="first" r:id="rId2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075B1" w14:textId="77777777" w:rsidR="00F67949" w:rsidRDefault="00F67949">
      <w:r>
        <w:separator/>
      </w:r>
    </w:p>
  </w:endnote>
  <w:endnote w:type="continuationSeparator" w:id="0">
    <w:p w14:paraId="655FFAE1" w14:textId="77777777" w:rsidR="00F67949" w:rsidRDefault="00F67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D9A1A" w14:textId="77777777" w:rsidR="008D7733" w:rsidRDefault="008D7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Content>
      <w:p w14:paraId="307125DB" w14:textId="77777777" w:rsidR="008D7733" w:rsidRDefault="00D713D7">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14</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0C136CF1" w14:textId="77777777" w:rsidR="008D7733" w:rsidRDefault="008D77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7481056"/>
      <w:docPartObj>
        <w:docPartGallery w:val="Page Numbers (Bottom of Page)"/>
        <w:docPartUnique/>
      </w:docPartObj>
    </w:sdtPr>
    <w:sdtContent>
      <w:p w14:paraId="035B50CE" w14:textId="77777777" w:rsidR="008D7733" w:rsidRDefault="00D713D7">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14</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0A392C6A" w14:textId="77777777" w:rsidR="008D7733" w:rsidRDefault="008D7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AF73D" w14:textId="77777777" w:rsidR="00F67949" w:rsidRDefault="00F67949">
      <w:r>
        <w:separator/>
      </w:r>
    </w:p>
  </w:footnote>
  <w:footnote w:type="continuationSeparator" w:id="0">
    <w:p w14:paraId="46307159" w14:textId="77777777" w:rsidR="00F67949" w:rsidRDefault="00F67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88749" w14:textId="77777777" w:rsidR="008D7733" w:rsidRDefault="008D77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A06DE" w14:textId="77777777" w:rsidR="008D7733" w:rsidRDefault="00D713D7">
    <w:pPr>
      <w:pStyle w:val="Header"/>
      <w:jc w:val="right"/>
      <w:rPr>
        <w:i/>
        <w:sz w:val="18"/>
        <w:szCs w:val="18"/>
      </w:rPr>
    </w:pPr>
    <w:r>
      <w:rPr>
        <w:noProof/>
      </w:rPr>
      <w:drawing>
        <wp:anchor distT="0" distB="0" distL="114300" distR="114300" simplePos="0" relativeHeight="251657216" behindDoc="1" locked="0" layoutInCell="0" allowOverlap="1" wp14:anchorId="4712B442" wp14:editId="07777777">
          <wp:simplePos x="0" y="0"/>
          <wp:positionH relativeFrom="margin">
            <wp:posOffset>243205</wp:posOffset>
          </wp:positionH>
          <wp:positionV relativeFrom="paragraph">
            <wp:posOffset>-106045</wp:posOffset>
          </wp:positionV>
          <wp:extent cx="560705" cy="344170"/>
          <wp:effectExtent l="0" t="0" r="0" b="0"/>
          <wp:wrapSquare wrapText="bothSides"/>
          <wp:docPr id="9"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63AE1" w14:textId="77777777" w:rsidR="008D7733" w:rsidRDefault="00D713D7">
    <w:pPr>
      <w:pStyle w:val="Header"/>
      <w:jc w:val="right"/>
      <w:rPr>
        <w:i/>
        <w:sz w:val="18"/>
        <w:szCs w:val="18"/>
      </w:rPr>
    </w:pPr>
    <w:r>
      <w:rPr>
        <w:noProof/>
      </w:rPr>
      <w:drawing>
        <wp:anchor distT="0" distB="0" distL="114300" distR="114300" simplePos="0" relativeHeight="251658240" behindDoc="1" locked="0" layoutInCell="0" allowOverlap="1" wp14:anchorId="1C7CFF6E" wp14:editId="07777777">
          <wp:simplePos x="0" y="0"/>
          <wp:positionH relativeFrom="margin">
            <wp:posOffset>243205</wp:posOffset>
          </wp:positionH>
          <wp:positionV relativeFrom="paragraph">
            <wp:posOffset>-106045</wp:posOffset>
          </wp:positionV>
          <wp:extent cx="560705" cy="344170"/>
          <wp:effectExtent l="0" t="0" r="0" b="0"/>
          <wp:wrapSquare wrapText="bothSides"/>
          <wp:docPr id="10"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9BF41"/>
    <w:multiLevelType w:val="multilevel"/>
    <w:tmpl w:val="3E6E91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50B3D1"/>
    <w:multiLevelType w:val="multilevel"/>
    <w:tmpl w:val="98A2FEAE"/>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5A81BE0"/>
    <w:multiLevelType w:val="multilevel"/>
    <w:tmpl w:val="4E34B13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sz w:val="20"/>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28D20BF4"/>
    <w:multiLevelType w:val="multilevel"/>
    <w:tmpl w:val="6CA441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A6AF0C0"/>
    <w:multiLevelType w:val="multilevel"/>
    <w:tmpl w:val="3BA0CC7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EA5A072"/>
    <w:multiLevelType w:val="multilevel"/>
    <w:tmpl w:val="F7CE5A0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091194637">
    <w:abstractNumId w:val="2"/>
  </w:num>
  <w:num w:numId="2" w16cid:durableId="412243100">
    <w:abstractNumId w:val="4"/>
  </w:num>
  <w:num w:numId="3" w16cid:durableId="2062904443">
    <w:abstractNumId w:val="5"/>
  </w:num>
  <w:num w:numId="4" w16cid:durableId="245964664">
    <w:abstractNumId w:val="3"/>
  </w:num>
  <w:num w:numId="5" w16cid:durableId="1910726646">
    <w:abstractNumId w:val="1"/>
  </w:num>
  <w:num w:numId="6" w16cid:durableId="126167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221"/>
    <w:rsid w:val="00056B3E"/>
    <w:rsid w:val="00185221"/>
    <w:rsid w:val="001A11EA"/>
    <w:rsid w:val="001C3532"/>
    <w:rsid w:val="00354CD8"/>
    <w:rsid w:val="004859FC"/>
    <w:rsid w:val="004B6161"/>
    <w:rsid w:val="00507C5F"/>
    <w:rsid w:val="00511A91"/>
    <w:rsid w:val="005675EE"/>
    <w:rsid w:val="005C2E78"/>
    <w:rsid w:val="00630F22"/>
    <w:rsid w:val="00673DE0"/>
    <w:rsid w:val="006E095D"/>
    <w:rsid w:val="007B099F"/>
    <w:rsid w:val="008D0EB6"/>
    <w:rsid w:val="008D7733"/>
    <w:rsid w:val="008F7826"/>
    <w:rsid w:val="009A39FD"/>
    <w:rsid w:val="00A42501"/>
    <w:rsid w:val="00A94A3C"/>
    <w:rsid w:val="00AC588A"/>
    <w:rsid w:val="00AF2CF4"/>
    <w:rsid w:val="00B32916"/>
    <w:rsid w:val="00B91487"/>
    <w:rsid w:val="00CA175B"/>
    <w:rsid w:val="00CE3925"/>
    <w:rsid w:val="00D713D7"/>
    <w:rsid w:val="00E85649"/>
    <w:rsid w:val="00F67949"/>
    <w:rsid w:val="00F70088"/>
    <w:rsid w:val="0845B5B4"/>
    <w:rsid w:val="161AF060"/>
    <w:rsid w:val="1754974C"/>
    <w:rsid w:val="1D271EC6"/>
    <w:rsid w:val="24F02E30"/>
    <w:rsid w:val="2775E87E"/>
    <w:rsid w:val="29F1C52B"/>
    <w:rsid w:val="2B5569A2"/>
    <w:rsid w:val="31B3E493"/>
    <w:rsid w:val="35855EA1"/>
    <w:rsid w:val="35B82E7F"/>
    <w:rsid w:val="384A9AE4"/>
    <w:rsid w:val="400E1DBA"/>
    <w:rsid w:val="40EBF352"/>
    <w:rsid w:val="47D74329"/>
    <w:rsid w:val="4C191C0A"/>
    <w:rsid w:val="501E27AA"/>
    <w:rsid w:val="5E7C8A4B"/>
    <w:rsid w:val="72032089"/>
    <w:rsid w:val="750B07FB"/>
    <w:rsid w:val="7C8AE1D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52805"/>
  <w15:docId w15:val="{4397C029-722B-49A8-95D7-599849D8B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qFormat/>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qFormat/>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SubjectChar">
    <w:name w:val="Comment Subject Char"/>
    <w:basedOn w:val="CommentTextChar"/>
    <w:link w:val="CommentSubject"/>
    <w:uiPriority w:val="99"/>
    <w:semiHidden/>
    <w:qFormat/>
    <w:rsid w:val="00D13AD5"/>
    <w:rPr>
      <w:rFonts w:ascii="Times New Roman" w:eastAsia="Times New Roman" w:hAnsi="Times New Roman" w:cs="Times New Roman"/>
      <w:b/>
      <w:bCs/>
      <w:sz w:val="20"/>
      <w:szCs w:val="20"/>
      <w:lang w:val="en-US"/>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rPr>
      <w:sz w:val="20"/>
      <w:szCs w:val="20"/>
    </w:rPr>
  </w:style>
  <w:style w:type="paragraph" w:styleId="Revision">
    <w:name w:val="Revision"/>
    <w:uiPriority w:val="99"/>
    <w:semiHidden/>
    <w:qFormat/>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qFormat/>
    <w:rsid w:val="00D13AD5"/>
    <w:rPr>
      <w:b/>
      <w:bCs/>
    </w:rPr>
  </w:style>
  <w:style w:type="paragraph" w:styleId="ListParagraph">
    <w:name w:val="List Paragraph"/>
    <w:basedOn w:val="Normal"/>
    <w:uiPriority w:val="34"/>
    <w:qFormat/>
    <w:rsid w:val="00683D0C"/>
    <w:pPr>
      <w:ind w:left="720"/>
      <w:contextualSpacing/>
    </w:p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image" Target="media/image5.tif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tif"/><Relationship Id="rId23" Type="http://schemas.openxmlformats.org/officeDocument/2006/relationships/hyperlink" Target="about:blank" TargetMode="External"/><Relationship Id="rId28" Type="http://schemas.openxmlformats.org/officeDocument/2006/relationships/header" Target="header3.xml"/><Relationship Id="rId10" Type="http://schemas.openxmlformats.org/officeDocument/2006/relationships/hyperlink" Target="about:blank" TargetMode="Externa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3251</Words>
  <Characters>18533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5</cp:revision>
  <dcterms:created xsi:type="dcterms:W3CDTF">2024-08-28T17:06:00Z</dcterms:created>
  <dcterms:modified xsi:type="dcterms:W3CDTF">2024-10-10T08:34:00Z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