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3BE0A1D" w:rsidR="00A174CC" w:rsidRPr="0041279E" w:rsidRDefault="0041279E">
            <w:pPr>
              <w:pStyle w:val="BodyTextIndent"/>
              <w:ind w:left="0" w:firstLine="0"/>
              <w:jc w:val="center"/>
              <w:rPr>
                <w:rFonts w:ascii="Arial" w:hAnsi="Arial" w:cs="Arial"/>
                <w:b/>
                <w:bCs/>
                <w:i/>
                <w:iCs/>
                <w:sz w:val="28"/>
                <w:szCs w:val="28"/>
              </w:rPr>
            </w:pPr>
            <w:r w:rsidRPr="0041279E">
              <w:rPr>
                <w:rFonts w:ascii="Arial" w:hAnsi="Arial" w:cs="Arial"/>
                <w:b/>
                <w:bCs/>
                <w:i/>
                <w:iCs/>
                <w:color w:val="000000" w:themeColor="text1"/>
                <w:sz w:val="28"/>
                <w:szCs w:val="28"/>
              </w:rPr>
              <w:t>2023.063B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2CA22D1"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AD12C3">
              <w:rPr>
                <w:rFonts w:ascii="Arial" w:hAnsi="Arial" w:cs="Arial"/>
                <w:bCs/>
              </w:rPr>
              <w:t>a new</w:t>
            </w:r>
            <w:r w:rsidR="00596F52">
              <w:rPr>
                <w:rFonts w:ascii="Arial" w:hAnsi="Arial" w:cs="Arial"/>
                <w:bCs/>
              </w:rPr>
              <w:t xml:space="preserve"> </w:t>
            </w:r>
            <w:r w:rsidR="002708CE">
              <w:rPr>
                <w:rFonts w:ascii="Arial" w:hAnsi="Arial" w:cs="Arial"/>
                <w:bCs/>
              </w:rPr>
              <w:t xml:space="preserve">subfamily, </w:t>
            </w:r>
            <w:r w:rsidR="002708CE" w:rsidRPr="002708CE">
              <w:rPr>
                <w:rFonts w:ascii="Arial" w:hAnsi="Arial" w:cs="Arial"/>
                <w:bCs/>
                <w:i/>
                <w:iCs/>
              </w:rPr>
              <w:t>Stanbayleyvirinae</w:t>
            </w:r>
            <w:r w:rsidR="002708CE">
              <w:rPr>
                <w:rFonts w:ascii="Arial" w:hAnsi="Arial" w:cs="Arial"/>
                <w:bCs/>
              </w:rPr>
              <w:t xml:space="preserve">, with two genera – </w:t>
            </w:r>
            <w:r w:rsidR="002708CE" w:rsidRPr="002708CE">
              <w:rPr>
                <w:rFonts w:ascii="Arial" w:hAnsi="Arial" w:cs="Arial"/>
                <w:bCs/>
                <w:i/>
                <w:iCs/>
              </w:rPr>
              <w:t>Subavirus</w:t>
            </w:r>
            <w:r w:rsidR="002708CE">
              <w:rPr>
                <w:rFonts w:ascii="Arial" w:hAnsi="Arial" w:cs="Arial"/>
                <w:bCs/>
              </w:rPr>
              <w:t xml:space="preserve"> &amp; </w:t>
            </w:r>
            <w:r w:rsidR="00701FF8">
              <w:rPr>
                <w:rFonts w:ascii="Arial" w:hAnsi="Arial" w:cs="Arial"/>
                <w:bCs/>
                <w:i/>
                <w:iCs/>
              </w:rPr>
              <w:t>Shire</w:t>
            </w:r>
            <w:r w:rsidR="002708CE" w:rsidRPr="002708CE">
              <w:rPr>
                <w:rFonts w:ascii="Arial" w:hAnsi="Arial" w:cs="Arial"/>
                <w:bCs/>
                <w:i/>
                <w:iCs/>
              </w:rPr>
              <w:t>virus</w:t>
            </w:r>
            <w:r w:rsidR="00133BC0">
              <w:rPr>
                <w:rFonts w:ascii="Arial" w:hAnsi="Arial" w:cs="Arial"/>
                <w:bCs/>
              </w:rPr>
              <w:t xml:space="preserve"> [</w:t>
            </w:r>
            <w:r w:rsidR="00133BC0" w:rsidRPr="00AD12C3">
              <w:rPr>
                <w:rFonts w:ascii="Arial" w:hAnsi="Arial" w:cs="Arial"/>
                <w:bCs/>
                <w:i/>
                <w:iCs/>
              </w:rPr>
              <w:t>Caudoviric</w:t>
            </w:r>
            <w:r w:rsidR="00EA2864" w:rsidRPr="00AD12C3">
              <w:rPr>
                <w:rFonts w:ascii="Arial" w:hAnsi="Arial" w:cs="Arial"/>
                <w:bCs/>
                <w:i/>
                <w:iCs/>
              </w:rPr>
              <w:t>et</w:t>
            </w:r>
            <w:r w:rsidR="00133BC0" w:rsidRPr="00AD12C3">
              <w:rPr>
                <w:rFonts w:ascii="Arial" w:hAnsi="Arial" w:cs="Arial"/>
                <w:bCs/>
                <w:i/>
                <w:iCs/>
              </w:rPr>
              <w: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41279E">
        <w:tc>
          <w:tcPr>
            <w:tcW w:w="4368" w:type="dxa"/>
            <w:shd w:val="clear" w:color="auto" w:fill="auto"/>
          </w:tcPr>
          <w:p w14:paraId="43C7AE53" w14:textId="4A1B905A" w:rsidR="00185425" w:rsidRDefault="00625638">
            <w:pPr>
              <w:rPr>
                <w:rFonts w:ascii="Arial" w:hAnsi="Arial" w:cs="Arial"/>
                <w:sz w:val="22"/>
                <w:szCs w:val="22"/>
              </w:rPr>
            </w:pPr>
            <w:r w:rsidRPr="00625638">
              <w:rPr>
                <w:rFonts w:ascii="Arial" w:hAnsi="Arial" w:cs="Arial"/>
                <w:sz w:val="22"/>
                <w:szCs w:val="22"/>
              </w:rPr>
              <w:t>Erdrich</w:t>
            </w:r>
            <w:r>
              <w:rPr>
                <w:rFonts w:ascii="Arial" w:hAnsi="Arial" w:cs="Arial"/>
                <w:sz w:val="22"/>
                <w:szCs w:val="22"/>
              </w:rPr>
              <w:t xml:space="preserve"> S, </w:t>
            </w:r>
            <w:r w:rsidRPr="00625638">
              <w:rPr>
                <w:rFonts w:ascii="Arial" w:hAnsi="Arial" w:cs="Arial"/>
                <w:sz w:val="22"/>
                <w:szCs w:val="22"/>
              </w:rPr>
              <w:t>Frunzke</w:t>
            </w:r>
            <w:r>
              <w:rPr>
                <w:rFonts w:ascii="Arial" w:hAnsi="Arial" w:cs="Arial"/>
                <w:sz w:val="22"/>
                <w:szCs w:val="22"/>
              </w:rPr>
              <w:t xml:space="preserve"> J, </w:t>
            </w:r>
            <w:r w:rsidR="00221519" w:rsidRPr="00221519">
              <w:rPr>
                <w:rFonts w:ascii="Arial" w:hAnsi="Arial" w:cs="Arial"/>
                <w:sz w:val="22"/>
                <w:szCs w:val="22"/>
              </w:rPr>
              <w:t>Ansalldi M, Ginet N, Lebrun C, Clavijo-Coppens F,</w:t>
            </w:r>
            <w:r w:rsidR="00221519">
              <w:rPr>
                <w:rFonts w:ascii="Arial" w:hAnsi="Arial" w:cs="Arial"/>
                <w:sz w:val="22"/>
                <w:szCs w:val="22"/>
              </w:rPr>
              <w:t xml:space="preserve"> </w:t>
            </w:r>
            <w:r w:rsidR="007412BD">
              <w:rPr>
                <w:rFonts w:ascii="Arial" w:hAnsi="Arial" w:cs="Arial"/>
                <w:sz w:val="22"/>
                <w:szCs w:val="22"/>
              </w:rPr>
              <w:t xml:space="preserve">Turner D, </w:t>
            </w:r>
            <w:r w:rsidR="009B0276" w:rsidRPr="009B0276">
              <w:rPr>
                <w:rFonts w:ascii="Arial" w:hAnsi="Arial" w:cs="Arial"/>
                <w:sz w:val="22"/>
                <w:szCs w:val="22"/>
              </w:rPr>
              <w:t xml:space="preserve">Moraru C, </w:t>
            </w:r>
            <w:r w:rsidR="007412BD">
              <w:rPr>
                <w:rFonts w:ascii="Arial" w:hAnsi="Arial" w:cs="Arial"/>
                <w:sz w:val="22"/>
                <w:szCs w:val="22"/>
              </w:rPr>
              <w:t xml:space="preserve">Tolstoy </w:t>
            </w:r>
            <w:r w:rsidR="00AD12C3">
              <w:rPr>
                <w:rFonts w:ascii="Arial" w:hAnsi="Arial" w:cs="Arial"/>
                <w:sz w:val="22"/>
                <w:szCs w:val="22"/>
              </w:rPr>
              <w:t>I, Kropinski</w:t>
            </w:r>
            <w:r w:rsidR="007412BD">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7790F16A" w:rsidR="00185425" w:rsidRPr="00AD12C3" w:rsidRDefault="00000000">
            <w:pPr>
              <w:rPr>
                <w:rFonts w:ascii="Arial" w:hAnsi="Arial" w:cs="Arial"/>
              </w:rPr>
            </w:pPr>
            <w:hyperlink r:id="rId8" w:history="1">
              <w:r w:rsidR="00625638" w:rsidRPr="00625638">
                <w:rPr>
                  <w:rStyle w:val="Hyperlink"/>
                  <w:rFonts w:ascii="Arial" w:hAnsi="Arial" w:cs="Arial"/>
                </w:rPr>
                <w:t>s.erdrich@fz-juelich.de</w:t>
              </w:r>
            </w:hyperlink>
            <w:r w:rsidR="00625638" w:rsidRPr="00625638">
              <w:rPr>
                <w:rFonts w:ascii="Arial" w:hAnsi="Arial" w:cs="Arial"/>
              </w:rPr>
              <w:t>;</w:t>
            </w:r>
            <w:r w:rsidR="00AD12C3">
              <w:rPr>
                <w:rFonts w:ascii="Arial" w:hAnsi="Arial" w:cs="Arial"/>
              </w:rPr>
              <w:t xml:space="preserve"> </w:t>
            </w:r>
            <w:hyperlink r:id="rId9" w:history="1">
              <w:r w:rsidR="00625638" w:rsidRPr="00625638">
                <w:rPr>
                  <w:rStyle w:val="Hyperlink"/>
                  <w:rFonts w:ascii="Arial" w:hAnsi="Arial" w:cs="Arial"/>
                </w:rPr>
                <w:t>j.frunzke@fz-juelich.de</w:t>
              </w:r>
            </w:hyperlink>
            <w:r w:rsidR="00625638" w:rsidRPr="00625638">
              <w:rPr>
                <w:rFonts w:ascii="Arial" w:hAnsi="Arial" w:cs="Arial"/>
              </w:rPr>
              <w:t xml:space="preserve">; </w:t>
            </w:r>
            <w:hyperlink r:id="rId10" w:history="1">
              <w:r w:rsidR="00221519" w:rsidRPr="008B4B9B">
                <w:rPr>
                  <w:rStyle w:val="Hyperlink"/>
                  <w:rFonts w:ascii="Arial" w:hAnsi="Arial" w:cs="Arial"/>
                </w:rPr>
                <w:t>ansaldi@imm.cnrs.fr</w:t>
              </w:r>
            </w:hyperlink>
            <w:r w:rsidR="00221519" w:rsidRPr="00221519">
              <w:rPr>
                <w:rFonts w:ascii="Arial" w:hAnsi="Arial" w:cs="Arial"/>
              </w:rPr>
              <w:t>;</w:t>
            </w:r>
            <w:r w:rsidR="00AD12C3">
              <w:rPr>
                <w:rFonts w:ascii="Arial" w:hAnsi="Arial" w:cs="Arial"/>
              </w:rPr>
              <w:t xml:space="preserve"> </w:t>
            </w:r>
            <w:hyperlink r:id="rId11" w:history="1">
              <w:r w:rsidR="00221519" w:rsidRPr="008B4B9B">
                <w:rPr>
                  <w:rStyle w:val="Hyperlink"/>
                  <w:rFonts w:ascii="Arial" w:hAnsi="Arial" w:cs="Arial"/>
                </w:rPr>
                <w:t>nginet@imm.cnrs.fr</w:t>
              </w:r>
            </w:hyperlink>
            <w:r w:rsidR="00221519" w:rsidRPr="00221519">
              <w:rPr>
                <w:rFonts w:ascii="Arial" w:hAnsi="Arial" w:cs="Arial"/>
              </w:rPr>
              <w:t>;</w:t>
            </w:r>
            <w:r w:rsidR="00AD12C3">
              <w:rPr>
                <w:rFonts w:ascii="Arial" w:hAnsi="Arial" w:cs="Arial"/>
              </w:rPr>
              <w:t xml:space="preserve"> </w:t>
            </w:r>
            <w:hyperlink r:id="rId12" w:history="1">
              <w:r w:rsidR="00221519" w:rsidRPr="008B4B9B">
                <w:rPr>
                  <w:rStyle w:val="Hyperlink"/>
                  <w:rFonts w:ascii="Arial" w:hAnsi="Arial" w:cs="Arial"/>
                </w:rPr>
                <w:t>clebrun@imm.cnrs.fr</w:t>
              </w:r>
            </w:hyperlink>
            <w:r w:rsidR="00221519" w:rsidRPr="00221519">
              <w:rPr>
                <w:rFonts w:ascii="Arial" w:hAnsi="Arial" w:cs="Arial"/>
              </w:rPr>
              <w:t>;</w:t>
            </w:r>
            <w:r w:rsidR="00AD12C3">
              <w:rPr>
                <w:rFonts w:ascii="Arial" w:hAnsi="Arial" w:cs="Arial"/>
              </w:rPr>
              <w:t xml:space="preserve"> </w:t>
            </w:r>
            <w:hyperlink r:id="rId13" w:history="1">
              <w:r w:rsidR="00AD12C3" w:rsidRPr="00E26264">
                <w:rPr>
                  <w:rStyle w:val="Hyperlink"/>
                  <w:rFonts w:ascii="Arial" w:hAnsi="Arial" w:cs="Arial"/>
                </w:rPr>
                <w:t>clavijo.d.f@gmail.com</w:t>
              </w:r>
            </w:hyperlink>
            <w:r w:rsidR="00221519" w:rsidRPr="00221519">
              <w:rPr>
                <w:rFonts w:ascii="Arial" w:hAnsi="Arial" w:cs="Arial"/>
              </w:rPr>
              <w:t>;</w:t>
            </w:r>
            <w:r w:rsidR="00AD12C3">
              <w:rPr>
                <w:rFonts w:ascii="Arial" w:hAnsi="Arial" w:cs="Arial"/>
              </w:rPr>
              <w:t xml:space="preserve"> </w:t>
            </w:r>
            <w:hyperlink r:id="rId14" w:history="1">
              <w:r w:rsidR="00AD12C3" w:rsidRPr="00E26264">
                <w:rPr>
                  <w:rStyle w:val="Hyperlink"/>
                  <w:rFonts w:ascii="Arial" w:hAnsi="Arial" w:cs="Arial"/>
                  <w:sz w:val="22"/>
                  <w:szCs w:val="22"/>
                </w:rPr>
                <w:t>Dann2.Turner@uwe.ac.uk</w:t>
              </w:r>
            </w:hyperlink>
            <w:r w:rsidR="007412BD">
              <w:rPr>
                <w:rFonts w:ascii="Arial" w:hAnsi="Arial" w:cs="Arial"/>
                <w:sz w:val="22"/>
                <w:szCs w:val="22"/>
              </w:rPr>
              <w:t>;</w:t>
            </w:r>
            <w:r w:rsidR="00AD12C3">
              <w:rPr>
                <w:rFonts w:ascii="Arial" w:hAnsi="Arial" w:cs="Arial"/>
                <w:sz w:val="22"/>
                <w:szCs w:val="22"/>
              </w:rPr>
              <w:t xml:space="preserve"> </w:t>
            </w:r>
            <w:hyperlink r:id="rId15" w:history="1">
              <w:r w:rsidR="00AD12C3" w:rsidRPr="00E26264">
                <w:rPr>
                  <w:rStyle w:val="Hyperlink"/>
                  <w:rFonts w:ascii="Arial" w:hAnsi="Arial" w:cs="Arial"/>
                  <w:sz w:val="22"/>
                  <w:szCs w:val="22"/>
                </w:rPr>
                <w:t>liliana.cristina.moraru@uol.de</w:t>
              </w:r>
            </w:hyperlink>
            <w:r w:rsidR="009B0276" w:rsidRPr="009B0276">
              <w:rPr>
                <w:rFonts w:ascii="Arial" w:hAnsi="Arial" w:cs="Arial"/>
                <w:sz w:val="22"/>
                <w:szCs w:val="22"/>
              </w:rPr>
              <w:t>;</w:t>
            </w:r>
            <w:r w:rsidR="00AD12C3">
              <w:rPr>
                <w:rFonts w:ascii="Arial" w:hAnsi="Arial" w:cs="Arial"/>
                <w:sz w:val="22"/>
                <w:szCs w:val="22"/>
              </w:rPr>
              <w:t xml:space="preserve"> </w:t>
            </w:r>
            <w:hyperlink r:id="rId16" w:history="1">
              <w:r w:rsidR="00AD12C3" w:rsidRPr="00E26264">
                <w:rPr>
                  <w:rStyle w:val="Hyperlink"/>
                  <w:rFonts w:ascii="Arial" w:hAnsi="Arial" w:cs="Arial"/>
                  <w:sz w:val="22"/>
                  <w:szCs w:val="22"/>
                </w:rPr>
                <w:t>tolstoy@ncbi.nlm.nih.gov</w:t>
              </w:r>
            </w:hyperlink>
            <w:r w:rsidR="007412BD">
              <w:rPr>
                <w:rFonts w:ascii="Arial" w:hAnsi="Arial" w:cs="Arial"/>
                <w:sz w:val="22"/>
                <w:szCs w:val="22"/>
              </w:rPr>
              <w:t>;</w:t>
            </w:r>
            <w:r w:rsidR="00AD12C3">
              <w:rPr>
                <w:rFonts w:ascii="Arial" w:hAnsi="Arial" w:cs="Arial"/>
                <w:sz w:val="22"/>
                <w:szCs w:val="22"/>
              </w:rPr>
              <w:t xml:space="preserve"> </w:t>
            </w:r>
            <w:hyperlink r:id="rId17" w:history="1">
              <w:r w:rsidR="00AD12C3" w:rsidRPr="00E26264">
                <w:rPr>
                  <w:rStyle w:val="Hyperlink"/>
                  <w:rFonts w:ascii="Arial" w:hAnsi="Arial" w:cs="Arial"/>
                  <w:sz w:val="22"/>
                  <w:szCs w:val="22"/>
                </w:rPr>
                <w:t>Phage.Canada@gmail.com</w:t>
              </w:r>
            </w:hyperlink>
          </w:p>
          <w:p w14:paraId="4C0145EC" w14:textId="273ACD9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D29CB3F" w14:textId="06482E20" w:rsidR="00625638" w:rsidRPr="0041279E" w:rsidRDefault="00625638" w:rsidP="009B0276">
            <w:pPr>
              <w:rPr>
                <w:rFonts w:ascii="Arial" w:hAnsi="Arial" w:cs="Arial"/>
                <w:sz w:val="22"/>
                <w:szCs w:val="22"/>
                <w:lang w:val="de-DE"/>
              </w:rPr>
            </w:pPr>
            <w:r w:rsidRPr="0041279E">
              <w:rPr>
                <w:rFonts w:ascii="Arial" w:hAnsi="Arial" w:cs="Arial"/>
                <w:sz w:val="22"/>
                <w:szCs w:val="22"/>
                <w:lang w:val="de-DE"/>
              </w:rPr>
              <w:t>Forschungszentrum Jülich GmbH, Jülich, Germany [SE, JF]</w:t>
            </w:r>
          </w:p>
          <w:p w14:paraId="1A1E4177" w14:textId="55E0B9A9" w:rsidR="007F5CFD" w:rsidRPr="0041279E" w:rsidRDefault="007F5CFD" w:rsidP="009B0276">
            <w:pPr>
              <w:rPr>
                <w:rFonts w:ascii="Arial" w:hAnsi="Arial" w:cs="Arial"/>
                <w:sz w:val="22"/>
                <w:szCs w:val="22"/>
                <w:lang w:val="fr-FR"/>
              </w:rPr>
            </w:pPr>
            <w:r w:rsidRPr="0041279E">
              <w:rPr>
                <w:rFonts w:ascii="Arial" w:hAnsi="Arial" w:cs="Arial"/>
                <w:sz w:val="22"/>
                <w:szCs w:val="22"/>
                <w:lang w:val="fr-FR"/>
              </w:rPr>
              <w:t>CNRS, Aix-Marseille University, France [MA, NG, CL, FC]</w:t>
            </w:r>
          </w:p>
          <w:p w14:paraId="34812E05" w14:textId="626F9165"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41279E" w:rsidRDefault="009B0276" w:rsidP="009B0276">
            <w:pPr>
              <w:rPr>
                <w:rFonts w:ascii="Arial" w:hAnsi="Arial" w:cs="Arial"/>
                <w:sz w:val="22"/>
                <w:szCs w:val="22"/>
                <w:lang w:val="de-DE"/>
              </w:rPr>
            </w:pPr>
            <w:r w:rsidRPr="0041279E">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06767A29" w14:textId="77777777" w:rsidR="0041279E" w:rsidRDefault="0041279E">
            <w:pPr>
              <w:rPr>
                <w:rFonts w:ascii="Arial" w:hAnsi="Arial" w:cs="Arial"/>
                <w:i/>
                <w:iCs/>
                <w:sz w:val="22"/>
                <w:szCs w:val="22"/>
              </w:rPr>
            </w:pPr>
          </w:p>
          <w:p w14:paraId="66AC0261" w14:textId="22B14A27" w:rsidR="00A174CC" w:rsidRDefault="009A5462">
            <w:pPr>
              <w:rPr>
                <w:rFonts w:ascii="Arial" w:hAnsi="Arial" w:cs="Arial"/>
                <w:sz w:val="22"/>
                <w:szCs w:val="22"/>
              </w:rPr>
            </w:pPr>
            <w:r w:rsidRPr="00AB624A">
              <w:rPr>
                <w:rFonts w:ascii="Arial" w:hAnsi="Arial" w:cs="Arial"/>
                <w:i/>
                <w:iCs/>
                <w:sz w:val="22"/>
                <w:szCs w:val="22"/>
              </w:rPr>
              <w:t>Caudoviricetes</w:t>
            </w:r>
            <w:r w:rsidRPr="009A5462">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4F6CFBF" w:rsidR="00A174CC" w:rsidRPr="000A146A" w:rsidRDefault="000B2B5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5ACDE6C" w:rsidR="00A174CC" w:rsidRDefault="000B2B52">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A2C250D" w:rsidR="00A174CC" w:rsidRDefault="0041279E">
            <w:pPr>
              <w:spacing w:before="120" w:after="120"/>
              <w:rPr>
                <w:rFonts w:ascii="Arial" w:hAnsi="Arial" w:cs="Arial"/>
                <w:bCs/>
                <w:sz w:val="22"/>
                <w:szCs w:val="22"/>
              </w:rPr>
            </w:pPr>
            <w:r w:rsidRPr="0041279E">
              <w:rPr>
                <w:rFonts w:ascii="Arial" w:hAnsi="Arial" w:cs="Arial"/>
                <w:sz w:val="22"/>
                <w:szCs w:val="22"/>
                <w:lang w:eastAsia="zh-CN"/>
              </w:rPr>
              <w:t>2023.063B.N.v1.Stanbayleyvirinae_nsf</w:t>
            </w:r>
            <w:r>
              <w:rPr>
                <w:rFonts w:ascii="Arial" w:hAnsi="Arial" w:cs="Arial"/>
                <w:sz w:val="22"/>
                <w:szCs w:val="22"/>
                <w:lang w:eastAsia="zh-CN"/>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765A10E1" w14:textId="77777777" w:rsidR="00A174CC" w:rsidRDefault="00A174CC" w:rsidP="00BF3A38">
            <w:pPr>
              <w:rPr>
                <w:rFonts w:ascii="Arial" w:hAnsi="Arial" w:cs="Arial"/>
                <w:bCs/>
                <w:sz w:val="22"/>
                <w:szCs w:val="22"/>
              </w:rPr>
            </w:pPr>
          </w:p>
          <w:p w14:paraId="438F6918" w14:textId="453A5CC2" w:rsidR="00491BCF" w:rsidRDefault="00A56774" w:rsidP="00BF3A38">
            <w:pPr>
              <w:rPr>
                <w:rFonts w:ascii="Arial" w:hAnsi="Arial" w:cs="Arial"/>
                <w:bCs/>
                <w:sz w:val="22"/>
                <w:szCs w:val="22"/>
              </w:rPr>
            </w:pPr>
            <w:r>
              <w:rPr>
                <w:rFonts w:ascii="Arial" w:hAnsi="Arial" w:cs="Arial"/>
                <w:bCs/>
                <w:sz w:val="22"/>
                <w:szCs w:val="22"/>
              </w:rPr>
              <w:t xml:space="preserve">The new subfamily Stanbayleyvirinae contains two genera of Xanthomonas siphoviruses – </w:t>
            </w:r>
            <w:r w:rsidRPr="00A56774">
              <w:rPr>
                <w:rFonts w:ascii="Arial" w:hAnsi="Arial" w:cs="Arial"/>
                <w:bCs/>
                <w:i/>
                <w:iCs/>
                <w:sz w:val="22"/>
                <w:szCs w:val="22"/>
              </w:rPr>
              <w:t>Subavirus</w:t>
            </w:r>
            <w:r>
              <w:rPr>
                <w:rFonts w:ascii="Arial" w:hAnsi="Arial" w:cs="Arial"/>
                <w:bCs/>
                <w:sz w:val="22"/>
                <w:szCs w:val="22"/>
              </w:rPr>
              <w:t xml:space="preserve"> and </w:t>
            </w:r>
            <w:r w:rsidRPr="00A56774">
              <w:rPr>
                <w:rFonts w:ascii="Arial" w:hAnsi="Arial" w:cs="Arial"/>
                <w:bCs/>
                <w:i/>
                <w:iCs/>
                <w:sz w:val="22"/>
                <w:szCs w:val="22"/>
              </w:rPr>
              <w:t>Shirevirus</w:t>
            </w:r>
            <w:r>
              <w:rPr>
                <w:rFonts w:ascii="Arial" w:hAnsi="Arial" w:cs="Arial"/>
                <w:bCs/>
                <w:sz w:val="22"/>
                <w:szCs w:val="22"/>
              </w:rPr>
              <w:t xml:space="preserve">. Their members share </w:t>
            </w:r>
            <w:r w:rsidRPr="00A56774">
              <w:rPr>
                <w:rFonts w:ascii="Arial" w:hAnsi="Arial" w:cs="Arial"/>
                <w:bCs/>
                <w:sz w:val="22"/>
                <w:szCs w:val="22"/>
              </w:rPr>
              <w:t>ca. 32% DNA sequence similarity, and 61.7% homologous proteins.</w:t>
            </w:r>
          </w:p>
          <w:p w14:paraId="2AB201D8" w14:textId="78467F52" w:rsidR="00491BCF" w:rsidRDefault="00491BCF" w:rsidP="00BF3A38">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64930D0B"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AB624A">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6102636" w14:textId="77777777" w:rsidR="0041279E" w:rsidRDefault="0041279E">
      <w:pPr>
        <w:pStyle w:val="BodyTextIndent"/>
        <w:spacing w:before="120" w:after="120"/>
        <w:ind w:left="0" w:firstLine="0"/>
        <w:rPr>
          <w:rFonts w:ascii="Arial" w:hAnsi="Arial" w:cs="Arial"/>
          <w:b/>
          <w:color w:val="000000"/>
          <w:szCs w:val="24"/>
        </w:rPr>
      </w:pPr>
    </w:p>
    <w:p w14:paraId="6B5315D2" w14:textId="6348AC8A"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D32DCAD" w14:textId="77777777" w:rsidR="0041279E" w:rsidRDefault="0041279E">
      <w:pPr>
        <w:pStyle w:val="BodyTextIndent"/>
        <w:spacing w:before="120" w:after="120"/>
        <w:ind w:left="0" w:firstLine="0"/>
        <w:rPr>
          <w:rFonts w:ascii="Arial" w:hAnsi="Arial" w:cs="Arial"/>
          <w:b/>
          <w:color w:val="000000"/>
          <w:szCs w:val="24"/>
        </w:rPr>
      </w:pPr>
    </w:p>
    <w:p w14:paraId="57EBE057" w14:textId="6119581D" w:rsidR="00423EC2" w:rsidRDefault="00423EC2" w:rsidP="00423EC2">
      <w:pPr>
        <w:pStyle w:val="BodyTextIndent"/>
        <w:numPr>
          <w:ilvl w:val="0"/>
          <w:numId w:val="11"/>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002708CE">
        <w:rPr>
          <w:rFonts w:ascii="Arial" w:hAnsi="Arial" w:cs="Arial"/>
          <w:b/>
          <w:i/>
          <w:iCs/>
          <w:color w:val="0000FF"/>
          <w:szCs w:val="24"/>
        </w:rPr>
        <w:t>Suba</w:t>
      </w:r>
      <w:r>
        <w:rPr>
          <w:rFonts w:ascii="Arial" w:hAnsi="Arial" w:cs="Arial"/>
          <w:b/>
          <w:i/>
          <w:iCs/>
          <w:color w:val="0000FF"/>
          <w:szCs w:val="24"/>
        </w:rPr>
        <w:t>virus</w:t>
      </w:r>
    </w:p>
    <w:p w14:paraId="0F0A50EF" w14:textId="2638A641" w:rsidR="00423EC2" w:rsidRDefault="00423EC2" w:rsidP="00423EC2">
      <w:pPr>
        <w:pStyle w:val="BodyTextIndent"/>
        <w:numPr>
          <w:ilvl w:val="0"/>
          <w:numId w:val="11"/>
        </w:numPr>
        <w:spacing w:before="120" w:after="120"/>
        <w:rPr>
          <w:rFonts w:ascii="Arial" w:hAnsi="Arial" w:cs="Arial"/>
          <w:b/>
          <w:color w:val="0000FF"/>
          <w:szCs w:val="24"/>
        </w:rPr>
      </w:pPr>
      <w:r>
        <w:rPr>
          <w:rFonts w:ascii="Arial" w:hAnsi="Arial" w:cs="Arial"/>
          <w:b/>
          <w:color w:val="0000FF"/>
          <w:szCs w:val="24"/>
        </w:rPr>
        <w:t xml:space="preserve">Create a new genus, </w:t>
      </w:r>
      <w:r w:rsidR="00701FF8">
        <w:rPr>
          <w:rFonts w:ascii="Arial" w:hAnsi="Arial" w:cs="Arial"/>
          <w:b/>
          <w:i/>
          <w:iCs/>
          <w:color w:val="0000FF"/>
          <w:szCs w:val="24"/>
        </w:rPr>
        <w:t>Shire</w:t>
      </w:r>
      <w:r w:rsidRPr="0036664C">
        <w:rPr>
          <w:rFonts w:ascii="Arial" w:hAnsi="Arial" w:cs="Arial"/>
          <w:b/>
          <w:i/>
          <w:iCs/>
          <w:color w:val="0000FF"/>
          <w:szCs w:val="24"/>
        </w:rPr>
        <w:t>virus</w:t>
      </w:r>
      <w:r>
        <w:rPr>
          <w:rFonts w:ascii="Arial" w:hAnsi="Arial" w:cs="Arial"/>
          <w:b/>
          <w:color w:val="0000FF"/>
          <w:szCs w:val="24"/>
        </w:rPr>
        <w:t xml:space="preserve"> with t</w:t>
      </w:r>
      <w:r w:rsidR="002708CE">
        <w:rPr>
          <w:rFonts w:ascii="Arial" w:hAnsi="Arial" w:cs="Arial"/>
          <w:b/>
          <w:color w:val="0000FF"/>
          <w:szCs w:val="24"/>
        </w:rPr>
        <w:t>hree</w:t>
      </w:r>
      <w:r>
        <w:rPr>
          <w:rFonts w:ascii="Arial" w:hAnsi="Arial" w:cs="Arial"/>
          <w:b/>
          <w:color w:val="0000FF"/>
          <w:szCs w:val="24"/>
        </w:rPr>
        <w:t xml:space="preserve"> species</w:t>
      </w:r>
    </w:p>
    <w:p w14:paraId="19CFA6CF" w14:textId="7C8E35C6" w:rsidR="00423EC2" w:rsidRDefault="00423EC2" w:rsidP="00423EC2">
      <w:pPr>
        <w:pStyle w:val="BodyTextIndent"/>
        <w:numPr>
          <w:ilvl w:val="0"/>
          <w:numId w:val="11"/>
        </w:numPr>
        <w:spacing w:before="120" w:after="120"/>
        <w:rPr>
          <w:rFonts w:ascii="Arial" w:hAnsi="Arial" w:cs="Arial"/>
          <w:b/>
          <w:color w:val="0000FF"/>
          <w:szCs w:val="24"/>
        </w:rPr>
      </w:pPr>
      <w:r>
        <w:rPr>
          <w:rFonts w:ascii="Arial" w:hAnsi="Arial" w:cs="Arial"/>
          <w:b/>
          <w:color w:val="0000FF"/>
          <w:szCs w:val="24"/>
        </w:rPr>
        <w:t xml:space="preserve">Create a few subfamily, </w:t>
      </w:r>
      <w:r w:rsidR="002708CE">
        <w:rPr>
          <w:rFonts w:ascii="Arial" w:hAnsi="Arial" w:cs="Arial"/>
          <w:b/>
          <w:i/>
          <w:iCs/>
          <w:color w:val="0000FF"/>
          <w:szCs w:val="24"/>
        </w:rPr>
        <w:t>Stanbayley</w:t>
      </w:r>
      <w:r w:rsidRPr="0036664C">
        <w:rPr>
          <w:rFonts w:ascii="Arial" w:hAnsi="Arial" w:cs="Arial"/>
          <w:b/>
          <w:i/>
          <w:iCs/>
          <w:color w:val="0000FF"/>
          <w:szCs w:val="24"/>
        </w:rPr>
        <w:t>virinae,</w:t>
      </w:r>
      <w:r>
        <w:rPr>
          <w:rFonts w:ascii="Arial" w:hAnsi="Arial" w:cs="Arial"/>
          <w:b/>
          <w:color w:val="0000FF"/>
          <w:szCs w:val="24"/>
        </w:rPr>
        <w:t xml:space="preserve"> for these two genera</w:t>
      </w:r>
    </w:p>
    <w:p w14:paraId="042EB24C" w14:textId="262003DD" w:rsidR="005D5009" w:rsidRDefault="005D5009">
      <w:pPr>
        <w:rPr>
          <w:rFonts w:ascii="Arial" w:hAnsi="Arial" w:cs="Arial"/>
          <w:b/>
          <w:noProof/>
          <w:sz w:val="22"/>
          <w:szCs w:val="22"/>
        </w:rPr>
      </w:pPr>
    </w:p>
    <w:p w14:paraId="3540EC0F" w14:textId="1D7DCF23" w:rsidR="00491BCF" w:rsidRDefault="00491BCF">
      <w:pPr>
        <w:rPr>
          <w:rFonts w:ascii="Arial" w:hAnsi="Arial" w:cs="Arial"/>
          <w:b/>
          <w:sz w:val="22"/>
          <w:szCs w:val="22"/>
        </w:rPr>
      </w:pPr>
      <w:r>
        <w:rPr>
          <w:rFonts w:ascii="Arial" w:hAnsi="Arial" w:cs="Arial"/>
          <w:b/>
          <w:noProof/>
          <w:sz w:val="22"/>
          <w:szCs w:val="22"/>
        </w:rPr>
        <w:lastRenderedPageBreak/>
        <w:drawing>
          <wp:inline distT="0" distB="0" distL="0" distR="0" wp14:anchorId="7E802569" wp14:editId="4F7415F4">
            <wp:extent cx="4946593" cy="332349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4965375" cy="3336111"/>
                    </a:xfrm>
                    <a:prstGeom prst="rect">
                      <a:avLst/>
                    </a:prstGeom>
                  </pic:spPr>
                </pic:pic>
              </a:graphicData>
            </a:graphic>
          </wp:inline>
        </w:drawing>
      </w:r>
    </w:p>
    <w:p w14:paraId="3F208225" w14:textId="77777777" w:rsidR="0036189E" w:rsidRDefault="0036189E" w:rsidP="005D5009">
      <w:pPr>
        <w:rPr>
          <w:rFonts w:ascii="Arial" w:hAnsi="Arial" w:cs="Arial"/>
          <w:b/>
          <w:bCs/>
          <w:color w:val="0000FF"/>
          <w:sz w:val="22"/>
          <w:szCs w:val="22"/>
          <w:lang w:val="en-GB"/>
        </w:rPr>
      </w:pPr>
    </w:p>
    <w:p w14:paraId="536285B4" w14:textId="5D0D23E9"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491BCF">
        <w:rPr>
          <w:rFonts w:ascii="Arial" w:hAnsi="Arial" w:cs="Arial"/>
          <w:sz w:val="22"/>
          <w:szCs w:val="22"/>
          <w:lang w:val="en-GB"/>
        </w:rPr>
        <w:t>Para</w:t>
      </w:r>
      <w:r w:rsidR="00FE6424">
        <w:rPr>
          <w:rFonts w:ascii="Arial" w:hAnsi="Arial" w:cs="Arial"/>
          <w:sz w:val="22"/>
          <w:szCs w:val="22"/>
          <w:lang w:val="en-GB"/>
        </w:rPr>
        <w:t xml:space="preserve"> = </w:t>
      </w:r>
      <w:r w:rsidR="00491BCF">
        <w:rPr>
          <w:rFonts w:ascii="Arial" w:hAnsi="Arial" w:cs="Arial"/>
          <w:sz w:val="22"/>
          <w:szCs w:val="22"/>
          <w:lang w:val="en-GB"/>
        </w:rPr>
        <w:t>Paracoccus</w:t>
      </w:r>
      <w:r w:rsidR="00FE6424">
        <w:rPr>
          <w:rFonts w:ascii="Arial" w:hAnsi="Arial" w:cs="Arial"/>
          <w:sz w:val="22"/>
          <w:szCs w:val="22"/>
          <w:lang w:val="en-GB"/>
        </w:rPr>
        <w:t xml:space="preserve">; Sphi = Sphingomonas; Xant = Xanthomonas; </w:t>
      </w:r>
      <w:r w:rsidR="00491BCF">
        <w:rPr>
          <w:rFonts w:ascii="Arial" w:hAnsi="Arial" w:cs="Arial"/>
          <w:sz w:val="22"/>
          <w:szCs w:val="22"/>
          <w:lang w:val="en-GB"/>
        </w:rPr>
        <w:t>Esch</w:t>
      </w:r>
      <w:r w:rsidR="00FE6424">
        <w:rPr>
          <w:rFonts w:ascii="Arial" w:hAnsi="Arial" w:cs="Arial"/>
          <w:sz w:val="22"/>
          <w:szCs w:val="22"/>
          <w:lang w:val="en-GB"/>
        </w:rPr>
        <w:t xml:space="preserve"> = </w:t>
      </w:r>
      <w:r w:rsidR="00491BCF">
        <w:rPr>
          <w:rFonts w:ascii="Arial" w:hAnsi="Arial" w:cs="Arial"/>
          <w:sz w:val="22"/>
          <w:szCs w:val="22"/>
          <w:lang w:val="en-GB"/>
        </w:rPr>
        <w:t>Escherichia</w:t>
      </w:r>
    </w:p>
    <w:p w14:paraId="2F23CF3E" w14:textId="7CECDEE4" w:rsidR="00A174CC" w:rsidRDefault="00A174CC">
      <w:pPr>
        <w:rPr>
          <w:rFonts w:ascii="Arial" w:hAnsi="Arial" w:cs="Arial"/>
          <w:b/>
          <w:sz w:val="22"/>
          <w:szCs w:val="22"/>
        </w:rPr>
      </w:pPr>
    </w:p>
    <w:p w14:paraId="12B80787" w14:textId="77777777" w:rsidR="0041279E" w:rsidRDefault="0041279E">
      <w:pPr>
        <w:rPr>
          <w:rFonts w:ascii="Arial" w:hAnsi="Arial" w:cs="Arial"/>
          <w:b/>
          <w:sz w:val="22"/>
          <w:szCs w:val="22"/>
        </w:rPr>
      </w:pPr>
    </w:p>
    <w:p w14:paraId="262FC186" w14:textId="23A75DF0" w:rsidR="00FE6424" w:rsidRDefault="00D47663">
      <w:pPr>
        <w:rPr>
          <w:rFonts w:ascii="Arial" w:hAnsi="Arial" w:cs="Arial"/>
          <w:b/>
          <w:sz w:val="22"/>
          <w:szCs w:val="22"/>
        </w:rPr>
      </w:pPr>
      <w:r>
        <w:rPr>
          <w:rFonts w:ascii="Arial" w:hAnsi="Arial" w:cs="Arial"/>
          <w:b/>
          <w:noProof/>
          <w:sz w:val="22"/>
          <w:szCs w:val="22"/>
        </w:rPr>
        <w:drawing>
          <wp:inline distT="0" distB="0" distL="0" distR="0" wp14:anchorId="66CB7516" wp14:editId="6EB07E57">
            <wp:extent cx="5222631" cy="1318677"/>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80746" cy="1333351"/>
                    </a:xfrm>
                    <a:prstGeom prst="rect">
                      <a:avLst/>
                    </a:prstGeom>
                  </pic:spPr>
                </pic:pic>
              </a:graphicData>
            </a:graphic>
          </wp:inline>
        </w:drawing>
      </w:r>
    </w:p>
    <w:p w14:paraId="10BAF4CB" w14:textId="44EB2427" w:rsidR="00FE6424" w:rsidRDefault="00BA1897">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0BD6B587" wp14:editId="6B362E4D">
                <wp:simplePos x="0" y="0"/>
                <wp:positionH relativeFrom="column">
                  <wp:posOffset>5041900</wp:posOffset>
                </wp:positionH>
                <wp:positionV relativeFrom="paragraph">
                  <wp:posOffset>1047115</wp:posOffset>
                </wp:positionV>
                <wp:extent cx="50800" cy="330200"/>
                <wp:effectExtent l="0" t="0" r="25400" b="12700"/>
                <wp:wrapNone/>
                <wp:docPr id="3" name="Rectangle 3"/>
                <wp:cNvGraphicFramePr/>
                <a:graphic xmlns:a="http://schemas.openxmlformats.org/drawingml/2006/main">
                  <a:graphicData uri="http://schemas.microsoft.com/office/word/2010/wordprocessingShape">
                    <wps:wsp>
                      <wps:cNvSpPr/>
                      <wps:spPr>
                        <a:xfrm>
                          <a:off x="0" y="0"/>
                          <a:ext cx="50800" cy="33020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56D5B63" id="Rectangle 3" o:spid="_x0000_s1026" style="position:absolute;margin-left:397pt;margin-top:82.45pt;width:4pt;height: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" fillcolor="red" strokecolor="red" strokeweight="1pt"/>
            </w:pict>
          </mc:Fallback>
        </mc:AlternateContent>
      </w:r>
      <w:r w:rsidR="00D47663">
        <w:rPr>
          <w:rFonts w:ascii="Arial" w:hAnsi="Arial" w:cs="Arial"/>
          <w:b/>
          <w:noProof/>
          <w:sz w:val="22"/>
          <w:szCs w:val="22"/>
        </w:rPr>
        <w:drawing>
          <wp:inline distT="0" distB="0" distL="0" distR="0" wp14:anchorId="327BF5E4" wp14:editId="088E1A0A">
            <wp:extent cx="5187462" cy="2110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5635" cy="2138705"/>
                    </a:xfrm>
                    <a:prstGeom prst="rect">
                      <a:avLst/>
                    </a:prstGeom>
                  </pic:spPr>
                </pic:pic>
              </a:graphicData>
            </a:graphic>
          </wp:inline>
        </w:drawing>
      </w:r>
    </w:p>
    <w:p w14:paraId="399506B8" w14:textId="77777777" w:rsidR="0036189E" w:rsidRDefault="0036189E" w:rsidP="005D5009">
      <w:pPr>
        <w:rPr>
          <w:rFonts w:ascii="Arial" w:hAnsi="Arial" w:cs="Arial"/>
          <w:b/>
          <w:color w:val="120AB6"/>
          <w:sz w:val="22"/>
          <w:szCs w:val="22"/>
        </w:rPr>
      </w:pPr>
    </w:p>
    <w:p w14:paraId="4BBF1BB8" w14:textId="786851EF"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2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6FCA749C" w:rsidR="00FE6424" w:rsidRDefault="00FE6424" w:rsidP="005D5009">
      <w:pPr>
        <w:rPr>
          <w:rFonts w:ascii="Arial" w:hAnsi="Arial" w:cs="Arial"/>
          <w:sz w:val="22"/>
          <w:szCs w:val="22"/>
          <w:lang w:val="en-GB"/>
        </w:rPr>
      </w:pPr>
    </w:p>
    <w:p w14:paraId="077BAEC8" w14:textId="34965504" w:rsidR="00FE6424" w:rsidRDefault="00BA1897" w:rsidP="005D5009">
      <w:pP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59264" behindDoc="0" locked="0" layoutInCell="1" allowOverlap="1" wp14:anchorId="06484D8D" wp14:editId="32A07E80">
                <wp:simplePos x="0" y="0"/>
                <wp:positionH relativeFrom="column">
                  <wp:posOffset>4603750</wp:posOffset>
                </wp:positionH>
                <wp:positionV relativeFrom="paragraph">
                  <wp:posOffset>987425</wp:posOffset>
                </wp:positionV>
                <wp:extent cx="57150" cy="40640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57150" cy="40640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37B4A72" id="Rectangle 2" o:spid="_x0000_s1026" style="position:absolute;margin-left:362.5pt;margin-top:77.75pt;width:4.5pt;height: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" fillcolor="red" strokecolor="red" strokeweight="1pt"/>
            </w:pict>
          </mc:Fallback>
        </mc:AlternateContent>
      </w:r>
      <w:r w:rsidR="00491BCF">
        <w:rPr>
          <w:rFonts w:ascii="Arial" w:hAnsi="Arial" w:cs="Arial"/>
          <w:b/>
          <w:noProof/>
          <w:sz w:val="22"/>
          <w:szCs w:val="22"/>
        </w:rPr>
        <w:drawing>
          <wp:inline distT="0" distB="0" distL="0" distR="0" wp14:anchorId="1E6B4A88" wp14:editId="77F4C01D">
            <wp:extent cx="5731510" cy="17138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p>
    <w:p w14:paraId="3AEDB17F" w14:textId="101FE2C5" w:rsidR="005D5009" w:rsidRDefault="005D5009">
      <w:pPr>
        <w:rPr>
          <w:rFonts w:ascii="Arial" w:hAnsi="Arial" w:cs="Arial"/>
          <w:b/>
          <w:sz w:val="22"/>
          <w:szCs w:val="22"/>
        </w:rPr>
      </w:pPr>
    </w:p>
    <w:p w14:paraId="23E6703D" w14:textId="073BF9FA" w:rsidR="005D5009" w:rsidRDefault="005D5009" w:rsidP="005D5009">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22F1B015" w14:textId="2CFCDB50" w:rsidR="005D5009" w:rsidRDefault="005D5009" w:rsidP="005D5009">
      <w:pPr>
        <w:rPr>
          <w:rFonts w:ascii="Arial" w:hAnsi="Arial" w:cs="Arial"/>
          <w:sz w:val="22"/>
          <w:szCs w:val="22"/>
          <w:lang w:val="en-GB"/>
        </w:rPr>
      </w:pPr>
    </w:p>
    <w:p w14:paraId="5AEB6266" w14:textId="77777777" w:rsidR="005D5009" w:rsidRDefault="005D5009" w:rsidP="005D5009">
      <w:pPr>
        <w:rPr>
          <w:rFonts w:ascii="Arial" w:hAnsi="Arial" w:cs="Arial"/>
          <w:sz w:val="22"/>
          <w:szCs w:val="22"/>
          <w:lang w:val="en-GB"/>
        </w:rPr>
      </w:pPr>
    </w:p>
    <w:p w14:paraId="4F665554" w14:textId="02DFBA55" w:rsidR="00322F54" w:rsidRDefault="00322F54" w:rsidP="00322F54">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Pr>
          <w:rFonts w:ascii="Arial" w:hAnsi="Arial" w:cs="Arial"/>
          <w:b/>
          <w:i/>
          <w:iCs/>
          <w:color w:val="0000FF"/>
          <w:szCs w:val="24"/>
        </w:rPr>
        <w:t>Subavirus</w:t>
      </w:r>
    </w:p>
    <w:p w14:paraId="23E455DA" w14:textId="5F4E4181" w:rsidR="00322F54" w:rsidRDefault="00322F54" w:rsidP="00322F54">
      <w:pPr>
        <w:pStyle w:val="BodyTextIndent"/>
        <w:numPr>
          <w:ilvl w:val="0"/>
          <w:numId w:val="13"/>
        </w:numPr>
        <w:spacing w:before="120" w:after="120"/>
        <w:rPr>
          <w:rFonts w:ascii="Arial" w:hAnsi="Arial" w:cs="Arial"/>
          <w:b/>
          <w:color w:val="0000FF"/>
          <w:szCs w:val="24"/>
        </w:rPr>
      </w:pPr>
      <w:bookmarkStart w:id="0" w:name="_Hlk130983889"/>
      <w:r>
        <w:rPr>
          <w:rFonts w:ascii="Arial" w:hAnsi="Arial" w:cs="Arial"/>
          <w:b/>
          <w:color w:val="0000FF"/>
          <w:szCs w:val="24"/>
        </w:rPr>
        <w:t xml:space="preserve">Create a new genus, </w:t>
      </w:r>
      <w:r w:rsidR="00701FF8">
        <w:rPr>
          <w:rFonts w:ascii="Arial" w:hAnsi="Arial" w:cs="Arial"/>
          <w:b/>
          <w:i/>
          <w:iCs/>
          <w:color w:val="0000FF"/>
          <w:szCs w:val="24"/>
        </w:rPr>
        <w:t>Shire</w:t>
      </w:r>
      <w:r w:rsidRPr="0036664C">
        <w:rPr>
          <w:rFonts w:ascii="Arial" w:hAnsi="Arial" w:cs="Arial"/>
          <w:b/>
          <w:i/>
          <w:iCs/>
          <w:color w:val="0000FF"/>
          <w:szCs w:val="24"/>
        </w:rPr>
        <w:t>virus</w:t>
      </w:r>
      <w:r>
        <w:rPr>
          <w:rFonts w:ascii="Arial" w:hAnsi="Arial" w:cs="Arial"/>
          <w:b/>
          <w:color w:val="0000FF"/>
          <w:szCs w:val="24"/>
        </w:rPr>
        <w:t xml:space="preserve"> with three species</w:t>
      </w:r>
    </w:p>
    <w:p w14:paraId="09BE59F9" w14:textId="77777777" w:rsidR="00322F54" w:rsidRDefault="00322F54" w:rsidP="00322F54">
      <w:pPr>
        <w:pStyle w:val="BodyTextIndent"/>
        <w:numPr>
          <w:ilvl w:val="0"/>
          <w:numId w:val="13"/>
        </w:numPr>
        <w:spacing w:before="120" w:after="120"/>
        <w:rPr>
          <w:rFonts w:ascii="Arial" w:hAnsi="Arial" w:cs="Arial"/>
          <w:b/>
          <w:color w:val="0000FF"/>
          <w:szCs w:val="24"/>
        </w:rPr>
      </w:pPr>
      <w:bookmarkStart w:id="1" w:name="_Hlk130986288"/>
      <w:bookmarkEnd w:id="0"/>
      <w:r>
        <w:rPr>
          <w:rFonts w:ascii="Arial" w:hAnsi="Arial" w:cs="Arial"/>
          <w:b/>
          <w:color w:val="0000FF"/>
          <w:szCs w:val="24"/>
        </w:rPr>
        <w:t xml:space="preserve">Create a few subfamily, </w:t>
      </w:r>
      <w:r>
        <w:rPr>
          <w:rFonts w:ascii="Arial" w:hAnsi="Arial" w:cs="Arial"/>
          <w:b/>
          <w:i/>
          <w:iCs/>
          <w:color w:val="0000FF"/>
          <w:szCs w:val="24"/>
        </w:rPr>
        <w:t>Stanbayley</w:t>
      </w:r>
      <w:r w:rsidRPr="0036664C">
        <w:rPr>
          <w:rFonts w:ascii="Arial" w:hAnsi="Arial" w:cs="Arial"/>
          <w:b/>
          <w:i/>
          <w:iCs/>
          <w:color w:val="0000FF"/>
          <w:szCs w:val="24"/>
        </w:rPr>
        <w:t>virinae,</w:t>
      </w:r>
      <w:r>
        <w:rPr>
          <w:rFonts w:ascii="Arial" w:hAnsi="Arial" w:cs="Arial"/>
          <w:b/>
          <w:color w:val="0000FF"/>
          <w:szCs w:val="24"/>
        </w:rPr>
        <w:t xml:space="preserve"> for these two genera</w:t>
      </w:r>
    </w:p>
    <w:bookmarkEnd w:id="1"/>
    <w:p w14:paraId="324B6507" w14:textId="77777777" w:rsidR="005D5009" w:rsidRDefault="005D5009">
      <w:pPr>
        <w:rPr>
          <w:rFonts w:ascii="Arial" w:hAnsi="Arial" w:cs="Arial"/>
          <w:b/>
          <w:sz w:val="22"/>
          <w:szCs w:val="22"/>
        </w:rPr>
      </w:pPr>
    </w:p>
    <w:p w14:paraId="614485FE" w14:textId="0994222E"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is direct</w:t>
      </w:r>
      <w:r w:rsidR="00AC24B6">
        <w:rPr>
          <w:rFonts w:ascii="Arial" w:hAnsi="Arial" w:cs="Arial"/>
          <w:sz w:val="22"/>
          <w:szCs w:val="22"/>
          <w:lang w:val="en-GB"/>
        </w:rPr>
        <w:t>ly</w:t>
      </w:r>
      <w:r>
        <w:rPr>
          <w:rFonts w:ascii="Arial" w:hAnsi="Arial" w:cs="Arial"/>
          <w:sz w:val="22"/>
          <w:szCs w:val="22"/>
          <w:lang w:val="en-GB"/>
        </w:rPr>
        <w:t xml:space="preserve"> derived </w:t>
      </w:r>
      <w:r w:rsidR="00BA1897">
        <w:rPr>
          <w:rFonts w:ascii="Arial" w:hAnsi="Arial" w:cs="Arial"/>
          <w:sz w:val="22"/>
          <w:szCs w:val="22"/>
          <w:lang w:val="en-GB"/>
        </w:rPr>
        <w:t xml:space="preserve">from the first virus of its type, </w:t>
      </w:r>
      <w:r w:rsidR="00BA1897" w:rsidRPr="00BA1897">
        <w:rPr>
          <w:rFonts w:ascii="Arial" w:hAnsi="Arial" w:cs="Arial"/>
          <w:sz w:val="22"/>
          <w:szCs w:val="22"/>
          <w:lang w:val="en-GB"/>
        </w:rPr>
        <w:t>Xanthomonas phage Suba</w:t>
      </w:r>
    </w:p>
    <w:p w14:paraId="1CD54F92" w14:textId="77777777" w:rsidR="00596F52" w:rsidRPr="007F6A64" w:rsidRDefault="00596F52" w:rsidP="00596F52">
      <w:pPr>
        <w:rPr>
          <w:rFonts w:ascii="Arial" w:hAnsi="Arial" w:cs="Arial"/>
          <w:b/>
          <w:bCs/>
          <w:color w:val="0000FF"/>
          <w:sz w:val="22"/>
          <w:szCs w:val="22"/>
          <w:lang w:val="en-GB"/>
        </w:rPr>
      </w:pPr>
    </w:p>
    <w:p w14:paraId="3E5A55E7" w14:textId="11966266"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EC46E5" w:rsidRPr="00EC46E5">
        <w:rPr>
          <w:rFonts w:ascii="Arial" w:hAnsi="Arial" w:cs="Arial"/>
          <w:sz w:val="22"/>
          <w:szCs w:val="22"/>
          <w:lang w:val="en-GB"/>
        </w:rPr>
        <w:t>This lytic siphophage was isolated from French sewage water against Xanthomonas albilineans by M. Ansaldi and F. Clavijo and described by Clavijo-Coppens et al. 2021. Phage Suba possesses a 61.2 nm isometric head and a flexible, 199.5 nm tail [Clavijo-Coppens et al. 2021].  These authors proposed the name Subavirus. Suba is a district of Bogota, the capital city of Colombia.</w:t>
      </w:r>
    </w:p>
    <w:p w14:paraId="2A9E4BCC" w14:textId="77777777" w:rsidR="00596F52" w:rsidRDefault="00596F52" w:rsidP="00596F52">
      <w:pPr>
        <w:rPr>
          <w:rFonts w:ascii="Arial" w:hAnsi="Arial" w:cs="Arial"/>
          <w:sz w:val="22"/>
          <w:szCs w:val="22"/>
          <w:lang w:val="en-GB"/>
        </w:rPr>
      </w:pPr>
    </w:p>
    <w:p w14:paraId="15CE9286" w14:textId="40E04A19" w:rsidR="00596F52" w:rsidRDefault="00596F52" w:rsidP="00596F52">
      <w:pPr>
        <w:rPr>
          <w:rFonts w:ascii="Arial" w:hAnsi="Arial" w:cs="Arial"/>
          <w:bCs/>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006E33C1">
        <w:rPr>
          <w:rFonts w:ascii="Arial" w:hAnsi="Arial" w:cs="Arial"/>
          <w:bCs/>
          <w:sz w:val="22"/>
          <w:szCs w:val="22"/>
          <w:lang w:val="en-GB"/>
        </w:rPr>
        <w:t xml:space="preserve">Phage Suba negatively stained with 2% uranyl acetate; magnification bar: 100 nm.   </w:t>
      </w:r>
      <w:r w:rsidR="00D977D8">
        <w:rPr>
          <w:rFonts w:ascii="Arial" w:hAnsi="Arial" w:cs="Arial"/>
          <w:bCs/>
          <w:sz w:val="22"/>
          <w:szCs w:val="22"/>
          <w:lang w:val="en-GB"/>
        </w:rPr>
        <w:t xml:space="preserve">Reproduced from: </w:t>
      </w:r>
      <w:hyperlink r:id="rId23" w:history="1">
        <w:r w:rsidR="00D977D8" w:rsidRPr="00D35E03">
          <w:rPr>
            <w:rStyle w:val="Hyperlink"/>
            <w:rFonts w:ascii="Arial" w:hAnsi="Arial" w:cs="Arial"/>
            <w:bCs/>
            <w:sz w:val="22"/>
            <w:szCs w:val="22"/>
            <w:lang w:val="en-GB"/>
          </w:rPr>
          <w:t>https://www.ncbi.nlm.nih.gov/pmc/articles/PMC8143317/</w:t>
        </w:r>
      </w:hyperlink>
      <w:r w:rsidR="00D977D8">
        <w:rPr>
          <w:rFonts w:ascii="Arial" w:hAnsi="Arial" w:cs="Arial"/>
          <w:bCs/>
          <w:sz w:val="22"/>
          <w:szCs w:val="22"/>
          <w:lang w:val="en-GB"/>
        </w:rPr>
        <w:t xml:space="preserve"> </w:t>
      </w:r>
    </w:p>
    <w:p w14:paraId="23B370C2" w14:textId="77777777" w:rsidR="0041279E" w:rsidRDefault="0041279E" w:rsidP="00596F52">
      <w:pPr>
        <w:rPr>
          <w:rFonts w:ascii="Arial" w:hAnsi="Arial" w:cs="Arial"/>
          <w:bCs/>
          <w:sz w:val="22"/>
          <w:szCs w:val="22"/>
          <w:lang w:val="en-GB"/>
        </w:rPr>
      </w:pPr>
    </w:p>
    <w:p w14:paraId="61A09C1C" w14:textId="171EF353" w:rsidR="006E33C1" w:rsidRPr="00E916FB" w:rsidRDefault="006E33C1" w:rsidP="006E33C1">
      <w:pPr>
        <w:jc w:val="center"/>
        <w:rPr>
          <w:rFonts w:ascii="Arial" w:hAnsi="Arial" w:cs="Arial"/>
          <w:b/>
          <w:sz w:val="22"/>
          <w:szCs w:val="22"/>
          <w:lang w:val="en-GB"/>
        </w:rPr>
      </w:pPr>
      <w:r>
        <w:rPr>
          <w:rFonts w:ascii="Arial" w:hAnsi="Arial" w:cs="Arial"/>
          <w:b/>
          <w:noProof/>
          <w:sz w:val="22"/>
          <w:szCs w:val="22"/>
          <w:lang w:val="en-GB"/>
        </w:rPr>
        <w:drawing>
          <wp:inline distT="0" distB="0" distL="0" distR="0" wp14:anchorId="19697040" wp14:editId="3AA8DD78">
            <wp:extent cx="1901662" cy="1875692"/>
            <wp:effectExtent l="0" t="0" r="381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4">
                      <a:extLst>
                        <a:ext uri="{28A0092B-C50C-407E-A947-70E740481C1C}">
                          <a14:useLocalDpi xmlns:a14="http://schemas.microsoft.com/office/drawing/2010/main" val="0"/>
                        </a:ext>
                      </a:extLst>
                    </a:blip>
                    <a:srcRect l="53693" t="50114" r="23777"/>
                    <a:stretch/>
                  </pic:blipFill>
                  <pic:spPr bwMode="auto">
                    <a:xfrm>
                      <a:off x="0" y="0"/>
                      <a:ext cx="1923737" cy="1897465"/>
                    </a:xfrm>
                    <a:prstGeom prst="rect">
                      <a:avLst/>
                    </a:prstGeom>
                    <a:ln>
                      <a:noFill/>
                    </a:ln>
                    <a:extLst>
                      <a:ext uri="{53640926-AAD7-44D8-BBD7-CCE9431645EC}">
                        <a14:shadowObscured xmlns:a14="http://schemas.microsoft.com/office/drawing/2010/main"/>
                      </a:ext>
                    </a:extLst>
                  </pic:spPr>
                </pic:pic>
              </a:graphicData>
            </a:graphic>
          </wp:inline>
        </w:drawing>
      </w:r>
    </w:p>
    <w:p w14:paraId="30D7E81C" w14:textId="77777777" w:rsidR="00596F52" w:rsidRPr="007F6A64" w:rsidRDefault="00596F52" w:rsidP="00596F52">
      <w:pPr>
        <w:rPr>
          <w:rFonts w:ascii="Arial" w:eastAsiaTheme="minorHAnsi" w:hAnsi="Arial" w:cs="Arial"/>
          <w:color w:val="000000"/>
          <w:sz w:val="22"/>
          <w:szCs w:val="22"/>
          <w:lang w:val="en-CA"/>
        </w:rPr>
      </w:pPr>
    </w:p>
    <w:p w14:paraId="65F0544F" w14:textId="335ACB5F"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r w:rsidR="0036664C">
        <w:rPr>
          <w:rFonts w:ascii="Arial" w:hAnsi="Arial" w:cs="Arial"/>
          <w:b/>
          <w:bCs/>
          <w:color w:val="0000FF"/>
          <w:sz w:val="22"/>
          <w:szCs w:val="22"/>
          <w:lang w:val="en-GB"/>
        </w:rPr>
        <w:t>.</w:t>
      </w:r>
    </w:p>
    <w:p w14:paraId="4FDF483E" w14:textId="77777777" w:rsidR="00596F52" w:rsidRPr="007F6A64" w:rsidRDefault="00596F52" w:rsidP="00596F52">
      <w:pPr>
        <w:rPr>
          <w:rFonts w:ascii="Arial" w:hAnsi="Arial" w:cs="Arial"/>
          <w:sz w:val="22"/>
          <w:szCs w:val="22"/>
          <w:lang w:val="en-GB"/>
        </w:rPr>
      </w:pPr>
    </w:p>
    <w:tbl>
      <w:tblPr>
        <w:tblStyle w:val="TableGrid"/>
        <w:tblW w:w="7881" w:type="dxa"/>
        <w:tblLook w:val="04A0" w:firstRow="1" w:lastRow="0" w:firstColumn="1" w:lastColumn="0" w:noHBand="0" w:noVBand="1"/>
      </w:tblPr>
      <w:tblGrid>
        <w:gridCol w:w="1743"/>
        <w:gridCol w:w="1423"/>
        <w:gridCol w:w="756"/>
        <w:gridCol w:w="700"/>
        <w:gridCol w:w="858"/>
        <w:gridCol w:w="1095"/>
        <w:gridCol w:w="1306"/>
      </w:tblGrid>
      <w:tr w:rsidR="007877AE" w:rsidRPr="007F6A64" w14:paraId="05C1F474" w14:textId="77777777" w:rsidTr="007877AE">
        <w:tc>
          <w:tcPr>
            <w:tcW w:w="2102" w:type="dxa"/>
            <w:tcBorders>
              <w:top w:val="single" w:sz="4" w:space="0" w:color="auto"/>
              <w:left w:val="single" w:sz="4" w:space="0" w:color="auto"/>
              <w:bottom w:val="single" w:sz="4" w:space="0" w:color="auto"/>
              <w:right w:val="single" w:sz="4" w:space="0" w:color="auto"/>
            </w:tcBorders>
            <w:hideMark/>
          </w:tcPr>
          <w:p w14:paraId="43E361CB"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052B787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6FB9779F"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392EFB6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5A6FAD4E"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09587217"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BA1897" w:rsidRPr="007F6A64" w14:paraId="1DBCCF39" w14:textId="77777777" w:rsidTr="007877AE">
        <w:tc>
          <w:tcPr>
            <w:tcW w:w="2102" w:type="dxa"/>
            <w:tcBorders>
              <w:top w:val="single" w:sz="4" w:space="0" w:color="auto"/>
              <w:left w:val="single" w:sz="4" w:space="0" w:color="auto"/>
              <w:bottom w:val="single" w:sz="4" w:space="0" w:color="auto"/>
              <w:right w:val="single" w:sz="4" w:space="0" w:color="auto"/>
            </w:tcBorders>
            <w:vAlign w:val="center"/>
          </w:tcPr>
          <w:p w14:paraId="7CCBABD4" w14:textId="30BB0D99" w:rsidR="00BA1897" w:rsidRPr="00E916FB" w:rsidRDefault="00BA1897" w:rsidP="00BA1897">
            <w:pPr>
              <w:rPr>
                <w:rFonts w:ascii="Arial" w:hAnsi="Arial" w:cs="Arial"/>
                <w:sz w:val="20"/>
                <w:szCs w:val="20"/>
                <w:lang w:val="en-GB"/>
              </w:rPr>
            </w:pPr>
            <w:r w:rsidRPr="00BA1897">
              <w:rPr>
                <w:rFonts w:ascii="Arial" w:hAnsi="Arial" w:cs="Arial"/>
                <w:sz w:val="20"/>
                <w:szCs w:val="20"/>
                <w:lang w:val="en-GB"/>
              </w:rPr>
              <w:t>Xanthomonas phage Suba</w:t>
            </w:r>
          </w:p>
        </w:tc>
        <w:tc>
          <w:tcPr>
            <w:tcW w:w="1119" w:type="dxa"/>
            <w:vAlign w:val="center"/>
          </w:tcPr>
          <w:p w14:paraId="2C8BCBDE" w14:textId="49ED880E" w:rsidR="00BA1897" w:rsidRPr="00E916FB" w:rsidRDefault="00000000" w:rsidP="00BA1897">
            <w:pPr>
              <w:rPr>
                <w:rFonts w:ascii="Arial" w:hAnsi="Arial" w:cs="Arial"/>
                <w:sz w:val="20"/>
                <w:szCs w:val="20"/>
              </w:rPr>
            </w:pPr>
            <w:hyperlink r:id="rId25" w:tgtFrame="_blank" w:history="1">
              <w:r w:rsidR="00BA1897">
                <w:rPr>
                  <w:rStyle w:val="Hyperlink"/>
                </w:rPr>
                <w:t>LR743530.1</w:t>
              </w:r>
            </w:hyperlink>
          </w:p>
        </w:tc>
        <w:tc>
          <w:tcPr>
            <w:tcW w:w="669" w:type="dxa"/>
            <w:vAlign w:val="center"/>
          </w:tcPr>
          <w:p w14:paraId="0A18D433" w14:textId="38896DF5" w:rsidR="00BA1897" w:rsidRPr="00E916FB" w:rsidRDefault="00BA1897" w:rsidP="00BA1897">
            <w:pPr>
              <w:rPr>
                <w:rFonts w:ascii="Arial" w:hAnsi="Arial" w:cs="Arial"/>
                <w:sz w:val="20"/>
                <w:szCs w:val="20"/>
                <w:lang w:val="en-GB"/>
              </w:rPr>
            </w:pPr>
            <w:r>
              <w:t>45.51</w:t>
            </w:r>
          </w:p>
        </w:tc>
        <w:tc>
          <w:tcPr>
            <w:tcW w:w="708" w:type="dxa"/>
            <w:vAlign w:val="center"/>
          </w:tcPr>
          <w:p w14:paraId="7591661E" w14:textId="0B4C26ED" w:rsidR="00BA1897" w:rsidRPr="00E916FB" w:rsidRDefault="00BA1897" w:rsidP="00BA1897">
            <w:pPr>
              <w:rPr>
                <w:rFonts w:ascii="Arial" w:hAnsi="Arial" w:cs="Arial"/>
                <w:sz w:val="20"/>
                <w:szCs w:val="20"/>
                <w:lang w:val="en-GB"/>
              </w:rPr>
            </w:pPr>
            <w:r>
              <w:t>52.3</w:t>
            </w:r>
          </w:p>
        </w:tc>
        <w:tc>
          <w:tcPr>
            <w:tcW w:w="868" w:type="dxa"/>
            <w:vAlign w:val="center"/>
          </w:tcPr>
          <w:p w14:paraId="66077293" w14:textId="037DFA30" w:rsidR="00BA1897" w:rsidRPr="00E916FB" w:rsidRDefault="00000000" w:rsidP="00BA1897">
            <w:pPr>
              <w:rPr>
                <w:rFonts w:ascii="Arial" w:hAnsi="Arial" w:cs="Arial"/>
                <w:sz w:val="20"/>
                <w:szCs w:val="20"/>
              </w:rPr>
            </w:pPr>
            <w:hyperlink r:id="rId26" w:anchor="!/proteins/119618/1978446|Xanthomonas phage Suba/chromosome 1/" w:history="1">
              <w:r w:rsidR="00BA1897">
                <w:rPr>
                  <w:rStyle w:val="Hyperlink"/>
                  <w:color w:val="000080"/>
                </w:rPr>
                <w:t>60</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46C35DF9" w14:textId="77777777" w:rsidR="00BA1897" w:rsidRPr="00E916FB" w:rsidRDefault="00BA1897" w:rsidP="00BA1897">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BA1897" w:rsidRPr="00E916FB" w:rsidRDefault="00BA1897" w:rsidP="00BA1897">
            <w:pPr>
              <w:rPr>
                <w:rFonts w:ascii="Arial" w:hAnsi="Arial" w:cs="Arial"/>
                <w:sz w:val="20"/>
                <w:szCs w:val="20"/>
              </w:rPr>
            </w:pPr>
            <w:r w:rsidRPr="00E916FB">
              <w:rPr>
                <w:rFonts w:ascii="Arial" w:hAnsi="Arial" w:cs="Arial"/>
                <w:sz w:val="20"/>
                <w:szCs w:val="20"/>
              </w:rPr>
              <w:t>100</w:t>
            </w:r>
          </w:p>
        </w:tc>
      </w:tr>
    </w:tbl>
    <w:p w14:paraId="6F667680" w14:textId="77777777" w:rsidR="00596F52" w:rsidRDefault="00596F52" w:rsidP="00596F52">
      <w:pPr>
        <w:rPr>
          <w:rFonts w:ascii="Arial" w:hAnsi="Arial" w:cs="Arial"/>
          <w:b/>
          <w:sz w:val="22"/>
          <w:szCs w:val="22"/>
        </w:rPr>
      </w:pPr>
    </w:p>
    <w:p w14:paraId="48DD0090" w14:textId="77777777" w:rsidR="00596F52" w:rsidRDefault="00596F52" w:rsidP="00596F52">
      <w:pPr>
        <w:rPr>
          <w:rFonts w:ascii="Arial" w:hAnsi="Arial" w:cs="Arial"/>
          <w:b/>
          <w:sz w:val="22"/>
          <w:szCs w:val="22"/>
        </w:rPr>
      </w:pPr>
    </w:p>
    <w:p w14:paraId="616B7C16" w14:textId="46E77839"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sidR="00AB624A" w:rsidRPr="00AB624A">
        <w:rPr>
          <w:rFonts w:ascii="Arial" w:hAnsi="Arial" w:cs="Arial"/>
          <w:bCs/>
          <w:sz w:val="22"/>
          <w:szCs w:val="22"/>
        </w:rPr>
        <w:t>A genus comprised of a single species is proposed o</w:t>
      </w:r>
      <w:r>
        <w:rPr>
          <w:rFonts w:ascii="Arial" w:hAnsi="Arial" w:cs="Arial"/>
          <w:bCs/>
          <w:sz w:val="22"/>
          <w:szCs w:val="22"/>
        </w:rPr>
        <w:t xml:space="preserve">n the basis of DNA (Fig. 1) and protein (Fig. 2) similarity; and phylogenetic analysis of the TerL proteins (Fig. 3) this is a cohesive genus which is distinct from all others </w:t>
      </w:r>
      <w:r w:rsidR="008C72C6">
        <w:rPr>
          <w:rFonts w:ascii="Arial" w:hAnsi="Arial" w:cs="Arial"/>
          <w:bCs/>
          <w:sz w:val="22"/>
          <w:szCs w:val="22"/>
        </w:rPr>
        <w:t>phages</w:t>
      </w:r>
      <w:r>
        <w:rPr>
          <w:rFonts w:ascii="Arial" w:hAnsi="Arial" w:cs="Arial"/>
          <w:bCs/>
          <w:sz w:val="22"/>
          <w:szCs w:val="22"/>
        </w:rPr>
        <w:t>.</w:t>
      </w:r>
    </w:p>
    <w:p w14:paraId="3307383D" w14:textId="370557F3" w:rsidR="006E33C1" w:rsidRDefault="006E33C1" w:rsidP="00596F52">
      <w:pPr>
        <w:rPr>
          <w:rFonts w:ascii="Arial" w:hAnsi="Arial" w:cs="Arial"/>
          <w:bCs/>
          <w:sz w:val="22"/>
          <w:szCs w:val="22"/>
        </w:rPr>
      </w:pPr>
    </w:p>
    <w:p w14:paraId="630BCC4F" w14:textId="3C2EDBE2" w:rsidR="006E33C1" w:rsidRPr="006E33C1" w:rsidRDefault="006E33C1" w:rsidP="00596F52">
      <w:pPr>
        <w:rPr>
          <w:rFonts w:ascii="Arial" w:hAnsi="Arial" w:cs="Arial"/>
          <w:b/>
          <w:color w:val="0000FF"/>
          <w:sz w:val="22"/>
          <w:szCs w:val="22"/>
        </w:rPr>
      </w:pPr>
      <w:r w:rsidRPr="006E33C1">
        <w:rPr>
          <w:rFonts w:ascii="Arial" w:hAnsi="Arial" w:cs="Arial"/>
          <w:b/>
          <w:color w:val="0000FF"/>
          <w:sz w:val="22"/>
          <w:szCs w:val="22"/>
        </w:rPr>
        <w:t>Specific reference:</w:t>
      </w:r>
    </w:p>
    <w:p w14:paraId="6CB640DE" w14:textId="19CC5CAA" w:rsidR="006E33C1" w:rsidRPr="006E33C1" w:rsidRDefault="006E33C1" w:rsidP="00596F52">
      <w:pPr>
        <w:rPr>
          <w:rFonts w:ascii="Arial" w:hAnsi="Arial" w:cs="Arial"/>
          <w:bCs/>
          <w:sz w:val="22"/>
          <w:szCs w:val="22"/>
        </w:rPr>
      </w:pPr>
      <w:bookmarkStart w:id="2" w:name="_Hlk130980453"/>
      <w:r w:rsidRPr="006E33C1">
        <w:rPr>
          <w:rFonts w:ascii="Arial" w:hAnsi="Arial" w:cs="Arial"/>
          <w:sz w:val="22"/>
          <w:szCs w:val="22"/>
        </w:rPr>
        <w:t xml:space="preserve">Clavijo-Coppens </w:t>
      </w:r>
      <w:bookmarkEnd w:id="2"/>
      <w:r w:rsidRPr="006E33C1">
        <w:rPr>
          <w:rFonts w:ascii="Arial" w:hAnsi="Arial" w:cs="Arial"/>
          <w:sz w:val="22"/>
          <w:szCs w:val="22"/>
        </w:rPr>
        <w:t xml:space="preserve">F, Ginet N, Cesbron S, Briand M, Jacques MA, Ansaldi M. Novel Virulent Bacteriophages Infecting Mediterranean Isolates of the Plant Pest </w:t>
      </w:r>
      <w:r w:rsidRPr="006E33C1">
        <w:rPr>
          <w:rFonts w:ascii="Arial" w:hAnsi="Arial" w:cs="Arial"/>
          <w:i/>
          <w:iCs/>
          <w:sz w:val="22"/>
          <w:szCs w:val="22"/>
        </w:rPr>
        <w:t>Xylella fastidiosa</w:t>
      </w:r>
      <w:r w:rsidRPr="006E33C1">
        <w:rPr>
          <w:rFonts w:ascii="Arial" w:hAnsi="Arial" w:cs="Arial"/>
          <w:sz w:val="22"/>
          <w:szCs w:val="22"/>
        </w:rPr>
        <w:t xml:space="preserve"> and </w:t>
      </w:r>
      <w:r w:rsidRPr="006E33C1">
        <w:rPr>
          <w:rFonts w:ascii="Arial" w:hAnsi="Arial" w:cs="Arial"/>
          <w:i/>
          <w:iCs/>
          <w:sz w:val="22"/>
          <w:szCs w:val="22"/>
        </w:rPr>
        <w:t>Xanthomonas albilineans</w:t>
      </w:r>
      <w:r w:rsidRPr="006E33C1">
        <w:rPr>
          <w:rFonts w:ascii="Arial" w:hAnsi="Arial" w:cs="Arial"/>
          <w:sz w:val="22"/>
          <w:szCs w:val="22"/>
        </w:rPr>
        <w:t>. Viruses. 2021 Apr 21;13(5):725. doi: 10.3390/v13050725. PMID: 33919362; PMCID: PMC8143317.</w:t>
      </w:r>
    </w:p>
    <w:p w14:paraId="2BB01379" w14:textId="2EEC2027" w:rsidR="00E916FB" w:rsidRDefault="00E916FB" w:rsidP="00E916FB">
      <w:pPr>
        <w:rPr>
          <w:rFonts w:ascii="Arial" w:hAnsi="Arial" w:cs="Arial"/>
          <w:bCs/>
          <w:sz w:val="22"/>
          <w:szCs w:val="22"/>
        </w:rPr>
      </w:pPr>
      <w:bookmarkStart w:id="3" w:name="_Hlk130738664"/>
    </w:p>
    <w:bookmarkEnd w:id="3"/>
    <w:p w14:paraId="34928018" w14:textId="6D0BD6A2" w:rsidR="00701FF8" w:rsidRDefault="00701FF8" w:rsidP="00701FF8">
      <w:pPr>
        <w:pStyle w:val="BodyTextIndent"/>
        <w:numPr>
          <w:ilvl w:val="0"/>
          <w:numId w:val="15"/>
        </w:numPr>
        <w:spacing w:before="120" w:after="120"/>
        <w:rPr>
          <w:rFonts w:ascii="Arial" w:hAnsi="Arial" w:cs="Arial"/>
          <w:b/>
          <w:color w:val="0000FF"/>
          <w:szCs w:val="24"/>
        </w:rPr>
      </w:pPr>
      <w:r>
        <w:rPr>
          <w:rFonts w:ascii="Arial" w:hAnsi="Arial" w:cs="Arial"/>
          <w:b/>
          <w:color w:val="0000FF"/>
          <w:szCs w:val="24"/>
        </w:rPr>
        <w:t xml:space="preserve">Create a new genus, </w:t>
      </w:r>
      <w:r>
        <w:rPr>
          <w:rFonts w:ascii="Arial" w:hAnsi="Arial" w:cs="Arial"/>
          <w:b/>
          <w:i/>
          <w:iCs/>
          <w:color w:val="0000FF"/>
          <w:szCs w:val="24"/>
        </w:rPr>
        <w:t>Shire</w:t>
      </w:r>
      <w:r w:rsidRPr="0036664C">
        <w:rPr>
          <w:rFonts w:ascii="Arial" w:hAnsi="Arial" w:cs="Arial"/>
          <w:b/>
          <w:i/>
          <w:iCs/>
          <w:color w:val="0000FF"/>
          <w:szCs w:val="24"/>
        </w:rPr>
        <w:t>virus</w:t>
      </w:r>
      <w:r>
        <w:rPr>
          <w:rFonts w:ascii="Arial" w:hAnsi="Arial" w:cs="Arial"/>
          <w:b/>
          <w:color w:val="0000FF"/>
          <w:szCs w:val="24"/>
        </w:rPr>
        <w:t xml:space="preserve"> with three species</w:t>
      </w:r>
    </w:p>
    <w:p w14:paraId="19A5EDAC" w14:textId="77777777" w:rsidR="00701FF8" w:rsidRDefault="00701FF8" w:rsidP="00DB6753">
      <w:pPr>
        <w:rPr>
          <w:rFonts w:ascii="Arial" w:hAnsi="Arial" w:cs="Arial"/>
          <w:b/>
          <w:bCs/>
          <w:color w:val="0000FF"/>
          <w:sz w:val="22"/>
          <w:szCs w:val="22"/>
          <w:lang w:val="en-GB"/>
        </w:rPr>
      </w:pPr>
    </w:p>
    <w:p w14:paraId="52669451" w14:textId="33510883" w:rsidR="00DB6753" w:rsidRDefault="00DB6753" w:rsidP="00DB6753">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w:t>
      </w:r>
      <w:r w:rsidR="001232EA">
        <w:rPr>
          <w:rFonts w:ascii="Arial" w:hAnsi="Arial" w:cs="Arial"/>
          <w:sz w:val="22"/>
          <w:szCs w:val="22"/>
          <w:lang w:val="en-GB"/>
        </w:rPr>
        <w:t xml:space="preserve">was proposed in the publication by S.H. </w:t>
      </w:r>
      <w:r w:rsidR="001232EA" w:rsidRPr="001232EA">
        <w:rPr>
          <w:rFonts w:ascii="Arial" w:hAnsi="Arial" w:cs="Arial"/>
          <w:sz w:val="22"/>
          <w:szCs w:val="22"/>
          <w:lang w:val="en-GB"/>
        </w:rPr>
        <w:t>Erdrich</w:t>
      </w:r>
      <w:r w:rsidR="001232EA">
        <w:rPr>
          <w:rFonts w:ascii="Arial" w:hAnsi="Arial" w:cs="Arial"/>
          <w:sz w:val="22"/>
          <w:szCs w:val="22"/>
          <w:lang w:val="en-GB"/>
        </w:rPr>
        <w:t xml:space="preserve"> et al. [2022]</w:t>
      </w:r>
    </w:p>
    <w:p w14:paraId="4454C191" w14:textId="77777777" w:rsidR="00DB6753" w:rsidRPr="007F6A64" w:rsidRDefault="00DB6753" w:rsidP="00DB6753">
      <w:pPr>
        <w:rPr>
          <w:rFonts w:ascii="Arial" w:hAnsi="Arial" w:cs="Arial"/>
          <w:b/>
          <w:bCs/>
          <w:color w:val="0000FF"/>
          <w:sz w:val="22"/>
          <w:szCs w:val="22"/>
          <w:lang w:val="en-GB"/>
        </w:rPr>
      </w:pPr>
    </w:p>
    <w:p w14:paraId="02929EDD" w14:textId="0ABE1E7D" w:rsidR="00DB6753" w:rsidRDefault="00DB6753" w:rsidP="008B62E1">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F4B93">
        <w:rPr>
          <w:rFonts w:ascii="Arial" w:hAnsi="Arial" w:cs="Arial"/>
          <w:sz w:val="22"/>
          <w:szCs w:val="22"/>
          <w:lang w:val="en-GB"/>
        </w:rPr>
        <w:t>L</w:t>
      </w:r>
      <w:r>
        <w:rPr>
          <w:rFonts w:ascii="Arial" w:hAnsi="Arial" w:cs="Arial"/>
          <w:sz w:val="22"/>
          <w:szCs w:val="22"/>
          <w:lang w:val="en-GB"/>
        </w:rPr>
        <w:t xml:space="preserve">ytic </w:t>
      </w:r>
      <w:bookmarkStart w:id="4" w:name="_Hlk130985716"/>
      <w:r w:rsidR="00AB624A">
        <w:rPr>
          <w:rFonts w:ascii="Arial" w:hAnsi="Arial" w:cs="Arial"/>
          <w:sz w:val="22"/>
          <w:szCs w:val="22"/>
          <w:lang w:val="en-GB"/>
        </w:rPr>
        <w:t>siphophages Langgrundblatt</w:t>
      </w:r>
      <w:r w:rsidR="008B62E1" w:rsidRPr="008B62E1">
        <w:rPr>
          <w:rFonts w:ascii="Arial" w:hAnsi="Arial" w:cs="Arial"/>
          <w:sz w:val="22"/>
          <w:szCs w:val="22"/>
          <w:lang w:val="en-GB"/>
        </w:rPr>
        <w:t>1</w:t>
      </w:r>
      <w:bookmarkEnd w:id="4"/>
      <w:r w:rsidR="00D2398F">
        <w:rPr>
          <w:rFonts w:ascii="Arial" w:hAnsi="Arial" w:cs="Arial"/>
          <w:sz w:val="22"/>
          <w:szCs w:val="22"/>
          <w:lang w:val="en-GB"/>
        </w:rPr>
        <w:t xml:space="preserve">, </w:t>
      </w:r>
      <w:r w:rsidR="00D2398F" w:rsidRPr="00D2398F">
        <w:rPr>
          <w:rFonts w:ascii="Arial" w:hAnsi="Arial" w:cs="Arial"/>
          <w:sz w:val="22"/>
          <w:szCs w:val="22"/>
          <w:lang w:val="en-GB"/>
        </w:rPr>
        <w:t>Langgrundblatt</w:t>
      </w:r>
      <w:r w:rsidR="00D2398F">
        <w:rPr>
          <w:rFonts w:ascii="Arial" w:hAnsi="Arial" w:cs="Arial"/>
          <w:sz w:val="22"/>
          <w:szCs w:val="22"/>
          <w:lang w:val="en-GB"/>
        </w:rPr>
        <w:t xml:space="preserve">2 and </w:t>
      </w:r>
      <w:r w:rsidR="00D2398F" w:rsidRPr="00D2398F">
        <w:rPr>
          <w:rFonts w:ascii="Arial" w:hAnsi="Arial" w:cs="Arial"/>
          <w:sz w:val="22"/>
          <w:szCs w:val="22"/>
          <w:lang w:val="en-GB"/>
        </w:rPr>
        <w:t xml:space="preserve">Pfeifenkraut </w:t>
      </w:r>
      <w:r w:rsidR="008B62E1">
        <w:rPr>
          <w:rFonts w:ascii="Arial" w:hAnsi="Arial" w:cs="Arial"/>
          <w:sz w:val="22"/>
          <w:szCs w:val="22"/>
          <w:lang w:val="en-GB"/>
        </w:rPr>
        <w:t>w</w:t>
      </w:r>
      <w:r w:rsidR="00D2398F">
        <w:rPr>
          <w:rFonts w:ascii="Arial" w:hAnsi="Arial" w:cs="Arial"/>
          <w:sz w:val="22"/>
          <w:szCs w:val="22"/>
          <w:lang w:val="en-GB"/>
        </w:rPr>
        <w:t>ere</w:t>
      </w:r>
      <w:r w:rsidR="008B62E1">
        <w:rPr>
          <w:rFonts w:ascii="Arial" w:hAnsi="Arial" w:cs="Arial"/>
          <w:sz w:val="22"/>
          <w:szCs w:val="22"/>
          <w:lang w:val="en-GB"/>
        </w:rPr>
        <w:t xml:space="preserve"> isolated from sewage against </w:t>
      </w:r>
      <w:r w:rsidR="008B62E1" w:rsidRPr="008B62E1">
        <w:rPr>
          <w:rFonts w:ascii="Arial" w:hAnsi="Arial" w:cs="Arial"/>
          <w:sz w:val="22"/>
          <w:szCs w:val="22"/>
          <w:lang w:val="en-GB"/>
        </w:rPr>
        <w:t>Xanthomonas translucens pv. translucens (DSM</w:t>
      </w:r>
      <w:r w:rsidR="008B62E1">
        <w:rPr>
          <w:rFonts w:ascii="Arial" w:hAnsi="Arial" w:cs="Arial"/>
          <w:sz w:val="22"/>
          <w:szCs w:val="22"/>
          <w:lang w:val="en-GB"/>
        </w:rPr>
        <w:t xml:space="preserve"> </w:t>
      </w:r>
      <w:r w:rsidR="008B62E1" w:rsidRPr="008B62E1">
        <w:rPr>
          <w:rFonts w:ascii="Arial" w:hAnsi="Arial" w:cs="Arial"/>
          <w:sz w:val="22"/>
          <w:szCs w:val="22"/>
          <w:lang w:val="en-GB"/>
        </w:rPr>
        <w:t>18974)</w:t>
      </w:r>
      <w:r w:rsidR="00012BD7">
        <w:rPr>
          <w:rFonts w:ascii="Arial" w:hAnsi="Arial" w:cs="Arial"/>
          <w:sz w:val="22"/>
          <w:szCs w:val="22"/>
          <w:lang w:val="en-GB"/>
        </w:rPr>
        <w:t xml:space="preserve">.  The average dimensions of these three phages are: capsid 56 nm in diameter; tail 161 nm in length </w:t>
      </w:r>
      <w:r w:rsidR="007C5914">
        <w:rPr>
          <w:rFonts w:ascii="Arial" w:hAnsi="Arial" w:cs="Arial"/>
          <w:sz w:val="22"/>
          <w:szCs w:val="22"/>
          <w:lang w:val="en-GB"/>
        </w:rPr>
        <w:t>[</w:t>
      </w:r>
      <w:r w:rsidR="007C5914" w:rsidRPr="007C5914">
        <w:rPr>
          <w:rFonts w:ascii="Arial" w:hAnsi="Arial" w:cs="Arial"/>
          <w:sz w:val="22"/>
          <w:szCs w:val="22"/>
          <w:lang w:val="en-GB"/>
        </w:rPr>
        <w:t>Erdrich et al.</w:t>
      </w:r>
      <w:r w:rsidR="007C5914">
        <w:rPr>
          <w:rFonts w:ascii="Arial" w:hAnsi="Arial" w:cs="Arial"/>
          <w:sz w:val="22"/>
          <w:szCs w:val="22"/>
          <w:lang w:val="en-GB"/>
        </w:rPr>
        <w:t xml:space="preserve">, </w:t>
      </w:r>
      <w:r w:rsidR="007C5914" w:rsidRPr="007C5914">
        <w:rPr>
          <w:rFonts w:ascii="Arial" w:hAnsi="Arial" w:cs="Arial"/>
          <w:sz w:val="22"/>
          <w:szCs w:val="22"/>
          <w:lang w:val="en-GB"/>
        </w:rPr>
        <w:t>2022]</w:t>
      </w:r>
    </w:p>
    <w:p w14:paraId="4DE526D4" w14:textId="77777777" w:rsidR="00DB6753" w:rsidRDefault="00DB6753" w:rsidP="00DB6753">
      <w:pPr>
        <w:rPr>
          <w:rFonts w:ascii="Arial" w:hAnsi="Arial" w:cs="Arial"/>
          <w:sz w:val="22"/>
          <w:szCs w:val="22"/>
          <w:lang w:val="en-GB"/>
        </w:rPr>
      </w:pPr>
    </w:p>
    <w:p w14:paraId="6B0F62BD" w14:textId="79E12412" w:rsidR="00DB6753" w:rsidRDefault="00DB6753" w:rsidP="00932F38">
      <w:pPr>
        <w:rPr>
          <w:rFonts w:ascii="Arial" w:hAnsi="Arial" w:cs="Arial"/>
          <w:bCs/>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00932F38">
        <w:rPr>
          <w:rFonts w:ascii="Arial" w:hAnsi="Arial" w:cs="Arial"/>
          <w:bCs/>
          <w:sz w:val="22"/>
          <w:szCs w:val="22"/>
          <w:lang w:val="en-GB"/>
        </w:rPr>
        <w:t xml:space="preserve">Negatively stained phages </w:t>
      </w:r>
      <w:r w:rsidR="00932F38" w:rsidRPr="00932F38">
        <w:rPr>
          <w:rFonts w:ascii="Arial" w:hAnsi="Arial" w:cs="Arial"/>
          <w:bCs/>
          <w:sz w:val="22"/>
          <w:szCs w:val="22"/>
          <w:lang w:val="en-GB"/>
        </w:rPr>
        <w:t>Langgrundblatt1</w:t>
      </w:r>
      <w:r w:rsidR="00932F38">
        <w:rPr>
          <w:rFonts w:ascii="Arial" w:hAnsi="Arial" w:cs="Arial"/>
          <w:bCs/>
          <w:sz w:val="22"/>
          <w:szCs w:val="22"/>
          <w:lang w:val="en-GB"/>
        </w:rPr>
        <w:t xml:space="preserve">, </w:t>
      </w:r>
      <w:r w:rsidR="00932F38" w:rsidRPr="00932F38">
        <w:rPr>
          <w:rFonts w:ascii="Arial" w:hAnsi="Arial" w:cs="Arial"/>
          <w:bCs/>
          <w:sz w:val="22"/>
          <w:szCs w:val="22"/>
          <w:lang w:val="en-GB"/>
        </w:rPr>
        <w:t>Langgrundblatt2</w:t>
      </w:r>
      <w:r w:rsidR="00932F38">
        <w:rPr>
          <w:rFonts w:ascii="Arial" w:hAnsi="Arial" w:cs="Arial"/>
          <w:bCs/>
          <w:sz w:val="22"/>
          <w:szCs w:val="22"/>
          <w:lang w:val="en-GB"/>
        </w:rPr>
        <w:t xml:space="preserve"> and </w:t>
      </w:r>
      <w:r w:rsidR="00932F38" w:rsidRPr="00932F38">
        <w:rPr>
          <w:rFonts w:ascii="Arial" w:hAnsi="Arial" w:cs="Arial"/>
          <w:bCs/>
          <w:sz w:val="22"/>
          <w:szCs w:val="22"/>
          <w:lang w:val="en-GB"/>
        </w:rPr>
        <w:t>Pfeifenkraut</w:t>
      </w:r>
      <w:r w:rsidR="001F4B93">
        <w:rPr>
          <w:rFonts w:ascii="Arial" w:hAnsi="Arial" w:cs="Arial"/>
          <w:bCs/>
          <w:sz w:val="22"/>
          <w:szCs w:val="22"/>
          <w:lang w:val="en-GB"/>
        </w:rPr>
        <w:t xml:space="preserve"> </w:t>
      </w:r>
      <w:r w:rsidR="00932F38">
        <w:rPr>
          <w:rFonts w:ascii="Arial" w:hAnsi="Arial" w:cs="Arial"/>
          <w:bCs/>
          <w:sz w:val="22"/>
          <w:szCs w:val="22"/>
          <w:lang w:val="en-GB"/>
        </w:rPr>
        <w:t>kindly provide</w:t>
      </w:r>
      <w:r w:rsidR="001F4B93">
        <w:rPr>
          <w:rFonts w:ascii="Arial" w:hAnsi="Arial" w:cs="Arial"/>
          <w:bCs/>
          <w:sz w:val="22"/>
          <w:szCs w:val="22"/>
          <w:lang w:val="en-GB"/>
        </w:rPr>
        <w:t>d</w:t>
      </w:r>
      <w:r w:rsidR="00932F38">
        <w:rPr>
          <w:rFonts w:ascii="Arial" w:hAnsi="Arial" w:cs="Arial"/>
          <w:bCs/>
          <w:sz w:val="22"/>
          <w:szCs w:val="22"/>
          <w:lang w:val="en-GB"/>
        </w:rPr>
        <w:t xml:space="preserve"> by Dr. </w:t>
      </w:r>
      <w:r w:rsidR="00932F38" w:rsidRPr="00932F38">
        <w:rPr>
          <w:rFonts w:ascii="Arial" w:hAnsi="Arial" w:cs="Arial"/>
          <w:bCs/>
          <w:sz w:val="22"/>
          <w:szCs w:val="22"/>
          <w:lang w:val="en-GB"/>
        </w:rPr>
        <w:t>Sebastian</w:t>
      </w:r>
      <w:r w:rsidR="00932F38">
        <w:rPr>
          <w:rFonts w:ascii="Arial" w:hAnsi="Arial" w:cs="Arial"/>
          <w:bCs/>
          <w:sz w:val="22"/>
          <w:szCs w:val="22"/>
          <w:lang w:val="en-GB"/>
        </w:rPr>
        <w:t xml:space="preserve"> Erdrich.  Stain: 2% </w:t>
      </w:r>
      <w:r w:rsidR="00932F38" w:rsidRPr="00932F38">
        <w:rPr>
          <w:rFonts w:ascii="Arial" w:hAnsi="Arial" w:cs="Arial"/>
          <w:bCs/>
          <w:sz w:val="22"/>
          <w:szCs w:val="22"/>
          <w:lang w:val="en-GB"/>
        </w:rPr>
        <w:t>uranyl acetate. Scale bar: 100 nm.</w:t>
      </w:r>
    </w:p>
    <w:p w14:paraId="413CD4F4" w14:textId="77777777" w:rsidR="0041279E" w:rsidRDefault="0041279E" w:rsidP="00932F38">
      <w:pPr>
        <w:rPr>
          <w:rFonts w:ascii="Arial" w:hAnsi="Arial" w:cs="Arial"/>
          <w:bCs/>
          <w:sz w:val="22"/>
          <w:szCs w:val="22"/>
          <w:lang w:val="en-GB"/>
        </w:rPr>
      </w:pPr>
    </w:p>
    <w:p w14:paraId="292C0309" w14:textId="4F0F3136" w:rsidR="00932F38" w:rsidRDefault="00932F38" w:rsidP="00DB6753">
      <w:pPr>
        <w:rPr>
          <w:rFonts w:ascii="Arial" w:hAnsi="Arial" w:cs="Arial"/>
          <w:b/>
          <w:sz w:val="22"/>
          <w:szCs w:val="22"/>
          <w:lang w:val="en-GB"/>
        </w:rPr>
      </w:pPr>
      <w:r>
        <w:rPr>
          <w:rFonts w:ascii="Arial" w:hAnsi="Arial" w:cs="Arial"/>
          <w:b/>
          <w:noProof/>
          <w:sz w:val="22"/>
          <w:szCs w:val="22"/>
          <w:lang w:val="en-GB"/>
        </w:rPr>
        <w:drawing>
          <wp:inline distT="0" distB="0" distL="0" distR="0" wp14:anchorId="773CAC6F" wp14:editId="53E17F6E">
            <wp:extent cx="2304561" cy="223324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7" cstate="print">
                      <a:extLst>
                        <a:ext uri="{28A0092B-C50C-407E-A947-70E740481C1C}">
                          <a14:useLocalDpi xmlns:a14="http://schemas.microsoft.com/office/drawing/2010/main" val="0"/>
                        </a:ext>
                      </a:extLst>
                    </a:blip>
                    <a:srcRect l="29581" t="28363" r="2392" b="5717"/>
                    <a:stretch/>
                  </pic:blipFill>
                  <pic:spPr bwMode="auto">
                    <a:xfrm>
                      <a:off x="0" y="0"/>
                      <a:ext cx="2318540" cy="224679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b/>
          <w:noProof/>
          <w:sz w:val="22"/>
          <w:szCs w:val="22"/>
          <w:lang w:val="en-GB"/>
        </w:rPr>
        <w:drawing>
          <wp:inline distT="0" distB="0" distL="0" distR="0" wp14:anchorId="14DFC3EE" wp14:editId="52B5A086">
            <wp:extent cx="2033594" cy="22273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8" cstate="print">
                      <a:extLst>
                        <a:ext uri="{28A0092B-C50C-407E-A947-70E740481C1C}">
                          <a14:useLocalDpi xmlns:a14="http://schemas.microsoft.com/office/drawing/2010/main" val="0"/>
                        </a:ext>
                      </a:extLst>
                    </a:blip>
                    <a:srcRect l="25593" t="18502"/>
                    <a:stretch/>
                  </pic:blipFill>
                  <pic:spPr bwMode="auto">
                    <a:xfrm>
                      <a:off x="0" y="0"/>
                      <a:ext cx="2055981" cy="2251905"/>
                    </a:xfrm>
                    <a:prstGeom prst="rect">
                      <a:avLst/>
                    </a:prstGeom>
                    <a:ln>
                      <a:noFill/>
                    </a:ln>
                    <a:extLst>
                      <a:ext uri="{53640926-AAD7-44D8-BBD7-CCE9431645EC}">
                        <a14:shadowObscured xmlns:a14="http://schemas.microsoft.com/office/drawing/2010/main"/>
                      </a:ext>
                    </a:extLst>
                  </pic:spPr>
                </pic:pic>
              </a:graphicData>
            </a:graphic>
          </wp:inline>
        </w:drawing>
      </w:r>
    </w:p>
    <w:p w14:paraId="0C0D2D45" w14:textId="708E5C32" w:rsidR="00932F38" w:rsidRDefault="00932F38" w:rsidP="00DB6753">
      <w:pPr>
        <w:rPr>
          <w:rFonts w:ascii="Arial" w:hAnsi="Arial" w:cs="Arial"/>
          <w:b/>
          <w:sz w:val="22"/>
          <w:szCs w:val="22"/>
          <w:lang w:val="en-GB"/>
        </w:rPr>
      </w:pPr>
    </w:p>
    <w:p w14:paraId="484BE7B1" w14:textId="68431B39" w:rsidR="00DB6753" w:rsidRPr="007F6A64" w:rsidRDefault="00932F38" w:rsidP="00932F38">
      <w:pPr>
        <w:jc w:val="center"/>
        <w:rPr>
          <w:rFonts w:ascii="Arial" w:eastAsiaTheme="minorHAnsi" w:hAnsi="Arial" w:cs="Arial"/>
          <w:color w:val="000000"/>
          <w:sz w:val="22"/>
          <w:szCs w:val="22"/>
          <w:lang w:val="en-CA"/>
        </w:rPr>
      </w:pPr>
      <w:r>
        <w:rPr>
          <w:rFonts w:ascii="Arial" w:eastAsiaTheme="minorHAnsi" w:hAnsi="Arial" w:cs="Arial"/>
          <w:noProof/>
          <w:color w:val="000000"/>
          <w:sz w:val="22"/>
          <w:szCs w:val="22"/>
          <w:lang w:val="en-CA"/>
        </w:rPr>
        <w:lastRenderedPageBreak/>
        <w:drawing>
          <wp:inline distT="0" distB="0" distL="0" distR="0" wp14:anchorId="71785004" wp14:editId="2B8F96A6">
            <wp:extent cx="1682262" cy="2260267"/>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9" cstate="print">
                      <a:extLst>
                        <a:ext uri="{28A0092B-C50C-407E-A947-70E740481C1C}">
                          <a14:useLocalDpi xmlns:a14="http://schemas.microsoft.com/office/drawing/2010/main" val="0"/>
                        </a:ext>
                      </a:extLst>
                    </a:blip>
                    <a:srcRect l="40217" t="16471" b="3383"/>
                    <a:stretch/>
                  </pic:blipFill>
                  <pic:spPr bwMode="auto">
                    <a:xfrm>
                      <a:off x="0" y="0"/>
                      <a:ext cx="1687157" cy="2266844"/>
                    </a:xfrm>
                    <a:prstGeom prst="rect">
                      <a:avLst/>
                    </a:prstGeom>
                    <a:ln>
                      <a:noFill/>
                    </a:ln>
                    <a:extLst>
                      <a:ext uri="{53640926-AAD7-44D8-BBD7-CCE9431645EC}">
                        <a14:shadowObscured xmlns:a14="http://schemas.microsoft.com/office/drawing/2010/main"/>
                      </a:ext>
                    </a:extLst>
                  </pic:spPr>
                </pic:pic>
              </a:graphicData>
            </a:graphic>
          </wp:inline>
        </w:drawing>
      </w:r>
    </w:p>
    <w:p w14:paraId="30F1D436" w14:textId="77777777" w:rsidR="0041279E" w:rsidRDefault="0041279E" w:rsidP="00DB6753">
      <w:pPr>
        <w:rPr>
          <w:rFonts w:ascii="Arial" w:hAnsi="Arial" w:cs="Arial"/>
          <w:b/>
          <w:bCs/>
          <w:color w:val="0000FF"/>
          <w:sz w:val="22"/>
          <w:szCs w:val="22"/>
          <w:lang w:val="en-GB"/>
        </w:rPr>
      </w:pPr>
    </w:p>
    <w:p w14:paraId="23045508" w14:textId="3E9338AB" w:rsidR="00DB6753" w:rsidRPr="001970D7" w:rsidRDefault="00DB6753" w:rsidP="00DB6753">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83EE4AD" w14:textId="77777777" w:rsidR="00DB6753" w:rsidRPr="007F6A64" w:rsidRDefault="00DB6753" w:rsidP="00DB6753">
      <w:pPr>
        <w:rPr>
          <w:rFonts w:ascii="Arial" w:hAnsi="Arial" w:cs="Arial"/>
          <w:sz w:val="22"/>
          <w:szCs w:val="22"/>
          <w:lang w:val="en-GB"/>
        </w:rPr>
      </w:pPr>
    </w:p>
    <w:tbl>
      <w:tblPr>
        <w:tblStyle w:val="TableGrid"/>
        <w:tblW w:w="7881" w:type="dxa"/>
        <w:tblLook w:val="04A0" w:firstRow="1" w:lastRow="0" w:firstColumn="1" w:lastColumn="0" w:noHBand="0" w:noVBand="1"/>
      </w:tblPr>
      <w:tblGrid>
        <w:gridCol w:w="1721"/>
        <w:gridCol w:w="1463"/>
        <w:gridCol w:w="756"/>
        <w:gridCol w:w="696"/>
        <w:gridCol w:w="852"/>
        <w:gridCol w:w="1087"/>
        <w:gridCol w:w="1306"/>
      </w:tblGrid>
      <w:tr w:rsidR="00DB6753" w:rsidRPr="007F6A64" w14:paraId="65CA9429" w14:textId="77777777" w:rsidTr="00D2398F">
        <w:tc>
          <w:tcPr>
            <w:tcW w:w="1721" w:type="dxa"/>
            <w:tcBorders>
              <w:top w:val="single" w:sz="4" w:space="0" w:color="auto"/>
              <w:left w:val="single" w:sz="4" w:space="0" w:color="auto"/>
              <w:bottom w:val="single" w:sz="4" w:space="0" w:color="auto"/>
              <w:right w:val="single" w:sz="4" w:space="0" w:color="auto"/>
            </w:tcBorders>
            <w:hideMark/>
          </w:tcPr>
          <w:p w14:paraId="1FD7B9B6"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31FC2E25"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2830FAB"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Size (Kb)</w:t>
            </w:r>
          </w:p>
        </w:tc>
        <w:tc>
          <w:tcPr>
            <w:tcW w:w="696" w:type="dxa"/>
            <w:tcBorders>
              <w:top w:val="single" w:sz="4" w:space="0" w:color="auto"/>
              <w:left w:val="single" w:sz="4" w:space="0" w:color="auto"/>
              <w:bottom w:val="single" w:sz="4" w:space="0" w:color="auto"/>
              <w:right w:val="single" w:sz="4" w:space="0" w:color="auto"/>
            </w:tcBorders>
            <w:hideMark/>
          </w:tcPr>
          <w:p w14:paraId="68FCDEDF"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 xml:space="preserve">GC% </w:t>
            </w:r>
          </w:p>
        </w:tc>
        <w:tc>
          <w:tcPr>
            <w:tcW w:w="852" w:type="dxa"/>
            <w:tcBorders>
              <w:top w:val="single" w:sz="4" w:space="0" w:color="auto"/>
              <w:left w:val="single" w:sz="4" w:space="0" w:color="auto"/>
              <w:bottom w:val="single" w:sz="4" w:space="0" w:color="auto"/>
              <w:right w:val="single" w:sz="4" w:space="0" w:color="auto"/>
            </w:tcBorders>
            <w:hideMark/>
          </w:tcPr>
          <w:p w14:paraId="47FF035A"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 xml:space="preserve">Protein </w:t>
            </w:r>
          </w:p>
        </w:tc>
        <w:tc>
          <w:tcPr>
            <w:tcW w:w="1087" w:type="dxa"/>
            <w:tcBorders>
              <w:top w:val="single" w:sz="4" w:space="0" w:color="auto"/>
              <w:left w:val="single" w:sz="4" w:space="0" w:color="auto"/>
              <w:bottom w:val="single" w:sz="4" w:space="0" w:color="auto"/>
              <w:right w:val="single" w:sz="4" w:space="0" w:color="auto"/>
            </w:tcBorders>
            <w:hideMark/>
          </w:tcPr>
          <w:p w14:paraId="1D307494"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6F52648"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Overall % homologous proteins (**)</w:t>
            </w:r>
          </w:p>
        </w:tc>
      </w:tr>
      <w:tr w:rsidR="00D2398F" w:rsidRPr="007F6A64" w14:paraId="2AAED17A" w14:textId="77777777" w:rsidTr="00905DFF">
        <w:tc>
          <w:tcPr>
            <w:tcW w:w="1721" w:type="dxa"/>
            <w:tcBorders>
              <w:top w:val="single" w:sz="4" w:space="0" w:color="auto"/>
              <w:left w:val="single" w:sz="4" w:space="0" w:color="auto"/>
              <w:bottom w:val="single" w:sz="4" w:space="0" w:color="auto"/>
              <w:right w:val="single" w:sz="4" w:space="0" w:color="auto"/>
            </w:tcBorders>
            <w:vAlign w:val="center"/>
          </w:tcPr>
          <w:p w14:paraId="27A2DA56" w14:textId="1C4E0826" w:rsidR="00D2398F" w:rsidRPr="00E916FB" w:rsidRDefault="00D2398F" w:rsidP="00D2398F">
            <w:pPr>
              <w:rPr>
                <w:rFonts w:ascii="Arial" w:hAnsi="Arial" w:cs="Arial"/>
                <w:sz w:val="20"/>
                <w:szCs w:val="20"/>
                <w:lang w:val="en-GB"/>
              </w:rPr>
            </w:pPr>
            <w:r w:rsidRPr="008B62E1">
              <w:rPr>
                <w:rFonts w:ascii="Arial" w:hAnsi="Arial" w:cs="Arial"/>
                <w:sz w:val="20"/>
                <w:szCs w:val="20"/>
                <w:lang w:val="en-GB"/>
              </w:rPr>
              <w:t>Xanthomonas phage Langgrundblatt1</w:t>
            </w:r>
          </w:p>
        </w:tc>
        <w:tc>
          <w:tcPr>
            <w:tcW w:w="1463" w:type="dxa"/>
            <w:vAlign w:val="center"/>
          </w:tcPr>
          <w:p w14:paraId="2D9EEF3C" w14:textId="54ACAC45" w:rsidR="00D2398F" w:rsidRPr="00E916FB" w:rsidRDefault="00000000" w:rsidP="00D2398F">
            <w:pPr>
              <w:rPr>
                <w:rFonts w:ascii="Arial" w:hAnsi="Arial" w:cs="Arial"/>
                <w:sz w:val="20"/>
                <w:szCs w:val="20"/>
              </w:rPr>
            </w:pPr>
            <w:hyperlink r:id="rId30" w:tgtFrame="_blank" w:history="1">
              <w:r w:rsidR="00D2398F">
                <w:rPr>
                  <w:rStyle w:val="Hyperlink"/>
                </w:rPr>
                <w:t>ON189042.1</w:t>
              </w:r>
            </w:hyperlink>
          </w:p>
        </w:tc>
        <w:tc>
          <w:tcPr>
            <w:tcW w:w="756" w:type="dxa"/>
            <w:vAlign w:val="center"/>
          </w:tcPr>
          <w:p w14:paraId="454C8A0B" w14:textId="7F59C6E7" w:rsidR="00D2398F" w:rsidRPr="00E916FB" w:rsidRDefault="00D2398F" w:rsidP="00D2398F">
            <w:pPr>
              <w:rPr>
                <w:rFonts w:ascii="Arial" w:hAnsi="Arial" w:cs="Arial"/>
                <w:sz w:val="20"/>
                <w:szCs w:val="20"/>
                <w:lang w:val="en-GB"/>
              </w:rPr>
            </w:pPr>
            <w:r>
              <w:t>44.24</w:t>
            </w:r>
          </w:p>
        </w:tc>
        <w:tc>
          <w:tcPr>
            <w:tcW w:w="696" w:type="dxa"/>
            <w:vAlign w:val="center"/>
          </w:tcPr>
          <w:p w14:paraId="24589925" w14:textId="32308514" w:rsidR="00D2398F" w:rsidRPr="00E916FB" w:rsidRDefault="00D2398F" w:rsidP="00D2398F">
            <w:pPr>
              <w:rPr>
                <w:rFonts w:ascii="Arial" w:hAnsi="Arial" w:cs="Arial"/>
                <w:sz w:val="20"/>
                <w:szCs w:val="20"/>
                <w:lang w:val="en-GB"/>
              </w:rPr>
            </w:pPr>
            <w:r>
              <w:t>53.4</w:t>
            </w:r>
          </w:p>
        </w:tc>
        <w:tc>
          <w:tcPr>
            <w:tcW w:w="852" w:type="dxa"/>
            <w:vAlign w:val="center"/>
          </w:tcPr>
          <w:p w14:paraId="75F7EF6A" w14:textId="0A6E1F2B" w:rsidR="00D2398F" w:rsidRPr="00E916FB" w:rsidRDefault="00000000" w:rsidP="00D2398F">
            <w:pPr>
              <w:rPr>
                <w:rFonts w:ascii="Arial" w:hAnsi="Arial" w:cs="Arial"/>
                <w:sz w:val="20"/>
                <w:szCs w:val="20"/>
              </w:rPr>
            </w:pPr>
            <w:hyperlink r:id="rId31" w:anchor="!/proteins/114201/1856852|Xanthomonas phage Langgrundblatt1/viral segment/" w:history="1">
              <w:r w:rsidR="00D2398F">
                <w:rPr>
                  <w:rStyle w:val="Hyperlink"/>
                  <w:color w:val="000080"/>
                </w:rPr>
                <w:t>66</w:t>
              </w:r>
            </w:hyperlink>
          </w:p>
        </w:tc>
        <w:tc>
          <w:tcPr>
            <w:tcW w:w="1087" w:type="dxa"/>
            <w:vAlign w:val="center"/>
          </w:tcPr>
          <w:p w14:paraId="43A8A095" w14:textId="7DBC4A22" w:rsidR="00D2398F" w:rsidRPr="00E916FB" w:rsidRDefault="0078279D" w:rsidP="00D2398F">
            <w:pPr>
              <w:rPr>
                <w:rFonts w:ascii="Arial" w:hAnsi="Arial" w:cs="Arial"/>
                <w:sz w:val="20"/>
                <w:szCs w:val="20"/>
              </w:rPr>
            </w:pPr>
            <w:r>
              <w:t>100</w:t>
            </w:r>
          </w:p>
        </w:tc>
        <w:tc>
          <w:tcPr>
            <w:tcW w:w="1306" w:type="dxa"/>
            <w:tcBorders>
              <w:top w:val="single" w:sz="4" w:space="0" w:color="auto"/>
              <w:left w:val="single" w:sz="4" w:space="0" w:color="auto"/>
              <w:bottom w:val="single" w:sz="4" w:space="0" w:color="auto"/>
              <w:right w:val="single" w:sz="4" w:space="0" w:color="auto"/>
            </w:tcBorders>
            <w:vAlign w:val="center"/>
          </w:tcPr>
          <w:p w14:paraId="37253D56" w14:textId="77777777" w:rsidR="00D2398F" w:rsidRPr="00E916FB" w:rsidRDefault="00D2398F" w:rsidP="00D2398F">
            <w:pPr>
              <w:rPr>
                <w:rFonts w:ascii="Arial" w:hAnsi="Arial" w:cs="Arial"/>
                <w:sz w:val="20"/>
                <w:szCs w:val="20"/>
              </w:rPr>
            </w:pPr>
            <w:r w:rsidRPr="00E916FB">
              <w:rPr>
                <w:rFonts w:ascii="Arial" w:hAnsi="Arial" w:cs="Arial"/>
                <w:sz w:val="20"/>
                <w:szCs w:val="20"/>
              </w:rPr>
              <w:t>100</w:t>
            </w:r>
          </w:p>
        </w:tc>
      </w:tr>
      <w:tr w:rsidR="00D2398F" w:rsidRPr="007F6A64" w14:paraId="565A6027" w14:textId="77777777" w:rsidTr="00D2398F">
        <w:tc>
          <w:tcPr>
            <w:tcW w:w="1721" w:type="dxa"/>
            <w:tcBorders>
              <w:top w:val="single" w:sz="4" w:space="0" w:color="auto"/>
              <w:left w:val="single" w:sz="4" w:space="0" w:color="auto"/>
              <w:bottom w:val="single" w:sz="4" w:space="0" w:color="auto"/>
              <w:right w:val="single" w:sz="4" w:space="0" w:color="auto"/>
            </w:tcBorders>
            <w:vAlign w:val="center"/>
          </w:tcPr>
          <w:p w14:paraId="129287AE" w14:textId="4098C1C3" w:rsidR="00D2398F" w:rsidRPr="00E916FB" w:rsidRDefault="00D2398F" w:rsidP="00D2398F">
            <w:pPr>
              <w:rPr>
                <w:rFonts w:ascii="Arial" w:hAnsi="Arial" w:cs="Arial"/>
                <w:sz w:val="20"/>
                <w:szCs w:val="20"/>
                <w:lang w:val="en-GB"/>
              </w:rPr>
            </w:pPr>
            <w:r w:rsidRPr="008B62E1">
              <w:rPr>
                <w:rFonts w:ascii="Arial" w:hAnsi="Arial" w:cs="Arial"/>
                <w:sz w:val="20"/>
                <w:szCs w:val="20"/>
                <w:lang w:val="en-GB"/>
              </w:rPr>
              <w:t>Xanthomonas phage Langgrundblatt</w:t>
            </w:r>
            <w:r>
              <w:rPr>
                <w:rFonts w:ascii="Arial" w:hAnsi="Arial" w:cs="Arial"/>
                <w:sz w:val="20"/>
                <w:szCs w:val="20"/>
                <w:lang w:val="en-GB"/>
              </w:rPr>
              <w:t>2</w:t>
            </w:r>
          </w:p>
        </w:tc>
        <w:tc>
          <w:tcPr>
            <w:tcW w:w="1463" w:type="dxa"/>
            <w:vAlign w:val="center"/>
          </w:tcPr>
          <w:p w14:paraId="1A6BCAB9" w14:textId="38BEE9F7" w:rsidR="00D2398F" w:rsidRDefault="00000000" w:rsidP="00D2398F">
            <w:hyperlink r:id="rId32" w:tgtFrame="_blank" w:history="1">
              <w:r w:rsidR="00D2398F">
                <w:rPr>
                  <w:rStyle w:val="Hyperlink"/>
                </w:rPr>
                <w:t>ON189043.1</w:t>
              </w:r>
            </w:hyperlink>
          </w:p>
        </w:tc>
        <w:tc>
          <w:tcPr>
            <w:tcW w:w="756" w:type="dxa"/>
            <w:vAlign w:val="center"/>
          </w:tcPr>
          <w:p w14:paraId="344CCAA3" w14:textId="0F228B6A" w:rsidR="00D2398F" w:rsidRPr="00E916FB" w:rsidRDefault="00D2398F" w:rsidP="00D2398F">
            <w:pPr>
              <w:rPr>
                <w:rFonts w:ascii="Arial" w:hAnsi="Arial" w:cs="Arial"/>
                <w:sz w:val="20"/>
                <w:szCs w:val="20"/>
                <w:lang w:val="en-GB"/>
              </w:rPr>
            </w:pPr>
            <w:r>
              <w:t>44.77</w:t>
            </w:r>
          </w:p>
        </w:tc>
        <w:tc>
          <w:tcPr>
            <w:tcW w:w="696" w:type="dxa"/>
            <w:vAlign w:val="center"/>
          </w:tcPr>
          <w:p w14:paraId="0106A83C" w14:textId="3B4B1D73" w:rsidR="00D2398F" w:rsidRPr="00E916FB" w:rsidRDefault="00D2398F" w:rsidP="00D2398F">
            <w:pPr>
              <w:rPr>
                <w:rFonts w:ascii="Arial" w:hAnsi="Arial" w:cs="Arial"/>
                <w:sz w:val="20"/>
                <w:szCs w:val="20"/>
                <w:lang w:val="en-GB"/>
              </w:rPr>
            </w:pPr>
            <w:r>
              <w:t>53.4</w:t>
            </w:r>
          </w:p>
        </w:tc>
        <w:tc>
          <w:tcPr>
            <w:tcW w:w="852" w:type="dxa"/>
            <w:vAlign w:val="center"/>
          </w:tcPr>
          <w:p w14:paraId="7770B12D" w14:textId="4BB5AA9B" w:rsidR="00D2398F" w:rsidRPr="00E916FB" w:rsidRDefault="00000000" w:rsidP="00D2398F">
            <w:pPr>
              <w:rPr>
                <w:rFonts w:ascii="Arial" w:hAnsi="Arial" w:cs="Arial"/>
                <w:sz w:val="20"/>
                <w:szCs w:val="20"/>
              </w:rPr>
            </w:pPr>
            <w:hyperlink r:id="rId33" w:anchor="!/proteins/114202/1856853|Xanthomonas phage Langgrundblatt2/viral segment/" w:history="1">
              <w:r w:rsidR="00D2398F">
                <w:rPr>
                  <w:rStyle w:val="Hyperlink"/>
                  <w:color w:val="000080"/>
                </w:rPr>
                <w:t>67</w:t>
              </w:r>
            </w:hyperlink>
          </w:p>
        </w:tc>
        <w:tc>
          <w:tcPr>
            <w:tcW w:w="1087" w:type="dxa"/>
            <w:tcBorders>
              <w:top w:val="single" w:sz="4" w:space="0" w:color="auto"/>
              <w:left w:val="single" w:sz="4" w:space="0" w:color="auto"/>
              <w:bottom w:val="single" w:sz="4" w:space="0" w:color="auto"/>
              <w:right w:val="single" w:sz="4" w:space="0" w:color="auto"/>
            </w:tcBorders>
            <w:vAlign w:val="center"/>
          </w:tcPr>
          <w:p w14:paraId="394A1212" w14:textId="241DA76B" w:rsidR="00D2398F" w:rsidRPr="00E916FB" w:rsidRDefault="0078279D" w:rsidP="00D2398F">
            <w:pPr>
              <w:rPr>
                <w:rFonts w:ascii="Arial" w:hAnsi="Arial" w:cs="Arial"/>
                <w:sz w:val="20"/>
                <w:szCs w:val="20"/>
              </w:rPr>
            </w:pPr>
            <w:r>
              <w:rPr>
                <w:rFonts w:ascii="Arial" w:hAnsi="Arial" w:cs="Arial"/>
                <w:sz w:val="20"/>
                <w:szCs w:val="20"/>
              </w:rPr>
              <w:t>94.2</w:t>
            </w:r>
          </w:p>
        </w:tc>
        <w:tc>
          <w:tcPr>
            <w:tcW w:w="1306" w:type="dxa"/>
            <w:tcBorders>
              <w:top w:val="single" w:sz="4" w:space="0" w:color="auto"/>
              <w:left w:val="single" w:sz="4" w:space="0" w:color="auto"/>
              <w:bottom w:val="single" w:sz="4" w:space="0" w:color="auto"/>
              <w:right w:val="single" w:sz="4" w:space="0" w:color="auto"/>
            </w:tcBorders>
            <w:vAlign w:val="center"/>
          </w:tcPr>
          <w:p w14:paraId="69A4122E" w14:textId="04FB6AD3" w:rsidR="00D2398F" w:rsidRPr="00E916FB" w:rsidRDefault="007C5914" w:rsidP="00D2398F">
            <w:pPr>
              <w:rPr>
                <w:rFonts w:ascii="Arial" w:hAnsi="Arial" w:cs="Arial"/>
                <w:sz w:val="20"/>
                <w:szCs w:val="20"/>
              </w:rPr>
            </w:pPr>
            <w:r>
              <w:rPr>
                <w:rFonts w:ascii="Arial" w:hAnsi="Arial" w:cs="Arial"/>
                <w:sz w:val="20"/>
                <w:szCs w:val="20"/>
              </w:rPr>
              <w:t>86.4</w:t>
            </w:r>
          </w:p>
        </w:tc>
      </w:tr>
      <w:tr w:rsidR="00D2398F" w:rsidRPr="007F6A64" w14:paraId="305D1F7E" w14:textId="77777777" w:rsidTr="00D2398F">
        <w:tc>
          <w:tcPr>
            <w:tcW w:w="1721" w:type="dxa"/>
            <w:tcBorders>
              <w:top w:val="single" w:sz="4" w:space="0" w:color="auto"/>
              <w:left w:val="single" w:sz="4" w:space="0" w:color="auto"/>
              <w:bottom w:val="single" w:sz="4" w:space="0" w:color="auto"/>
              <w:right w:val="single" w:sz="4" w:space="0" w:color="auto"/>
            </w:tcBorders>
            <w:vAlign w:val="center"/>
          </w:tcPr>
          <w:p w14:paraId="64279228" w14:textId="76B71422" w:rsidR="00D2398F" w:rsidRPr="00E916FB" w:rsidRDefault="00D2398F" w:rsidP="00D2398F">
            <w:pPr>
              <w:rPr>
                <w:rFonts w:ascii="Arial" w:hAnsi="Arial" w:cs="Arial"/>
                <w:sz w:val="20"/>
                <w:szCs w:val="20"/>
                <w:lang w:val="en-GB"/>
              </w:rPr>
            </w:pPr>
            <w:r>
              <w:rPr>
                <w:rFonts w:ascii="Arial" w:hAnsi="Arial" w:cs="Arial"/>
                <w:sz w:val="20"/>
                <w:szCs w:val="20"/>
                <w:lang w:val="en-GB"/>
              </w:rPr>
              <w:t xml:space="preserve">Xanthomonas phage </w:t>
            </w:r>
            <w:r w:rsidRPr="00D2398F">
              <w:rPr>
                <w:rFonts w:ascii="Arial" w:hAnsi="Arial" w:cs="Arial"/>
                <w:sz w:val="20"/>
                <w:szCs w:val="20"/>
                <w:lang w:val="en-GB"/>
              </w:rPr>
              <w:t>Pfeifenkraut</w:t>
            </w:r>
          </w:p>
        </w:tc>
        <w:tc>
          <w:tcPr>
            <w:tcW w:w="1463" w:type="dxa"/>
            <w:vAlign w:val="center"/>
          </w:tcPr>
          <w:p w14:paraId="5D1EE823" w14:textId="39CDC50B" w:rsidR="00D2398F" w:rsidRDefault="00000000" w:rsidP="00D2398F">
            <w:hyperlink r:id="rId34" w:tgtFrame="_blank" w:history="1">
              <w:r w:rsidR="00D2398F">
                <w:rPr>
                  <w:rStyle w:val="Hyperlink"/>
                </w:rPr>
                <w:t>ON189044.1</w:t>
              </w:r>
            </w:hyperlink>
          </w:p>
        </w:tc>
        <w:tc>
          <w:tcPr>
            <w:tcW w:w="756" w:type="dxa"/>
            <w:vAlign w:val="center"/>
          </w:tcPr>
          <w:p w14:paraId="05BC7E3B" w14:textId="260CF962" w:rsidR="00D2398F" w:rsidRPr="00E916FB" w:rsidRDefault="00D2398F" w:rsidP="00D2398F">
            <w:pPr>
              <w:rPr>
                <w:rFonts w:ascii="Arial" w:hAnsi="Arial" w:cs="Arial"/>
                <w:sz w:val="20"/>
                <w:szCs w:val="20"/>
                <w:lang w:val="en-GB"/>
              </w:rPr>
            </w:pPr>
            <w:r>
              <w:t>43.79</w:t>
            </w:r>
          </w:p>
        </w:tc>
        <w:tc>
          <w:tcPr>
            <w:tcW w:w="696" w:type="dxa"/>
            <w:vAlign w:val="center"/>
          </w:tcPr>
          <w:p w14:paraId="2B43460C" w14:textId="5AC7FBE4" w:rsidR="00D2398F" w:rsidRPr="00E916FB" w:rsidRDefault="00D2398F" w:rsidP="00D2398F">
            <w:pPr>
              <w:rPr>
                <w:rFonts w:ascii="Arial" w:hAnsi="Arial" w:cs="Arial"/>
                <w:sz w:val="20"/>
                <w:szCs w:val="20"/>
                <w:lang w:val="en-GB"/>
              </w:rPr>
            </w:pPr>
            <w:r>
              <w:t>53.4</w:t>
            </w:r>
          </w:p>
        </w:tc>
        <w:tc>
          <w:tcPr>
            <w:tcW w:w="852" w:type="dxa"/>
            <w:vAlign w:val="center"/>
          </w:tcPr>
          <w:p w14:paraId="4EE2FF11" w14:textId="45174B1F" w:rsidR="00D2398F" w:rsidRPr="00E916FB" w:rsidRDefault="00000000" w:rsidP="00D2398F">
            <w:pPr>
              <w:rPr>
                <w:rFonts w:ascii="Arial" w:hAnsi="Arial" w:cs="Arial"/>
                <w:sz w:val="20"/>
                <w:szCs w:val="20"/>
              </w:rPr>
            </w:pPr>
            <w:hyperlink r:id="rId35" w:anchor="!/proteins/114205/1856856|Xanthomonas phage Pfeifenkraut/viral segment/" w:history="1">
              <w:r w:rsidR="00D2398F">
                <w:rPr>
                  <w:rStyle w:val="Hyperlink"/>
                  <w:color w:val="000080"/>
                </w:rPr>
                <w:t>70</w:t>
              </w:r>
            </w:hyperlink>
          </w:p>
        </w:tc>
        <w:tc>
          <w:tcPr>
            <w:tcW w:w="1087" w:type="dxa"/>
            <w:vAlign w:val="center"/>
          </w:tcPr>
          <w:p w14:paraId="75601EAB" w14:textId="29D5390F" w:rsidR="00D2398F" w:rsidRPr="00E916FB" w:rsidRDefault="0078279D" w:rsidP="00D2398F">
            <w:pPr>
              <w:rPr>
                <w:rFonts w:ascii="Arial" w:hAnsi="Arial" w:cs="Arial"/>
                <w:sz w:val="20"/>
                <w:szCs w:val="20"/>
              </w:rPr>
            </w:pPr>
            <w:r>
              <w:rPr>
                <w:rFonts w:ascii="Arial" w:hAnsi="Arial" w:cs="Arial"/>
                <w:sz w:val="20"/>
                <w:szCs w:val="20"/>
              </w:rPr>
              <w:t>77.9</w:t>
            </w:r>
          </w:p>
        </w:tc>
        <w:tc>
          <w:tcPr>
            <w:tcW w:w="1306" w:type="dxa"/>
            <w:tcBorders>
              <w:top w:val="single" w:sz="4" w:space="0" w:color="auto"/>
              <w:left w:val="single" w:sz="4" w:space="0" w:color="auto"/>
              <w:bottom w:val="single" w:sz="4" w:space="0" w:color="auto"/>
              <w:right w:val="single" w:sz="4" w:space="0" w:color="auto"/>
            </w:tcBorders>
            <w:vAlign w:val="center"/>
          </w:tcPr>
          <w:p w14:paraId="03856AC1" w14:textId="3177D74A" w:rsidR="00D2398F" w:rsidRPr="00E916FB" w:rsidRDefault="007C5914" w:rsidP="00D2398F">
            <w:pPr>
              <w:rPr>
                <w:rFonts w:ascii="Arial" w:hAnsi="Arial" w:cs="Arial"/>
                <w:sz w:val="20"/>
                <w:szCs w:val="20"/>
              </w:rPr>
            </w:pPr>
            <w:r>
              <w:rPr>
                <w:rFonts w:ascii="Arial" w:hAnsi="Arial" w:cs="Arial"/>
                <w:sz w:val="20"/>
                <w:szCs w:val="20"/>
              </w:rPr>
              <w:t>83.3</w:t>
            </w:r>
          </w:p>
        </w:tc>
      </w:tr>
    </w:tbl>
    <w:p w14:paraId="246EFAA6" w14:textId="77777777" w:rsidR="00CF3D92" w:rsidRDefault="00CF3D92" w:rsidP="00CF3D92">
      <w:pPr>
        <w:rPr>
          <w:rFonts w:ascii="Arial" w:hAnsi="Arial" w:cs="Arial"/>
          <w:b/>
          <w:bCs/>
          <w:sz w:val="22"/>
          <w:szCs w:val="22"/>
          <w:lang w:val="en-GB"/>
        </w:rPr>
      </w:pPr>
      <w:r>
        <w:rPr>
          <w:rFonts w:ascii="Arial" w:hAnsi="Arial" w:cs="Arial"/>
          <w:b/>
          <w:bCs/>
          <w:sz w:val="22"/>
          <w:szCs w:val="22"/>
          <w:lang w:val="en-GB"/>
        </w:rPr>
        <w:t>(*) determined using VIRIDIC [3]</w:t>
      </w:r>
    </w:p>
    <w:p w14:paraId="5092718B" w14:textId="77777777" w:rsidR="00CF3D92" w:rsidRDefault="00CF3D92" w:rsidP="00CF3D92">
      <w:pPr>
        <w:rPr>
          <w:rFonts w:ascii="Arial" w:hAnsi="Arial" w:cs="Arial"/>
          <w:b/>
          <w:bCs/>
          <w:sz w:val="22"/>
          <w:szCs w:val="22"/>
          <w:lang w:val="en-GB"/>
        </w:rPr>
      </w:pPr>
      <w:r>
        <w:rPr>
          <w:rFonts w:ascii="Arial" w:hAnsi="Arial" w:cs="Arial"/>
          <w:b/>
          <w:bCs/>
          <w:sz w:val="22"/>
          <w:szCs w:val="22"/>
          <w:lang w:val="en-GB"/>
        </w:rPr>
        <w:t>(**) determined using CoreGenes 3.5 [6]</w:t>
      </w:r>
    </w:p>
    <w:p w14:paraId="0FA708DE" w14:textId="77777777" w:rsidR="00DB6753" w:rsidRDefault="00DB6753" w:rsidP="00DB6753">
      <w:pPr>
        <w:rPr>
          <w:rFonts w:ascii="Arial" w:hAnsi="Arial" w:cs="Arial"/>
          <w:b/>
          <w:sz w:val="22"/>
          <w:szCs w:val="22"/>
        </w:rPr>
      </w:pPr>
    </w:p>
    <w:p w14:paraId="160BF46F" w14:textId="77777777" w:rsidR="00DB6753" w:rsidRDefault="00DB6753" w:rsidP="00DB6753">
      <w:pPr>
        <w:rPr>
          <w:rFonts w:ascii="Arial" w:hAnsi="Arial" w:cs="Arial"/>
          <w:b/>
          <w:sz w:val="22"/>
          <w:szCs w:val="22"/>
        </w:rPr>
      </w:pPr>
    </w:p>
    <w:p w14:paraId="63ACFA3F" w14:textId="5A9D43FB" w:rsidR="00DB6753" w:rsidRDefault="00DB6753" w:rsidP="00DB6753">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and phylogenetic analysis of the TerL proteins (Fig. 3) this is a cohesive genus.</w:t>
      </w:r>
    </w:p>
    <w:p w14:paraId="35869B43" w14:textId="7E093E5D" w:rsidR="007877AE" w:rsidRDefault="007877AE" w:rsidP="00EC3F41">
      <w:pPr>
        <w:rPr>
          <w:rFonts w:ascii="Arial" w:hAnsi="Arial" w:cs="Arial"/>
          <w:bCs/>
          <w:sz w:val="22"/>
          <w:szCs w:val="22"/>
        </w:rPr>
      </w:pPr>
    </w:p>
    <w:p w14:paraId="43AA832D" w14:textId="46C2C1E8" w:rsidR="00DB6753" w:rsidRPr="001232EA" w:rsidRDefault="001232EA" w:rsidP="00EC3F41">
      <w:pPr>
        <w:rPr>
          <w:rFonts w:ascii="Arial" w:hAnsi="Arial" w:cs="Arial"/>
          <w:b/>
          <w:color w:val="0000FF"/>
          <w:sz w:val="22"/>
          <w:szCs w:val="22"/>
        </w:rPr>
      </w:pPr>
      <w:r w:rsidRPr="001232EA">
        <w:rPr>
          <w:rFonts w:ascii="Arial" w:hAnsi="Arial" w:cs="Arial"/>
          <w:b/>
          <w:color w:val="0000FF"/>
          <w:sz w:val="22"/>
          <w:szCs w:val="22"/>
        </w:rPr>
        <w:t xml:space="preserve">Specific reference: </w:t>
      </w:r>
    </w:p>
    <w:p w14:paraId="3895C0F7" w14:textId="59A563A6" w:rsidR="001232EA" w:rsidRDefault="001232EA" w:rsidP="00EC3F41">
      <w:pPr>
        <w:rPr>
          <w:rFonts w:ascii="Arial" w:hAnsi="Arial" w:cs="Arial"/>
          <w:bCs/>
          <w:sz w:val="22"/>
          <w:szCs w:val="22"/>
        </w:rPr>
      </w:pPr>
      <w:bookmarkStart w:id="5" w:name="_Hlk130984685"/>
      <w:r w:rsidRPr="001232EA">
        <w:rPr>
          <w:rFonts w:ascii="Arial" w:hAnsi="Arial" w:cs="Arial"/>
          <w:bCs/>
          <w:sz w:val="22"/>
          <w:szCs w:val="22"/>
        </w:rPr>
        <w:t>Erdrich</w:t>
      </w:r>
      <w:bookmarkEnd w:id="5"/>
      <w:r w:rsidRPr="001232EA">
        <w:rPr>
          <w:rFonts w:ascii="Arial" w:hAnsi="Arial" w:cs="Arial"/>
          <w:bCs/>
          <w:sz w:val="22"/>
          <w:szCs w:val="22"/>
        </w:rPr>
        <w:t xml:space="preserve"> SH, Sharma V, Schurr U, Arsova B, Frunzke J. Isolation of Novel Xanthomonas Phages Infecting the Plant Pathogens X. translucens and X. campestris. Viruses. 2022 Jun 30;14(7):1449. doi: 10.3390/v14071449. PMID: 35891434; PMCID: PMC9316219.</w:t>
      </w:r>
    </w:p>
    <w:p w14:paraId="38ECB02C" w14:textId="77777777" w:rsidR="001232EA" w:rsidRDefault="001232EA" w:rsidP="00EC3F41">
      <w:pPr>
        <w:rPr>
          <w:rFonts w:ascii="Arial" w:hAnsi="Arial" w:cs="Arial"/>
          <w:bCs/>
          <w:sz w:val="22"/>
          <w:szCs w:val="22"/>
        </w:rPr>
      </w:pPr>
    </w:p>
    <w:p w14:paraId="2E62B92C" w14:textId="77777777" w:rsidR="00153740" w:rsidRDefault="00153740" w:rsidP="00DB6753">
      <w:pPr>
        <w:rPr>
          <w:rFonts w:ascii="Arial" w:hAnsi="Arial" w:cs="Arial"/>
          <w:b/>
          <w:bCs/>
          <w:color w:val="0000FF"/>
          <w:sz w:val="22"/>
          <w:szCs w:val="22"/>
          <w:lang w:val="en-GB"/>
        </w:rPr>
      </w:pPr>
    </w:p>
    <w:p w14:paraId="699997F7" w14:textId="77777777" w:rsidR="00153740" w:rsidRDefault="00153740" w:rsidP="00153740">
      <w:pPr>
        <w:pStyle w:val="BodyTextIndent"/>
        <w:numPr>
          <w:ilvl w:val="0"/>
          <w:numId w:val="15"/>
        </w:numPr>
        <w:spacing w:before="120" w:after="120"/>
        <w:rPr>
          <w:rFonts w:ascii="Arial" w:hAnsi="Arial" w:cs="Arial"/>
          <w:b/>
          <w:color w:val="0000FF"/>
          <w:szCs w:val="24"/>
        </w:rPr>
      </w:pPr>
      <w:r>
        <w:rPr>
          <w:rFonts w:ascii="Arial" w:hAnsi="Arial" w:cs="Arial"/>
          <w:b/>
          <w:color w:val="0000FF"/>
          <w:szCs w:val="24"/>
        </w:rPr>
        <w:t xml:space="preserve">Create a few subfamily, </w:t>
      </w:r>
      <w:r>
        <w:rPr>
          <w:rFonts w:ascii="Arial" w:hAnsi="Arial" w:cs="Arial"/>
          <w:b/>
          <w:i/>
          <w:iCs/>
          <w:color w:val="0000FF"/>
          <w:szCs w:val="24"/>
        </w:rPr>
        <w:t>Stanbayley</w:t>
      </w:r>
      <w:r w:rsidRPr="0036664C">
        <w:rPr>
          <w:rFonts w:ascii="Arial" w:hAnsi="Arial" w:cs="Arial"/>
          <w:b/>
          <w:i/>
          <w:iCs/>
          <w:color w:val="0000FF"/>
          <w:szCs w:val="24"/>
        </w:rPr>
        <w:t>virinae,</w:t>
      </w:r>
      <w:r>
        <w:rPr>
          <w:rFonts w:ascii="Arial" w:hAnsi="Arial" w:cs="Arial"/>
          <w:b/>
          <w:color w:val="0000FF"/>
          <w:szCs w:val="24"/>
        </w:rPr>
        <w:t xml:space="preserve"> for these two genera</w:t>
      </w:r>
    </w:p>
    <w:p w14:paraId="284607E5" w14:textId="77777777" w:rsidR="00153740" w:rsidRDefault="00153740" w:rsidP="00DB6753">
      <w:pPr>
        <w:rPr>
          <w:rFonts w:ascii="Arial" w:hAnsi="Arial" w:cs="Arial"/>
          <w:b/>
          <w:bCs/>
          <w:color w:val="0000FF"/>
          <w:sz w:val="22"/>
          <w:szCs w:val="22"/>
          <w:lang w:val="en-GB"/>
        </w:rPr>
      </w:pPr>
    </w:p>
    <w:p w14:paraId="6B439E06" w14:textId="1B19E9E3" w:rsidR="00C77B82" w:rsidRDefault="00DB6753" w:rsidP="00C77B8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C77B82" w:rsidRPr="00C77B82">
        <w:rPr>
          <w:rFonts w:ascii="Arial" w:hAnsi="Arial" w:cs="Arial"/>
          <w:sz w:val="22"/>
          <w:szCs w:val="22"/>
          <w:lang w:val="en-GB"/>
        </w:rPr>
        <w:t>This taxon is named in honour of Dr. Stanley Thomas Bayley (b. 1926 Grays, Essex, England; d. 2019 St. Catharines, Ontario, Canada). He earned his PhD in Physics from the University of London in 1950 under the supervision of Sir John Randall in the new field of biophysics. In 1952 he emigrated to Canada to work in the National Research Council Division of Applied Biology in Ottawa before moving again in 1967 to become a professor of Biology at McMaster University in Hamilton, Ontario.</w:t>
      </w:r>
      <w:r w:rsidR="00C77B82">
        <w:rPr>
          <w:rFonts w:ascii="Arial" w:hAnsi="Arial" w:cs="Arial"/>
          <w:sz w:val="22"/>
          <w:szCs w:val="22"/>
          <w:lang w:val="en-GB"/>
        </w:rPr>
        <w:t xml:space="preserve"> [provided by Liz Bayley, </w:t>
      </w:r>
      <w:r w:rsidR="00C77B82" w:rsidRPr="00C77B82">
        <w:rPr>
          <w:rFonts w:ascii="Arial" w:hAnsi="Arial" w:cs="Arial"/>
          <w:sz w:val="22"/>
          <w:szCs w:val="22"/>
          <w:lang w:val="en-GB"/>
        </w:rPr>
        <w:t>Director (retired), Health Sciences Library, McMaster University</w:t>
      </w:r>
      <w:r w:rsidR="00C77B82">
        <w:rPr>
          <w:rFonts w:ascii="Arial" w:hAnsi="Arial" w:cs="Arial"/>
          <w:sz w:val="22"/>
          <w:szCs w:val="22"/>
          <w:lang w:val="en-GB"/>
        </w:rPr>
        <w:t>]</w:t>
      </w:r>
    </w:p>
    <w:p w14:paraId="672C3485" w14:textId="77777777" w:rsidR="00C77B82" w:rsidRDefault="00C77B82" w:rsidP="004E1C0D">
      <w:pPr>
        <w:rPr>
          <w:rFonts w:ascii="Arial" w:hAnsi="Arial" w:cs="Arial"/>
          <w:sz w:val="22"/>
          <w:szCs w:val="22"/>
          <w:lang w:val="en-GB"/>
        </w:rPr>
      </w:pPr>
    </w:p>
    <w:p w14:paraId="22F3BF45" w14:textId="11CC56D7" w:rsidR="00DB6753" w:rsidRDefault="00F61539" w:rsidP="004E1C0D">
      <w:pPr>
        <w:rPr>
          <w:rFonts w:ascii="Arial" w:hAnsi="Arial" w:cs="Arial"/>
          <w:sz w:val="22"/>
          <w:szCs w:val="22"/>
          <w:lang w:val="en-GB"/>
        </w:rPr>
      </w:pPr>
      <w:r>
        <w:rPr>
          <w:rFonts w:ascii="Arial" w:hAnsi="Arial" w:cs="Arial"/>
          <w:sz w:val="22"/>
          <w:szCs w:val="22"/>
          <w:lang w:val="en-GB"/>
        </w:rPr>
        <w:lastRenderedPageBreak/>
        <w:t xml:space="preserve">He was one of the first scientists to isolate phages against </w:t>
      </w:r>
      <w:r w:rsidRPr="00C77B82">
        <w:rPr>
          <w:rFonts w:ascii="Arial" w:hAnsi="Arial" w:cs="Arial"/>
          <w:i/>
          <w:iCs/>
          <w:sz w:val="22"/>
          <w:szCs w:val="22"/>
          <w:lang w:val="en-GB"/>
        </w:rPr>
        <w:t>Xanthomonas</w:t>
      </w:r>
      <w:r>
        <w:rPr>
          <w:rFonts w:ascii="Arial" w:hAnsi="Arial" w:cs="Arial"/>
          <w:sz w:val="22"/>
          <w:szCs w:val="22"/>
          <w:lang w:val="en-GB"/>
        </w:rPr>
        <w:t xml:space="preserve"> [</w:t>
      </w:r>
      <w:r w:rsidRPr="00F61539">
        <w:rPr>
          <w:rFonts w:ascii="Arial" w:hAnsi="Arial" w:cs="Arial"/>
          <w:sz w:val="22"/>
          <w:szCs w:val="22"/>
          <w:lang w:val="en-GB"/>
        </w:rPr>
        <w:t>KATZNELSON H, SUTTON MD, BAYLEY ST. The use of bacteriophage of Xanthomonas phaseoli in detecting infection in beans, with observation on its growth and morphology. Can J Microbiol. 1954 Aug;1(1):22-9. doi: 10.1139/m55-004. PMID: 14352035.</w:t>
      </w:r>
      <w:r>
        <w:rPr>
          <w:rFonts w:ascii="Arial" w:hAnsi="Arial" w:cs="Arial"/>
          <w:sz w:val="22"/>
          <w:szCs w:val="22"/>
          <w:lang w:val="en-GB"/>
        </w:rPr>
        <w:t>]</w:t>
      </w:r>
    </w:p>
    <w:p w14:paraId="2C7F6DBE" w14:textId="77777777" w:rsidR="0041279E" w:rsidRDefault="0041279E" w:rsidP="004E1C0D">
      <w:pPr>
        <w:rPr>
          <w:rFonts w:ascii="Arial" w:hAnsi="Arial" w:cs="Arial"/>
          <w:sz w:val="22"/>
          <w:szCs w:val="22"/>
          <w:lang w:val="en-GB"/>
        </w:rPr>
      </w:pPr>
    </w:p>
    <w:p w14:paraId="03BFA419" w14:textId="0C3A16F7" w:rsidR="00BD2143" w:rsidRDefault="00BD2143" w:rsidP="00BD2143">
      <w:pPr>
        <w:jc w:val="center"/>
        <w:rPr>
          <w:rFonts w:ascii="Arial" w:hAnsi="Arial" w:cs="Arial"/>
          <w:sz w:val="22"/>
          <w:szCs w:val="22"/>
          <w:lang w:val="en-GB"/>
        </w:rPr>
      </w:pPr>
      <w:r>
        <w:rPr>
          <w:rFonts w:ascii="Arial" w:hAnsi="Arial" w:cs="Arial"/>
          <w:noProof/>
          <w:sz w:val="22"/>
          <w:szCs w:val="22"/>
          <w:lang w:val="en-GB"/>
        </w:rPr>
        <w:drawing>
          <wp:inline distT="0" distB="0" distL="0" distR="0" wp14:anchorId="0E93C3D7" wp14:editId="7D124FA6">
            <wp:extent cx="1664137" cy="23504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88513" cy="2384907"/>
                    </a:xfrm>
                    <a:prstGeom prst="rect">
                      <a:avLst/>
                    </a:prstGeom>
                  </pic:spPr>
                </pic:pic>
              </a:graphicData>
            </a:graphic>
          </wp:inline>
        </w:drawing>
      </w:r>
    </w:p>
    <w:p w14:paraId="2B8FA938" w14:textId="4D7BD896" w:rsidR="00BD2143" w:rsidRDefault="00BD2143" w:rsidP="00BD2143">
      <w:pPr>
        <w:jc w:val="center"/>
        <w:rPr>
          <w:rFonts w:ascii="Arial" w:hAnsi="Arial" w:cs="Arial"/>
          <w:sz w:val="22"/>
          <w:szCs w:val="22"/>
          <w:lang w:val="en-GB"/>
        </w:rPr>
      </w:pPr>
      <w:r>
        <w:rPr>
          <w:rFonts w:ascii="Arial" w:hAnsi="Arial" w:cs="Arial"/>
          <w:sz w:val="22"/>
          <w:szCs w:val="22"/>
          <w:lang w:val="en-GB"/>
        </w:rPr>
        <w:t>(</w:t>
      </w:r>
      <w:r w:rsidR="00AB624A">
        <w:rPr>
          <w:rFonts w:ascii="Arial" w:hAnsi="Arial" w:cs="Arial"/>
          <w:sz w:val="22"/>
          <w:szCs w:val="22"/>
          <w:lang w:val="en-GB"/>
        </w:rPr>
        <w:t>R</w:t>
      </w:r>
      <w:r>
        <w:rPr>
          <w:rFonts w:ascii="Arial" w:hAnsi="Arial" w:cs="Arial"/>
          <w:sz w:val="22"/>
          <w:szCs w:val="22"/>
          <w:lang w:val="en-GB"/>
        </w:rPr>
        <w:t xml:space="preserve">eproduced from: </w:t>
      </w:r>
      <w:hyperlink r:id="rId37" w:history="1">
        <w:r w:rsidRPr="00D35E03">
          <w:rPr>
            <w:rStyle w:val="Hyperlink"/>
            <w:rFonts w:ascii="Arial" w:hAnsi="Arial" w:cs="Arial"/>
            <w:sz w:val="22"/>
            <w:szCs w:val="22"/>
            <w:lang w:val="en-GB"/>
          </w:rPr>
          <w:t>https://dartefuneralhome.com/tribute/details/7156/Stanley-Bayley/obituary.html</w:t>
        </w:r>
      </w:hyperlink>
      <w:r>
        <w:rPr>
          <w:rFonts w:ascii="Arial" w:hAnsi="Arial" w:cs="Arial"/>
          <w:sz w:val="22"/>
          <w:szCs w:val="22"/>
          <w:lang w:val="en-GB"/>
        </w:rPr>
        <w:t xml:space="preserve">) </w:t>
      </w:r>
    </w:p>
    <w:p w14:paraId="7BFD8E22" w14:textId="77777777" w:rsidR="00DB6753" w:rsidRPr="007F6A64" w:rsidRDefault="00DB6753" w:rsidP="00DB6753">
      <w:pPr>
        <w:rPr>
          <w:rFonts w:ascii="Arial" w:hAnsi="Arial" w:cs="Arial"/>
          <w:b/>
          <w:bCs/>
          <w:color w:val="0000FF"/>
          <w:sz w:val="22"/>
          <w:szCs w:val="22"/>
          <w:lang w:val="en-GB"/>
        </w:rPr>
      </w:pPr>
    </w:p>
    <w:p w14:paraId="6B705BAA" w14:textId="2330C0CB" w:rsidR="00DB6753" w:rsidRDefault="00DB6753" w:rsidP="00DB6753">
      <w:pPr>
        <w:rPr>
          <w:rFonts w:ascii="Arial" w:hAnsi="Arial" w:cs="Arial"/>
          <w:bCs/>
          <w:sz w:val="22"/>
          <w:szCs w:val="22"/>
        </w:rPr>
      </w:pPr>
      <w:r>
        <w:rPr>
          <w:rFonts w:ascii="Arial" w:hAnsi="Arial" w:cs="Arial"/>
          <w:b/>
          <w:color w:val="0000FF"/>
          <w:sz w:val="22"/>
          <w:szCs w:val="22"/>
        </w:rPr>
        <w:t>Rationale:</w:t>
      </w:r>
      <w:r w:rsidR="006551AD">
        <w:rPr>
          <w:rFonts w:ascii="Arial" w:hAnsi="Arial" w:cs="Arial"/>
          <w:b/>
          <w:color w:val="0000FF"/>
          <w:sz w:val="22"/>
          <w:szCs w:val="22"/>
        </w:rPr>
        <w:t xml:space="preserve">  </w:t>
      </w:r>
      <w:r w:rsidR="006551AD" w:rsidRPr="0099454A">
        <w:rPr>
          <w:rFonts w:ascii="Arial" w:hAnsi="Arial" w:cs="Arial"/>
          <w:bCs/>
          <w:sz w:val="22"/>
          <w:szCs w:val="22"/>
        </w:rPr>
        <w:t xml:space="preserve">Members of the </w:t>
      </w:r>
      <w:r w:rsidR="006551AD" w:rsidRPr="0099454A">
        <w:rPr>
          <w:rFonts w:ascii="Arial" w:hAnsi="Arial" w:cs="Arial"/>
          <w:bCs/>
          <w:i/>
          <w:iCs/>
          <w:sz w:val="22"/>
          <w:szCs w:val="22"/>
        </w:rPr>
        <w:t>Subavirus</w:t>
      </w:r>
      <w:r w:rsidR="006551AD" w:rsidRPr="0099454A">
        <w:rPr>
          <w:rFonts w:ascii="Arial" w:hAnsi="Arial" w:cs="Arial"/>
          <w:bCs/>
          <w:sz w:val="22"/>
          <w:szCs w:val="22"/>
        </w:rPr>
        <w:t xml:space="preserve"> and </w:t>
      </w:r>
      <w:r w:rsidR="006551AD" w:rsidRPr="0099454A">
        <w:rPr>
          <w:rFonts w:ascii="Arial" w:hAnsi="Arial" w:cs="Arial"/>
          <w:bCs/>
          <w:i/>
          <w:iCs/>
          <w:sz w:val="22"/>
          <w:szCs w:val="22"/>
        </w:rPr>
        <w:t>Shirevirus</w:t>
      </w:r>
      <w:r w:rsidR="006551AD" w:rsidRPr="0099454A">
        <w:rPr>
          <w:rFonts w:ascii="Arial" w:hAnsi="Arial" w:cs="Arial"/>
          <w:bCs/>
          <w:sz w:val="22"/>
          <w:szCs w:val="22"/>
        </w:rPr>
        <w:t xml:space="preserve"> share ca. 32% DNA sequence similarity, and 61.7% homologous proteins.</w:t>
      </w:r>
      <w:r w:rsidR="0099454A">
        <w:rPr>
          <w:rFonts w:ascii="Arial" w:hAnsi="Arial" w:cs="Arial"/>
          <w:bCs/>
          <w:sz w:val="22"/>
          <w:szCs w:val="22"/>
        </w:rPr>
        <w:t xml:space="preserve"> These values are well within </w:t>
      </w:r>
      <w:r w:rsidR="009243D6">
        <w:rPr>
          <w:rFonts w:ascii="Arial" w:hAnsi="Arial" w:cs="Arial"/>
          <w:bCs/>
          <w:sz w:val="22"/>
          <w:szCs w:val="22"/>
        </w:rPr>
        <w:t>t</w:t>
      </w:r>
      <w:r w:rsidR="0099454A">
        <w:rPr>
          <w:rFonts w:ascii="Arial" w:hAnsi="Arial" w:cs="Arial"/>
          <w:bCs/>
          <w:sz w:val="22"/>
          <w:szCs w:val="22"/>
        </w:rPr>
        <w:t>he parameters outlined for the creation of subfamilies [10].</w:t>
      </w:r>
    </w:p>
    <w:p w14:paraId="18F5A626" w14:textId="77777777" w:rsidR="00DB6753" w:rsidRDefault="00DB6753" w:rsidP="00EC3F41">
      <w:pPr>
        <w:rPr>
          <w:rFonts w:ascii="Arial" w:hAnsi="Arial" w:cs="Arial"/>
          <w:bCs/>
          <w:sz w:val="22"/>
          <w:szCs w:val="22"/>
        </w:rPr>
      </w:pPr>
    </w:p>
    <w:p w14:paraId="62027869" w14:textId="77777777" w:rsidR="007877AE" w:rsidRDefault="007877AE"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lastRenderedPageBreak/>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3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96EC4" w14:textId="77777777" w:rsidR="00B80515" w:rsidRDefault="00B80515">
      <w:r>
        <w:separator/>
      </w:r>
    </w:p>
  </w:endnote>
  <w:endnote w:type="continuationSeparator" w:id="0">
    <w:p w14:paraId="3665A065" w14:textId="77777777" w:rsidR="00B80515" w:rsidRDefault="00B8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C2073" w14:textId="77777777" w:rsidR="00B80515" w:rsidRDefault="00B80515">
      <w:r>
        <w:separator/>
      </w:r>
    </w:p>
  </w:footnote>
  <w:footnote w:type="continuationSeparator" w:id="0">
    <w:p w14:paraId="6526C5C2" w14:textId="77777777" w:rsidR="00B80515" w:rsidRDefault="00B80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66E0EE35" w:rsidR="00A174CC" w:rsidRDefault="00AD12C3">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EE244F"/>
    <w:multiLevelType w:val="hybridMultilevel"/>
    <w:tmpl w:val="B73876A2"/>
    <w:lvl w:ilvl="0" w:tplc="10090015">
      <w:start w:val="2"/>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87260C9"/>
    <w:multiLevelType w:val="hybridMultilevel"/>
    <w:tmpl w:val="A9CC845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FFA3838"/>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4F675BA3"/>
    <w:multiLevelType w:val="hybridMultilevel"/>
    <w:tmpl w:val="A9CC845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931924">
    <w:abstractNumId w:val="11"/>
  </w:num>
  <w:num w:numId="2" w16cid:durableId="1661540401">
    <w:abstractNumId w:val="13"/>
  </w:num>
  <w:num w:numId="3" w16cid:durableId="285548225">
    <w:abstractNumId w:val="1"/>
  </w:num>
  <w:num w:numId="4" w16cid:durableId="1019429536">
    <w:abstractNumId w:val="4"/>
  </w:num>
  <w:num w:numId="5" w16cid:durableId="1628660215">
    <w:abstractNumId w:val="8"/>
  </w:num>
  <w:num w:numId="6" w16cid:durableId="2093040131">
    <w:abstractNumId w:val="2"/>
  </w:num>
  <w:num w:numId="7" w16cid:durableId="1114441962">
    <w:abstractNumId w:val="5"/>
  </w:num>
  <w:num w:numId="8" w16cid:durableId="1816991032">
    <w:abstractNumId w:val="10"/>
  </w:num>
  <w:num w:numId="9" w16cid:durableId="1252548889">
    <w:abstractNumId w:val="14"/>
  </w:num>
  <w:num w:numId="10" w16cid:durableId="1885865089">
    <w:abstractNumId w:val="0"/>
  </w:num>
  <w:num w:numId="11" w16cid:durableId="314727392">
    <w:abstractNumId w:val="15"/>
  </w:num>
  <w:num w:numId="12" w16cid:durableId="1360549921">
    <w:abstractNumId w:val="3"/>
  </w:num>
  <w:num w:numId="13" w16cid:durableId="1076783281">
    <w:abstractNumId w:val="7"/>
  </w:num>
  <w:num w:numId="14" w16cid:durableId="1984458266">
    <w:abstractNumId w:val="9"/>
  </w:num>
  <w:num w:numId="15" w16cid:durableId="585310057">
    <w:abstractNumId w:val="6"/>
  </w:num>
  <w:num w:numId="16" w16cid:durableId="978808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12BD7"/>
    <w:rsid w:val="00035A87"/>
    <w:rsid w:val="00036C44"/>
    <w:rsid w:val="00080AA2"/>
    <w:rsid w:val="000A146A"/>
    <w:rsid w:val="000B2B52"/>
    <w:rsid w:val="000D19DE"/>
    <w:rsid w:val="000D2C15"/>
    <w:rsid w:val="000F51F4"/>
    <w:rsid w:val="000F7067"/>
    <w:rsid w:val="000F71EF"/>
    <w:rsid w:val="001232EA"/>
    <w:rsid w:val="0013113D"/>
    <w:rsid w:val="00133BC0"/>
    <w:rsid w:val="00153740"/>
    <w:rsid w:val="00153EC8"/>
    <w:rsid w:val="0018504B"/>
    <w:rsid w:val="00185425"/>
    <w:rsid w:val="001A3A05"/>
    <w:rsid w:val="001D459C"/>
    <w:rsid w:val="001F4B93"/>
    <w:rsid w:val="00202818"/>
    <w:rsid w:val="002166AE"/>
    <w:rsid w:val="00216D62"/>
    <w:rsid w:val="00221519"/>
    <w:rsid w:val="00237AC8"/>
    <w:rsid w:val="002708CE"/>
    <w:rsid w:val="002B6961"/>
    <w:rsid w:val="002C3A66"/>
    <w:rsid w:val="002D0679"/>
    <w:rsid w:val="002F6136"/>
    <w:rsid w:val="00322F54"/>
    <w:rsid w:val="0035630C"/>
    <w:rsid w:val="0036189E"/>
    <w:rsid w:val="0036664C"/>
    <w:rsid w:val="00371912"/>
    <w:rsid w:val="0037243A"/>
    <w:rsid w:val="00381D24"/>
    <w:rsid w:val="003E4EBA"/>
    <w:rsid w:val="0041279E"/>
    <w:rsid w:val="00423EC2"/>
    <w:rsid w:val="0043102D"/>
    <w:rsid w:val="0043110C"/>
    <w:rsid w:val="004848F9"/>
    <w:rsid w:val="00491BCF"/>
    <w:rsid w:val="004E1C0D"/>
    <w:rsid w:val="004F3196"/>
    <w:rsid w:val="00510DE9"/>
    <w:rsid w:val="00532AC5"/>
    <w:rsid w:val="00543F86"/>
    <w:rsid w:val="005710DB"/>
    <w:rsid w:val="005769A9"/>
    <w:rsid w:val="00591C12"/>
    <w:rsid w:val="00596F52"/>
    <w:rsid w:val="005A54C3"/>
    <w:rsid w:val="005C1A93"/>
    <w:rsid w:val="005C307F"/>
    <w:rsid w:val="005D5009"/>
    <w:rsid w:val="005E37A3"/>
    <w:rsid w:val="005F4E4E"/>
    <w:rsid w:val="00615B26"/>
    <w:rsid w:val="00625638"/>
    <w:rsid w:val="006551AD"/>
    <w:rsid w:val="006660B5"/>
    <w:rsid w:val="006722C2"/>
    <w:rsid w:val="006E33C1"/>
    <w:rsid w:val="00701FF8"/>
    <w:rsid w:val="007412BD"/>
    <w:rsid w:val="0078279D"/>
    <w:rsid w:val="007877AE"/>
    <w:rsid w:val="007C5914"/>
    <w:rsid w:val="007F5CFD"/>
    <w:rsid w:val="008815EE"/>
    <w:rsid w:val="00881D0B"/>
    <w:rsid w:val="008B62E1"/>
    <w:rsid w:val="008C72C6"/>
    <w:rsid w:val="009219B4"/>
    <w:rsid w:val="00921F14"/>
    <w:rsid w:val="009243D6"/>
    <w:rsid w:val="00927707"/>
    <w:rsid w:val="00932F38"/>
    <w:rsid w:val="00987D72"/>
    <w:rsid w:val="0099454A"/>
    <w:rsid w:val="009A5462"/>
    <w:rsid w:val="009B0276"/>
    <w:rsid w:val="00A174CC"/>
    <w:rsid w:val="00A2357C"/>
    <w:rsid w:val="00A56774"/>
    <w:rsid w:val="00A829E9"/>
    <w:rsid w:val="00AB624A"/>
    <w:rsid w:val="00AB7B7B"/>
    <w:rsid w:val="00AC24B6"/>
    <w:rsid w:val="00AD12C3"/>
    <w:rsid w:val="00AD759B"/>
    <w:rsid w:val="00B15CE1"/>
    <w:rsid w:val="00B35CC8"/>
    <w:rsid w:val="00B47589"/>
    <w:rsid w:val="00B67810"/>
    <w:rsid w:val="00B713B6"/>
    <w:rsid w:val="00B80515"/>
    <w:rsid w:val="00B81F76"/>
    <w:rsid w:val="00B83B6C"/>
    <w:rsid w:val="00BA1897"/>
    <w:rsid w:val="00BA3BFE"/>
    <w:rsid w:val="00BB5EC4"/>
    <w:rsid w:val="00BD2143"/>
    <w:rsid w:val="00BD3AA6"/>
    <w:rsid w:val="00BF3A38"/>
    <w:rsid w:val="00C0445C"/>
    <w:rsid w:val="00C77B82"/>
    <w:rsid w:val="00CA4103"/>
    <w:rsid w:val="00CE1BCB"/>
    <w:rsid w:val="00CE79E4"/>
    <w:rsid w:val="00CF3D92"/>
    <w:rsid w:val="00D2398F"/>
    <w:rsid w:val="00D47663"/>
    <w:rsid w:val="00D723C0"/>
    <w:rsid w:val="00D977D8"/>
    <w:rsid w:val="00DA613C"/>
    <w:rsid w:val="00DB6753"/>
    <w:rsid w:val="00E13EF7"/>
    <w:rsid w:val="00E90CA3"/>
    <w:rsid w:val="00E916FB"/>
    <w:rsid w:val="00EA2864"/>
    <w:rsid w:val="00EC3F41"/>
    <w:rsid w:val="00EC46E5"/>
    <w:rsid w:val="00F61539"/>
    <w:rsid w:val="00F81858"/>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clavijo.d.f@gmail.com" TargetMode="External"/><Relationship Id="rId18" Type="http://schemas.openxmlformats.org/officeDocument/2006/relationships/image" Target="media/image2.tif"/><Relationship Id="rId26" Type="http://schemas.openxmlformats.org/officeDocument/2006/relationships/hyperlink" Target="https://www.ncbi.nlm.nih.gov/genome/browse/" TargetMode="External"/><Relationship Id="rId39" Type="http://schemas.openxmlformats.org/officeDocument/2006/relationships/fontTable" Target="fontTable.xml"/><Relationship Id="rId21" Type="http://schemas.openxmlformats.org/officeDocument/2006/relationships/hyperlink" Target="about:blank" TargetMode="External"/><Relationship Id="rId34" Type="http://schemas.openxmlformats.org/officeDocument/2006/relationships/hyperlink" Target="https://www.ncbi.nlm.nih.gov/nuccore/ON189044.1" TargetMode="External"/><Relationship Id="rId7" Type="http://schemas.openxmlformats.org/officeDocument/2006/relationships/image" Target="media/image1.png"/><Relationship Id="rId12" Type="http://schemas.openxmlformats.org/officeDocument/2006/relationships/hyperlink" Target="mailto:clebrun@imm.cnrs.fr" TargetMode="External"/><Relationship Id="rId17" Type="http://schemas.openxmlformats.org/officeDocument/2006/relationships/hyperlink" Target="mailto:Phage.Canada@gmail.com" TargetMode="External"/><Relationship Id="rId25" Type="http://schemas.openxmlformats.org/officeDocument/2006/relationships/hyperlink" Target="https://www.ncbi.nlm.nih.gov/nuccore/LR743530.1" TargetMode="External"/><Relationship Id="rId33" Type="http://schemas.openxmlformats.org/officeDocument/2006/relationships/hyperlink" Target="https://www.ncbi.nlm.nih.gov/genome/browse/"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tolstoy@ncbi.nlm.nih.gov" TargetMode="External"/><Relationship Id="rId20" Type="http://schemas.openxmlformats.org/officeDocument/2006/relationships/image" Target="media/image4.tiff"/><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ginet@imm.cnrs.fr" TargetMode="External"/><Relationship Id="rId24" Type="http://schemas.openxmlformats.org/officeDocument/2006/relationships/image" Target="media/image6.jpg"/><Relationship Id="rId32" Type="http://schemas.openxmlformats.org/officeDocument/2006/relationships/hyperlink" Target="https://www.ncbi.nlm.nih.gov/nuccore/ON189043.1" TargetMode="External"/><Relationship Id="rId37" Type="http://schemas.openxmlformats.org/officeDocument/2006/relationships/hyperlink" Target="https://dartefuneralhome.com/tribute/details/7156/Stanley-Bayley/obituary.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liliana.cristina.moraru@uol.de" TargetMode="External"/><Relationship Id="rId23" Type="http://schemas.openxmlformats.org/officeDocument/2006/relationships/hyperlink" Target="https://www.ncbi.nlm.nih.gov/pmc/articles/PMC8143317/" TargetMode="External"/><Relationship Id="rId28" Type="http://schemas.openxmlformats.org/officeDocument/2006/relationships/image" Target="media/image8.jpeg"/><Relationship Id="rId36" Type="http://schemas.openxmlformats.org/officeDocument/2006/relationships/image" Target="media/image10.jpeg"/><Relationship Id="rId10" Type="http://schemas.openxmlformats.org/officeDocument/2006/relationships/hyperlink" Target="mailto:ansaldi@imm.cnrs.fr" TargetMode="External"/><Relationship Id="rId19" Type="http://schemas.openxmlformats.org/officeDocument/2006/relationships/image" Target="media/image3.tiff"/><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mailto:j.frunzke@fz-juelich.de" TargetMode="External"/><Relationship Id="rId14" Type="http://schemas.openxmlformats.org/officeDocument/2006/relationships/hyperlink" Target="mailto:Dann2.Turner@uwe.ac.uk" TargetMode="External"/><Relationship Id="rId22" Type="http://schemas.openxmlformats.org/officeDocument/2006/relationships/image" Target="media/image5.png"/><Relationship Id="rId27" Type="http://schemas.openxmlformats.org/officeDocument/2006/relationships/image" Target="media/image7.jpeg"/><Relationship Id="rId30" Type="http://schemas.openxmlformats.org/officeDocument/2006/relationships/hyperlink" Target="https://www.ncbi.nlm.nih.gov/nuccore/ON189042.1" TargetMode="External"/><Relationship Id="rId35" Type="http://schemas.openxmlformats.org/officeDocument/2006/relationships/hyperlink" Target="https://www.ncbi.nlm.nih.gov/genome/browse/" TargetMode="External"/><Relationship Id="rId8" Type="http://schemas.openxmlformats.org/officeDocument/2006/relationships/hyperlink" Target="mailto:s.erdrich@fz-juelich.d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9</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40</cp:revision>
  <dcterms:created xsi:type="dcterms:W3CDTF">2023-03-28T18:09:00Z</dcterms:created>
  <dcterms:modified xsi:type="dcterms:W3CDTF">2023-07-06T06:46:00Z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