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B1F0799" w:rsidR="00A174CC" w:rsidRPr="00D52E34" w:rsidRDefault="00D52E34">
            <w:pPr>
              <w:pStyle w:val="BodyTextIndent"/>
              <w:ind w:left="0" w:firstLine="0"/>
              <w:jc w:val="center"/>
              <w:rPr>
                <w:rFonts w:ascii="Arial" w:hAnsi="Arial" w:cs="Arial"/>
                <w:b/>
                <w:bCs/>
                <w:i/>
                <w:iCs/>
                <w:sz w:val="28"/>
                <w:szCs w:val="28"/>
              </w:rPr>
            </w:pPr>
            <w:r w:rsidRPr="00D52E34">
              <w:rPr>
                <w:rFonts w:ascii="Arial" w:hAnsi="Arial" w:cs="Arial"/>
                <w:b/>
                <w:bCs/>
                <w:i/>
                <w:iCs/>
                <w:color w:val="000000" w:themeColor="text1"/>
                <w:sz w:val="28"/>
                <w:szCs w:val="28"/>
              </w:rPr>
              <w:t>2023.054B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D6EA4D0"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expand the subfamily </w:t>
            </w:r>
            <w:r w:rsidR="005710DB" w:rsidRPr="005710DB">
              <w:rPr>
                <w:rFonts w:ascii="Arial" w:hAnsi="Arial" w:cs="Arial"/>
                <w:bCs/>
                <w:i/>
                <w:iCs/>
              </w:rPr>
              <w:t>Queuovirinae</w:t>
            </w:r>
            <w:r w:rsidR="005710DB">
              <w:rPr>
                <w:rFonts w:ascii="Arial" w:hAnsi="Arial" w:cs="Arial"/>
                <w:bCs/>
              </w:rPr>
              <w:t xml:space="preserve"> and add new species to the genus </w:t>
            </w:r>
            <w:r w:rsidR="005710DB" w:rsidRPr="005710DB">
              <w:rPr>
                <w:rFonts w:ascii="Arial" w:hAnsi="Arial" w:cs="Arial"/>
                <w:bCs/>
                <w:i/>
                <w:iCs/>
              </w:rPr>
              <w:t>Nipunavirus</w:t>
            </w:r>
            <w:r w:rsidR="00133BC0">
              <w:rPr>
                <w:rFonts w:ascii="Arial" w:hAnsi="Arial" w:cs="Arial"/>
                <w:bCs/>
              </w:rPr>
              <w:t xml:space="preserve"> [</w:t>
            </w:r>
            <w:r w:rsidR="00133BC0" w:rsidRPr="00136C0C">
              <w:rPr>
                <w:rFonts w:ascii="Arial" w:hAnsi="Arial" w:cs="Arial"/>
                <w:bCs/>
                <w:i/>
                <w:iCs/>
              </w:rPr>
              <w:t>Caudoviric</w:t>
            </w:r>
            <w:r w:rsidR="00136C0C" w:rsidRPr="00136C0C">
              <w:rPr>
                <w:rFonts w:ascii="Arial" w:hAnsi="Arial" w:cs="Arial"/>
                <w:bCs/>
                <w:i/>
                <w:iCs/>
              </w:rPr>
              <w:t>e</w:t>
            </w:r>
            <w:r w:rsidR="00133BC0" w:rsidRPr="00136C0C">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136C0C">
        <w:tc>
          <w:tcPr>
            <w:tcW w:w="4368" w:type="dxa"/>
            <w:shd w:val="clear" w:color="auto" w:fill="auto"/>
          </w:tcPr>
          <w:p w14:paraId="43C7AE53" w14:textId="7704AA47"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136C0C">
              <w:rPr>
                <w:rFonts w:ascii="Arial" w:hAnsi="Arial" w:cs="Arial"/>
                <w:sz w:val="22"/>
                <w:szCs w:val="22"/>
              </w:rPr>
              <w:t>I, Thaller</w:t>
            </w:r>
            <w:r w:rsidR="007934E6" w:rsidRPr="00D52E34">
              <w:rPr>
                <w:rFonts w:ascii="Arial" w:hAnsi="Arial" w:cs="Arial"/>
                <w:sz w:val="22"/>
                <w:szCs w:val="22"/>
              </w:rPr>
              <w:t xml:space="preserve"> MC, Fraziano M, Migliore L, D’Andrea MM, </w:t>
            </w:r>
            <w:r w:rsidR="00185425">
              <w:rPr>
                <w:rFonts w:ascii="Arial" w:hAnsi="Arial" w:cs="Arial"/>
                <w:sz w:val="22"/>
                <w:szCs w:val="22"/>
              </w:rPr>
              <w:t>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75ADCF6F" w:rsidR="00185425" w:rsidRDefault="00000000">
            <w:pPr>
              <w:rPr>
                <w:rFonts w:ascii="Arial" w:hAnsi="Arial" w:cs="Arial"/>
                <w:sz w:val="22"/>
                <w:szCs w:val="22"/>
              </w:rPr>
            </w:pPr>
            <w:hyperlink r:id="rId8" w:history="1">
              <w:r w:rsidR="007412BD" w:rsidRPr="00AB79A8">
                <w:rPr>
                  <w:rStyle w:val="Hyperlink"/>
                  <w:rFonts w:ascii="Arial" w:hAnsi="Arial" w:cs="Arial"/>
                  <w:sz w:val="22"/>
                  <w:szCs w:val="22"/>
                </w:rPr>
                <w:t>Dann2.Turner@uwe.ac.uk</w:t>
              </w:r>
            </w:hyperlink>
            <w:r w:rsidR="007412BD">
              <w:rPr>
                <w:rFonts w:ascii="Arial" w:hAnsi="Arial" w:cs="Arial"/>
                <w:sz w:val="22"/>
                <w:szCs w:val="22"/>
              </w:rPr>
              <w:t>;</w:t>
            </w:r>
            <w:r w:rsidR="00136C0C">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9B0276">
              <w:rPr>
                <w:rFonts w:ascii="Arial" w:hAnsi="Arial" w:cs="Arial"/>
                <w:sz w:val="22"/>
                <w:szCs w:val="22"/>
              </w:rPr>
              <w:t xml:space="preserve"> </w:t>
            </w:r>
            <w:r w:rsidR="009B0276" w:rsidRPr="009B0276">
              <w:rPr>
                <w:rFonts w:ascii="Arial" w:hAnsi="Arial" w:cs="Arial"/>
                <w:sz w:val="22"/>
                <w:szCs w:val="22"/>
              </w:rPr>
              <w:t xml:space="preserve"> </w:t>
            </w:r>
            <w:r w:rsidR="00136C0C">
              <w:rPr>
                <w:rFonts w:ascii="Arial" w:hAnsi="Arial" w:cs="Arial"/>
                <w:sz w:val="22"/>
                <w:szCs w:val="22"/>
              </w:rPr>
              <w:t xml:space="preserve"> </w:t>
            </w:r>
            <w:hyperlink r:id="rId10" w:history="1">
              <w:r w:rsidR="00136C0C" w:rsidRPr="00432DB3">
                <w:rPr>
                  <w:rStyle w:val="Hyperlink"/>
                  <w:rFonts w:ascii="Arial" w:hAnsi="Arial" w:cs="Arial"/>
                  <w:sz w:val="22"/>
                  <w:szCs w:val="22"/>
                </w:rPr>
                <w:t>tolstoy@ncbi.nlm.nih.gov</w:t>
              </w:r>
            </w:hyperlink>
            <w:r w:rsidR="007412BD">
              <w:rPr>
                <w:rFonts w:ascii="Arial" w:hAnsi="Arial" w:cs="Arial"/>
                <w:sz w:val="22"/>
                <w:szCs w:val="22"/>
              </w:rPr>
              <w:t xml:space="preserve">; </w:t>
            </w:r>
            <w:r w:rsidR="00136C0C">
              <w:rPr>
                <w:rFonts w:ascii="Arial" w:hAnsi="Arial" w:cs="Arial"/>
                <w:sz w:val="22"/>
                <w:szCs w:val="22"/>
              </w:rPr>
              <w:t xml:space="preserve"> </w:t>
            </w:r>
            <w:hyperlink r:id="rId11" w:history="1">
              <w:r w:rsidR="00136C0C" w:rsidRPr="00432DB3">
                <w:rPr>
                  <w:rStyle w:val="Hyperlink"/>
                  <w:rFonts w:ascii="Arial" w:hAnsi="Arial" w:cs="Arial"/>
                  <w:sz w:val="22"/>
                  <w:szCs w:val="22"/>
                </w:rPr>
                <w:t>mcthaller@gmail.com</w:t>
              </w:r>
            </w:hyperlink>
            <w:r w:rsidR="007934E6">
              <w:rPr>
                <w:rFonts w:ascii="Arial" w:hAnsi="Arial" w:cs="Arial"/>
                <w:sz w:val="22"/>
                <w:szCs w:val="22"/>
              </w:rPr>
              <w:t xml:space="preserve">;   </w:t>
            </w:r>
            <w:r w:rsidR="00136C0C">
              <w:rPr>
                <w:rFonts w:ascii="Arial" w:hAnsi="Arial" w:cs="Arial"/>
                <w:sz w:val="22"/>
                <w:szCs w:val="22"/>
              </w:rPr>
              <w:t xml:space="preserve"> </w:t>
            </w:r>
            <w:hyperlink r:id="rId12" w:history="1">
              <w:r w:rsidR="00136C0C" w:rsidRPr="00432DB3">
                <w:rPr>
                  <w:rStyle w:val="Hyperlink"/>
                  <w:rFonts w:ascii="Arial" w:hAnsi="Arial" w:cs="Arial"/>
                  <w:sz w:val="22"/>
                  <w:szCs w:val="22"/>
                </w:rPr>
                <w:t>fraziano@bio.uniroma2.it</w:t>
              </w:r>
            </w:hyperlink>
            <w:r w:rsidR="007934E6">
              <w:rPr>
                <w:rFonts w:ascii="Arial" w:hAnsi="Arial" w:cs="Arial"/>
                <w:sz w:val="22"/>
                <w:szCs w:val="22"/>
              </w:rPr>
              <w:t xml:space="preserve">; </w:t>
            </w:r>
            <w:r w:rsidR="00136C0C">
              <w:rPr>
                <w:rFonts w:ascii="Arial" w:hAnsi="Arial" w:cs="Arial"/>
                <w:sz w:val="22"/>
                <w:szCs w:val="22"/>
              </w:rPr>
              <w:t xml:space="preserve"> </w:t>
            </w:r>
            <w:hyperlink r:id="rId13" w:history="1">
              <w:r w:rsidR="00136C0C" w:rsidRPr="00432DB3">
                <w:rPr>
                  <w:rStyle w:val="Hyperlink"/>
                  <w:rFonts w:ascii="Arial" w:hAnsi="Arial" w:cs="Arial"/>
                  <w:sz w:val="22"/>
                  <w:szCs w:val="22"/>
                </w:rPr>
                <w:t>luciana.migliore@uniroma2.it</w:t>
              </w:r>
            </w:hyperlink>
            <w:r w:rsidR="007934E6">
              <w:rPr>
                <w:rFonts w:ascii="Arial" w:hAnsi="Arial" w:cs="Arial"/>
                <w:sz w:val="22"/>
                <w:szCs w:val="22"/>
              </w:rPr>
              <w:t xml:space="preserve">; </w:t>
            </w:r>
            <w:r w:rsidR="00136C0C">
              <w:rPr>
                <w:rFonts w:ascii="Arial" w:hAnsi="Arial" w:cs="Arial"/>
                <w:sz w:val="22"/>
                <w:szCs w:val="22"/>
              </w:rPr>
              <w:t xml:space="preserve"> </w:t>
            </w:r>
            <w:hyperlink r:id="rId14" w:history="1">
              <w:r w:rsidR="00136C0C" w:rsidRPr="00432DB3">
                <w:rPr>
                  <w:rStyle w:val="Hyperlink"/>
                  <w:rFonts w:ascii="Arial" w:hAnsi="Arial" w:cs="Arial"/>
                  <w:sz w:val="22"/>
                  <w:szCs w:val="22"/>
                </w:rPr>
                <w:t>marco.dandrea@uniroma2.it</w:t>
              </w:r>
            </w:hyperlink>
            <w:r w:rsidR="007934E6">
              <w:rPr>
                <w:rFonts w:ascii="Arial" w:hAnsi="Arial" w:cs="Arial"/>
                <w:sz w:val="22"/>
                <w:szCs w:val="22"/>
              </w:rPr>
              <w:t xml:space="preserve">; </w:t>
            </w:r>
            <w:r w:rsidR="00136C0C">
              <w:rPr>
                <w:rFonts w:ascii="Arial" w:hAnsi="Arial" w:cs="Arial"/>
                <w:sz w:val="22"/>
                <w:szCs w:val="22"/>
              </w:rPr>
              <w:t xml:space="preserve"> </w:t>
            </w:r>
            <w:hyperlink r:id="rId15" w:history="1">
              <w:r w:rsidR="00136C0C" w:rsidRPr="00432DB3">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D52E34" w:rsidRDefault="009B0276" w:rsidP="009B0276">
            <w:pPr>
              <w:rPr>
                <w:rFonts w:ascii="Arial" w:hAnsi="Arial" w:cs="Arial"/>
                <w:sz w:val="22"/>
                <w:szCs w:val="22"/>
                <w:lang w:val="de-DE"/>
              </w:rPr>
            </w:pPr>
            <w:r w:rsidRPr="00D52E34">
              <w:rPr>
                <w:rFonts w:ascii="Arial" w:hAnsi="Arial" w:cs="Arial"/>
                <w:sz w:val="22"/>
                <w:szCs w:val="22"/>
                <w:lang w:val="de-DE"/>
              </w:rPr>
              <w:t>Carl von Ossietzky Universität Oldenburg, Germany [CM]</w:t>
            </w:r>
          </w:p>
          <w:p w14:paraId="6EFDBBBC" w14:textId="39FBA06E"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05467894" w14:textId="6838CDC9" w:rsidR="007934E6" w:rsidRDefault="007934E6" w:rsidP="007412BD">
            <w:pPr>
              <w:rPr>
                <w:rFonts w:ascii="Arial" w:hAnsi="Arial" w:cs="Arial"/>
                <w:sz w:val="22"/>
                <w:szCs w:val="22"/>
              </w:rPr>
            </w:pPr>
            <w:r w:rsidRPr="007934E6">
              <w:rPr>
                <w:rFonts w:ascii="Arial" w:hAnsi="Arial" w:cs="Arial"/>
                <w:sz w:val="22"/>
                <w:szCs w:val="22"/>
              </w:rPr>
              <w:t>University of Rome “Tor Vergata”, Rome, Italy [MCT, MF, LM, MMD]</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136C0C">
              <w:rPr>
                <w:rFonts w:ascii="Arial" w:hAnsi="Arial" w:cs="Arial"/>
                <w:i/>
                <w:iCs/>
                <w:sz w:val="22"/>
                <w:szCs w:val="22"/>
              </w:rPr>
              <w:t>Caudoviricetes</w:t>
            </w:r>
            <w:r w:rsidRPr="009A5462">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E8777B7" w:rsidR="00A174CC" w:rsidRPr="000A146A" w:rsidRDefault="00AD289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12549A8" w:rsidR="00A174CC" w:rsidRDefault="00AD2898">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9BD91D0" w:rsidR="00A174CC" w:rsidRDefault="00F52AC7">
            <w:pPr>
              <w:spacing w:before="120" w:after="120"/>
              <w:rPr>
                <w:rFonts w:ascii="Arial" w:hAnsi="Arial" w:cs="Arial"/>
                <w:bCs/>
                <w:sz w:val="22"/>
                <w:szCs w:val="22"/>
              </w:rPr>
            </w:pPr>
            <w:r w:rsidRPr="00F52AC7">
              <w:rPr>
                <w:rFonts w:ascii="Arial" w:hAnsi="Arial" w:cs="Arial"/>
                <w:sz w:val="22"/>
                <w:szCs w:val="22"/>
                <w:lang w:eastAsia="zh-CN"/>
              </w:rPr>
              <w:t>2023.054B.N.v1.Queuovirinae_reorg.xlsx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3A2EB05" w:rsidR="00A174CC" w:rsidRDefault="00B60498" w:rsidP="00ED49F4">
            <w:pPr>
              <w:rPr>
                <w:rFonts w:ascii="Arial" w:hAnsi="Arial" w:cs="Arial"/>
                <w:b/>
                <w:sz w:val="22"/>
                <w:szCs w:val="22"/>
              </w:rPr>
            </w:pPr>
            <w:r w:rsidRPr="00ED49F4">
              <w:rPr>
                <w:rFonts w:ascii="Arial" w:hAnsi="Arial" w:cs="Arial"/>
                <w:bCs/>
                <w:sz w:val="22"/>
                <w:szCs w:val="22"/>
              </w:rPr>
              <w:t xml:space="preserve">BLASTN and TBLASTX analyses have revealed that the subfamily </w:t>
            </w:r>
            <w:r w:rsidRPr="00AD2898">
              <w:rPr>
                <w:rFonts w:ascii="Arial" w:hAnsi="Arial" w:cs="Arial"/>
                <w:bCs/>
                <w:i/>
                <w:iCs/>
                <w:sz w:val="22"/>
                <w:szCs w:val="22"/>
              </w:rPr>
              <w:t>Queuovirinae</w:t>
            </w:r>
            <w:r w:rsidRPr="00ED49F4">
              <w:rPr>
                <w:rFonts w:ascii="Arial" w:hAnsi="Arial" w:cs="Arial"/>
                <w:bCs/>
                <w:sz w:val="22"/>
                <w:szCs w:val="22"/>
              </w:rPr>
              <w:t xml:space="preserve"> is more diverse than revealed two years </w:t>
            </w:r>
            <w:r w:rsidR="00136C0C" w:rsidRPr="00ED49F4">
              <w:rPr>
                <w:rFonts w:ascii="Arial" w:hAnsi="Arial" w:cs="Arial"/>
                <w:bCs/>
                <w:sz w:val="22"/>
                <w:szCs w:val="22"/>
              </w:rPr>
              <w:t>ago and</w:t>
            </w:r>
            <w:r w:rsidRPr="00ED49F4">
              <w:rPr>
                <w:rFonts w:ascii="Arial" w:hAnsi="Arial" w:cs="Arial"/>
                <w:bCs/>
                <w:sz w:val="22"/>
                <w:szCs w:val="22"/>
              </w:rPr>
              <w:t xml:space="preserve"> may indeed contain both myo- and siphoviral members.  </w:t>
            </w:r>
            <w:r w:rsidR="00ED49F4" w:rsidRPr="00ED49F4">
              <w:rPr>
                <w:rFonts w:ascii="Arial" w:hAnsi="Arial" w:cs="Arial"/>
                <w:bCs/>
                <w:sz w:val="22"/>
                <w:szCs w:val="22"/>
              </w:rPr>
              <w:t xml:space="preserve">In this proposal we </w:t>
            </w:r>
            <w:r w:rsidR="00136C0C" w:rsidRPr="00ED49F4">
              <w:rPr>
                <w:rFonts w:ascii="Arial" w:hAnsi="Arial" w:cs="Arial"/>
                <w:bCs/>
                <w:sz w:val="22"/>
                <w:szCs w:val="22"/>
              </w:rPr>
              <w:t xml:space="preserve">define </w:t>
            </w:r>
            <w:r w:rsidR="00AD2898">
              <w:rPr>
                <w:rFonts w:ascii="Arial" w:hAnsi="Arial" w:cs="Arial"/>
                <w:bCs/>
                <w:sz w:val="22"/>
                <w:szCs w:val="22"/>
              </w:rPr>
              <w:t>three</w:t>
            </w:r>
            <w:r w:rsidR="00ED49F4" w:rsidRPr="00ED49F4">
              <w:rPr>
                <w:rFonts w:ascii="Arial" w:hAnsi="Arial" w:cs="Arial"/>
                <w:bCs/>
                <w:sz w:val="22"/>
                <w:szCs w:val="22"/>
              </w:rPr>
              <w:t xml:space="preserve"> new genera – </w:t>
            </w:r>
            <w:r w:rsidR="00ED49F4" w:rsidRPr="00ED49F4">
              <w:rPr>
                <w:rFonts w:ascii="Arial" w:hAnsi="Arial" w:cs="Arial"/>
                <w:bCs/>
                <w:i/>
                <w:iCs/>
                <w:sz w:val="22"/>
                <w:szCs w:val="22"/>
              </w:rPr>
              <w:t>Micathvirus</w:t>
            </w:r>
            <w:r w:rsidR="00AD2898">
              <w:rPr>
                <w:rFonts w:ascii="Arial" w:hAnsi="Arial" w:cs="Arial"/>
                <w:bCs/>
                <w:i/>
                <w:iCs/>
                <w:sz w:val="22"/>
                <w:szCs w:val="22"/>
              </w:rPr>
              <w:t xml:space="preserve">, </w:t>
            </w:r>
            <w:r w:rsidR="00ED49F4" w:rsidRPr="00ED49F4">
              <w:rPr>
                <w:rFonts w:ascii="Arial" w:hAnsi="Arial" w:cs="Arial"/>
                <w:bCs/>
                <w:i/>
                <w:iCs/>
                <w:sz w:val="22"/>
                <w:szCs w:val="22"/>
              </w:rPr>
              <w:t>Torvergatavirus</w:t>
            </w:r>
            <w:r w:rsidR="00ED49F4" w:rsidRPr="00ED49F4">
              <w:rPr>
                <w:rFonts w:ascii="Arial" w:hAnsi="Arial" w:cs="Arial"/>
                <w:bCs/>
                <w:sz w:val="22"/>
                <w:szCs w:val="22"/>
              </w:rPr>
              <w:t xml:space="preserve"> and </w:t>
            </w:r>
            <w:r w:rsidR="00AD2898">
              <w:rPr>
                <w:rFonts w:ascii="Arial" w:hAnsi="Arial" w:cs="Arial"/>
                <w:bCs/>
                <w:i/>
                <w:iCs/>
                <w:sz w:val="22"/>
                <w:szCs w:val="22"/>
              </w:rPr>
              <w:t>Shandong</w:t>
            </w:r>
            <w:r w:rsidR="00ED49F4" w:rsidRPr="00ED49F4">
              <w:rPr>
                <w:rFonts w:ascii="Arial" w:hAnsi="Arial" w:cs="Arial"/>
                <w:bCs/>
                <w:i/>
                <w:iCs/>
                <w:sz w:val="22"/>
                <w:szCs w:val="22"/>
              </w:rPr>
              <w:t>virus</w:t>
            </w:r>
            <w:r w:rsidR="00AD2898">
              <w:rPr>
                <w:rFonts w:ascii="Arial" w:hAnsi="Arial" w:cs="Arial"/>
                <w:bCs/>
                <w:sz w:val="22"/>
                <w:szCs w:val="22"/>
              </w:rPr>
              <w:t xml:space="preserve">, and move one existing genus </w:t>
            </w:r>
            <w:r w:rsidR="00AD2898">
              <w:rPr>
                <w:rFonts w:ascii="Arial" w:hAnsi="Arial" w:cs="Arial"/>
                <w:bCs/>
                <w:i/>
                <w:iCs/>
                <w:sz w:val="22"/>
                <w:szCs w:val="22"/>
              </w:rPr>
              <w:t>Iggyvirus</w:t>
            </w:r>
            <w:r w:rsidR="00AD2898">
              <w:rPr>
                <w:rFonts w:ascii="Arial" w:hAnsi="Arial" w:cs="Arial"/>
                <w:bCs/>
                <w:sz w:val="22"/>
                <w:szCs w:val="22"/>
              </w:rPr>
              <w:t xml:space="preserve"> into the subfamily</w:t>
            </w:r>
            <w:r w:rsidR="00ED49F4" w:rsidRPr="00ED49F4">
              <w:rPr>
                <w:rFonts w:ascii="Arial" w:hAnsi="Arial" w:cs="Arial"/>
                <w:bCs/>
                <w:sz w:val="22"/>
                <w:szCs w:val="22"/>
              </w:rPr>
              <w:t xml:space="preserve">. </w:t>
            </w:r>
            <w:r w:rsidRPr="00ED49F4">
              <w:rPr>
                <w:rFonts w:ascii="Arial" w:hAnsi="Arial" w:cs="Arial"/>
                <w:bCs/>
                <w:sz w:val="22"/>
                <w:szCs w:val="22"/>
              </w:rPr>
              <w:t>A unique feature of these phages is that they encode a cluster of genes involved in Queuosine (2-Amino-5-({[(</w:t>
            </w:r>
            <w:r w:rsidRPr="00ED49F4">
              <w:rPr>
                <w:rFonts w:ascii="Arial" w:hAnsi="Arial" w:cs="Arial"/>
                <w:bCs/>
                <w:i/>
                <w:iCs/>
                <w:sz w:val="22"/>
                <w:szCs w:val="22"/>
              </w:rPr>
              <w:t>1S,4S,5R</w:t>
            </w:r>
            <w:r w:rsidRPr="00ED49F4">
              <w:rPr>
                <w:rFonts w:ascii="Arial" w:hAnsi="Arial" w:cs="Arial"/>
                <w:bCs/>
                <w:sz w:val="22"/>
                <w:szCs w:val="22"/>
              </w:rPr>
              <w:t>)-4,5-dihydroxycyclopent-2-en-1-yl]amino}methyl)-7-[(</w:t>
            </w:r>
            <w:r w:rsidRPr="00ED49F4">
              <w:rPr>
                <w:rFonts w:ascii="Arial" w:hAnsi="Arial" w:cs="Arial"/>
                <w:bCs/>
                <w:i/>
                <w:iCs/>
                <w:sz w:val="22"/>
                <w:szCs w:val="22"/>
              </w:rPr>
              <w:t>2R,3R,4S,5R</w:t>
            </w:r>
            <w:r w:rsidRPr="00ED49F4">
              <w:rPr>
                <w:rFonts w:ascii="Arial" w:hAnsi="Arial" w:cs="Arial"/>
                <w:bCs/>
                <w:sz w:val="22"/>
                <w:szCs w:val="22"/>
              </w:rPr>
              <w:t xml:space="preserve">)-3,4-dihydroxy-5-(hydroxymethyl)oxolan-2-yl]-3,7-dihydro-4H-pyrrolo[2,3-d]pyrimidin-4-one) synthesis.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31BC6F6F"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136C0C">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632E6DD" w14:textId="77777777" w:rsidR="00D52E34" w:rsidRDefault="00D52E34">
      <w:pPr>
        <w:pStyle w:val="BodyTextIndent"/>
        <w:spacing w:before="120" w:after="120"/>
        <w:ind w:left="0" w:firstLine="0"/>
        <w:rPr>
          <w:rFonts w:ascii="Arial" w:hAnsi="Arial" w:cs="Arial"/>
          <w:b/>
          <w:color w:val="000000"/>
          <w:szCs w:val="24"/>
        </w:rPr>
      </w:pPr>
    </w:p>
    <w:p w14:paraId="6B5315D2" w14:textId="5F6FFC6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C10EC00" w14:textId="77777777" w:rsidR="00D52E34" w:rsidRDefault="00D52E34" w:rsidP="005D5009">
      <w:pPr>
        <w:pStyle w:val="BodyTextIndent"/>
        <w:spacing w:before="120" w:after="120"/>
        <w:ind w:left="0" w:firstLine="0"/>
        <w:rPr>
          <w:rFonts w:ascii="Arial" w:hAnsi="Arial" w:cs="Arial"/>
          <w:b/>
          <w:color w:val="0000FF"/>
          <w:szCs w:val="24"/>
        </w:rPr>
      </w:pPr>
    </w:p>
    <w:p w14:paraId="48B52BA8" w14:textId="49CF9842" w:rsidR="005D5009" w:rsidRDefault="005D5009" w:rsidP="005D5009">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w:t>
      </w:r>
    </w:p>
    <w:p w14:paraId="2CD5A98E" w14:textId="079F6701" w:rsidR="002D0679" w:rsidRDefault="002D0679" w:rsidP="002D0679">
      <w:pPr>
        <w:pStyle w:val="BodyTextIndent"/>
        <w:numPr>
          <w:ilvl w:val="0"/>
          <w:numId w:val="3"/>
        </w:numPr>
        <w:spacing w:before="120" w:after="120"/>
        <w:rPr>
          <w:rFonts w:ascii="Arial" w:hAnsi="Arial" w:cs="Arial"/>
          <w:b/>
          <w:color w:val="0000FF"/>
          <w:szCs w:val="24"/>
        </w:rPr>
      </w:pPr>
      <w:bookmarkStart w:id="0" w:name="_Hlk130649551"/>
      <w:r>
        <w:rPr>
          <w:rFonts w:ascii="Arial" w:hAnsi="Arial" w:cs="Arial"/>
          <w:b/>
          <w:color w:val="0000FF"/>
          <w:szCs w:val="24"/>
        </w:rPr>
        <w:t xml:space="preserve">Add </w:t>
      </w:r>
      <w:r w:rsidR="005C1A93">
        <w:rPr>
          <w:rFonts w:ascii="Arial" w:hAnsi="Arial" w:cs="Arial"/>
          <w:b/>
          <w:color w:val="0000FF"/>
          <w:szCs w:val="24"/>
        </w:rPr>
        <w:t xml:space="preserve">four (4) new species to the genus </w:t>
      </w:r>
      <w:r w:rsidR="005C1A93" w:rsidRPr="005C1A93">
        <w:rPr>
          <w:rFonts w:ascii="Arial" w:hAnsi="Arial" w:cs="Arial"/>
          <w:b/>
          <w:i/>
          <w:iCs/>
          <w:color w:val="0000FF"/>
          <w:szCs w:val="24"/>
        </w:rPr>
        <w:t>Nipunavirus</w:t>
      </w:r>
      <w:r w:rsidR="005C1A93">
        <w:rPr>
          <w:rFonts w:ascii="Arial" w:hAnsi="Arial" w:cs="Arial"/>
          <w:b/>
          <w:color w:val="0000FF"/>
          <w:szCs w:val="24"/>
        </w:rPr>
        <w:t>.</w:t>
      </w:r>
    </w:p>
    <w:p w14:paraId="093F3422" w14:textId="2700F2B3" w:rsidR="005C1A93" w:rsidRDefault="005C1A93" w:rsidP="002D0679">
      <w:pPr>
        <w:pStyle w:val="BodyTextIndent"/>
        <w:numPr>
          <w:ilvl w:val="0"/>
          <w:numId w:val="3"/>
        </w:numPr>
        <w:spacing w:before="120" w:after="120"/>
        <w:rPr>
          <w:rFonts w:ascii="Arial" w:hAnsi="Arial" w:cs="Arial"/>
          <w:b/>
          <w:color w:val="0000FF"/>
          <w:szCs w:val="24"/>
        </w:rPr>
      </w:pPr>
      <w:bookmarkStart w:id="1" w:name="_Hlk130727001"/>
      <w:bookmarkEnd w:id="0"/>
      <w:r>
        <w:rPr>
          <w:rFonts w:ascii="Arial" w:hAnsi="Arial" w:cs="Arial"/>
          <w:b/>
          <w:color w:val="0000FF"/>
          <w:szCs w:val="24"/>
        </w:rPr>
        <w:t xml:space="preserve">Create a new single species genus, </w:t>
      </w:r>
      <w:r w:rsidRPr="00B713B6">
        <w:rPr>
          <w:rFonts w:ascii="Arial" w:hAnsi="Arial" w:cs="Arial"/>
          <w:b/>
          <w:i/>
          <w:iCs/>
          <w:color w:val="0000FF"/>
          <w:szCs w:val="24"/>
        </w:rPr>
        <w:t>Micathvirus</w:t>
      </w:r>
    </w:p>
    <w:p w14:paraId="6A6B7692" w14:textId="120A08DF" w:rsidR="005C1A93" w:rsidRPr="0036189E" w:rsidRDefault="00371912" w:rsidP="002D0679">
      <w:pPr>
        <w:pStyle w:val="BodyTextIndent"/>
        <w:numPr>
          <w:ilvl w:val="0"/>
          <w:numId w:val="3"/>
        </w:numPr>
        <w:spacing w:before="120" w:after="120"/>
        <w:rPr>
          <w:rFonts w:ascii="Arial" w:hAnsi="Arial" w:cs="Arial"/>
          <w:b/>
          <w:color w:val="0000FF"/>
          <w:szCs w:val="24"/>
        </w:rPr>
      </w:pPr>
      <w:bookmarkStart w:id="2" w:name="_Hlk130728472"/>
      <w:bookmarkEnd w:id="1"/>
      <w:r>
        <w:rPr>
          <w:rFonts w:ascii="Arial" w:hAnsi="Arial" w:cs="Arial"/>
          <w:b/>
          <w:color w:val="0000FF"/>
          <w:szCs w:val="24"/>
        </w:rPr>
        <w:t xml:space="preserve">Create a new single species genus, </w:t>
      </w:r>
      <w:r w:rsidRPr="00371912">
        <w:rPr>
          <w:rFonts w:ascii="Arial" w:hAnsi="Arial" w:cs="Arial"/>
          <w:b/>
          <w:i/>
          <w:iCs/>
          <w:color w:val="0000FF"/>
          <w:szCs w:val="24"/>
        </w:rPr>
        <w:t>Torvergatavirus</w:t>
      </w:r>
    </w:p>
    <w:bookmarkEnd w:id="2"/>
    <w:p w14:paraId="4A4D3052" w14:textId="12676678" w:rsidR="0036189E" w:rsidRPr="00AD2898" w:rsidRDefault="0036189E" w:rsidP="002D0679">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AD2898">
        <w:rPr>
          <w:rFonts w:ascii="Arial" w:hAnsi="Arial" w:cs="Arial"/>
          <w:b/>
          <w:i/>
          <w:iCs/>
          <w:color w:val="0000FF"/>
          <w:szCs w:val="24"/>
        </w:rPr>
        <w:t>Shangdong</w:t>
      </w:r>
      <w:r w:rsidRPr="0036189E">
        <w:rPr>
          <w:rFonts w:ascii="Arial" w:hAnsi="Arial" w:cs="Arial"/>
          <w:b/>
          <w:i/>
          <w:iCs/>
          <w:color w:val="0000FF"/>
          <w:szCs w:val="24"/>
        </w:rPr>
        <w:t>virus</w:t>
      </w:r>
    </w:p>
    <w:p w14:paraId="69D6C8BD" w14:textId="3F24FF89" w:rsidR="00AD2898" w:rsidRPr="00371912" w:rsidRDefault="00AD2898" w:rsidP="002D0679">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Move the genus </w:t>
      </w:r>
      <w:r>
        <w:rPr>
          <w:rFonts w:ascii="Arial" w:hAnsi="Arial" w:cs="Arial"/>
          <w:b/>
          <w:i/>
          <w:iCs/>
          <w:color w:val="0000FF"/>
          <w:szCs w:val="24"/>
        </w:rPr>
        <w:t>Iggyvirus</w:t>
      </w:r>
    </w:p>
    <w:p w14:paraId="2A2C0582" w14:textId="72415710" w:rsidR="00D52E34" w:rsidRDefault="00D52E34">
      <w:pPr>
        <w:rPr>
          <w:rFonts w:ascii="Arial" w:hAnsi="Arial" w:cs="Arial"/>
          <w:b/>
          <w:sz w:val="22"/>
          <w:szCs w:val="22"/>
        </w:rPr>
      </w:pPr>
      <w:r>
        <w:rPr>
          <w:rFonts w:ascii="Arial" w:hAnsi="Arial" w:cs="Arial"/>
          <w:b/>
          <w:sz w:val="22"/>
          <w:szCs w:val="22"/>
        </w:rPr>
        <w:br w:type="page"/>
      </w:r>
    </w:p>
    <w:p w14:paraId="4FB5F819" w14:textId="77777777" w:rsidR="00D52E34" w:rsidRDefault="00D52E34">
      <w:pPr>
        <w:rPr>
          <w:rFonts w:ascii="Arial" w:hAnsi="Arial" w:cs="Arial"/>
          <w:b/>
          <w:sz w:val="22"/>
          <w:szCs w:val="22"/>
        </w:rPr>
      </w:pPr>
    </w:p>
    <w:p w14:paraId="43AD812C" w14:textId="77777777" w:rsidR="00D52E34" w:rsidRDefault="00D52E34">
      <w:pPr>
        <w:rPr>
          <w:rFonts w:ascii="Arial" w:hAnsi="Arial" w:cs="Arial"/>
          <w:b/>
          <w:sz w:val="22"/>
          <w:szCs w:val="22"/>
        </w:rPr>
      </w:pPr>
    </w:p>
    <w:p w14:paraId="042EB24C" w14:textId="5B52378C" w:rsidR="005D5009" w:rsidRDefault="00FE6424">
      <w:pPr>
        <w:rPr>
          <w:rFonts w:ascii="Arial" w:hAnsi="Arial" w:cs="Arial"/>
          <w:b/>
          <w:sz w:val="22"/>
          <w:szCs w:val="22"/>
        </w:rPr>
      </w:pPr>
      <w:r>
        <w:rPr>
          <w:rFonts w:ascii="Arial" w:hAnsi="Arial" w:cs="Arial"/>
          <w:b/>
          <w:noProof/>
          <w:sz w:val="22"/>
          <w:szCs w:val="22"/>
        </w:rPr>
        <w:drawing>
          <wp:inline distT="0" distB="0" distL="0" distR="0" wp14:anchorId="7C29D098" wp14:editId="1501B0EB">
            <wp:extent cx="5731510" cy="35052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5731510" cy="3505200"/>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536285B4" w14:textId="4D869575"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FE6424">
        <w:rPr>
          <w:rFonts w:ascii="Arial" w:hAnsi="Arial" w:cs="Arial"/>
          <w:sz w:val="22"/>
          <w:szCs w:val="22"/>
          <w:lang w:val="en-GB"/>
        </w:rPr>
        <w:t>Sten = Stenotrophomonas; Pseu = Pseudomonas; Sphi = Sphingomonas; Xant = Xanthomonas; Serr = Serratia; Burk = Burkholderia</w:t>
      </w:r>
    </w:p>
    <w:p w14:paraId="2F23CF3E" w14:textId="7CECDEE4" w:rsidR="00A174CC" w:rsidRDefault="00A174CC">
      <w:pPr>
        <w:rPr>
          <w:rFonts w:ascii="Arial" w:hAnsi="Arial" w:cs="Arial"/>
          <w:b/>
          <w:sz w:val="22"/>
          <w:szCs w:val="22"/>
        </w:rPr>
      </w:pPr>
    </w:p>
    <w:p w14:paraId="1287AB4C" w14:textId="12FBB785" w:rsidR="00D52E34" w:rsidRDefault="00D52E34">
      <w:pPr>
        <w:rPr>
          <w:rFonts w:ascii="Arial" w:hAnsi="Arial" w:cs="Arial"/>
          <w:b/>
          <w:sz w:val="22"/>
          <w:szCs w:val="22"/>
        </w:rPr>
      </w:pPr>
      <w:r>
        <w:rPr>
          <w:rFonts w:ascii="Arial" w:hAnsi="Arial" w:cs="Arial"/>
          <w:b/>
          <w:sz w:val="22"/>
          <w:szCs w:val="22"/>
        </w:rPr>
        <w:br w:type="page"/>
      </w:r>
    </w:p>
    <w:p w14:paraId="262FC186" w14:textId="1DADF5B1" w:rsidR="00FE6424" w:rsidRDefault="00FE6424">
      <w:pPr>
        <w:rPr>
          <w:rFonts w:ascii="Arial" w:hAnsi="Arial" w:cs="Arial"/>
          <w:b/>
          <w:sz w:val="22"/>
          <w:szCs w:val="22"/>
        </w:rPr>
      </w:pPr>
      <w:r>
        <w:rPr>
          <w:rFonts w:ascii="Arial" w:hAnsi="Arial" w:cs="Arial"/>
          <w:b/>
          <w:noProof/>
          <w:sz w:val="22"/>
          <w:szCs w:val="22"/>
        </w:rPr>
        <w:lastRenderedPageBreak/>
        <w:drawing>
          <wp:inline distT="0" distB="0" distL="0" distR="0" wp14:anchorId="35B739CE" wp14:editId="41C66C71">
            <wp:extent cx="5731510" cy="1410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5731510" cy="1410970"/>
                    </a:xfrm>
                    <a:prstGeom prst="rect">
                      <a:avLst/>
                    </a:prstGeom>
                  </pic:spPr>
                </pic:pic>
              </a:graphicData>
            </a:graphic>
          </wp:inline>
        </w:drawing>
      </w:r>
    </w:p>
    <w:p w14:paraId="10BAF4CB" w14:textId="16151D91" w:rsidR="00FE6424" w:rsidRDefault="00FE6424">
      <w:pPr>
        <w:rPr>
          <w:rFonts w:ascii="Arial" w:hAnsi="Arial" w:cs="Arial"/>
          <w:b/>
          <w:sz w:val="22"/>
          <w:szCs w:val="22"/>
        </w:rPr>
      </w:pPr>
      <w:r>
        <w:rPr>
          <w:rFonts w:ascii="Arial" w:hAnsi="Arial" w:cs="Arial"/>
          <w:b/>
          <w:noProof/>
          <w:sz w:val="22"/>
          <w:szCs w:val="22"/>
        </w:rPr>
        <w:drawing>
          <wp:inline distT="0" distB="0" distL="0" distR="0" wp14:anchorId="431BF102" wp14:editId="2B74CA49">
            <wp:extent cx="5731510" cy="27298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5731510" cy="2729865"/>
                    </a:xfrm>
                    <a:prstGeom prst="rect">
                      <a:avLst/>
                    </a:prstGeom>
                  </pic:spPr>
                </pic:pic>
              </a:graphicData>
            </a:graphic>
          </wp:inline>
        </w:drawing>
      </w:r>
    </w:p>
    <w:p w14:paraId="399506B8" w14:textId="77777777" w:rsidR="0036189E" w:rsidRDefault="0036189E" w:rsidP="005D5009">
      <w:pPr>
        <w:rPr>
          <w:rFonts w:ascii="Arial" w:hAnsi="Arial" w:cs="Arial"/>
          <w:b/>
          <w:color w:val="120AB6"/>
          <w:sz w:val="22"/>
          <w:szCs w:val="22"/>
        </w:rPr>
      </w:pPr>
    </w:p>
    <w:p w14:paraId="4BBF1BB8" w14:textId="253CEBB0"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9"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5C0FA20D" w14:textId="77777777" w:rsidR="00D52E34" w:rsidRDefault="00D52E34" w:rsidP="005D5009">
      <w:pPr>
        <w:rPr>
          <w:rFonts w:ascii="Arial" w:hAnsi="Arial" w:cs="Arial"/>
          <w:sz w:val="22"/>
          <w:szCs w:val="22"/>
          <w:lang w:val="en-GB"/>
        </w:rPr>
      </w:pPr>
    </w:p>
    <w:p w14:paraId="046DC6B1" w14:textId="026C1559" w:rsidR="00FE6424" w:rsidRDefault="00FE6424" w:rsidP="005D5009">
      <w:pPr>
        <w:rPr>
          <w:rFonts w:ascii="Arial" w:hAnsi="Arial" w:cs="Arial"/>
          <w:sz w:val="22"/>
          <w:szCs w:val="22"/>
          <w:lang w:val="en-GB"/>
        </w:rPr>
      </w:pPr>
    </w:p>
    <w:p w14:paraId="077BAEC8" w14:textId="530D7F99" w:rsidR="00FE6424" w:rsidRDefault="00FE6424" w:rsidP="005D5009">
      <w:pPr>
        <w:rPr>
          <w:rFonts w:ascii="Arial" w:hAnsi="Arial" w:cs="Arial"/>
          <w:b/>
          <w:sz w:val="22"/>
          <w:szCs w:val="22"/>
        </w:rPr>
      </w:pPr>
      <w:r>
        <w:rPr>
          <w:rFonts w:ascii="Arial" w:hAnsi="Arial" w:cs="Arial"/>
          <w:b/>
          <w:noProof/>
          <w:sz w:val="22"/>
          <w:szCs w:val="22"/>
        </w:rPr>
        <w:drawing>
          <wp:inline distT="0" distB="0" distL="0" distR="0" wp14:anchorId="47E500B6" wp14:editId="05999540">
            <wp:extent cx="5731510" cy="1972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5731510" cy="1972310"/>
                    </a:xfrm>
                    <a:prstGeom prst="rect">
                      <a:avLst/>
                    </a:prstGeom>
                  </pic:spPr>
                </pic:pic>
              </a:graphicData>
            </a:graphic>
          </wp:inline>
        </w:drawing>
      </w:r>
    </w:p>
    <w:p w14:paraId="3AEDB17F" w14:textId="101FE2C5" w:rsidR="005D5009" w:rsidRDefault="005D5009">
      <w:pPr>
        <w:rPr>
          <w:rFonts w:ascii="Arial" w:hAnsi="Arial" w:cs="Arial"/>
          <w:b/>
          <w:sz w:val="22"/>
          <w:szCs w:val="22"/>
        </w:rPr>
      </w:pPr>
    </w:p>
    <w:p w14:paraId="23E6703D" w14:textId="324ABF13" w:rsidR="005D5009" w:rsidRDefault="005D5009" w:rsidP="005D5009">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w:t>
      </w:r>
      <w:r w:rsidR="00136C0C">
        <w:rPr>
          <w:rFonts w:ascii="Arial" w:hAnsi="Arial" w:cs="Arial"/>
          <w:sz w:val="22"/>
          <w:szCs w:val="22"/>
          <w:lang w:val="en-GB"/>
        </w:rPr>
        <w:t xml:space="preserve">terminase </w:t>
      </w:r>
      <w:r w:rsidR="00136C0C" w:rsidRPr="00931CE4">
        <w:rPr>
          <w:rFonts w:ascii="Arial" w:hAnsi="Arial" w:cs="Arial"/>
          <w:sz w:val="22"/>
          <w:szCs w:val="22"/>
          <w:lang w:val="en-GB"/>
        </w:rPr>
        <w:t>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3376255A" w14:textId="77777777" w:rsidR="005D5009" w:rsidRDefault="005D5009" w:rsidP="005D5009">
      <w:pPr>
        <w:rPr>
          <w:rFonts w:ascii="Arial" w:hAnsi="Arial" w:cs="Arial"/>
          <w:b/>
          <w:sz w:val="22"/>
          <w:szCs w:val="22"/>
        </w:rPr>
      </w:pPr>
      <w:r>
        <w:rPr>
          <w:rFonts w:ascii="Arial" w:hAnsi="Arial" w:cs="Arial"/>
          <w:b/>
          <w:sz w:val="22"/>
          <w:szCs w:val="22"/>
        </w:rPr>
        <w:lastRenderedPageBreak/>
        <w:t xml:space="preserve">Taxonomic Proposals: </w:t>
      </w:r>
    </w:p>
    <w:p w14:paraId="5AEB6266" w14:textId="77777777" w:rsidR="005D5009" w:rsidRDefault="005D5009" w:rsidP="005D5009">
      <w:pPr>
        <w:rPr>
          <w:rFonts w:ascii="Arial" w:hAnsi="Arial" w:cs="Arial"/>
          <w:sz w:val="22"/>
          <w:szCs w:val="22"/>
          <w:lang w:val="en-GB"/>
        </w:rPr>
      </w:pPr>
    </w:p>
    <w:p w14:paraId="2CDE570B" w14:textId="1B425DF2" w:rsidR="00DA613C" w:rsidRDefault="00DA613C" w:rsidP="00DA613C">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Add four (4) new species to the genus </w:t>
      </w:r>
      <w:r w:rsidRPr="005C1A93">
        <w:rPr>
          <w:rFonts w:ascii="Arial" w:hAnsi="Arial" w:cs="Arial"/>
          <w:b/>
          <w:i/>
          <w:iCs/>
          <w:color w:val="0000FF"/>
          <w:szCs w:val="24"/>
        </w:rPr>
        <w:t>Nipunavirus</w:t>
      </w:r>
      <w:r>
        <w:rPr>
          <w:rFonts w:ascii="Arial" w:hAnsi="Arial" w:cs="Arial"/>
          <w:b/>
          <w:color w:val="0000FF"/>
          <w:szCs w:val="24"/>
        </w:rPr>
        <w:t>.</w:t>
      </w:r>
    </w:p>
    <w:p w14:paraId="324B6507" w14:textId="77777777" w:rsidR="005D5009" w:rsidRDefault="005D5009">
      <w:pPr>
        <w:rPr>
          <w:rFonts w:ascii="Arial" w:hAnsi="Arial" w:cs="Arial"/>
          <w:b/>
          <w:sz w:val="22"/>
          <w:szCs w:val="22"/>
        </w:rPr>
      </w:pPr>
    </w:p>
    <w:p w14:paraId="7563C6F4" w14:textId="35A3F76F" w:rsidR="00E90CA3" w:rsidRPr="001970D7" w:rsidRDefault="00E90CA3" w:rsidP="00E90CA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w:t>
      </w:r>
      <w:r w:rsidR="00DA613C">
        <w:rPr>
          <w:rFonts w:ascii="Arial" w:hAnsi="Arial" w:cs="Arial"/>
          <w:sz w:val="22"/>
          <w:szCs w:val="22"/>
          <w:lang w:val="en-GB"/>
        </w:rPr>
        <w:t xml:space="preserve">taxon was created through Taxonomy Proposal </w:t>
      </w:r>
      <w:r w:rsidR="00DA613C" w:rsidRPr="00DA613C">
        <w:rPr>
          <w:rFonts w:ascii="Arial" w:hAnsi="Arial" w:cs="Arial"/>
          <w:sz w:val="22"/>
          <w:szCs w:val="22"/>
          <w:lang w:val="en-GB"/>
        </w:rPr>
        <w:t>2020.128B.R.Queuovirinae</w:t>
      </w:r>
      <w:r w:rsidR="002166AE">
        <w:rPr>
          <w:rFonts w:ascii="Arial" w:hAnsi="Arial" w:cs="Arial"/>
          <w:sz w:val="22"/>
          <w:szCs w:val="22"/>
          <w:lang w:val="en-GB"/>
        </w:rPr>
        <w:t xml:space="preserve">. </w:t>
      </w:r>
      <w:r w:rsidR="002166AE" w:rsidRPr="002166AE">
        <w:rPr>
          <w:rFonts w:ascii="Arial" w:hAnsi="Arial" w:cs="Arial"/>
          <w:sz w:val="22"/>
          <w:szCs w:val="22"/>
          <w:lang w:val="en-GB"/>
        </w:rPr>
        <w:t xml:space="preserve">Pseudomonas </w:t>
      </w:r>
      <w:r w:rsidR="002166AE">
        <w:rPr>
          <w:rFonts w:ascii="Arial" w:hAnsi="Arial" w:cs="Arial"/>
          <w:sz w:val="22"/>
          <w:szCs w:val="22"/>
          <w:lang w:val="en-GB"/>
        </w:rPr>
        <w:t xml:space="preserve">aeruginosa </w:t>
      </w:r>
      <w:r w:rsidR="002166AE" w:rsidRPr="002166AE">
        <w:rPr>
          <w:rFonts w:ascii="Arial" w:hAnsi="Arial" w:cs="Arial"/>
          <w:sz w:val="22"/>
          <w:szCs w:val="22"/>
          <w:lang w:val="en-GB"/>
        </w:rPr>
        <w:t>phage</w:t>
      </w:r>
      <w:r w:rsidR="002166AE">
        <w:rPr>
          <w:rFonts w:ascii="Arial" w:hAnsi="Arial" w:cs="Arial"/>
          <w:sz w:val="22"/>
          <w:szCs w:val="22"/>
          <w:lang w:val="en-GB"/>
        </w:rPr>
        <w:t>s</w:t>
      </w:r>
      <w:r w:rsidR="002166AE" w:rsidRPr="002166AE">
        <w:rPr>
          <w:rFonts w:ascii="Arial" w:hAnsi="Arial" w:cs="Arial"/>
          <w:sz w:val="22"/>
          <w:szCs w:val="22"/>
          <w:lang w:val="en-GB"/>
        </w:rPr>
        <w:t xml:space="preserve"> JG054</w:t>
      </w:r>
      <w:r w:rsidR="002166AE">
        <w:rPr>
          <w:rFonts w:ascii="Arial" w:hAnsi="Arial" w:cs="Arial"/>
          <w:sz w:val="22"/>
          <w:szCs w:val="22"/>
          <w:lang w:val="en-GB"/>
        </w:rPr>
        <w:t xml:space="preserve">, </w:t>
      </w:r>
      <w:r w:rsidR="002166AE" w:rsidRPr="002166AE">
        <w:rPr>
          <w:rFonts w:ascii="Arial" w:hAnsi="Arial" w:cs="Arial"/>
          <w:sz w:val="22"/>
          <w:szCs w:val="22"/>
          <w:lang w:val="en-GB"/>
        </w:rPr>
        <w:t>vB_PaeS_PAJD-1</w:t>
      </w:r>
      <w:r w:rsidR="002166AE">
        <w:rPr>
          <w:rFonts w:ascii="Arial" w:hAnsi="Arial" w:cs="Arial"/>
          <w:sz w:val="22"/>
          <w:szCs w:val="22"/>
          <w:lang w:val="en-GB"/>
        </w:rPr>
        <w:t xml:space="preserve"> and </w:t>
      </w:r>
      <w:r w:rsidR="002166AE" w:rsidRPr="002166AE">
        <w:rPr>
          <w:rFonts w:ascii="Arial" w:hAnsi="Arial" w:cs="Arial"/>
          <w:sz w:val="22"/>
          <w:szCs w:val="22"/>
          <w:lang w:val="en-GB"/>
        </w:rPr>
        <w:t>Quinobequin-P09</w:t>
      </w:r>
      <w:r w:rsidR="002166AE">
        <w:rPr>
          <w:rFonts w:ascii="Arial" w:hAnsi="Arial" w:cs="Arial"/>
          <w:sz w:val="22"/>
          <w:szCs w:val="22"/>
          <w:lang w:val="en-GB"/>
        </w:rPr>
        <w:t xml:space="preserve"> were isolated in Germany, China and USA, respectively.  </w:t>
      </w:r>
      <w:r w:rsidR="002166AE" w:rsidRPr="002166AE">
        <w:rPr>
          <w:rFonts w:ascii="Arial" w:hAnsi="Arial" w:cs="Arial"/>
          <w:sz w:val="22"/>
          <w:szCs w:val="22"/>
          <w:lang w:val="en-GB"/>
        </w:rPr>
        <w:t>Xanthomonas arboricola pv. juglandis</w:t>
      </w:r>
      <w:r w:rsidR="002166AE">
        <w:rPr>
          <w:rFonts w:ascii="Arial" w:hAnsi="Arial" w:cs="Arial"/>
          <w:sz w:val="22"/>
          <w:szCs w:val="22"/>
          <w:lang w:val="en-GB"/>
        </w:rPr>
        <w:t xml:space="preserve"> phage </w:t>
      </w:r>
      <w:r w:rsidR="002166AE" w:rsidRPr="002166AE">
        <w:rPr>
          <w:rFonts w:ascii="Arial" w:hAnsi="Arial" w:cs="Arial"/>
          <w:sz w:val="22"/>
          <w:szCs w:val="22"/>
          <w:lang w:val="en-GB"/>
        </w:rPr>
        <w:t>vB_Xar_IVIA-DoCa3</w:t>
      </w:r>
      <w:r w:rsidR="002166AE">
        <w:rPr>
          <w:rFonts w:ascii="Arial" w:hAnsi="Arial" w:cs="Arial"/>
          <w:sz w:val="22"/>
          <w:szCs w:val="22"/>
          <w:lang w:val="en-GB"/>
        </w:rPr>
        <w:t xml:space="preserve"> was isolated in Spain. </w:t>
      </w:r>
    </w:p>
    <w:p w14:paraId="0FD477A7" w14:textId="77777777" w:rsidR="00E90CA3" w:rsidRDefault="00E90CA3" w:rsidP="00E90CA3">
      <w:pPr>
        <w:rPr>
          <w:rFonts w:ascii="Arial" w:hAnsi="Arial" w:cs="Arial"/>
          <w:sz w:val="22"/>
          <w:szCs w:val="22"/>
          <w:lang w:val="en-GB"/>
        </w:rPr>
      </w:pPr>
    </w:p>
    <w:p w14:paraId="061CCC3F" w14:textId="77777777" w:rsidR="00E90CA3" w:rsidRPr="001970D7" w:rsidRDefault="00E90CA3" w:rsidP="00E90CA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9D451D3" w14:textId="77777777" w:rsidR="00E90CA3" w:rsidRPr="007F6A64" w:rsidRDefault="00E90CA3" w:rsidP="00E90CA3">
      <w:pPr>
        <w:rPr>
          <w:rFonts w:ascii="Arial" w:hAnsi="Arial" w:cs="Arial"/>
          <w:sz w:val="22"/>
          <w:szCs w:val="22"/>
          <w:lang w:val="en-GB"/>
        </w:rPr>
      </w:pPr>
    </w:p>
    <w:tbl>
      <w:tblPr>
        <w:tblStyle w:val="TableGrid"/>
        <w:tblW w:w="9016" w:type="dxa"/>
        <w:tblLook w:val="04A0" w:firstRow="1" w:lastRow="0" w:firstColumn="1" w:lastColumn="0" w:noHBand="0" w:noVBand="1"/>
      </w:tblPr>
      <w:tblGrid>
        <w:gridCol w:w="1694"/>
        <w:gridCol w:w="1413"/>
        <w:gridCol w:w="1369"/>
        <w:gridCol w:w="701"/>
        <w:gridCol w:w="679"/>
        <w:gridCol w:w="831"/>
        <w:gridCol w:w="1057"/>
        <w:gridCol w:w="1272"/>
      </w:tblGrid>
      <w:tr w:rsidR="0036189E" w:rsidRPr="007F6A64" w14:paraId="138B76C0" w14:textId="77777777" w:rsidTr="0036189E">
        <w:tc>
          <w:tcPr>
            <w:tcW w:w="1689" w:type="dxa"/>
            <w:tcBorders>
              <w:top w:val="single" w:sz="4" w:space="0" w:color="auto"/>
              <w:left w:val="single" w:sz="4" w:space="0" w:color="auto"/>
              <w:bottom w:val="single" w:sz="4" w:space="0" w:color="auto"/>
              <w:right w:val="single" w:sz="4" w:space="0" w:color="auto"/>
            </w:tcBorders>
            <w:hideMark/>
          </w:tcPr>
          <w:p w14:paraId="0153C354"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Phage name</w:t>
            </w:r>
          </w:p>
        </w:tc>
        <w:tc>
          <w:tcPr>
            <w:tcW w:w="1407" w:type="dxa"/>
            <w:tcBorders>
              <w:top w:val="single" w:sz="4" w:space="0" w:color="auto"/>
              <w:left w:val="single" w:sz="4" w:space="0" w:color="auto"/>
              <w:bottom w:val="single" w:sz="4" w:space="0" w:color="auto"/>
              <w:right w:val="single" w:sz="4" w:space="0" w:color="auto"/>
            </w:tcBorders>
            <w:hideMark/>
          </w:tcPr>
          <w:p w14:paraId="05791F6C"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RefSeq No.</w:t>
            </w:r>
          </w:p>
        </w:tc>
        <w:tc>
          <w:tcPr>
            <w:tcW w:w="1394" w:type="dxa"/>
            <w:tcBorders>
              <w:top w:val="single" w:sz="4" w:space="0" w:color="auto"/>
              <w:left w:val="single" w:sz="4" w:space="0" w:color="auto"/>
              <w:bottom w:val="single" w:sz="4" w:space="0" w:color="auto"/>
              <w:right w:val="single" w:sz="4" w:space="0" w:color="auto"/>
            </w:tcBorders>
            <w:hideMark/>
          </w:tcPr>
          <w:p w14:paraId="12B724AA"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 xml:space="preserve">INSDC </w:t>
            </w:r>
          </w:p>
        </w:tc>
        <w:tc>
          <w:tcPr>
            <w:tcW w:w="691" w:type="dxa"/>
            <w:tcBorders>
              <w:top w:val="single" w:sz="4" w:space="0" w:color="auto"/>
              <w:left w:val="single" w:sz="4" w:space="0" w:color="auto"/>
              <w:bottom w:val="single" w:sz="4" w:space="0" w:color="auto"/>
              <w:right w:val="single" w:sz="4" w:space="0" w:color="auto"/>
            </w:tcBorders>
            <w:hideMark/>
          </w:tcPr>
          <w:p w14:paraId="17065619"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Size (Kb)</w:t>
            </w:r>
          </w:p>
        </w:tc>
        <w:tc>
          <w:tcPr>
            <w:tcW w:w="679" w:type="dxa"/>
            <w:tcBorders>
              <w:top w:val="single" w:sz="4" w:space="0" w:color="auto"/>
              <w:left w:val="single" w:sz="4" w:space="0" w:color="auto"/>
              <w:bottom w:val="single" w:sz="4" w:space="0" w:color="auto"/>
              <w:right w:val="single" w:sz="4" w:space="0" w:color="auto"/>
            </w:tcBorders>
            <w:hideMark/>
          </w:tcPr>
          <w:p w14:paraId="6921CA76"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 xml:space="preserve">GC% </w:t>
            </w:r>
          </w:p>
        </w:tc>
        <w:tc>
          <w:tcPr>
            <w:tcW w:w="830" w:type="dxa"/>
            <w:tcBorders>
              <w:top w:val="single" w:sz="4" w:space="0" w:color="auto"/>
              <w:left w:val="single" w:sz="4" w:space="0" w:color="auto"/>
              <w:bottom w:val="single" w:sz="4" w:space="0" w:color="auto"/>
              <w:right w:val="single" w:sz="4" w:space="0" w:color="auto"/>
            </w:tcBorders>
            <w:hideMark/>
          </w:tcPr>
          <w:p w14:paraId="50610AE8"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 xml:space="preserve">Protein </w:t>
            </w:r>
          </w:p>
        </w:tc>
        <w:tc>
          <w:tcPr>
            <w:tcW w:w="1056" w:type="dxa"/>
            <w:tcBorders>
              <w:top w:val="single" w:sz="4" w:space="0" w:color="auto"/>
              <w:left w:val="single" w:sz="4" w:space="0" w:color="auto"/>
              <w:bottom w:val="single" w:sz="4" w:space="0" w:color="auto"/>
              <w:right w:val="single" w:sz="4" w:space="0" w:color="auto"/>
            </w:tcBorders>
            <w:hideMark/>
          </w:tcPr>
          <w:p w14:paraId="35EC43DE" w14:textId="3280B3B1"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Overall % DNA sequence identity (*)</w:t>
            </w:r>
          </w:p>
        </w:tc>
        <w:tc>
          <w:tcPr>
            <w:tcW w:w="1270" w:type="dxa"/>
            <w:tcBorders>
              <w:top w:val="single" w:sz="4" w:space="0" w:color="auto"/>
              <w:left w:val="single" w:sz="4" w:space="0" w:color="auto"/>
              <w:bottom w:val="single" w:sz="4" w:space="0" w:color="auto"/>
              <w:right w:val="single" w:sz="4" w:space="0" w:color="auto"/>
            </w:tcBorders>
            <w:hideMark/>
          </w:tcPr>
          <w:p w14:paraId="43F47078" w14:textId="77777777" w:rsidR="0036189E" w:rsidRPr="00136C0C" w:rsidRDefault="0036189E" w:rsidP="00E81E6C">
            <w:pPr>
              <w:rPr>
                <w:rFonts w:ascii="Arial" w:hAnsi="Arial" w:cs="Arial"/>
                <w:sz w:val="22"/>
                <w:szCs w:val="22"/>
                <w:lang w:val="en-GB"/>
              </w:rPr>
            </w:pPr>
            <w:r w:rsidRPr="00136C0C">
              <w:rPr>
                <w:rFonts w:ascii="Arial" w:hAnsi="Arial" w:cs="Arial"/>
                <w:sz w:val="22"/>
                <w:szCs w:val="22"/>
                <w:lang w:val="en-GB"/>
              </w:rPr>
              <w:t>Overall % homologous proteins (**)</w:t>
            </w:r>
          </w:p>
        </w:tc>
      </w:tr>
      <w:tr w:rsidR="0036189E" w:rsidRPr="007F6A64" w14:paraId="28D336D8" w14:textId="77777777" w:rsidTr="0036189E">
        <w:tc>
          <w:tcPr>
            <w:tcW w:w="1689" w:type="dxa"/>
            <w:tcBorders>
              <w:top w:val="single" w:sz="4" w:space="0" w:color="auto"/>
              <w:left w:val="single" w:sz="4" w:space="0" w:color="auto"/>
              <w:bottom w:val="single" w:sz="4" w:space="0" w:color="auto"/>
              <w:right w:val="single" w:sz="4" w:space="0" w:color="auto"/>
            </w:tcBorders>
            <w:vAlign w:val="center"/>
          </w:tcPr>
          <w:p w14:paraId="68575E57" w14:textId="468AE092" w:rsidR="0036189E" w:rsidRPr="00136C0C" w:rsidRDefault="0036189E" w:rsidP="0036189E">
            <w:pPr>
              <w:rPr>
                <w:rFonts w:ascii="Arial" w:hAnsi="Arial" w:cs="Arial"/>
                <w:sz w:val="22"/>
                <w:szCs w:val="22"/>
                <w:lang w:val="en-GB"/>
              </w:rPr>
            </w:pPr>
            <w:r w:rsidRPr="00136C0C">
              <w:rPr>
                <w:rFonts w:ascii="Arial" w:hAnsi="Arial" w:cs="Arial"/>
                <w:sz w:val="22"/>
                <w:szCs w:val="22"/>
                <w:lang w:val="en-GB"/>
              </w:rPr>
              <w:t>Pseudomonas phage NP1</w:t>
            </w:r>
          </w:p>
        </w:tc>
        <w:tc>
          <w:tcPr>
            <w:tcW w:w="1407" w:type="dxa"/>
            <w:vAlign w:val="center"/>
          </w:tcPr>
          <w:p w14:paraId="7ACB3174" w14:textId="076D32E0" w:rsidR="0036189E" w:rsidRPr="00136C0C" w:rsidRDefault="00000000" w:rsidP="0036189E">
            <w:pPr>
              <w:rPr>
                <w:rFonts w:ascii="Arial" w:hAnsi="Arial" w:cs="Arial"/>
                <w:sz w:val="22"/>
                <w:szCs w:val="22"/>
              </w:rPr>
            </w:pPr>
            <w:hyperlink r:id="rId21" w:tgtFrame="_blank" w:history="1">
              <w:r w:rsidR="0036189E" w:rsidRPr="00136C0C">
                <w:rPr>
                  <w:rStyle w:val="Hyperlink"/>
                  <w:rFonts w:ascii="Arial" w:hAnsi="Arial" w:cs="Arial"/>
                  <w:sz w:val="22"/>
                  <w:szCs w:val="22"/>
                </w:rPr>
                <w:t>NC_031058.1</w:t>
              </w:r>
            </w:hyperlink>
          </w:p>
        </w:tc>
        <w:tc>
          <w:tcPr>
            <w:tcW w:w="1394" w:type="dxa"/>
            <w:vAlign w:val="center"/>
          </w:tcPr>
          <w:p w14:paraId="60352706" w14:textId="03456198" w:rsidR="0036189E" w:rsidRPr="00136C0C" w:rsidRDefault="00000000" w:rsidP="0036189E">
            <w:pPr>
              <w:rPr>
                <w:rFonts w:ascii="Arial" w:hAnsi="Arial" w:cs="Arial"/>
                <w:sz w:val="22"/>
                <w:szCs w:val="22"/>
              </w:rPr>
            </w:pPr>
            <w:hyperlink r:id="rId22" w:tgtFrame="_blank" w:history="1">
              <w:r w:rsidR="0036189E" w:rsidRPr="00136C0C">
                <w:rPr>
                  <w:rStyle w:val="Hyperlink"/>
                  <w:rFonts w:ascii="Arial" w:hAnsi="Arial" w:cs="Arial"/>
                  <w:sz w:val="22"/>
                  <w:szCs w:val="22"/>
                </w:rPr>
                <w:t>KX129925.1</w:t>
              </w:r>
            </w:hyperlink>
          </w:p>
        </w:tc>
        <w:tc>
          <w:tcPr>
            <w:tcW w:w="691" w:type="dxa"/>
            <w:vAlign w:val="center"/>
          </w:tcPr>
          <w:p w14:paraId="722702FE" w14:textId="17BDA9C3" w:rsidR="0036189E" w:rsidRPr="00136C0C" w:rsidRDefault="0036189E" w:rsidP="0036189E">
            <w:pPr>
              <w:rPr>
                <w:rFonts w:ascii="Arial" w:hAnsi="Arial" w:cs="Arial"/>
                <w:sz w:val="22"/>
                <w:szCs w:val="22"/>
                <w:lang w:val="en-GB"/>
              </w:rPr>
            </w:pPr>
            <w:r w:rsidRPr="00136C0C">
              <w:rPr>
                <w:rFonts w:ascii="Arial" w:hAnsi="Arial" w:cs="Arial"/>
                <w:sz w:val="22"/>
                <w:szCs w:val="22"/>
              </w:rPr>
              <w:t>58.57</w:t>
            </w:r>
          </w:p>
        </w:tc>
        <w:tc>
          <w:tcPr>
            <w:tcW w:w="679" w:type="dxa"/>
            <w:vAlign w:val="center"/>
          </w:tcPr>
          <w:p w14:paraId="5DAAC71A" w14:textId="62265164" w:rsidR="0036189E" w:rsidRPr="00136C0C" w:rsidRDefault="0036189E" w:rsidP="0036189E">
            <w:pPr>
              <w:rPr>
                <w:rFonts w:ascii="Arial" w:hAnsi="Arial" w:cs="Arial"/>
                <w:sz w:val="22"/>
                <w:szCs w:val="22"/>
                <w:lang w:val="en-GB"/>
              </w:rPr>
            </w:pPr>
            <w:r w:rsidRPr="00136C0C">
              <w:rPr>
                <w:rFonts w:ascii="Arial" w:hAnsi="Arial" w:cs="Arial"/>
                <w:sz w:val="22"/>
                <w:szCs w:val="22"/>
              </w:rPr>
              <w:t>58.4</w:t>
            </w:r>
          </w:p>
        </w:tc>
        <w:tc>
          <w:tcPr>
            <w:tcW w:w="830" w:type="dxa"/>
            <w:vAlign w:val="center"/>
          </w:tcPr>
          <w:p w14:paraId="7BA521F5" w14:textId="730D58F8" w:rsidR="0036189E" w:rsidRPr="00136C0C" w:rsidRDefault="00000000" w:rsidP="0036189E">
            <w:pPr>
              <w:rPr>
                <w:rFonts w:ascii="Arial" w:hAnsi="Arial" w:cs="Arial"/>
                <w:sz w:val="22"/>
                <w:szCs w:val="22"/>
              </w:rPr>
            </w:pPr>
            <w:hyperlink r:id="rId23" w:anchor="!/proteins/46265/462660|Pseudomonas phage NP1/viral segment/" w:history="1">
              <w:r w:rsidR="0036189E" w:rsidRPr="00136C0C">
                <w:rPr>
                  <w:rStyle w:val="Hyperlink"/>
                  <w:rFonts w:ascii="Arial" w:hAnsi="Arial" w:cs="Arial"/>
                  <w:color w:val="000080"/>
                  <w:sz w:val="22"/>
                  <w:szCs w:val="22"/>
                </w:rPr>
                <w:t>74</w:t>
              </w:r>
            </w:hyperlink>
          </w:p>
        </w:tc>
        <w:tc>
          <w:tcPr>
            <w:tcW w:w="1056" w:type="dxa"/>
            <w:tcBorders>
              <w:top w:val="single" w:sz="4" w:space="0" w:color="auto"/>
              <w:left w:val="single" w:sz="4" w:space="0" w:color="auto"/>
              <w:bottom w:val="single" w:sz="4" w:space="0" w:color="auto"/>
              <w:right w:val="single" w:sz="4" w:space="0" w:color="auto"/>
            </w:tcBorders>
            <w:vAlign w:val="center"/>
          </w:tcPr>
          <w:p w14:paraId="0914BB54" w14:textId="08A883B2" w:rsidR="0036189E" w:rsidRPr="00136C0C" w:rsidRDefault="0036189E" w:rsidP="0036189E">
            <w:pPr>
              <w:rPr>
                <w:rFonts w:ascii="Arial" w:hAnsi="Arial" w:cs="Arial"/>
                <w:sz w:val="22"/>
                <w:szCs w:val="22"/>
              </w:rPr>
            </w:pPr>
            <w:r w:rsidRPr="00136C0C">
              <w:rPr>
                <w:rFonts w:ascii="Arial" w:hAnsi="Arial" w:cs="Arial"/>
                <w:sz w:val="22"/>
                <w:szCs w:val="22"/>
              </w:rPr>
              <w:t>100</w:t>
            </w:r>
          </w:p>
        </w:tc>
        <w:tc>
          <w:tcPr>
            <w:tcW w:w="1270" w:type="dxa"/>
            <w:tcBorders>
              <w:top w:val="single" w:sz="4" w:space="0" w:color="auto"/>
              <w:left w:val="single" w:sz="4" w:space="0" w:color="auto"/>
              <w:bottom w:val="single" w:sz="4" w:space="0" w:color="auto"/>
              <w:right w:val="single" w:sz="4" w:space="0" w:color="auto"/>
            </w:tcBorders>
            <w:vAlign w:val="center"/>
          </w:tcPr>
          <w:p w14:paraId="7B633AC9" w14:textId="77777777" w:rsidR="0036189E" w:rsidRPr="00136C0C" w:rsidRDefault="0036189E" w:rsidP="0036189E">
            <w:pPr>
              <w:rPr>
                <w:rFonts w:ascii="Arial" w:hAnsi="Arial" w:cs="Arial"/>
                <w:sz w:val="22"/>
                <w:szCs w:val="22"/>
              </w:rPr>
            </w:pPr>
            <w:r w:rsidRPr="00136C0C">
              <w:rPr>
                <w:rFonts w:ascii="Arial" w:hAnsi="Arial" w:cs="Arial"/>
                <w:sz w:val="22"/>
                <w:szCs w:val="22"/>
              </w:rPr>
              <w:t>100</w:t>
            </w:r>
          </w:p>
        </w:tc>
      </w:tr>
      <w:tr w:rsidR="0036189E" w:rsidRPr="007F6A64" w14:paraId="75BD3815" w14:textId="77777777" w:rsidTr="0036189E">
        <w:tc>
          <w:tcPr>
            <w:tcW w:w="1689" w:type="dxa"/>
            <w:tcBorders>
              <w:top w:val="single" w:sz="4" w:space="0" w:color="auto"/>
              <w:left w:val="single" w:sz="4" w:space="0" w:color="auto"/>
              <w:bottom w:val="single" w:sz="4" w:space="0" w:color="auto"/>
              <w:right w:val="single" w:sz="4" w:space="0" w:color="auto"/>
            </w:tcBorders>
            <w:vAlign w:val="center"/>
          </w:tcPr>
          <w:p w14:paraId="2F0D38AF" w14:textId="2FEC7153" w:rsidR="0036189E" w:rsidRPr="00136C0C" w:rsidRDefault="0036189E" w:rsidP="0036189E">
            <w:pPr>
              <w:rPr>
                <w:rFonts w:ascii="Arial" w:hAnsi="Arial" w:cs="Arial"/>
                <w:sz w:val="22"/>
                <w:szCs w:val="22"/>
                <w:lang w:val="en-GB"/>
              </w:rPr>
            </w:pPr>
            <w:r w:rsidRPr="00136C0C">
              <w:rPr>
                <w:rFonts w:ascii="Arial" w:hAnsi="Arial" w:cs="Arial"/>
                <w:sz w:val="22"/>
                <w:szCs w:val="22"/>
                <w:lang w:val="en-GB"/>
              </w:rPr>
              <w:t>Pseudomonas phage JG054</w:t>
            </w:r>
          </w:p>
        </w:tc>
        <w:tc>
          <w:tcPr>
            <w:tcW w:w="1407" w:type="dxa"/>
            <w:tcBorders>
              <w:top w:val="single" w:sz="4" w:space="0" w:color="auto"/>
              <w:left w:val="single" w:sz="4" w:space="0" w:color="auto"/>
              <w:bottom w:val="single" w:sz="4" w:space="0" w:color="auto"/>
              <w:right w:val="single" w:sz="4" w:space="0" w:color="auto"/>
            </w:tcBorders>
            <w:vAlign w:val="center"/>
          </w:tcPr>
          <w:p w14:paraId="29444FFE" w14:textId="77777777" w:rsidR="0036189E" w:rsidRPr="00136C0C" w:rsidRDefault="0036189E" w:rsidP="0036189E">
            <w:pPr>
              <w:rPr>
                <w:rFonts w:ascii="Arial" w:hAnsi="Arial" w:cs="Arial"/>
                <w:sz w:val="22"/>
                <w:szCs w:val="22"/>
              </w:rPr>
            </w:pPr>
          </w:p>
        </w:tc>
        <w:tc>
          <w:tcPr>
            <w:tcW w:w="1394" w:type="dxa"/>
            <w:vAlign w:val="center"/>
          </w:tcPr>
          <w:p w14:paraId="3CBD8283" w14:textId="53EE2E6A" w:rsidR="0036189E" w:rsidRPr="00136C0C" w:rsidRDefault="00000000" w:rsidP="0036189E">
            <w:pPr>
              <w:rPr>
                <w:rFonts w:ascii="Arial" w:hAnsi="Arial" w:cs="Arial"/>
                <w:sz w:val="22"/>
                <w:szCs w:val="22"/>
              </w:rPr>
            </w:pPr>
            <w:hyperlink r:id="rId24" w:tgtFrame="_blank" w:history="1">
              <w:r w:rsidR="0036189E" w:rsidRPr="00136C0C">
                <w:rPr>
                  <w:rStyle w:val="Hyperlink"/>
                  <w:rFonts w:ascii="Arial" w:hAnsi="Arial" w:cs="Arial"/>
                  <w:sz w:val="22"/>
                  <w:szCs w:val="22"/>
                </w:rPr>
                <w:t>KX898400.1</w:t>
              </w:r>
            </w:hyperlink>
          </w:p>
        </w:tc>
        <w:tc>
          <w:tcPr>
            <w:tcW w:w="691" w:type="dxa"/>
            <w:vAlign w:val="center"/>
          </w:tcPr>
          <w:p w14:paraId="4D44C11E" w14:textId="73778B85" w:rsidR="0036189E" w:rsidRPr="00136C0C" w:rsidRDefault="0036189E" w:rsidP="0036189E">
            <w:pPr>
              <w:rPr>
                <w:rFonts w:ascii="Arial" w:hAnsi="Arial" w:cs="Arial"/>
                <w:sz w:val="22"/>
                <w:szCs w:val="22"/>
                <w:lang w:val="en-GB"/>
              </w:rPr>
            </w:pPr>
            <w:r w:rsidRPr="00136C0C">
              <w:rPr>
                <w:rFonts w:ascii="Arial" w:hAnsi="Arial" w:cs="Arial"/>
                <w:sz w:val="22"/>
                <w:szCs w:val="22"/>
              </w:rPr>
              <w:t>57.84</w:t>
            </w:r>
          </w:p>
        </w:tc>
        <w:tc>
          <w:tcPr>
            <w:tcW w:w="679" w:type="dxa"/>
            <w:vAlign w:val="center"/>
          </w:tcPr>
          <w:p w14:paraId="61B17A75" w14:textId="4C30668D" w:rsidR="0036189E" w:rsidRPr="00136C0C" w:rsidRDefault="0036189E" w:rsidP="0036189E">
            <w:pPr>
              <w:rPr>
                <w:rFonts w:ascii="Arial" w:hAnsi="Arial" w:cs="Arial"/>
                <w:sz w:val="22"/>
                <w:szCs w:val="22"/>
                <w:lang w:val="en-GB"/>
              </w:rPr>
            </w:pPr>
            <w:r w:rsidRPr="00136C0C">
              <w:rPr>
                <w:rFonts w:ascii="Arial" w:hAnsi="Arial" w:cs="Arial"/>
                <w:sz w:val="22"/>
                <w:szCs w:val="22"/>
              </w:rPr>
              <w:t>57.6</w:t>
            </w:r>
          </w:p>
        </w:tc>
        <w:tc>
          <w:tcPr>
            <w:tcW w:w="830" w:type="dxa"/>
            <w:vAlign w:val="center"/>
          </w:tcPr>
          <w:p w14:paraId="70B3BD2F" w14:textId="77DB052A" w:rsidR="0036189E" w:rsidRPr="00136C0C" w:rsidRDefault="00000000" w:rsidP="0036189E">
            <w:pPr>
              <w:rPr>
                <w:rFonts w:ascii="Arial" w:hAnsi="Arial" w:cs="Arial"/>
                <w:sz w:val="22"/>
                <w:szCs w:val="22"/>
              </w:rPr>
            </w:pPr>
            <w:hyperlink r:id="rId25" w:anchor="!/proteins/68057/369204|Pseudomonas phage JG054/viral segment/" w:history="1">
              <w:r w:rsidR="0036189E" w:rsidRPr="00136C0C">
                <w:rPr>
                  <w:rStyle w:val="Hyperlink"/>
                  <w:rFonts w:ascii="Arial" w:hAnsi="Arial" w:cs="Arial"/>
                  <w:color w:val="000080"/>
                  <w:sz w:val="22"/>
                  <w:szCs w:val="22"/>
                </w:rPr>
                <w:t>74</w:t>
              </w:r>
            </w:hyperlink>
          </w:p>
        </w:tc>
        <w:tc>
          <w:tcPr>
            <w:tcW w:w="1056" w:type="dxa"/>
            <w:tcBorders>
              <w:top w:val="single" w:sz="4" w:space="0" w:color="auto"/>
              <w:left w:val="single" w:sz="4" w:space="0" w:color="auto"/>
              <w:bottom w:val="single" w:sz="4" w:space="0" w:color="auto"/>
              <w:right w:val="single" w:sz="4" w:space="0" w:color="auto"/>
            </w:tcBorders>
            <w:vAlign w:val="center"/>
          </w:tcPr>
          <w:p w14:paraId="192EED12" w14:textId="37BD45E0" w:rsidR="0036189E" w:rsidRPr="00136C0C" w:rsidRDefault="002166AE" w:rsidP="0036189E">
            <w:pPr>
              <w:rPr>
                <w:rFonts w:ascii="Arial" w:hAnsi="Arial" w:cs="Arial"/>
                <w:sz w:val="22"/>
                <w:szCs w:val="22"/>
              </w:rPr>
            </w:pPr>
            <w:r w:rsidRPr="00136C0C">
              <w:rPr>
                <w:rFonts w:ascii="Arial" w:hAnsi="Arial" w:cs="Arial"/>
                <w:sz w:val="22"/>
                <w:szCs w:val="22"/>
              </w:rPr>
              <w:t>82.1</w:t>
            </w:r>
          </w:p>
        </w:tc>
        <w:tc>
          <w:tcPr>
            <w:tcW w:w="1270" w:type="dxa"/>
            <w:tcBorders>
              <w:top w:val="single" w:sz="4" w:space="0" w:color="auto"/>
              <w:left w:val="single" w:sz="4" w:space="0" w:color="auto"/>
              <w:bottom w:val="single" w:sz="4" w:space="0" w:color="auto"/>
              <w:right w:val="single" w:sz="4" w:space="0" w:color="auto"/>
            </w:tcBorders>
            <w:vAlign w:val="center"/>
          </w:tcPr>
          <w:p w14:paraId="3849793F" w14:textId="2BFA7065" w:rsidR="0036189E" w:rsidRPr="00136C0C" w:rsidRDefault="00381D24" w:rsidP="0036189E">
            <w:pPr>
              <w:rPr>
                <w:rFonts w:ascii="Arial" w:hAnsi="Arial" w:cs="Arial"/>
                <w:sz w:val="22"/>
                <w:szCs w:val="22"/>
              </w:rPr>
            </w:pPr>
            <w:r w:rsidRPr="00136C0C">
              <w:rPr>
                <w:rFonts w:ascii="Arial" w:hAnsi="Arial" w:cs="Arial"/>
                <w:sz w:val="22"/>
                <w:szCs w:val="22"/>
              </w:rPr>
              <w:t>91.9</w:t>
            </w:r>
          </w:p>
        </w:tc>
      </w:tr>
      <w:tr w:rsidR="0036189E" w:rsidRPr="007F6A64" w14:paraId="43CA326C" w14:textId="77777777" w:rsidTr="0036189E">
        <w:tc>
          <w:tcPr>
            <w:tcW w:w="1689" w:type="dxa"/>
            <w:tcBorders>
              <w:top w:val="single" w:sz="4" w:space="0" w:color="auto"/>
              <w:left w:val="single" w:sz="4" w:space="0" w:color="auto"/>
              <w:bottom w:val="single" w:sz="4" w:space="0" w:color="auto"/>
              <w:right w:val="single" w:sz="4" w:space="0" w:color="auto"/>
            </w:tcBorders>
            <w:vAlign w:val="center"/>
          </w:tcPr>
          <w:p w14:paraId="771D616E" w14:textId="1B35D401" w:rsidR="0036189E" w:rsidRPr="00D52E34" w:rsidRDefault="0036189E" w:rsidP="0036189E">
            <w:pPr>
              <w:rPr>
                <w:rFonts w:ascii="Arial" w:hAnsi="Arial" w:cs="Arial"/>
                <w:sz w:val="22"/>
                <w:szCs w:val="22"/>
                <w:lang w:val="pt-BR"/>
              </w:rPr>
            </w:pPr>
            <w:r w:rsidRPr="00D52E34">
              <w:rPr>
                <w:rFonts w:ascii="Arial" w:hAnsi="Arial" w:cs="Arial"/>
                <w:sz w:val="22"/>
                <w:szCs w:val="22"/>
                <w:lang w:val="pt-BR"/>
              </w:rPr>
              <w:t>Xanthomonas phage vB_Xar_IVIA-DoCa3</w:t>
            </w:r>
          </w:p>
        </w:tc>
        <w:tc>
          <w:tcPr>
            <w:tcW w:w="1407" w:type="dxa"/>
            <w:tcBorders>
              <w:top w:val="single" w:sz="4" w:space="0" w:color="auto"/>
              <w:left w:val="single" w:sz="4" w:space="0" w:color="auto"/>
              <w:bottom w:val="single" w:sz="4" w:space="0" w:color="auto"/>
              <w:right w:val="single" w:sz="4" w:space="0" w:color="auto"/>
            </w:tcBorders>
            <w:vAlign w:val="center"/>
          </w:tcPr>
          <w:p w14:paraId="3D2FB711" w14:textId="77777777" w:rsidR="0036189E" w:rsidRPr="00D52E34" w:rsidRDefault="0036189E" w:rsidP="0036189E">
            <w:pPr>
              <w:rPr>
                <w:rFonts w:ascii="Arial" w:hAnsi="Arial" w:cs="Arial"/>
                <w:sz w:val="22"/>
                <w:szCs w:val="22"/>
                <w:lang w:val="pt-BR"/>
              </w:rPr>
            </w:pPr>
          </w:p>
        </w:tc>
        <w:tc>
          <w:tcPr>
            <w:tcW w:w="1394" w:type="dxa"/>
            <w:vAlign w:val="center"/>
          </w:tcPr>
          <w:p w14:paraId="6A8ED5A0" w14:textId="7929FE48" w:rsidR="0036189E" w:rsidRPr="00136C0C" w:rsidRDefault="00000000" w:rsidP="0036189E">
            <w:pPr>
              <w:rPr>
                <w:rFonts w:ascii="Arial" w:hAnsi="Arial" w:cs="Arial"/>
                <w:sz w:val="22"/>
                <w:szCs w:val="22"/>
              </w:rPr>
            </w:pPr>
            <w:hyperlink r:id="rId26" w:tgtFrame="_blank" w:history="1">
              <w:r w:rsidR="0036189E" w:rsidRPr="00136C0C">
                <w:rPr>
                  <w:rStyle w:val="Hyperlink"/>
                  <w:rFonts w:ascii="Arial" w:hAnsi="Arial" w:cs="Arial"/>
                  <w:sz w:val="22"/>
                  <w:szCs w:val="22"/>
                </w:rPr>
                <w:t>ON911540.2</w:t>
              </w:r>
            </w:hyperlink>
          </w:p>
        </w:tc>
        <w:tc>
          <w:tcPr>
            <w:tcW w:w="691" w:type="dxa"/>
            <w:vAlign w:val="center"/>
          </w:tcPr>
          <w:p w14:paraId="04A63BC9" w14:textId="5B0D0E69" w:rsidR="0036189E" w:rsidRPr="00136C0C" w:rsidRDefault="0036189E" w:rsidP="0036189E">
            <w:pPr>
              <w:rPr>
                <w:rFonts w:ascii="Arial" w:hAnsi="Arial" w:cs="Arial"/>
                <w:sz w:val="22"/>
                <w:szCs w:val="22"/>
                <w:lang w:val="en-GB"/>
              </w:rPr>
            </w:pPr>
            <w:r w:rsidRPr="00136C0C">
              <w:rPr>
                <w:rFonts w:ascii="Arial" w:hAnsi="Arial" w:cs="Arial"/>
                <w:sz w:val="22"/>
                <w:szCs w:val="22"/>
              </w:rPr>
              <w:t>58.11</w:t>
            </w:r>
          </w:p>
        </w:tc>
        <w:tc>
          <w:tcPr>
            <w:tcW w:w="679" w:type="dxa"/>
            <w:vAlign w:val="center"/>
          </w:tcPr>
          <w:p w14:paraId="78504DA1" w14:textId="1EEEAE89" w:rsidR="0036189E" w:rsidRPr="00136C0C" w:rsidRDefault="0036189E" w:rsidP="0036189E">
            <w:pPr>
              <w:rPr>
                <w:rFonts w:ascii="Arial" w:hAnsi="Arial" w:cs="Arial"/>
                <w:sz w:val="22"/>
                <w:szCs w:val="22"/>
                <w:lang w:val="en-GB"/>
              </w:rPr>
            </w:pPr>
            <w:r w:rsidRPr="00136C0C">
              <w:rPr>
                <w:rFonts w:ascii="Arial" w:hAnsi="Arial" w:cs="Arial"/>
                <w:sz w:val="22"/>
                <w:szCs w:val="22"/>
              </w:rPr>
              <w:t>58.5</w:t>
            </w:r>
          </w:p>
        </w:tc>
        <w:tc>
          <w:tcPr>
            <w:tcW w:w="830" w:type="dxa"/>
            <w:vAlign w:val="center"/>
          </w:tcPr>
          <w:p w14:paraId="3BBF21DC" w14:textId="45AA6FD2" w:rsidR="0036189E" w:rsidRPr="00136C0C" w:rsidRDefault="00000000" w:rsidP="0036189E">
            <w:pPr>
              <w:rPr>
                <w:rFonts w:ascii="Arial" w:hAnsi="Arial" w:cs="Arial"/>
                <w:sz w:val="22"/>
                <w:szCs w:val="22"/>
              </w:rPr>
            </w:pPr>
            <w:hyperlink r:id="rId27" w:anchor="!/proteins/119014/1976874|Xanthomonas phage vB_Xar_IVIA-DoCa3/viral segment/" w:history="1">
              <w:r w:rsidR="0036189E" w:rsidRPr="00136C0C">
                <w:rPr>
                  <w:rStyle w:val="Hyperlink"/>
                  <w:rFonts w:ascii="Arial" w:hAnsi="Arial" w:cs="Arial"/>
                  <w:color w:val="000080"/>
                  <w:sz w:val="22"/>
                  <w:szCs w:val="22"/>
                </w:rPr>
                <w:t>75</w:t>
              </w:r>
            </w:hyperlink>
          </w:p>
        </w:tc>
        <w:tc>
          <w:tcPr>
            <w:tcW w:w="1056" w:type="dxa"/>
            <w:tcBorders>
              <w:top w:val="single" w:sz="4" w:space="0" w:color="auto"/>
              <w:left w:val="single" w:sz="4" w:space="0" w:color="auto"/>
              <w:bottom w:val="single" w:sz="4" w:space="0" w:color="auto"/>
              <w:right w:val="single" w:sz="4" w:space="0" w:color="auto"/>
            </w:tcBorders>
            <w:vAlign w:val="center"/>
          </w:tcPr>
          <w:p w14:paraId="68E17BED" w14:textId="7C5B8B8C" w:rsidR="0036189E" w:rsidRPr="00136C0C" w:rsidRDefault="002166AE" w:rsidP="0036189E">
            <w:pPr>
              <w:rPr>
                <w:rFonts w:ascii="Arial" w:hAnsi="Arial" w:cs="Arial"/>
                <w:sz w:val="22"/>
                <w:szCs w:val="22"/>
              </w:rPr>
            </w:pPr>
            <w:r w:rsidRPr="00136C0C">
              <w:rPr>
                <w:rFonts w:ascii="Arial" w:hAnsi="Arial" w:cs="Arial"/>
                <w:sz w:val="22"/>
                <w:szCs w:val="22"/>
              </w:rPr>
              <w:t>91.2</w:t>
            </w:r>
          </w:p>
        </w:tc>
        <w:tc>
          <w:tcPr>
            <w:tcW w:w="1270" w:type="dxa"/>
            <w:tcBorders>
              <w:top w:val="single" w:sz="4" w:space="0" w:color="auto"/>
              <w:left w:val="single" w:sz="4" w:space="0" w:color="auto"/>
              <w:bottom w:val="single" w:sz="4" w:space="0" w:color="auto"/>
              <w:right w:val="single" w:sz="4" w:space="0" w:color="auto"/>
            </w:tcBorders>
            <w:vAlign w:val="center"/>
          </w:tcPr>
          <w:p w14:paraId="2D5C2A29" w14:textId="0222B429" w:rsidR="0036189E" w:rsidRPr="00136C0C" w:rsidRDefault="00381D24" w:rsidP="0036189E">
            <w:pPr>
              <w:rPr>
                <w:rFonts w:ascii="Arial" w:hAnsi="Arial" w:cs="Arial"/>
                <w:sz w:val="22"/>
                <w:szCs w:val="22"/>
              </w:rPr>
            </w:pPr>
            <w:r w:rsidRPr="00136C0C">
              <w:rPr>
                <w:rFonts w:ascii="Arial" w:hAnsi="Arial" w:cs="Arial"/>
                <w:sz w:val="22"/>
                <w:szCs w:val="22"/>
              </w:rPr>
              <w:t>95.9</w:t>
            </w:r>
          </w:p>
        </w:tc>
      </w:tr>
      <w:tr w:rsidR="0036189E" w:rsidRPr="007F6A64" w14:paraId="4AF2A712" w14:textId="77777777" w:rsidTr="0036189E">
        <w:tc>
          <w:tcPr>
            <w:tcW w:w="1689" w:type="dxa"/>
            <w:tcBorders>
              <w:top w:val="single" w:sz="4" w:space="0" w:color="auto"/>
              <w:left w:val="single" w:sz="4" w:space="0" w:color="auto"/>
              <w:bottom w:val="single" w:sz="4" w:space="0" w:color="auto"/>
              <w:right w:val="single" w:sz="4" w:space="0" w:color="auto"/>
            </w:tcBorders>
            <w:vAlign w:val="center"/>
          </w:tcPr>
          <w:p w14:paraId="40FBBB24" w14:textId="11E6A373" w:rsidR="0036189E" w:rsidRPr="00136C0C" w:rsidRDefault="0036189E" w:rsidP="0036189E">
            <w:pPr>
              <w:rPr>
                <w:rFonts w:ascii="Arial" w:hAnsi="Arial" w:cs="Arial"/>
                <w:sz w:val="22"/>
                <w:szCs w:val="22"/>
                <w:lang w:val="en-GB"/>
              </w:rPr>
            </w:pPr>
            <w:r w:rsidRPr="00136C0C">
              <w:rPr>
                <w:rFonts w:ascii="Arial" w:hAnsi="Arial" w:cs="Arial"/>
                <w:sz w:val="22"/>
                <w:szCs w:val="22"/>
                <w:lang w:val="en-GB"/>
              </w:rPr>
              <w:t>Pseudomonas phage vB_PaeS_PAJD-1</w:t>
            </w:r>
          </w:p>
        </w:tc>
        <w:tc>
          <w:tcPr>
            <w:tcW w:w="1407" w:type="dxa"/>
            <w:tcBorders>
              <w:top w:val="single" w:sz="4" w:space="0" w:color="auto"/>
              <w:left w:val="single" w:sz="4" w:space="0" w:color="auto"/>
              <w:bottom w:val="single" w:sz="4" w:space="0" w:color="auto"/>
              <w:right w:val="single" w:sz="4" w:space="0" w:color="auto"/>
            </w:tcBorders>
            <w:vAlign w:val="center"/>
          </w:tcPr>
          <w:p w14:paraId="144739D5" w14:textId="77777777" w:rsidR="0036189E" w:rsidRPr="00136C0C" w:rsidRDefault="0036189E" w:rsidP="0036189E">
            <w:pPr>
              <w:rPr>
                <w:rFonts w:ascii="Arial" w:hAnsi="Arial" w:cs="Arial"/>
                <w:sz w:val="22"/>
                <w:szCs w:val="22"/>
              </w:rPr>
            </w:pPr>
          </w:p>
        </w:tc>
        <w:tc>
          <w:tcPr>
            <w:tcW w:w="1394" w:type="dxa"/>
            <w:vAlign w:val="center"/>
          </w:tcPr>
          <w:p w14:paraId="0B826D7C" w14:textId="2FCCC3E9" w:rsidR="0036189E" w:rsidRPr="00136C0C" w:rsidRDefault="00000000" w:rsidP="0036189E">
            <w:pPr>
              <w:rPr>
                <w:rFonts w:ascii="Arial" w:hAnsi="Arial" w:cs="Arial"/>
                <w:sz w:val="22"/>
                <w:szCs w:val="22"/>
              </w:rPr>
            </w:pPr>
            <w:hyperlink r:id="rId28" w:tgtFrame="_blank" w:history="1">
              <w:r w:rsidR="0036189E" w:rsidRPr="00136C0C">
                <w:rPr>
                  <w:rStyle w:val="Hyperlink"/>
                  <w:rFonts w:ascii="Arial" w:hAnsi="Arial" w:cs="Arial"/>
                  <w:sz w:val="22"/>
                  <w:szCs w:val="22"/>
                </w:rPr>
                <w:t>MW835180.1</w:t>
              </w:r>
            </w:hyperlink>
          </w:p>
        </w:tc>
        <w:tc>
          <w:tcPr>
            <w:tcW w:w="691" w:type="dxa"/>
            <w:vAlign w:val="center"/>
          </w:tcPr>
          <w:p w14:paraId="25AEDE01" w14:textId="5D848035" w:rsidR="0036189E" w:rsidRPr="00136C0C" w:rsidRDefault="0036189E" w:rsidP="0036189E">
            <w:pPr>
              <w:rPr>
                <w:rFonts w:ascii="Arial" w:hAnsi="Arial" w:cs="Arial"/>
                <w:sz w:val="22"/>
                <w:szCs w:val="22"/>
                <w:lang w:val="en-GB"/>
              </w:rPr>
            </w:pPr>
            <w:r w:rsidRPr="00136C0C">
              <w:rPr>
                <w:rFonts w:ascii="Arial" w:hAnsi="Arial" w:cs="Arial"/>
                <w:sz w:val="22"/>
                <w:szCs w:val="22"/>
              </w:rPr>
              <w:t>57.92</w:t>
            </w:r>
          </w:p>
        </w:tc>
        <w:tc>
          <w:tcPr>
            <w:tcW w:w="679" w:type="dxa"/>
            <w:vAlign w:val="center"/>
          </w:tcPr>
          <w:p w14:paraId="4087896E" w14:textId="3F3764CB" w:rsidR="0036189E" w:rsidRPr="00136C0C" w:rsidRDefault="0036189E" w:rsidP="0036189E">
            <w:pPr>
              <w:rPr>
                <w:rFonts w:ascii="Arial" w:hAnsi="Arial" w:cs="Arial"/>
                <w:sz w:val="22"/>
                <w:szCs w:val="22"/>
                <w:lang w:val="en-GB"/>
              </w:rPr>
            </w:pPr>
            <w:r w:rsidRPr="00136C0C">
              <w:rPr>
                <w:rFonts w:ascii="Arial" w:hAnsi="Arial" w:cs="Arial"/>
                <w:sz w:val="22"/>
                <w:szCs w:val="22"/>
              </w:rPr>
              <w:t>58.3</w:t>
            </w:r>
          </w:p>
        </w:tc>
        <w:tc>
          <w:tcPr>
            <w:tcW w:w="830" w:type="dxa"/>
            <w:vAlign w:val="center"/>
          </w:tcPr>
          <w:p w14:paraId="2AB01C3A" w14:textId="4B229D08" w:rsidR="0036189E" w:rsidRPr="00136C0C" w:rsidRDefault="00000000" w:rsidP="0036189E">
            <w:pPr>
              <w:rPr>
                <w:rFonts w:ascii="Arial" w:hAnsi="Arial" w:cs="Arial"/>
                <w:sz w:val="22"/>
                <w:szCs w:val="22"/>
              </w:rPr>
            </w:pPr>
            <w:hyperlink r:id="rId29" w:anchor="!/proteins/106866/1720585|Pseudomonas phage vB_PaeS_PAJD-1/viral segment/" w:history="1">
              <w:r w:rsidR="0036189E" w:rsidRPr="00136C0C">
                <w:rPr>
                  <w:rStyle w:val="Hyperlink"/>
                  <w:rFonts w:ascii="Arial" w:hAnsi="Arial" w:cs="Arial"/>
                  <w:color w:val="000080"/>
                  <w:sz w:val="22"/>
                  <w:szCs w:val="22"/>
                </w:rPr>
                <w:t>72</w:t>
              </w:r>
            </w:hyperlink>
          </w:p>
        </w:tc>
        <w:tc>
          <w:tcPr>
            <w:tcW w:w="1056" w:type="dxa"/>
            <w:tcBorders>
              <w:top w:val="single" w:sz="4" w:space="0" w:color="auto"/>
              <w:left w:val="single" w:sz="4" w:space="0" w:color="auto"/>
              <w:bottom w:val="single" w:sz="4" w:space="0" w:color="auto"/>
              <w:right w:val="single" w:sz="4" w:space="0" w:color="auto"/>
            </w:tcBorders>
            <w:vAlign w:val="center"/>
          </w:tcPr>
          <w:p w14:paraId="0D0FCCC2" w14:textId="73D16547" w:rsidR="0036189E" w:rsidRPr="00136C0C" w:rsidRDefault="005E37A3" w:rsidP="0036189E">
            <w:pPr>
              <w:rPr>
                <w:rFonts w:ascii="Arial" w:hAnsi="Arial" w:cs="Arial"/>
                <w:sz w:val="22"/>
                <w:szCs w:val="22"/>
              </w:rPr>
            </w:pPr>
            <w:r w:rsidRPr="00136C0C">
              <w:rPr>
                <w:rFonts w:ascii="Arial" w:hAnsi="Arial" w:cs="Arial"/>
                <w:sz w:val="22"/>
                <w:szCs w:val="22"/>
              </w:rPr>
              <w:t>92.8</w:t>
            </w:r>
          </w:p>
        </w:tc>
        <w:tc>
          <w:tcPr>
            <w:tcW w:w="1270" w:type="dxa"/>
            <w:tcBorders>
              <w:top w:val="single" w:sz="4" w:space="0" w:color="auto"/>
              <w:left w:val="single" w:sz="4" w:space="0" w:color="auto"/>
              <w:bottom w:val="single" w:sz="4" w:space="0" w:color="auto"/>
              <w:right w:val="single" w:sz="4" w:space="0" w:color="auto"/>
            </w:tcBorders>
            <w:vAlign w:val="center"/>
          </w:tcPr>
          <w:p w14:paraId="322EDD75" w14:textId="36EFC83B" w:rsidR="0036189E" w:rsidRPr="00136C0C" w:rsidRDefault="00381D24" w:rsidP="0036189E">
            <w:pPr>
              <w:rPr>
                <w:rFonts w:ascii="Arial" w:hAnsi="Arial" w:cs="Arial"/>
                <w:sz w:val="22"/>
                <w:szCs w:val="22"/>
              </w:rPr>
            </w:pPr>
            <w:r w:rsidRPr="00136C0C">
              <w:rPr>
                <w:rFonts w:ascii="Arial" w:hAnsi="Arial" w:cs="Arial"/>
                <w:sz w:val="22"/>
                <w:szCs w:val="22"/>
              </w:rPr>
              <w:t>94.6</w:t>
            </w:r>
          </w:p>
        </w:tc>
      </w:tr>
      <w:tr w:rsidR="0036189E" w:rsidRPr="007F6A64" w14:paraId="55488F2B" w14:textId="77777777" w:rsidTr="0036189E">
        <w:tc>
          <w:tcPr>
            <w:tcW w:w="1689" w:type="dxa"/>
            <w:tcBorders>
              <w:top w:val="single" w:sz="4" w:space="0" w:color="auto"/>
              <w:left w:val="single" w:sz="4" w:space="0" w:color="auto"/>
              <w:bottom w:val="single" w:sz="4" w:space="0" w:color="auto"/>
              <w:right w:val="single" w:sz="4" w:space="0" w:color="auto"/>
            </w:tcBorders>
            <w:vAlign w:val="center"/>
          </w:tcPr>
          <w:p w14:paraId="5A004803" w14:textId="281565B1" w:rsidR="0036189E" w:rsidRPr="00136C0C" w:rsidRDefault="0036189E" w:rsidP="0036189E">
            <w:pPr>
              <w:rPr>
                <w:rFonts w:ascii="Arial" w:hAnsi="Arial" w:cs="Arial"/>
                <w:sz w:val="22"/>
                <w:szCs w:val="22"/>
                <w:lang w:val="en-GB"/>
              </w:rPr>
            </w:pPr>
            <w:r w:rsidRPr="00136C0C">
              <w:rPr>
                <w:rFonts w:ascii="Arial" w:hAnsi="Arial" w:cs="Arial"/>
                <w:sz w:val="22"/>
                <w:szCs w:val="22"/>
                <w:lang w:val="en-GB"/>
              </w:rPr>
              <w:t>Pseudomonas phage Quinobequin-P09</w:t>
            </w:r>
          </w:p>
        </w:tc>
        <w:tc>
          <w:tcPr>
            <w:tcW w:w="1407" w:type="dxa"/>
            <w:tcBorders>
              <w:top w:val="single" w:sz="4" w:space="0" w:color="auto"/>
              <w:left w:val="single" w:sz="4" w:space="0" w:color="auto"/>
              <w:bottom w:val="single" w:sz="4" w:space="0" w:color="auto"/>
              <w:right w:val="single" w:sz="4" w:space="0" w:color="auto"/>
            </w:tcBorders>
            <w:vAlign w:val="center"/>
          </w:tcPr>
          <w:p w14:paraId="57D77933" w14:textId="77777777" w:rsidR="0036189E" w:rsidRPr="00136C0C" w:rsidRDefault="0036189E" w:rsidP="0036189E">
            <w:pPr>
              <w:rPr>
                <w:rFonts w:ascii="Arial" w:hAnsi="Arial" w:cs="Arial"/>
                <w:sz w:val="22"/>
                <w:szCs w:val="22"/>
              </w:rPr>
            </w:pPr>
          </w:p>
        </w:tc>
        <w:tc>
          <w:tcPr>
            <w:tcW w:w="1394" w:type="dxa"/>
            <w:vAlign w:val="center"/>
          </w:tcPr>
          <w:p w14:paraId="005178C4" w14:textId="69FB58F6" w:rsidR="0036189E" w:rsidRPr="00136C0C" w:rsidRDefault="00000000" w:rsidP="0036189E">
            <w:pPr>
              <w:rPr>
                <w:rFonts w:ascii="Arial" w:hAnsi="Arial" w:cs="Arial"/>
                <w:sz w:val="22"/>
                <w:szCs w:val="22"/>
              </w:rPr>
            </w:pPr>
            <w:hyperlink r:id="rId30" w:tgtFrame="_blank" w:history="1">
              <w:r w:rsidR="0036189E" w:rsidRPr="00136C0C">
                <w:rPr>
                  <w:rStyle w:val="Hyperlink"/>
                  <w:rFonts w:ascii="Arial" w:hAnsi="Arial" w:cs="Arial"/>
                  <w:sz w:val="22"/>
                  <w:szCs w:val="22"/>
                </w:rPr>
                <w:t>MN504636.1</w:t>
              </w:r>
            </w:hyperlink>
          </w:p>
        </w:tc>
        <w:tc>
          <w:tcPr>
            <w:tcW w:w="691" w:type="dxa"/>
            <w:vAlign w:val="center"/>
          </w:tcPr>
          <w:p w14:paraId="5092A582" w14:textId="6A90C635" w:rsidR="0036189E" w:rsidRPr="00136C0C" w:rsidRDefault="0036189E" w:rsidP="0036189E">
            <w:pPr>
              <w:rPr>
                <w:rFonts w:ascii="Arial" w:hAnsi="Arial" w:cs="Arial"/>
                <w:sz w:val="22"/>
                <w:szCs w:val="22"/>
                <w:lang w:val="en-GB"/>
              </w:rPr>
            </w:pPr>
            <w:r w:rsidRPr="00136C0C">
              <w:rPr>
                <w:rFonts w:ascii="Arial" w:hAnsi="Arial" w:cs="Arial"/>
                <w:sz w:val="22"/>
                <w:szCs w:val="22"/>
              </w:rPr>
              <w:t>58.28</w:t>
            </w:r>
          </w:p>
        </w:tc>
        <w:tc>
          <w:tcPr>
            <w:tcW w:w="679" w:type="dxa"/>
            <w:vAlign w:val="center"/>
          </w:tcPr>
          <w:p w14:paraId="24E44FCF" w14:textId="4F10CE39" w:rsidR="0036189E" w:rsidRPr="00136C0C" w:rsidRDefault="0036189E" w:rsidP="0036189E">
            <w:pPr>
              <w:rPr>
                <w:rFonts w:ascii="Arial" w:hAnsi="Arial" w:cs="Arial"/>
                <w:sz w:val="22"/>
                <w:szCs w:val="22"/>
                <w:lang w:val="en-GB"/>
              </w:rPr>
            </w:pPr>
            <w:r w:rsidRPr="00136C0C">
              <w:rPr>
                <w:rFonts w:ascii="Arial" w:hAnsi="Arial" w:cs="Arial"/>
                <w:sz w:val="22"/>
                <w:szCs w:val="22"/>
              </w:rPr>
              <w:t>58.3</w:t>
            </w:r>
          </w:p>
        </w:tc>
        <w:tc>
          <w:tcPr>
            <w:tcW w:w="830" w:type="dxa"/>
            <w:vAlign w:val="center"/>
          </w:tcPr>
          <w:p w14:paraId="65D6896B" w14:textId="52C43AEB" w:rsidR="0036189E" w:rsidRPr="00136C0C" w:rsidRDefault="00000000" w:rsidP="0036189E">
            <w:pPr>
              <w:rPr>
                <w:rFonts w:ascii="Arial" w:hAnsi="Arial" w:cs="Arial"/>
                <w:sz w:val="22"/>
                <w:szCs w:val="22"/>
              </w:rPr>
            </w:pPr>
            <w:hyperlink r:id="rId31" w:anchor="!/proteins/85174/723991|Pseudomonas phage Quinobequin-P09/viral segment/" w:history="1">
              <w:r w:rsidR="0036189E" w:rsidRPr="00136C0C">
                <w:rPr>
                  <w:rStyle w:val="Hyperlink"/>
                  <w:rFonts w:ascii="Arial" w:hAnsi="Arial" w:cs="Arial"/>
                  <w:color w:val="000080"/>
                  <w:sz w:val="22"/>
                  <w:szCs w:val="22"/>
                </w:rPr>
                <w:t>86</w:t>
              </w:r>
            </w:hyperlink>
          </w:p>
        </w:tc>
        <w:tc>
          <w:tcPr>
            <w:tcW w:w="1056" w:type="dxa"/>
            <w:tcBorders>
              <w:top w:val="single" w:sz="4" w:space="0" w:color="auto"/>
              <w:left w:val="single" w:sz="4" w:space="0" w:color="auto"/>
              <w:bottom w:val="single" w:sz="4" w:space="0" w:color="auto"/>
              <w:right w:val="single" w:sz="4" w:space="0" w:color="auto"/>
            </w:tcBorders>
            <w:vAlign w:val="center"/>
          </w:tcPr>
          <w:p w14:paraId="52F3074C" w14:textId="32D858C9" w:rsidR="0036189E" w:rsidRPr="00136C0C" w:rsidRDefault="005E37A3" w:rsidP="0036189E">
            <w:pPr>
              <w:rPr>
                <w:rFonts w:ascii="Arial" w:hAnsi="Arial" w:cs="Arial"/>
                <w:sz w:val="22"/>
                <w:szCs w:val="22"/>
              </w:rPr>
            </w:pPr>
            <w:r w:rsidRPr="00136C0C">
              <w:rPr>
                <w:rFonts w:ascii="Arial" w:hAnsi="Arial" w:cs="Arial"/>
                <w:sz w:val="22"/>
                <w:szCs w:val="22"/>
              </w:rPr>
              <w:t>92.1</w:t>
            </w:r>
          </w:p>
        </w:tc>
        <w:tc>
          <w:tcPr>
            <w:tcW w:w="1270" w:type="dxa"/>
            <w:tcBorders>
              <w:top w:val="single" w:sz="4" w:space="0" w:color="auto"/>
              <w:left w:val="single" w:sz="4" w:space="0" w:color="auto"/>
              <w:bottom w:val="single" w:sz="4" w:space="0" w:color="auto"/>
              <w:right w:val="single" w:sz="4" w:space="0" w:color="auto"/>
            </w:tcBorders>
            <w:vAlign w:val="center"/>
          </w:tcPr>
          <w:p w14:paraId="506BDEA0" w14:textId="46399E93" w:rsidR="0036189E" w:rsidRPr="00136C0C" w:rsidRDefault="00381D24" w:rsidP="0036189E">
            <w:pPr>
              <w:rPr>
                <w:rFonts w:ascii="Arial" w:hAnsi="Arial" w:cs="Arial"/>
                <w:sz w:val="22"/>
                <w:szCs w:val="22"/>
              </w:rPr>
            </w:pPr>
            <w:r w:rsidRPr="00136C0C">
              <w:rPr>
                <w:rFonts w:ascii="Arial" w:hAnsi="Arial" w:cs="Arial"/>
                <w:sz w:val="22"/>
                <w:szCs w:val="22"/>
              </w:rPr>
              <w:t>93.2</w:t>
            </w:r>
          </w:p>
        </w:tc>
      </w:tr>
    </w:tbl>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49C0CAEC" w:rsidR="00A174CC" w:rsidRDefault="00237AC8">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w:t>
      </w:r>
      <w:r w:rsidR="00202818">
        <w:rPr>
          <w:rFonts w:ascii="Arial" w:hAnsi="Arial" w:cs="Arial"/>
          <w:bCs/>
          <w:sz w:val="22"/>
          <w:szCs w:val="22"/>
        </w:rPr>
        <w:t xml:space="preserve">(Fig. 1) </w:t>
      </w:r>
      <w:r>
        <w:rPr>
          <w:rFonts w:ascii="Arial" w:hAnsi="Arial" w:cs="Arial"/>
          <w:bCs/>
          <w:sz w:val="22"/>
          <w:szCs w:val="22"/>
        </w:rPr>
        <w:t xml:space="preserve">and </w:t>
      </w:r>
      <w:r w:rsidR="00153EC8">
        <w:rPr>
          <w:rFonts w:ascii="Arial" w:hAnsi="Arial" w:cs="Arial"/>
          <w:bCs/>
          <w:sz w:val="22"/>
          <w:szCs w:val="22"/>
        </w:rPr>
        <w:t xml:space="preserve">protein </w:t>
      </w:r>
      <w:r w:rsidR="00202818">
        <w:rPr>
          <w:rFonts w:ascii="Arial" w:hAnsi="Arial" w:cs="Arial"/>
          <w:bCs/>
          <w:sz w:val="22"/>
          <w:szCs w:val="22"/>
        </w:rPr>
        <w:t xml:space="preserve">(Fig. 2) </w:t>
      </w:r>
      <w:r w:rsidR="00153EC8">
        <w:rPr>
          <w:rFonts w:ascii="Arial" w:hAnsi="Arial" w:cs="Arial"/>
          <w:bCs/>
          <w:sz w:val="22"/>
          <w:szCs w:val="22"/>
        </w:rPr>
        <w:t xml:space="preserve">similarity; and phylogenetic analysis of the TerL proteins </w:t>
      </w:r>
      <w:r w:rsidR="00202818">
        <w:rPr>
          <w:rFonts w:ascii="Arial" w:hAnsi="Arial" w:cs="Arial"/>
          <w:bCs/>
          <w:sz w:val="22"/>
          <w:szCs w:val="22"/>
        </w:rPr>
        <w:t xml:space="preserve">(Fig. 3) </w:t>
      </w:r>
      <w:r w:rsidR="00153EC8">
        <w:rPr>
          <w:rFonts w:ascii="Arial" w:hAnsi="Arial" w:cs="Arial"/>
          <w:bCs/>
          <w:sz w:val="22"/>
          <w:szCs w:val="22"/>
        </w:rPr>
        <w:t>this is a cohesive genus.</w:t>
      </w:r>
    </w:p>
    <w:p w14:paraId="0435A99D" w14:textId="19B89267" w:rsidR="009219B4" w:rsidRDefault="009219B4">
      <w:pPr>
        <w:rPr>
          <w:rFonts w:ascii="Arial" w:hAnsi="Arial" w:cs="Arial"/>
          <w:bCs/>
          <w:sz w:val="22"/>
          <w:szCs w:val="22"/>
        </w:rPr>
      </w:pPr>
    </w:p>
    <w:p w14:paraId="75A73C4C" w14:textId="77777777" w:rsidR="009219B4" w:rsidRDefault="009219B4" w:rsidP="009219B4">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Pr="00B713B6">
        <w:rPr>
          <w:rFonts w:ascii="Arial" w:hAnsi="Arial" w:cs="Arial"/>
          <w:b/>
          <w:i/>
          <w:iCs/>
          <w:color w:val="0000FF"/>
          <w:szCs w:val="24"/>
        </w:rPr>
        <w:t>Micathvirus</w:t>
      </w:r>
    </w:p>
    <w:p w14:paraId="04B1DD3B" w14:textId="77777777" w:rsidR="00A174CC" w:rsidRDefault="00A174CC">
      <w:pPr>
        <w:rPr>
          <w:rFonts w:ascii="Arial" w:hAnsi="Arial" w:cs="Arial"/>
          <w:b/>
          <w:sz w:val="22"/>
          <w:szCs w:val="22"/>
        </w:rPr>
      </w:pPr>
    </w:p>
    <w:p w14:paraId="176E7FBD" w14:textId="0A665CBE" w:rsidR="00EC3F41" w:rsidRPr="007F6A64" w:rsidRDefault="00EC3F41" w:rsidP="00EC3F4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3" w:name="_Hlk40354317"/>
      <w:bookmarkEnd w:id="3"/>
      <w:r>
        <w:rPr>
          <w:rFonts w:ascii="Arial" w:hAnsi="Arial" w:cs="Arial"/>
          <w:sz w:val="22"/>
          <w:szCs w:val="22"/>
          <w:lang w:val="en-GB"/>
        </w:rPr>
        <w:t xml:space="preserve">after </w:t>
      </w:r>
      <w:r w:rsidR="009219B4">
        <w:rPr>
          <w:rFonts w:ascii="Arial" w:hAnsi="Arial" w:cs="Arial"/>
          <w:sz w:val="22"/>
          <w:szCs w:val="22"/>
          <w:lang w:val="en-GB"/>
        </w:rPr>
        <w:t>the first virus of its type, Pseudomonas phage MiCath</w:t>
      </w:r>
    </w:p>
    <w:p w14:paraId="05272E03" w14:textId="77777777" w:rsidR="00EC3F41" w:rsidRPr="007F6A64" w:rsidRDefault="00EC3F41" w:rsidP="00EC3F41">
      <w:pPr>
        <w:rPr>
          <w:rFonts w:ascii="Arial" w:hAnsi="Arial" w:cs="Arial"/>
          <w:b/>
          <w:bCs/>
          <w:color w:val="0000FF"/>
          <w:sz w:val="22"/>
          <w:szCs w:val="22"/>
          <w:lang w:val="en-GB"/>
        </w:rPr>
      </w:pPr>
    </w:p>
    <w:p w14:paraId="4B1CCCFB" w14:textId="33E33EF6" w:rsidR="00EC3F41" w:rsidRPr="001970D7" w:rsidRDefault="00EC3F41" w:rsidP="00EC3F4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This lytic</w:t>
      </w:r>
      <w:r w:rsidR="00BD3AA6">
        <w:rPr>
          <w:rFonts w:ascii="Arial" w:hAnsi="Arial" w:cs="Arial"/>
          <w:sz w:val="22"/>
          <w:szCs w:val="22"/>
          <w:lang w:val="en-GB"/>
        </w:rPr>
        <w:t xml:space="preserve"> </w:t>
      </w:r>
      <w:r>
        <w:rPr>
          <w:rFonts w:ascii="Arial" w:hAnsi="Arial" w:cs="Arial"/>
          <w:sz w:val="22"/>
          <w:szCs w:val="22"/>
          <w:lang w:val="en-GB"/>
        </w:rPr>
        <w:t xml:space="preserve">phage was isolated against </w:t>
      </w:r>
      <w:r w:rsidR="00BD3AA6">
        <w:rPr>
          <w:rFonts w:ascii="Arial" w:hAnsi="Arial" w:cs="Arial"/>
          <w:sz w:val="22"/>
          <w:szCs w:val="22"/>
          <w:lang w:val="en-GB"/>
        </w:rPr>
        <w:t>Pseudomonas putida</w:t>
      </w:r>
      <w:r>
        <w:rPr>
          <w:rFonts w:ascii="Arial" w:hAnsi="Arial" w:cs="Arial"/>
          <w:sz w:val="22"/>
          <w:szCs w:val="22"/>
          <w:lang w:val="en-GB"/>
        </w:rPr>
        <w:t xml:space="preserve"> from </w:t>
      </w:r>
      <w:r w:rsidR="00BD3AA6">
        <w:rPr>
          <w:rFonts w:ascii="Arial" w:hAnsi="Arial" w:cs="Arial"/>
          <w:sz w:val="22"/>
          <w:szCs w:val="22"/>
          <w:lang w:val="en-GB"/>
        </w:rPr>
        <w:t>garden soil in CA, USA.</w:t>
      </w:r>
      <w:r w:rsidR="00530B6D">
        <w:rPr>
          <w:rFonts w:ascii="Arial" w:hAnsi="Arial" w:cs="Arial"/>
          <w:sz w:val="22"/>
          <w:szCs w:val="22"/>
          <w:lang w:val="en-GB"/>
        </w:rPr>
        <w:t xml:space="preserve">  The phages which constitute this subfamily are siphoviruses, with the exception of MiCath which</w:t>
      </w:r>
      <w:r w:rsidR="00530B6D" w:rsidRPr="00530B6D">
        <w:rPr>
          <w:rFonts w:ascii="Arial" w:hAnsi="Arial" w:cs="Arial"/>
          <w:sz w:val="22"/>
          <w:szCs w:val="22"/>
          <w:lang w:val="en-GB"/>
        </w:rPr>
        <w:t xml:space="preserve"> possesses a 455 aa protein (WAX22430) which is a tail sheath protein, as shown by HHpred analysis.  This is a feature which MiCath only shares with POR1.</w:t>
      </w:r>
    </w:p>
    <w:p w14:paraId="2AF09340" w14:textId="77777777" w:rsidR="00EC3F41" w:rsidRDefault="00EC3F41" w:rsidP="00EC3F41">
      <w:pPr>
        <w:rPr>
          <w:rFonts w:ascii="Arial" w:hAnsi="Arial" w:cs="Arial"/>
          <w:sz w:val="22"/>
          <w:szCs w:val="22"/>
          <w:lang w:val="en-GB"/>
        </w:rPr>
      </w:pPr>
    </w:p>
    <w:p w14:paraId="6A4DBE76" w14:textId="3377CD91" w:rsidR="00EC3F41" w:rsidRPr="007F6A64" w:rsidRDefault="00EC3F41" w:rsidP="00EC3F41">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BD3AA6">
        <w:rPr>
          <w:rFonts w:ascii="Arial" w:hAnsi="Arial" w:cs="Arial"/>
          <w:bCs/>
          <w:sz w:val="22"/>
          <w:szCs w:val="22"/>
          <w:lang w:val="en-GB"/>
        </w:rPr>
        <w:t>N/A</w:t>
      </w:r>
    </w:p>
    <w:p w14:paraId="4390A842" w14:textId="77777777" w:rsidR="00EC3F41" w:rsidRPr="007F6A64" w:rsidRDefault="00EC3F41" w:rsidP="00EC3F41">
      <w:pPr>
        <w:rPr>
          <w:rFonts w:ascii="Arial" w:eastAsiaTheme="minorHAnsi" w:hAnsi="Arial" w:cs="Arial"/>
          <w:color w:val="000000"/>
          <w:sz w:val="22"/>
          <w:szCs w:val="22"/>
          <w:lang w:val="en-CA"/>
        </w:rPr>
      </w:pPr>
    </w:p>
    <w:p w14:paraId="55DB0F41" w14:textId="77777777" w:rsidR="00D52E34" w:rsidRDefault="00D52E34" w:rsidP="00EC3F41">
      <w:pPr>
        <w:rPr>
          <w:rFonts w:ascii="Arial" w:hAnsi="Arial" w:cs="Arial"/>
          <w:b/>
          <w:bCs/>
          <w:color w:val="0000FF"/>
          <w:sz w:val="22"/>
          <w:szCs w:val="22"/>
          <w:lang w:val="en-GB"/>
        </w:rPr>
      </w:pPr>
    </w:p>
    <w:p w14:paraId="1F93BB54" w14:textId="5EC8BBD7" w:rsidR="00EC3F41" w:rsidRPr="001970D7" w:rsidRDefault="00EC3F41" w:rsidP="00EC3F41">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018646B5" w14:textId="77777777" w:rsidR="00EC3F41" w:rsidRPr="007F6A64" w:rsidRDefault="00EC3F41" w:rsidP="00EC3F41">
      <w:pPr>
        <w:rPr>
          <w:rFonts w:ascii="Arial" w:hAnsi="Arial" w:cs="Arial"/>
          <w:sz w:val="22"/>
          <w:szCs w:val="22"/>
          <w:lang w:val="en-GB"/>
        </w:rPr>
      </w:pPr>
    </w:p>
    <w:tbl>
      <w:tblPr>
        <w:tblStyle w:val="TableGrid"/>
        <w:tblW w:w="8044" w:type="dxa"/>
        <w:tblLook w:val="04A0" w:firstRow="1" w:lastRow="0" w:firstColumn="1" w:lastColumn="0" w:noHBand="0" w:noVBand="1"/>
      </w:tblPr>
      <w:tblGrid>
        <w:gridCol w:w="1623"/>
        <w:gridCol w:w="1452"/>
        <w:gridCol w:w="767"/>
        <w:gridCol w:w="742"/>
        <w:gridCol w:w="914"/>
        <w:gridCol w:w="1171"/>
        <w:gridCol w:w="1415"/>
      </w:tblGrid>
      <w:tr w:rsidR="00BD3AA6" w:rsidRPr="007F6A64" w14:paraId="1CD29862" w14:textId="77777777" w:rsidTr="00BD3AA6">
        <w:tc>
          <w:tcPr>
            <w:tcW w:w="1623" w:type="dxa"/>
            <w:tcBorders>
              <w:top w:val="single" w:sz="4" w:space="0" w:color="auto"/>
              <w:left w:val="single" w:sz="4" w:space="0" w:color="auto"/>
              <w:bottom w:val="single" w:sz="4" w:space="0" w:color="auto"/>
              <w:right w:val="single" w:sz="4" w:space="0" w:color="auto"/>
            </w:tcBorders>
            <w:hideMark/>
          </w:tcPr>
          <w:p w14:paraId="17534248"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Phage name</w:t>
            </w:r>
          </w:p>
        </w:tc>
        <w:tc>
          <w:tcPr>
            <w:tcW w:w="1423" w:type="dxa"/>
            <w:tcBorders>
              <w:top w:val="single" w:sz="4" w:space="0" w:color="auto"/>
              <w:left w:val="single" w:sz="4" w:space="0" w:color="auto"/>
              <w:bottom w:val="single" w:sz="4" w:space="0" w:color="auto"/>
              <w:right w:val="single" w:sz="4" w:space="0" w:color="auto"/>
            </w:tcBorders>
            <w:hideMark/>
          </w:tcPr>
          <w:p w14:paraId="773A292A"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4A38DB"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7373E220"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FB6EB26"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16D5A24F"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CC06AEC" w14:textId="77777777" w:rsidR="00BD3AA6" w:rsidRPr="00136C0C" w:rsidRDefault="00BD3AA6" w:rsidP="009D5163">
            <w:pPr>
              <w:rPr>
                <w:rFonts w:ascii="Arial" w:hAnsi="Arial" w:cs="Arial"/>
                <w:sz w:val="22"/>
                <w:szCs w:val="22"/>
                <w:lang w:val="en-GB"/>
              </w:rPr>
            </w:pPr>
            <w:r w:rsidRPr="00136C0C">
              <w:rPr>
                <w:rFonts w:ascii="Arial" w:hAnsi="Arial" w:cs="Arial"/>
                <w:sz w:val="22"/>
                <w:szCs w:val="22"/>
                <w:lang w:val="en-GB"/>
              </w:rPr>
              <w:t>Overall % homologous proteins (**)</w:t>
            </w:r>
          </w:p>
        </w:tc>
      </w:tr>
      <w:tr w:rsidR="00BD3AA6" w:rsidRPr="007F6A64" w14:paraId="2A3D8BD1" w14:textId="77777777" w:rsidTr="00BD3AA6">
        <w:tc>
          <w:tcPr>
            <w:tcW w:w="1623" w:type="dxa"/>
            <w:tcBorders>
              <w:top w:val="single" w:sz="4" w:space="0" w:color="auto"/>
              <w:left w:val="single" w:sz="4" w:space="0" w:color="auto"/>
              <w:bottom w:val="single" w:sz="4" w:space="0" w:color="auto"/>
              <w:right w:val="single" w:sz="4" w:space="0" w:color="auto"/>
            </w:tcBorders>
            <w:vAlign w:val="center"/>
          </w:tcPr>
          <w:p w14:paraId="562CA75D" w14:textId="0AC8E7C7" w:rsidR="00BD3AA6" w:rsidRPr="00136C0C" w:rsidRDefault="00BD3AA6" w:rsidP="00BD3AA6">
            <w:pPr>
              <w:rPr>
                <w:rFonts w:ascii="Arial" w:hAnsi="Arial" w:cs="Arial"/>
                <w:sz w:val="22"/>
                <w:szCs w:val="22"/>
                <w:lang w:val="en-GB"/>
              </w:rPr>
            </w:pPr>
            <w:r w:rsidRPr="00136C0C">
              <w:rPr>
                <w:rFonts w:ascii="Arial" w:hAnsi="Arial" w:cs="Arial"/>
                <w:sz w:val="22"/>
                <w:szCs w:val="22"/>
                <w:lang w:val="en-GB"/>
              </w:rPr>
              <w:t>Pseudomonas phage MiCath</w:t>
            </w:r>
          </w:p>
        </w:tc>
        <w:tc>
          <w:tcPr>
            <w:tcW w:w="1423" w:type="dxa"/>
            <w:vAlign w:val="center"/>
          </w:tcPr>
          <w:p w14:paraId="2A5FE9A6" w14:textId="6F0BCC22" w:rsidR="00BD3AA6" w:rsidRPr="00136C0C" w:rsidRDefault="00000000" w:rsidP="00BD3AA6">
            <w:pPr>
              <w:rPr>
                <w:rFonts w:ascii="Arial" w:hAnsi="Arial" w:cs="Arial"/>
                <w:sz w:val="22"/>
                <w:szCs w:val="22"/>
              </w:rPr>
            </w:pPr>
            <w:hyperlink r:id="rId32" w:tgtFrame="_blank" w:history="1">
              <w:r w:rsidR="00BD3AA6" w:rsidRPr="00136C0C">
                <w:rPr>
                  <w:rStyle w:val="Hyperlink"/>
                  <w:rFonts w:ascii="Arial" w:hAnsi="Arial" w:cs="Arial"/>
                  <w:sz w:val="22"/>
                  <w:szCs w:val="22"/>
                </w:rPr>
                <w:t>OP882271.1</w:t>
              </w:r>
            </w:hyperlink>
          </w:p>
        </w:tc>
        <w:tc>
          <w:tcPr>
            <w:tcW w:w="756" w:type="dxa"/>
            <w:vAlign w:val="center"/>
          </w:tcPr>
          <w:p w14:paraId="3C93443F" w14:textId="32A32E56" w:rsidR="00BD3AA6" w:rsidRPr="00136C0C" w:rsidRDefault="00BD3AA6" w:rsidP="00BD3AA6">
            <w:pPr>
              <w:rPr>
                <w:rFonts w:ascii="Arial" w:hAnsi="Arial" w:cs="Arial"/>
                <w:sz w:val="22"/>
                <w:szCs w:val="22"/>
                <w:lang w:val="en-GB"/>
              </w:rPr>
            </w:pPr>
            <w:r w:rsidRPr="00136C0C">
              <w:rPr>
                <w:rFonts w:ascii="Arial" w:hAnsi="Arial" w:cs="Arial"/>
                <w:sz w:val="22"/>
                <w:szCs w:val="22"/>
              </w:rPr>
              <w:t>60.96</w:t>
            </w:r>
          </w:p>
        </w:tc>
        <w:tc>
          <w:tcPr>
            <w:tcW w:w="742" w:type="dxa"/>
            <w:vAlign w:val="center"/>
          </w:tcPr>
          <w:p w14:paraId="78ADEE8A" w14:textId="393567FE" w:rsidR="00BD3AA6" w:rsidRPr="00136C0C" w:rsidRDefault="00BD3AA6" w:rsidP="00BD3AA6">
            <w:pPr>
              <w:rPr>
                <w:rFonts w:ascii="Arial" w:hAnsi="Arial" w:cs="Arial"/>
                <w:sz w:val="22"/>
                <w:szCs w:val="22"/>
                <w:lang w:val="en-GB"/>
              </w:rPr>
            </w:pPr>
            <w:r w:rsidRPr="00136C0C">
              <w:rPr>
                <w:rFonts w:ascii="Arial" w:hAnsi="Arial" w:cs="Arial"/>
                <w:sz w:val="22"/>
                <w:szCs w:val="22"/>
              </w:rPr>
              <w:t>55.7</w:t>
            </w:r>
          </w:p>
        </w:tc>
        <w:tc>
          <w:tcPr>
            <w:tcW w:w="914" w:type="dxa"/>
            <w:vAlign w:val="center"/>
          </w:tcPr>
          <w:p w14:paraId="43A5132D" w14:textId="50E35171" w:rsidR="00BD3AA6" w:rsidRPr="00136C0C" w:rsidRDefault="00000000" w:rsidP="00BD3AA6">
            <w:pPr>
              <w:rPr>
                <w:rFonts w:ascii="Arial" w:hAnsi="Arial" w:cs="Arial"/>
                <w:sz w:val="22"/>
                <w:szCs w:val="22"/>
              </w:rPr>
            </w:pPr>
            <w:hyperlink r:id="rId33" w:anchor="!/proteins/122890/2070166|Pseudomonas phage MiCath/viral segment/" w:history="1">
              <w:r w:rsidR="00BD3AA6" w:rsidRPr="00136C0C">
                <w:rPr>
                  <w:rStyle w:val="Hyperlink"/>
                  <w:rFonts w:ascii="Arial" w:hAnsi="Arial" w:cs="Arial"/>
                  <w:color w:val="000080"/>
                  <w:sz w:val="22"/>
                  <w:szCs w:val="22"/>
                </w:rPr>
                <w:t>97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0384992E" w14:textId="77777777" w:rsidR="00BD3AA6" w:rsidRPr="00136C0C" w:rsidRDefault="00BD3AA6" w:rsidP="00BD3AA6">
            <w:pPr>
              <w:rPr>
                <w:rFonts w:ascii="Arial" w:hAnsi="Arial" w:cs="Arial"/>
                <w:sz w:val="22"/>
                <w:szCs w:val="22"/>
              </w:rPr>
            </w:pPr>
            <w:r w:rsidRPr="00136C0C">
              <w:rPr>
                <w:rFonts w:ascii="Arial" w:hAnsi="Arial" w:cs="Arial"/>
                <w:sz w:val="22"/>
                <w:szCs w:val="22"/>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0F536A1" w14:textId="77777777" w:rsidR="00BD3AA6" w:rsidRPr="00136C0C" w:rsidRDefault="00BD3AA6" w:rsidP="00BD3AA6">
            <w:pPr>
              <w:rPr>
                <w:rFonts w:ascii="Arial" w:hAnsi="Arial" w:cs="Arial"/>
                <w:sz w:val="22"/>
                <w:szCs w:val="22"/>
              </w:rPr>
            </w:pPr>
            <w:r w:rsidRPr="00136C0C">
              <w:rPr>
                <w:rFonts w:ascii="Arial" w:hAnsi="Arial" w:cs="Arial"/>
                <w:sz w:val="22"/>
                <w:szCs w:val="22"/>
              </w:rPr>
              <w:t>100</w:t>
            </w:r>
          </w:p>
        </w:tc>
      </w:tr>
    </w:tbl>
    <w:p w14:paraId="162995CA" w14:textId="77777777" w:rsidR="00EC3F41" w:rsidRDefault="00EC3F41" w:rsidP="00EC3F41">
      <w:pPr>
        <w:rPr>
          <w:rFonts w:ascii="Arial" w:hAnsi="Arial" w:cs="Arial"/>
          <w:b/>
          <w:sz w:val="22"/>
          <w:szCs w:val="22"/>
        </w:rPr>
      </w:pPr>
    </w:p>
    <w:p w14:paraId="48EE19B1" w14:textId="6E81612C" w:rsidR="00BD3AA6" w:rsidRDefault="00BD3AA6" w:rsidP="00BD3AA6">
      <w:pPr>
        <w:rPr>
          <w:rFonts w:ascii="Arial" w:hAnsi="Arial" w:cs="Arial"/>
          <w:bCs/>
          <w:sz w:val="22"/>
          <w:szCs w:val="22"/>
        </w:rPr>
      </w:pPr>
      <w:r w:rsidRPr="00237AC8">
        <w:rPr>
          <w:rFonts w:ascii="Arial" w:hAnsi="Arial" w:cs="Arial"/>
          <w:b/>
          <w:color w:val="0000FF"/>
          <w:sz w:val="22"/>
          <w:szCs w:val="22"/>
        </w:rPr>
        <w:t xml:space="preserve">Conclusion: </w:t>
      </w:r>
      <w:r w:rsidR="00136C0C" w:rsidRPr="00136C0C">
        <w:rPr>
          <w:rFonts w:ascii="Arial" w:hAnsi="Arial" w:cs="Arial"/>
          <w:bCs/>
          <w:sz w:val="22"/>
          <w:szCs w:val="22"/>
        </w:rPr>
        <w:t>A genus comprising a single species is proposed o</w:t>
      </w:r>
      <w:r w:rsidRPr="00136C0C">
        <w:rPr>
          <w:rFonts w:ascii="Arial" w:hAnsi="Arial" w:cs="Arial"/>
          <w:bCs/>
          <w:sz w:val="22"/>
          <w:szCs w:val="22"/>
        </w:rPr>
        <w:t xml:space="preserve">n </w:t>
      </w:r>
      <w:r>
        <w:rPr>
          <w:rFonts w:ascii="Arial" w:hAnsi="Arial" w:cs="Arial"/>
          <w:bCs/>
          <w:sz w:val="22"/>
          <w:szCs w:val="22"/>
        </w:rPr>
        <w:t>the basis of DNA (Fig. 1) and protein (Fig. 2) similarity; and phylogenetic analysis of the TerL proteins (Fig. 3)</w:t>
      </w:r>
      <w:r w:rsidR="00136C0C">
        <w:rPr>
          <w:rFonts w:ascii="Arial" w:hAnsi="Arial" w:cs="Arial"/>
          <w:bCs/>
          <w:sz w:val="22"/>
          <w:szCs w:val="22"/>
        </w:rPr>
        <w:t>.</w:t>
      </w:r>
      <w:r>
        <w:rPr>
          <w:rFonts w:ascii="Arial" w:hAnsi="Arial" w:cs="Arial"/>
          <w:bCs/>
          <w:sz w:val="22"/>
          <w:szCs w:val="22"/>
        </w:rPr>
        <w:t xml:space="preserve"> </w:t>
      </w:r>
    </w:p>
    <w:p w14:paraId="79C5CA23" w14:textId="77777777" w:rsidR="00EC3F41" w:rsidRDefault="00EC3F41" w:rsidP="00EC3F41">
      <w:pPr>
        <w:rPr>
          <w:rFonts w:ascii="Arial" w:hAnsi="Arial" w:cs="Arial"/>
          <w:b/>
          <w:sz w:val="22"/>
          <w:szCs w:val="22"/>
        </w:rPr>
      </w:pPr>
    </w:p>
    <w:p w14:paraId="2391F600" w14:textId="77777777" w:rsidR="00D52E34" w:rsidRDefault="00D52E34" w:rsidP="00EC3F41">
      <w:pPr>
        <w:rPr>
          <w:rFonts w:ascii="Arial" w:hAnsi="Arial" w:cs="Arial"/>
          <w:b/>
          <w:sz w:val="22"/>
          <w:szCs w:val="22"/>
        </w:rPr>
      </w:pPr>
    </w:p>
    <w:p w14:paraId="72053F32" w14:textId="77777777" w:rsidR="00080AA2" w:rsidRPr="0036189E" w:rsidRDefault="00080AA2" w:rsidP="00080AA2">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Pr="00371912">
        <w:rPr>
          <w:rFonts w:ascii="Arial" w:hAnsi="Arial" w:cs="Arial"/>
          <w:b/>
          <w:i/>
          <w:iCs/>
          <w:color w:val="0000FF"/>
          <w:szCs w:val="24"/>
        </w:rPr>
        <w:t>Torvergatavirus</w:t>
      </w:r>
    </w:p>
    <w:p w14:paraId="6801C2EB" w14:textId="77777777" w:rsidR="00080AA2" w:rsidRDefault="00080AA2" w:rsidP="00EC3F41">
      <w:pPr>
        <w:rPr>
          <w:rFonts w:ascii="Arial" w:hAnsi="Arial" w:cs="Arial"/>
          <w:b/>
          <w:bCs/>
          <w:color w:val="0000FF"/>
          <w:sz w:val="22"/>
          <w:szCs w:val="22"/>
          <w:lang w:val="en-GB"/>
        </w:rPr>
      </w:pPr>
    </w:p>
    <w:p w14:paraId="385B5312" w14:textId="77777777" w:rsidR="00080AA2" w:rsidRPr="00080AA2" w:rsidRDefault="00EC3F41" w:rsidP="00080AA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080AA2" w:rsidRPr="00080AA2">
        <w:rPr>
          <w:rFonts w:ascii="Arial" w:hAnsi="Arial" w:cs="Arial"/>
          <w:sz w:val="22"/>
          <w:szCs w:val="22"/>
          <w:lang w:val="en-GB"/>
        </w:rPr>
        <w:t>University of Rome</w:t>
      </w:r>
    </w:p>
    <w:p w14:paraId="4C756032" w14:textId="1915FCB5" w:rsidR="00EC3F41" w:rsidRDefault="00080AA2" w:rsidP="00080AA2">
      <w:pPr>
        <w:rPr>
          <w:rFonts w:ascii="Arial" w:hAnsi="Arial" w:cs="Arial"/>
          <w:sz w:val="22"/>
          <w:szCs w:val="22"/>
          <w:lang w:val="en-GB"/>
        </w:rPr>
      </w:pPr>
      <w:r w:rsidRPr="00080AA2">
        <w:rPr>
          <w:rFonts w:ascii="Arial" w:hAnsi="Arial" w:cs="Arial"/>
          <w:sz w:val="22"/>
          <w:szCs w:val="22"/>
          <w:lang w:val="en-GB"/>
        </w:rPr>
        <w:t>'Tor Vergata'</w:t>
      </w:r>
      <w:r>
        <w:rPr>
          <w:rFonts w:ascii="Arial" w:hAnsi="Arial" w:cs="Arial"/>
          <w:sz w:val="22"/>
          <w:szCs w:val="22"/>
          <w:lang w:val="en-GB"/>
        </w:rPr>
        <w:t xml:space="preserve"> where the first virus of its type, </w:t>
      </w:r>
      <w:r w:rsidRPr="00080AA2">
        <w:rPr>
          <w:rFonts w:ascii="Arial" w:hAnsi="Arial" w:cs="Arial"/>
          <w:sz w:val="22"/>
          <w:szCs w:val="22"/>
          <w:lang w:val="en-GB"/>
        </w:rPr>
        <w:t xml:space="preserve">Sphingomonas </w:t>
      </w:r>
      <w:bookmarkStart w:id="4" w:name="_Hlk130815583"/>
      <w:r w:rsidRPr="00080AA2">
        <w:rPr>
          <w:rFonts w:ascii="Arial" w:hAnsi="Arial" w:cs="Arial"/>
          <w:sz w:val="22"/>
          <w:szCs w:val="22"/>
          <w:lang w:val="en-GB"/>
        </w:rPr>
        <w:t>phage vB_StuS_MMDA13</w:t>
      </w:r>
      <w:r>
        <w:rPr>
          <w:rFonts w:ascii="Arial" w:hAnsi="Arial" w:cs="Arial"/>
          <w:sz w:val="22"/>
          <w:szCs w:val="22"/>
          <w:lang w:val="en-GB"/>
        </w:rPr>
        <w:t xml:space="preserve"> </w:t>
      </w:r>
      <w:bookmarkEnd w:id="4"/>
      <w:r>
        <w:rPr>
          <w:rFonts w:ascii="Arial" w:hAnsi="Arial" w:cs="Arial"/>
          <w:sz w:val="22"/>
          <w:szCs w:val="22"/>
          <w:lang w:val="en-GB"/>
        </w:rPr>
        <w:t>was isolated</w:t>
      </w:r>
      <w:r w:rsidR="0001137C">
        <w:rPr>
          <w:rFonts w:ascii="Arial" w:hAnsi="Arial" w:cs="Arial"/>
          <w:sz w:val="22"/>
          <w:szCs w:val="22"/>
          <w:lang w:val="en-GB"/>
        </w:rPr>
        <w:t xml:space="preserve"> [Marmo et al. 2020]</w:t>
      </w:r>
      <w:r>
        <w:rPr>
          <w:rFonts w:ascii="Arial" w:hAnsi="Arial" w:cs="Arial"/>
          <w:sz w:val="22"/>
          <w:szCs w:val="22"/>
          <w:lang w:val="en-GB"/>
        </w:rPr>
        <w:t>.</w:t>
      </w:r>
    </w:p>
    <w:p w14:paraId="5B8E5B38" w14:textId="77777777" w:rsidR="00080AA2" w:rsidRPr="007F6A64" w:rsidRDefault="00080AA2" w:rsidP="00080AA2">
      <w:pPr>
        <w:rPr>
          <w:rFonts w:ascii="Arial" w:hAnsi="Arial" w:cs="Arial"/>
          <w:b/>
          <w:bCs/>
          <w:color w:val="0000FF"/>
          <w:sz w:val="22"/>
          <w:szCs w:val="22"/>
          <w:lang w:val="en-GB"/>
        </w:rPr>
      </w:pPr>
    </w:p>
    <w:p w14:paraId="4DF842A4" w14:textId="4F11E950" w:rsidR="00EC3F41" w:rsidRPr="001970D7" w:rsidRDefault="00EC3F41" w:rsidP="00EC3F4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This lytic</w:t>
      </w:r>
      <w:r w:rsidR="0001137C">
        <w:rPr>
          <w:rFonts w:ascii="Arial" w:hAnsi="Arial" w:cs="Arial"/>
          <w:sz w:val="22"/>
          <w:szCs w:val="22"/>
          <w:lang w:val="en-GB"/>
        </w:rPr>
        <w:t xml:space="preserve"> sipho</w:t>
      </w:r>
      <w:r>
        <w:rPr>
          <w:rFonts w:ascii="Arial" w:hAnsi="Arial" w:cs="Arial"/>
          <w:sz w:val="22"/>
          <w:szCs w:val="22"/>
          <w:lang w:val="en-GB"/>
        </w:rPr>
        <w:t xml:space="preserve">phage was isolated against </w:t>
      </w:r>
      <w:r w:rsidR="0001137C" w:rsidRPr="0001137C">
        <w:rPr>
          <w:rFonts w:ascii="Arial" w:hAnsi="Arial" w:cs="Arial"/>
          <w:sz w:val="22"/>
          <w:szCs w:val="22"/>
          <w:lang w:val="en-GB"/>
        </w:rPr>
        <w:t xml:space="preserve">Sphingomonas turrisvirgatae </w:t>
      </w:r>
      <w:r w:rsidR="007934E6" w:rsidRPr="007934E6">
        <w:rPr>
          <w:rFonts w:ascii="Arial" w:hAnsi="Arial" w:cs="Arial"/>
          <w:sz w:val="22"/>
          <w:szCs w:val="22"/>
          <w:lang w:val="en-GB"/>
        </w:rPr>
        <w:t xml:space="preserve"> (DSM 105457T) and was obtained by a screening of fresh surface waters collected in a pond near Viterbo (Italy). “TEM analysis showed morphological features typical of the B2 morphotype of the Siphoviridae family members, with an icosahedral elongated head (≈70 × 55 nm) and a long, flexible, helical, non-contractile and striated tail of about 140 nm ending with an apparent baseplate connected to short terminal fibers” [Marmo, Thaller et al. 2020]</w:t>
      </w:r>
    </w:p>
    <w:p w14:paraId="48217DAC" w14:textId="77777777" w:rsidR="00EC3F41" w:rsidRDefault="00EC3F41" w:rsidP="00EC3F41">
      <w:pPr>
        <w:rPr>
          <w:rFonts w:ascii="Arial" w:hAnsi="Arial" w:cs="Arial"/>
          <w:sz w:val="22"/>
          <w:szCs w:val="22"/>
          <w:lang w:val="en-GB"/>
        </w:rPr>
      </w:pPr>
    </w:p>
    <w:p w14:paraId="47DEFF22" w14:textId="65AC2A25" w:rsidR="00EC3F41" w:rsidRDefault="00EC3F41" w:rsidP="00EC3F41">
      <w:pPr>
        <w:rPr>
          <w:rFonts w:ascii="Arial" w:hAnsi="Arial" w:cs="Arial"/>
          <w:bCs/>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807995" w:rsidRPr="00913F2E">
        <w:rPr>
          <w:rFonts w:ascii="Arial" w:hAnsi="Arial" w:cs="Arial"/>
          <w:b/>
          <w:color w:val="0000FF"/>
          <w:sz w:val="22"/>
          <w:szCs w:val="22"/>
          <w:lang w:val="en-GB"/>
        </w:rPr>
        <w:t>Figure 4.</w:t>
      </w:r>
      <w:r w:rsidR="00913F2E">
        <w:rPr>
          <w:rFonts w:ascii="Arial" w:hAnsi="Arial" w:cs="Arial"/>
          <w:b/>
          <w:color w:val="0000FF"/>
          <w:sz w:val="22"/>
          <w:szCs w:val="22"/>
          <w:lang w:val="en-GB"/>
        </w:rPr>
        <w:t xml:space="preserve">  </w:t>
      </w:r>
      <w:r w:rsidR="00913F2E" w:rsidRPr="00913F2E">
        <w:rPr>
          <w:rFonts w:ascii="Arial" w:hAnsi="Arial" w:cs="Arial"/>
          <w:bCs/>
          <w:sz w:val="22"/>
          <w:szCs w:val="22"/>
          <w:lang w:val="en-GB"/>
        </w:rPr>
        <w:t>Electron micrograph</w:t>
      </w:r>
      <w:r w:rsidR="00486498">
        <w:rPr>
          <w:rFonts w:ascii="Arial" w:hAnsi="Arial" w:cs="Arial"/>
          <w:bCs/>
          <w:sz w:val="22"/>
          <w:szCs w:val="22"/>
          <w:lang w:val="en-GB"/>
        </w:rPr>
        <w:t>s</w:t>
      </w:r>
      <w:r w:rsidR="00913F2E" w:rsidRPr="00913F2E">
        <w:rPr>
          <w:rFonts w:ascii="Arial" w:hAnsi="Arial" w:cs="Arial"/>
          <w:bCs/>
          <w:sz w:val="22"/>
          <w:szCs w:val="22"/>
          <w:lang w:val="en-GB"/>
        </w:rPr>
        <w:t xml:space="preserve"> of negatively stained  phage vB_StuS_MMDA13 kindly provided by Professor Marco M. D'Andrea, Department of Biology, University of Rome - Tor Vergata, Via della Ricerca Scientifica s.n.c., 00133 Rome, Italy.  This figure cannot be reproduced without written permission from Professor D'Andrea.</w:t>
      </w:r>
    </w:p>
    <w:p w14:paraId="0EC221C0" w14:textId="77777777" w:rsidR="00D52E34" w:rsidRDefault="00D52E34" w:rsidP="00EC3F41">
      <w:pPr>
        <w:rPr>
          <w:rFonts w:ascii="Arial" w:hAnsi="Arial" w:cs="Arial"/>
          <w:bCs/>
          <w:sz w:val="22"/>
          <w:szCs w:val="22"/>
          <w:lang w:val="en-GB"/>
        </w:rPr>
      </w:pPr>
    </w:p>
    <w:p w14:paraId="34AA8975" w14:textId="0DE72055" w:rsidR="00807995" w:rsidRPr="0001137C" w:rsidRDefault="00807995" w:rsidP="00913F2E">
      <w:pPr>
        <w:jc w:val="center"/>
        <w:rPr>
          <w:rFonts w:ascii="Arial" w:hAnsi="Arial" w:cs="Arial"/>
          <w:b/>
          <w:sz w:val="22"/>
          <w:szCs w:val="22"/>
          <w:lang w:val="en-GB"/>
        </w:rPr>
      </w:pPr>
      <w:r>
        <w:rPr>
          <w:rFonts w:ascii="Arial" w:hAnsi="Arial" w:cs="Arial"/>
          <w:b/>
          <w:noProof/>
          <w:sz w:val="22"/>
          <w:szCs w:val="22"/>
          <w:lang w:val="en-GB"/>
        </w:rPr>
        <w:drawing>
          <wp:inline distT="0" distB="0" distL="0" distR="0" wp14:anchorId="374B9795" wp14:editId="5FE1CF7B">
            <wp:extent cx="1212850" cy="24193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4" cstate="print">
                      <a:extLst>
                        <a:ext uri="{28A0092B-C50C-407E-A947-70E740481C1C}">
                          <a14:useLocalDpi xmlns:a14="http://schemas.microsoft.com/office/drawing/2010/main" val="0"/>
                        </a:ext>
                      </a:extLst>
                    </a:blip>
                    <a:srcRect t="41990" r="78839" b="15799"/>
                    <a:stretch/>
                  </pic:blipFill>
                  <pic:spPr bwMode="auto">
                    <a:xfrm>
                      <a:off x="0" y="0"/>
                      <a:ext cx="1212850" cy="241935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b/>
          <w:noProof/>
          <w:sz w:val="22"/>
          <w:szCs w:val="22"/>
          <w:lang w:val="en-GB"/>
        </w:rPr>
        <w:drawing>
          <wp:inline distT="0" distB="0" distL="0" distR="0" wp14:anchorId="76D00E41" wp14:editId="5D1233FD">
            <wp:extent cx="1227216" cy="24192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5" cstate="print">
                      <a:extLst>
                        <a:ext uri="{28A0092B-C50C-407E-A947-70E740481C1C}">
                          <a14:useLocalDpi xmlns:a14="http://schemas.microsoft.com/office/drawing/2010/main" val="0"/>
                        </a:ext>
                      </a:extLst>
                    </a:blip>
                    <a:srcRect l="67915" t="29470" r="8930" b="24884"/>
                    <a:stretch/>
                  </pic:blipFill>
                  <pic:spPr bwMode="auto">
                    <a:xfrm>
                      <a:off x="0" y="0"/>
                      <a:ext cx="1227216" cy="2419200"/>
                    </a:xfrm>
                    <a:prstGeom prst="rect">
                      <a:avLst/>
                    </a:prstGeom>
                    <a:ln>
                      <a:noFill/>
                    </a:ln>
                    <a:extLst>
                      <a:ext uri="{53640926-AAD7-44D8-BBD7-CCE9431645EC}">
                        <a14:shadowObscured xmlns:a14="http://schemas.microsoft.com/office/drawing/2010/main"/>
                      </a:ext>
                    </a:extLst>
                  </pic:spPr>
                </pic:pic>
              </a:graphicData>
            </a:graphic>
          </wp:inline>
        </w:drawing>
      </w:r>
    </w:p>
    <w:p w14:paraId="50EE9869" w14:textId="77777777" w:rsidR="00EC3F41" w:rsidRPr="007F6A64" w:rsidRDefault="00EC3F41" w:rsidP="00913F2E">
      <w:pPr>
        <w:jc w:val="center"/>
        <w:rPr>
          <w:rFonts w:ascii="Arial" w:eastAsiaTheme="minorHAnsi" w:hAnsi="Arial" w:cs="Arial"/>
          <w:color w:val="000000"/>
          <w:sz w:val="22"/>
          <w:szCs w:val="22"/>
          <w:lang w:val="en-CA"/>
        </w:rPr>
      </w:pPr>
    </w:p>
    <w:p w14:paraId="29301D62" w14:textId="77777777" w:rsidR="00D52E34" w:rsidRDefault="00D52E34" w:rsidP="00EC3F41">
      <w:pPr>
        <w:rPr>
          <w:rFonts w:ascii="Arial" w:hAnsi="Arial" w:cs="Arial"/>
          <w:b/>
          <w:bCs/>
          <w:color w:val="0000FF"/>
          <w:sz w:val="22"/>
          <w:szCs w:val="22"/>
          <w:lang w:val="en-GB"/>
        </w:rPr>
      </w:pPr>
    </w:p>
    <w:p w14:paraId="05040002" w14:textId="77777777" w:rsidR="00D52E34" w:rsidRDefault="00D52E34" w:rsidP="00EC3F41">
      <w:pPr>
        <w:rPr>
          <w:rFonts w:ascii="Arial" w:hAnsi="Arial" w:cs="Arial"/>
          <w:b/>
          <w:bCs/>
          <w:color w:val="0000FF"/>
          <w:sz w:val="22"/>
          <w:szCs w:val="22"/>
          <w:lang w:val="en-GB"/>
        </w:rPr>
      </w:pPr>
    </w:p>
    <w:p w14:paraId="425BCC45" w14:textId="77777777" w:rsidR="00D52E34" w:rsidRDefault="00D52E34" w:rsidP="00EC3F41">
      <w:pPr>
        <w:rPr>
          <w:rFonts w:ascii="Arial" w:hAnsi="Arial" w:cs="Arial"/>
          <w:b/>
          <w:bCs/>
          <w:color w:val="0000FF"/>
          <w:sz w:val="22"/>
          <w:szCs w:val="22"/>
          <w:lang w:val="en-GB"/>
        </w:rPr>
      </w:pPr>
    </w:p>
    <w:p w14:paraId="74465629" w14:textId="77777777" w:rsidR="00D52E34" w:rsidRDefault="00D52E34" w:rsidP="00EC3F41">
      <w:pPr>
        <w:rPr>
          <w:rFonts w:ascii="Arial" w:hAnsi="Arial" w:cs="Arial"/>
          <w:b/>
          <w:bCs/>
          <w:color w:val="0000FF"/>
          <w:sz w:val="22"/>
          <w:szCs w:val="22"/>
          <w:lang w:val="en-GB"/>
        </w:rPr>
      </w:pPr>
    </w:p>
    <w:p w14:paraId="2B9C436F" w14:textId="77777777" w:rsidR="00D52E34" w:rsidRDefault="00D52E34" w:rsidP="00EC3F41">
      <w:pPr>
        <w:rPr>
          <w:rFonts w:ascii="Arial" w:hAnsi="Arial" w:cs="Arial"/>
          <w:b/>
          <w:bCs/>
          <w:color w:val="0000FF"/>
          <w:sz w:val="22"/>
          <w:szCs w:val="22"/>
          <w:lang w:val="en-GB"/>
        </w:rPr>
      </w:pPr>
    </w:p>
    <w:p w14:paraId="6C59E4E9" w14:textId="496465A5" w:rsidR="00EC3F41" w:rsidRPr="001970D7" w:rsidRDefault="00EC3F41" w:rsidP="00EC3F41">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4FAFA6A5" w14:textId="77777777" w:rsidR="00EC3F41" w:rsidRPr="007F6A64" w:rsidRDefault="00EC3F41" w:rsidP="00EC3F41">
      <w:pPr>
        <w:rPr>
          <w:rFonts w:ascii="Arial" w:hAnsi="Arial" w:cs="Arial"/>
          <w:sz w:val="22"/>
          <w:szCs w:val="22"/>
          <w:lang w:val="en-GB"/>
        </w:rPr>
      </w:pPr>
    </w:p>
    <w:tbl>
      <w:tblPr>
        <w:tblStyle w:val="TableGrid"/>
        <w:tblW w:w="7899" w:type="dxa"/>
        <w:tblLook w:val="04A0" w:firstRow="1" w:lastRow="0" w:firstColumn="1" w:lastColumn="0" w:noHBand="0" w:noVBand="1"/>
      </w:tblPr>
      <w:tblGrid>
        <w:gridCol w:w="2112"/>
        <w:gridCol w:w="1503"/>
        <w:gridCol w:w="756"/>
        <w:gridCol w:w="742"/>
        <w:gridCol w:w="914"/>
        <w:gridCol w:w="1171"/>
        <w:gridCol w:w="1415"/>
      </w:tblGrid>
      <w:tr w:rsidR="00080AA2" w:rsidRPr="007F6A64" w14:paraId="51606309" w14:textId="77777777" w:rsidTr="00080AA2">
        <w:tc>
          <w:tcPr>
            <w:tcW w:w="2112" w:type="dxa"/>
            <w:tcBorders>
              <w:top w:val="single" w:sz="4" w:space="0" w:color="auto"/>
              <w:left w:val="single" w:sz="4" w:space="0" w:color="auto"/>
              <w:bottom w:val="single" w:sz="4" w:space="0" w:color="auto"/>
              <w:right w:val="single" w:sz="4" w:space="0" w:color="auto"/>
            </w:tcBorders>
            <w:hideMark/>
          </w:tcPr>
          <w:p w14:paraId="2098E647"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Phage name</w:t>
            </w:r>
          </w:p>
        </w:tc>
        <w:tc>
          <w:tcPr>
            <w:tcW w:w="901" w:type="dxa"/>
            <w:tcBorders>
              <w:top w:val="single" w:sz="4" w:space="0" w:color="auto"/>
              <w:left w:val="single" w:sz="4" w:space="0" w:color="auto"/>
              <w:bottom w:val="single" w:sz="4" w:space="0" w:color="auto"/>
              <w:right w:val="single" w:sz="4" w:space="0" w:color="auto"/>
            </w:tcBorders>
            <w:hideMark/>
          </w:tcPr>
          <w:p w14:paraId="01474C59"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 xml:space="preserve">INSDC </w:t>
            </w:r>
          </w:p>
        </w:tc>
        <w:tc>
          <w:tcPr>
            <w:tcW w:w="644" w:type="dxa"/>
            <w:tcBorders>
              <w:top w:val="single" w:sz="4" w:space="0" w:color="auto"/>
              <w:left w:val="single" w:sz="4" w:space="0" w:color="auto"/>
              <w:bottom w:val="single" w:sz="4" w:space="0" w:color="auto"/>
              <w:right w:val="single" w:sz="4" w:space="0" w:color="auto"/>
            </w:tcBorders>
            <w:hideMark/>
          </w:tcPr>
          <w:p w14:paraId="2748B0AD"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AAE951F"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69B950D"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570C706A"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3417634" w14:textId="77777777" w:rsidR="00080AA2" w:rsidRPr="007F6A64" w:rsidRDefault="00080AA2" w:rsidP="009D5163">
            <w:pPr>
              <w:rPr>
                <w:rFonts w:ascii="Arial" w:hAnsi="Arial" w:cs="Arial"/>
                <w:sz w:val="22"/>
                <w:szCs w:val="22"/>
                <w:lang w:val="en-GB"/>
              </w:rPr>
            </w:pPr>
            <w:r w:rsidRPr="007F6A64">
              <w:rPr>
                <w:rFonts w:ascii="Arial" w:hAnsi="Arial" w:cs="Arial"/>
                <w:sz w:val="22"/>
                <w:szCs w:val="22"/>
                <w:lang w:val="en-GB"/>
              </w:rPr>
              <w:t>Overall % homologous proteins (**)</w:t>
            </w:r>
          </w:p>
        </w:tc>
      </w:tr>
      <w:tr w:rsidR="00080AA2" w:rsidRPr="007F6A64" w14:paraId="70B47316" w14:textId="77777777" w:rsidTr="00080AA2">
        <w:tc>
          <w:tcPr>
            <w:tcW w:w="2112" w:type="dxa"/>
            <w:tcBorders>
              <w:top w:val="single" w:sz="4" w:space="0" w:color="auto"/>
              <w:left w:val="single" w:sz="4" w:space="0" w:color="auto"/>
              <w:bottom w:val="single" w:sz="4" w:space="0" w:color="auto"/>
              <w:right w:val="single" w:sz="4" w:space="0" w:color="auto"/>
            </w:tcBorders>
            <w:vAlign w:val="center"/>
          </w:tcPr>
          <w:p w14:paraId="79C4284F" w14:textId="46A90D13" w:rsidR="00080AA2" w:rsidRPr="000D31AB" w:rsidRDefault="00080AA2" w:rsidP="00080AA2">
            <w:pPr>
              <w:rPr>
                <w:rFonts w:ascii="Arial" w:hAnsi="Arial" w:cs="Arial"/>
                <w:sz w:val="22"/>
                <w:szCs w:val="22"/>
                <w:lang w:val="en-GB"/>
              </w:rPr>
            </w:pPr>
            <w:r w:rsidRPr="00080AA2">
              <w:rPr>
                <w:rFonts w:ascii="Arial" w:hAnsi="Arial" w:cs="Arial"/>
                <w:sz w:val="22"/>
                <w:szCs w:val="22"/>
                <w:lang w:val="en-GB"/>
              </w:rPr>
              <w:t>Sphingomonas phage vB_StuS_MMDA13</w:t>
            </w:r>
          </w:p>
        </w:tc>
        <w:tc>
          <w:tcPr>
            <w:tcW w:w="901" w:type="dxa"/>
            <w:vAlign w:val="center"/>
          </w:tcPr>
          <w:p w14:paraId="643A5BA1" w14:textId="49FB71FA" w:rsidR="00080AA2" w:rsidRPr="001970D7" w:rsidRDefault="00000000" w:rsidP="00080AA2">
            <w:pPr>
              <w:rPr>
                <w:rFonts w:ascii="Arial" w:hAnsi="Arial" w:cs="Arial"/>
                <w:sz w:val="20"/>
                <w:szCs w:val="20"/>
              </w:rPr>
            </w:pPr>
            <w:hyperlink r:id="rId36" w:tgtFrame="_blank" w:history="1">
              <w:r w:rsidR="00080AA2">
                <w:rPr>
                  <w:rStyle w:val="Hyperlink"/>
                </w:rPr>
                <w:t>MN820898.1</w:t>
              </w:r>
            </w:hyperlink>
          </w:p>
        </w:tc>
        <w:tc>
          <w:tcPr>
            <w:tcW w:w="644" w:type="dxa"/>
            <w:vAlign w:val="center"/>
          </w:tcPr>
          <w:p w14:paraId="2DDA2919" w14:textId="4E50526B" w:rsidR="00080AA2" w:rsidRPr="001970D7" w:rsidRDefault="00080AA2" w:rsidP="00080AA2">
            <w:pPr>
              <w:rPr>
                <w:rFonts w:ascii="Arial" w:hAnsi="Arial" w:cs="Arial"/>
                <w:sz w:val="20"/>
                <w:szCs w:val="20"/>
                <w:lang w:val="en-GB"/>
              </w:rPr>
            </w:pPr>
            <w:r>
              <w:t>63.74</w:t>
            </w:r>
          </w:p>
        </w:tc>
        <w:tc>
          <w:tcPr>
            <w:tcW w:w="742" w:type="dxa"/>
            <w:vAlign w:val="center"/>
          </w:tcPr>
          <w:p w14:paraId="2567765B" w14:textId="7A76C176" w:rsidR="00080AA2" w:rsidRPr="001970D7" w:rsidRDefault="00080AA2" w:rsidP="00080AA2">
            <w:pPr>
              <w:rPr>
                <w:rFonts w:ascii="Arial" w:hAnsi="Arial" w:cs="Arial"/>
                <w:sz w:val="20"/>
                <w:szCs w:val="20"/>
                <w:lang w:val="en-GB"/>
              </w:rPr>
            </w:pPr>
            <w:r>
              <w:t>59.3</w:t>
            </w:r>
          </w:p>
        </w:tc>
        <w:tc>
          <w:tcPr>
            <w:tcW w:w="914" w:type="dxa"/>
            <w:vAlign w:val="center"/>
          </w:tcPr>
          <w:p w14:paraId="0D344579" w14:textId="38E8CFF7" w:rsidR="00080AA2" w:rsidRPr="001970D7" w:rsidRDefault="00000000" w:rsidP="00080AA2">
            <w:pPr>
              <w:rPr>
                <w:rFonts w:ascii="Arial" w:hAnsi="Arial" w:cs="Arial"/>
                <w:sz w:val="20"/>
                <w:szCs w:val="20"/>
              </w:rPr>
            </w:pPr>
            <w:hyperlink r:id="rId37" w:anchor="!/proteins/94244/979851|Sphingomonas phage vB_StuS_MMDA13/viral segment/" w:history="1">
              <w:r w:rsidR="00080AA2">
                <w:rPr>
                  <w:rStyle w:val="Hyperlink"/>
                  <w:color w:val="000080"/>
                </w:rPr>
                <w:t>89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7FB6CBA" w14:textId="77777777" w:rsidR="00080AA2" w:rsidRPr="001970D7" w:rsidRDefault="00080AA2" w:rsidP="00080AA2">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387181B" w14:textId="77777777" w:rsidR="00080AA2" w:rsidRPr="001970D7" w:rsidRDefault="00080AA2" w:rsidP="00080AA2">
            <w:pPr>
              <w:rPr>
                <w:rFonts w:ascii="Arial" w:hAnsi="Arial" w:cs="Arial"/>
                <w:sz w:val="20"/>
                <w:szCs w:val="20"/>
              </w:rPr>
            </w:pPr>
            <w:r w:rsidRPr="001970D7">
              <w:rPr>
                <w:rFonts w:ascii="Arial" w:hAnsi="Arial" w:cs="Arial"/>
                <w:sz w:val="20"/>
                <w:szCs w:val="20"/>
              </w:rPr>
              <w:t>100</w:t>
            </w:r>
          </w:p>
        </w:tc>
      </w:tr>
    </w:tbl>
    <w:p w14:paraId="55B0046F" w14:textId="77777777" w:rsidR="00EC3F41" w:rsidRDefault="00EC3F41" w:rsidP="00EC3F41">
      <w:pPr>
        <w:rPr>
          <w:rFonts w:ascii="Arial" w:hAnsi="Arial" w:cs="Arial"/>
          <w:b/>
          <w:sz w:val="22"/>
          <w:szCs w:val="22"/>
        </w:rPr>
      </w:pPr>
    </w:p>
    <w:p w14:paraId="5CA6F076" w14:textId="77777777" w:rsidR="00EC3F41" w:rsidRDefault="00EC3F41" w:rsidP="00EC3F41">
      <w:pPr>
        <w:rPr>
          <w:rFonts w:ascii="Arial" w:hAnsi="Arial" w:cs="Arial"/>
          <w:b/>
          <w:sz w:val="22"/>
          <w:szCs w:val="22"/>
        </w:rPr>
      </w:pPr>
    </w:p>
    <w:p w14:paraId="705A35B1" w14:textId="28FFAA69" w:rsidR="00080AA2" w:rsidRDefault="00080AA2" w:rsidP="00080AA2">
      <w:pPr>
        <w:rPr>
          <w:rFonts w:ascii="Arial" w:hAnsi="Arial" w:cs="Arial"/>
          <w:bCs/>
          <w:sz w:val="22"/>
          <w:szCs w:val="22"/>
        </w:rPr>
      </w:pPr>
      <w:bookmarkStart w:id="5" w:name="_Hlk130730033"/>
      <w:r w:rsidRPr="00237AC8">
        <w:rPr>
          <w:rFonts w:ascii="Arial" w:hAnsi="Arial" w:cs="Arial"/>
          <w:b/>
          <w:color w:val="0000FF"/>
          <w:sz w:val="22"/>
          <w:szCs w:val="22"/>
        </w:rPr>
        <w:t xml:space="preserve">Conclusion: </w:t>
      </w:r>
      <w:r w:rsidR="00136C0C" w:rsidRPr="00136C0C">
        <w:rPr>
          <w:rFonts w:ascii="Arial" w:hAnsi="Arial" w:cs="Arial"/>
          <w:bCs/>
          <w:sz w:val="22"/>
          <w:szCs w:val="22"/>
        </w:rPr>
        <w:t xml:space="preserve">A genus comprising a single species is proposed on </w:t>
      </w:r>
      <w:r w:rsidR="00136C0C">
        <w:rPr>
          <w:rFonts w:ascii="Arial" w:hAnsi="Arial" w:cs="Arial"/>
          <w:bCs/>
          <w:sz w:val="22"/>
          <w:szCs w:val="22"/>
        </w:rPr>
        <w:t>the basis of DNA (Fig. 1) and protein (Fig. 2) similarity; and phylogenetic analysis of the TerL proteins (Fig. 3).</w:t>
      </w:r>
    </w:p>
    <w:bookmarkEnd w:id="5"/>
    <w:p w14:paraId="0B63CC6A" w14:textId="4FCAAC3B" w:rsidR="00EC3F41" w:rsidRDefault="00EC3F41" w:rsidP="00EC3F41">
      <w:pPr>
        <w:rPr>
          <w:rFonts w:ascii="Arial" w:hAnsi="Arial" w:cs="Arial"/>
          <w:b/>
          <w:sz w:val="22"/>
          <w:szCs w:val="22"/>
        </w:rPr>
      </w:pPr>
    </w:p>
    <w:p w14:paraId="2D3E20B0" w14:textId="75C87EB5" w:rsidR="00080AA2" w:rsidRPr="00080AA2" w:rsidRDefault="00080AA2" w:rsidP="00EC3F41">
      <w:pPr>
        <w:rPr>
          <w:rFonts w:ascii="Arial" w:hAnsi="Arial" w:cs="Arial"/>
          <w:b/>
          <w:color w:val="0000FF"/>
          <w:sz w:val="22"/>
          <w:szCs w:val="22"/>
        </w:rPr>
      </w:pPr>
      <w:r w:rsidRPr="00080AA2">
        <w:rPr>
          <w:rFonts w:ascii="Arial" w:hAnsi="Arial" w:cs="Arial"/>
          <w:b/>
          <w:color w:val="0000FF"/>
          <w:sz w:val="22"/>
          <w:szCs w:val="22"/>
        </w:rPr>
        <w:t xml:space="preserve">Reference: </w:t>
      </w:r>
      <w:r w:rsidRPr="00080AA2">
        <w:rPr>
          <w:rFonts w:ascii="Arial" w:hAnsi="Arial" w:cs="Arial"/>
          <w:bCs/>
          <w:sz w:val="22"/>
          <w:szCs w:val="22"/>
        </w:rPr>
        <w:t>Marmo P, Thaller MC, Di Lallo G, Henrici De Angelis L, Poerio N, De Santis F, Fraziano M, Migliore L, D'Andrea MM. Characterization of vB_StuS_MMDA13, a Newly Discovered Bacteriophage Infecting the Agar-Degrading Species Sphingomonas turrisvirgatae. Viruses. 2020 Aug 15;12(8):894. doi: 10.3390/v12080894. PMID: 32824138; PMCID: PMC7472734.</w:t>
      </w:r>
    </w:p>
    <w:p w14:paraId="54710253" w14:textId="77777777" w:rsidR="00EC3F41" w:rsidRDefault="00EC3F41" w:rsidP="00EC3F41">
      <w:pPr>
        <w:rPr>
          <w:rFonts w:ascii="Arial" w:hAnsi="Arial" w:cs="Arial"/>
          <w:b/>
          <w:sz w:val="22"/>
          <w:szCs w:val="22"/>
        </w:rPr>
      </w:pPr>
    </w:p>
    <w:p w14:paraId="6A92C3DF" w14:textId="77777777" w:rsidR="00D52E34" w:rsidRDefault="00D52E34" w:rsidP="00EC3F41">
      <w:pPr>
        <w:rPr>
          <w:rFonts w:ascii="Arial" w:hAnsi="Arial" w:cs="Arial"/>
          <w:b/>
          <w:sz w:val="22"/>
          <w:szCs w:val="22"/>
        </w:rPr>
      </w:pPr>
    </w:p>
    <w:p w14:paraId="7E32AB0C" w14:textId="7DE8E75C" w:rsidR="00E916FB" w:rsidRPr="00371912" w:rsidRDefault="00E916FB" w:rsidP="00E916FB">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AD2898">
        <w:rPr>
          <w:rFonts w:ascii="Arial" w:hAnsi="Arial" w:cs="Arial"/>
          <w:b/>
          <w:i/>
          <w:iCs/>
          <w:color w:val="0000FF"/>
          <w:szCs w:val="24"/>
        </w:rPr>
        <w:t>Shangdong</w:t>
      </w:r>
      <w:r w:rsidRPr="0036189E">
        <w:rPr>
          <w:rFonts w:ascii="Arial" w:hAnsi="Arial" w:cs="Arial"/>
          <w:b/>
          <w:i/>
          <w:iCs/>
          <w:color w:val="0000FF"/>
          <w:szCs w:val="24"/>
        </w:rPr>
        <w:t>virus</w:t>
      </w:r>
    </w:p>
    <w:p w14:paraId="028531CC" w14:textId="77777777" w:rsidR="00EC3F41" w:rsidRDefault="00EC3F41" w:rsidP="00EC3F41">
      <w:pPr>
        <w:rPr>
          <w:rFonts w:ascii="Arial" w:hAnsi="Arial" w:cs="Arial"/>
          <w:b/>
          <w:sz w:val="22"/>
          <w:szCs w:val="22"/>
        </w:rPr>
      </w:pPr>
    </w:p>
    <w:p w14:paraId="54531E1F" w14:textId="28167B84" w:rsidR="00EC3F41" w:rsidRDefault="00EC3F41" w:rsidP="00EC3F4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AD2898">
        <w:rPr>
          <w:rFonts w:ascii="Arial" w:hAnsi="Arial" w:cs="Arial"/>
          <w:sz w:val="22"/>
          <w:szCs w:val="22"/>
          <w:lang w:val="en-GB"/>
        </w:rPr>
        <w:t xml:space="preserve">Shangdong, the location in China where the submitters of the phage genome of phage </w:t>
      </w:r>
      <w:r w:rsidR="00AD2898" w:rsidRPr="00E916FB">
        <w:rPr>
          <w:rStyle w:val="genometitle"/>
          <w:rFonts w:ascii="Arial" w:hAnsi="Arial" w:cs="Arial"/>
          <w:sz w:val="20"/>
          <w:szCs w:val="20"/>
        </w:rPr>
        <w:t>Stenotrophomonas phage vB_SM_ytsc_ply2008005c</w:t>
      </w:r>
      <w:r w:rsidR="00AD2898">
        <w:rPr>
          <w:rStyle w:val="genometitle"/>
          <w:rFonts w:ascii="Arial" w:hAnsi="Arial" w:cs="Arial"/>
          <w:sz w:val="20"/>
          <w:szCs w:val="20"/>
        </w:rPr>
        <w:t xml:space="preserve"> work. </w:t>
      </w:r>
    </w:p>
    <w:p w14:paraId="6F325C69" w14:textId="77777777" w:rsidR="00E916FB" w:rsidRPr="007F6A64" w:rsidRDefault="00E916FB" w:rsidP="00EC3F41">
      <w:pPr>
        <w:rPr>
          <w:rFonts w:ascii="Arial" w:hAnsi="Arial" w:cs="Arial"/>
          <w:b/>
          <w:bCs/>
          <w:color w:val="0000FF"/>
          <w:sz w:val="22"/>
          <w:szCs w:val="22"/>
          <w:lang w:val="en-GB"/>
        </w:rPr>
      </w:pPr>
    </w:p>
    <w:p w14:paraId="7D246E52" w14:textId="5D20ACCD" w:rsidR="00EC3F41" w:rsidRDefault="00EC3F41" w:rsidP="00EC3F4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phage was isolated against </w:t>
      </w:r>
      <w:r w:rsidR="00E916FB" w:rsidRPr="00E916FB">
        <w:rPr>
          <w:rFonts w:ascii="Arial" w:hAnsi="Arial" w:cs="Arial"/>
          <w:sz w:val="22"/>
          <w:szCs w:val="22"/>
          <w:lang w:val="en-GB"/>
        </w:rPr>
        <w:t>Stenotrophomonas maltophilia</w:t>
      </w:r>
      <w:r w:rsidR="00E916FB">
        <w:rPr>
          <w:rFonts w:ascii="Arial" w:hAnsi="Arial" w:cs="Arial"/>
          <w:sz w:val="22"/>
          <w:szCs w:val="22"/>
          <w:lang w:val="en-GB"/>
        </w:rPr>
        <w:t xml:space="preserve"> in China.</w:t>
      </w:r>
    </w:p>
    <w:p w14:paraId="69AADEFA" w14:textId="77777777" w:rsidR="00E916FB" w:rsidRDefault="00E916FB" w:rsidP="00EC3F41">
      <w:pPr>
        <w:rPr>
          <w:rFonts w:ascii="Arial" w:hAnsi="Arial" w:cs="Arial"/>
          <w:sz w:val="22"/>
          <w:szCs w:val="22"/>
          <w:lang w:val="en-GB"/>
        </w:rPr>
      </w:pPr>
    </w:p>
    <w:p w14:paraId="79A94588" w14:textId="3730A8A5" w:rsidR="00EC3F41" w:rsidRPr="00E916FB" w:rsidRDefault="00EC3F41" w:rsidP="00EC3F41">
      <w:pPr>
        <w:rPr>
          <w:rFonts w:ascii="Arial" w:hAnsi="Arial" w:cs="Arial"/>
          <w:b/>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E916FB">
        <w:rPr>
          <w:rFonts w:ascii="Arial" w:hAnsi="Arial" w:cs="Arial"/>
          <w:bCs/>
          <w:sz w:val="22"/>
          <w:szCs w:val="22"/>
          <w:lang w:val="en-GB"/>
        </w:rPr>
        <w:t>N/A.</w:t>
      </w:r>
    </w:p>
    <w:p w14:paraId="6DDD7B73" w14:textId="77777777" w:rsidR="00EC3F41" w:rsidRPr="007F6A64" w:rsidRDefault="00EC3F41" w:rsidP="00EC3F41">
      <w:pPr>
        <w:rPr>
          <w:rFonts w:ascii="Arial" w:eastAsiaTheme="minorHAnsi" w:hAnsi="Arial" w:cs="Arial"/>
          <w:color w:val="000000"/>
          <w:sz w:val="22"/>
          <w:szCs w:val="22"/>
          <w:lang w:val="en-CA"/>
        </w:rPr>
      </w:pPr>
    </w:p>
    <w:p w14:paraId="64D5CD28" w14:textId="77777777" w:rsidR="00EC3F41" w:rsidRPr="001970D7" w:rsidRDefault="00EC3F41" w:rsidP="00EC3F41">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92C6466" w14:textId="77777777" w:rsidR="00EC3F41" w:rsidRPr="007F6A64" w:rsidRDefault="00EC3F41" w:rsidP="00EC3F41">
      <w:pPr>
        <w:rPr>
          <w:rFonts w:ascii="Arial" w:hAnsi="Arial" w:cs="Arial"/>
          <w:sz w:val="22"/>
          <w:szCs w:val="22"/>
          <w:lang w:val="en-GB"/>
        </w:rPr>
      </w:pPr>
    </w:p>
    <w:tbl>
      <w:tblPr>
        <w:tblStyle w:val="TableGrid"/>
        <w:tblW w:w="7881" w:type="dxa"/>
        <w:tblLook w:val="04A0" w:firstRow="1" w:lastRow="0" w:firstColumn="1" w:lastColumn="0" w:noHBand="0" w:noVBand="1"/>
      </w:tblPr>
      <w:tblGrid>
        <w:gridCol w:w="2573"/>
        <w:gridCol w:w="1340"/>
        <w:gridCol w:w="717"/>
        <w:gridCol w:w="694"/>
        <w:gridCol w:w="850"/>
        <w:gridCol w:w="1084"/>
        <w:gridCol w:w="1306"/>
      </w:tblGrid>
      <w:tr w:rsidR="00E916FB" w:rsidRPr="007F6A64" w14:paraId="3F68275D" w14:textId="77777777" w:rsidTr="00E916FB">
        <w:tc>
          <w:tcPr>
            <w:tcW w:w="2745" w:type="dxa"/>
            <w:tcBorders>
              <w:top w:val="single" w:sz="4" w:space="0" w:color="auto"/>
              <w:left w:val="single" w:sz="4" w:space="0" w:color="auto"/>
              <w:bottom w:val="single" w:sz="4" w:space="0" w:color="auto"/>
              <w:right w:val="single" w:sz="4" w:space="0" w:color="auto"/>
            </w:tcBorders>
            <w:hideMark/>
          </w:tcPr>
          <w:p w14:paraId="37149A56"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Phage name</w:t>
            </w:r>
          </w:p>
        </w:tc>
        <w:tc>
          <w:tcPr>
            <w:tcW w:w="1417" w:type="dxa"/>
            <w:tcBorders>
              <w:top w:val="single" w:sz="4" w:space="0" w:color="auto"/>
              <w:left w:val="single" w:sz="4" w:space="0" w:color="auto"/>
              <w:bottom w:val="single" w:sz="4" w:space="0" w:color="auto"/>
              <w:right w:val="single" w:sz="4" w:space="0" w:color="auto"/>
            </w:tcBorders>
            <w:hideMark/>
          </w:tcPr>
          <w:p w14:paraId="1EA19DF6"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736" w:type="dxa"/>
            <w:tcBorders>
              <w:top w:val="single" w:sz="4" w:space="0" w:color="auto"/>
              <w:left w:val="single" w:sz="4" w:space="0" w:color="auto"/>
              <w:bottom w:val="single" w:sz="4" w:space="0" w:color="auto"/>
              <w:right w:val="single" w:sz="4" w:space="0" w:color="auto"/>
            </w:tcBorders>
            <w:hideMark/>
          </w:tcPr>
          <w:p w14:paraId="3935A5FB"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Size (Kb)</w:t>
            </w:r>
          </w:p>
        </w:tc>
        <w:tc>
          <w:tcPr>
            <w:tcW w:w="723" w:type="dxa"/>
            <w:tcBorders>
              <w:top w:val="single" w:sz="4" w:space="0" w:color="auto"/>
              <w:left w:val="single" w:sz="4" w:space="0" w:color="auto"/>
              <w:bottom w:val="single" w:sz="4" w:space="0" w:color="auto"/>
              <w:right w:val="single" w:sz="4" w:space="0" w:color="auto"/>
            </w:tcBorders>
            <w:hideMark/>
          </w:tcPr>
          <w:p w14:paraId="5A2D7030"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 xml:space="preserve">GC% </w:t>
            </w:r>
          </w:p>
        </w:tc>
        <w:tc>
          <w:tcPr>
            <w:tcW w:w="888" w:type="dxa"/>
            <w:tcBorders>
              <w:top w:val="single" w:sz="4" w:space="0" w:color="auto"/>
              <w:left w:val="single" w:sz="4" w:space="0" w:color="auto"/>
              <w:bottom w:val="single" w:sz="4" w:space="0" w:color="auto"/>
              <w:right w:val="single" w:sz="4" w:space="0" w:color="auto"/>
            </w:tcBorders>
            <w:hideMark/>
          </w:tcPr>
          <w:p w14:paraId="1C35D1C2"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136" w:type="dxa"/>
            <w:tcBorders>
              <w:top w:val="single" w:sz="4" w:space="0" w:color="auto"/>
              <w:left w:val="single" w:sz="4" w:space="0" w:color="auto"/>
              <w:bottom w:val="single" w:sz="4" w:space="0" w:color="auto"/>
              <w:right w:val="single" w:sz="4" w:space="0" w:color="auto"/>
            </w:tcBorders>
            <w:hideMark/>
          </w:tcPr>
          <w:p w14:paraId="7EC519D1"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236" w:type="dxa"/>
            <w:tcBorders>
              <w:top w:val="single" w:sz="4" w:space="0" w:color="auto"/>
              <w:left w:val="single" w:sz="4" w:space="0" w:color="auto"/>
              <w:bottom w:val="single" w:sz="4" w:space="0" w:color="auto"/>
              <w:right w:val="single" w:sz="4" w:space="0" w:color="auto"/>
            </w:tcBorders>
            <w:hideMark/>
          </w:tcPr>
          <w:p w14:paraId="6A7C58D1" w14:textId="77777777" w:rsidR="00E916FB" w:rsidRPr="00E916FB" w:rsidRDefault="00E916FB"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E916FB" w:rsidRPr="007F6A64" w14:paraId="6A4DB285" w14:textId="77777777" w:rsidTr="00E916FB">
        <w:tc>
          <w:tcPr>
            <w:tcW w:w="2745" w:type="dxa"/>
            <w:tcBorders>
              <w:top w:val="single" w:sz="4" w:space="0" w:color="auto"/>
              <w:left w:val="single" w:sz="4" w:space="0" w:color="auto"/>
              <w:bottom w:val="single" w:sz="4" w:space="0" w:color="auto"/>
              <w:right w:val="single" w:sz="4" w:space="0" w:color="auto"/>
            </w:tcBorders>
            <w:vAlign w:val="center"/>
          </w:tcPr>
          <w:p w14:paraId="19BAE1AC" w14:textId="32609E80" w:rsidR="00E916FB" w:rsidRPr="00E916FB" w:rsidRDefault="00E916FB" w:rsidP="00E916FB">
            <w:pPr>
              <w:rPr>
                <w:rFonts w:ascii="Arial" w:hAnsi="Arial" w:cs="Arial"/>
                <w:sz w:val="20"/>
                <w:szCs w:val="20"/>
                <w:lang w:val="en-GB"/>
              </w:rPr>
            </w:pPr>
            <w:r w:rsidRPr="00E916FB">
              <w:rPr>
                <w:rStyle w:val="genometitle"/>
                <w:rFonts w:ascii="Arial" w:hAnsi="Arial" w:cs="Arial"/>
                <w:sz w:val="20"/>
                <w:szCs w:val="20"/>
              </w:rPr>
              <w:t>Stenotrophomonas phage vB_SM_ytsc_ply2008005c</w:t>
            </w:r>
          </w:p>
        </w:tc>
        <w:tc>
          <w:tcPr>
            <w:tcW w:w="1417" w:type="dxa"/>
            <w:vAlign w:val="center"/>
          </w:tcPr>
          <w:p w14:paraId="38021829" w14:textId="0D1D2135" w:rsidR="00E916FB" w:rsidRPr="00E916FB" w:rsidRDefault="00000000" w:rsidP="00E916FB">
            <w:pPr>
              <w:rPr>
                <w:rFonts w:ascii="Arial" w:hAnsi="Arial" w:cs="Arial"/>
                <w:sz w:val="20"/>
                <w:szCs w:val="20"/>
              </w:rPr>
            </w:pPr>
            <w:hyperlink r:id="rId38" w:tgtFrame="_blank" w:history="1">
              <w:r w:rsidR="00E916FB" w:rsidRPr="00E916FB">
                <w:rPr>
                  <w:rStyle w:val="Hyperlink"/>
                  <w:rFonts w:ascii="Arial" w:hAnsi="Arial" w:cs="Arial"/>
                  <w:sz w:val="20"/>
                  <w:szCs w:val="20"/>
                </w:rPr>
                <w:t>OK562670.1</w:t>
              </w:r>
            </w:hyperlink>
          </w:p>
        </w:tc>
        <w:tc>
          <w:tcPr>
            <w:tcW w:w="736" w:type="dxa"/>
            <w:vAlign w:val="center"/>
          </w:tcPr>
          <w:p w14:paraId="4365BF6D" w14:textId="318FA15B" w:rsidR="00E916FB" w:rsidRPr="00E916FB" w:rsidRDefault="00E916FB" w:rsidP="00E916FB">
            <w:pPr>
              <w:rPr>
                <w:rFonts w:ascii="Arial" w:hAnsi="Arial" w:cs="Arial"/>
                <w:sz w:val="20"/>
                <w:szCs w:val="20"/>
                <w:lang w:val="en-GB"/>
              </w:rPr>
            </w:pPr>
            <w:r w:rsidRPr="00E916FB">
              <w:rPr>
                <w:rFonts w:ascii="Arial" w:hAnsi="Arial" w:cs="Arial"/>
                <w:sz w:val="20"/>
                <w:szCs w:val="20"/>
              </w:rPr>
              <w:t>42.32</w:t>
            </w:r>
          </w:p>
        </w:tc>
        <w:tc>
          <w:tcPr>
            <w:tcW w:w="723" w:type="dxa"/>
            <w:vAlign w:val="center"/>
          </w:tcPr>
          <w:p w14:paraId="316D8CF8" w14:textId="6E2DF540" w:rsidR="00E916FB" w:rsidRPr="00E916FB" w:rsidRDefault="00E916FB" w:rsidP="00E916FB">
            <w:pPr>
              <w:rPr>
                <w:rFonts w:ascii="Arial" w:hAnsi="Arial" w:cs="Arial"/>
                <w:sz w:val="20"/>
                <w:szCs w:val="20"/>
                <w:lang w:val="en-GB"/>
              </w:rPr>
            </w:pPr>
            <w:r w:rsidRPr="00E916FB">
              <w:rPr>
                <w:rFonts w:ascii="Arial" w:hAnsi="Arial" w:cs="Arial"/>
                <w:sz w:val="20"/>
                <w:szCs w:val="20"/>
              </w:rPr>
              <w:t>63.0</w:t>
            </w:r>
          </w:p>
        </w:tc>
        <w:tc>
          <w:tcPr>
            <w:tcW w:w="888" w:type="dxa"/>
            <w:vAlign w:val="center"/>
          </w:tcPr>
          <w:p w14:paraId="52C5CDCD" w14:textId="7426863E" w:rsidR="00E916FB" w:rsidRPr="00E916FB" w:rsidRDefault="00000000" w:rsidP="00E916FB">
            <w:pPr>
              <w:rPr>
                <w:rFonts w:ascii="Arial" w:hAnsi="Arial" w:cs="Arial"/>
                <w:sz w:val="20"/>
                <w:szCs w:val="20"/>
              </w:rPr>
            </w:pPr>
            <w:hyperlink r:id="rId39" w:anchor="!/proteins/109061/1760326|Stenotrophomonas phage vB_SM_ytsc_ply2008005c/viral segment/" w:history="1">
              <w:r w:rsidR="00E916FB" w:rsidRPr="00E916FB">
                <w:rPr>
                  <w:rStyle w:val="Hyperlink"/>
                  <w:rFonts w:ascii="Arial" w:hAnsi="Arial" w:cs="Arial"/>
                  <w:color w:val="000080"/>
                  <w:sz w:val="20"/>
                  <w:szCs w:val="20"/>
                </w:rPr>
                <w:t>54</w:t>
              </w:r>
            </w:hyperlink>
          </w:p>
        </w:tc>
        <w:tc>
          <w:tcPr>
            <w:tcW w:w="1136" w:type="dxa"/>
            <w:tcBorders>
              <w:top w:val="single" w:sz="4" w:space="0" w:color="auto"/>
              <w:left w:val="single" w:sz="4" w:space="0" w:color="auto"/>
              <w:bottom w:val="single" w:sz="4" w:space="0" w:color="auto"/>
              <w:right w:val="single" w:sz="4" w:space="0" w:color="auto"/>
            </w:tcBorders>
            <w:vAlign w:val="center"/>
          </w:tcPr>
          <w:p w14:paraId="6945B8FC" w14:textId="77777777" w:rsidR="00E916FB" w:rsidRPr="00E916FB" w:rsidRDefault="00E916FB" w:rsidP="00E916FB">
            <w:pPr>
              <w:rPr>
                <w:rFonts w:ascii="Arial" w:hAnsi="Arial" w:cs="Arial"/>
                <w:sz w:val="20"/>
                <w:szCs w:val="20"/>
              </w:rPr>
            </w:pPr>
            <w:r w:rsidRPr="00E916FB">
              <w:rPr>
                <w:rFonts w:ascii="Arial" w:hAnsi="Arial" w:cs="Arial"/>
                <w:sz w:val="20"/>
                <w:szCs w:val="20"/>
              </w:rPr>
              <w:t>100</w:t>
            </w:r>
          </w:p>
        </w:tc>
        <w:tc>
          <w:tcPr>
            <w:tcW w:w="236" w:type="dxa"/>
            <w:tcBorders>
              <w:top w:val="single" w:sz="4" w:space="0" w:color="auto"/>
              <w:left w:val="single" w:sz="4" w:space="0" w:color="auto"/>
              <w:bottom w:val="single" w:sz="4" w:space="0" w:color="auto"/>
              <w:right w:val="single" w:sz="4" w:space="0" w:color="auto"/>
            </w:tcBorders>
            <w:vAlign w:val="center"/>
          </w:tcPr>
          <w:p w14:paraId="32D68233" w14:textId="77777777" w:rsidR="00E916FB" w:rsidRPr="00E916FB" w:rsidRDefault="00E916FB" w:rsidP="00E916FB">
            <w:pPr>
              <w:rPr>
                <w:rFonts w:ascii="Arial" w:hAnsi="Arial" w:cs="Arial"/>
                <w:sz w:val="20"/>
                <w:szCs w:val="20"/>
              </w:rPr>
            </w:pPr>
            <w:r w:rsidRPr="00E916FB">
              <w:rPr>
                <w:rFonts w:ascii="Arial" w:hAnsi="Arial" w:cs="Arial"/>
                <w:sz w:val="20"/>
                <w:szCs w:val="20"/>
              </w:rPr>
              <w:t>100</w:t>
            </w:r>
          </w:p>
        </w:tc>
      </w:tr>
    </w:tbl>
    <w:p w14:paraId="41C689E8" w14:textId="77777777" w:rsidR="00EC3F41" w:rsidRDefault="00EC3F41" w:rsidP="00EC3F41">
      <w:pPr>
        <w:rPr>
          <w:rFonts w:ascii="Arial" w:hAnsi="Arial" w:cs="Arial"/>
          <w:b/>
          <w:sz w:val="22"/>
          <w:szCs w:val="22"/>
        </w:rPr>
      </w:pPr>
    </w:p>
    <w:p w14:paraId="78A57134" w14:textId="77777777" w:rsidR="00EC3F41" w:rsidRDefault="00EC3F41" w:rsidP="00EC3F41">
      <w:pPr>
        <w:rPr>
          <w:rFonts w:ascii="Arial" w:hAnsi="Arial" w:cs="Arial"/>
          <w:b/>
          <w:sz w:val="22"/>
          <w:szCs w:val="22"/>
        </w:rPr>
      </w:pPr>
    </w:p>
    <w:p w14:paraId="2BB01379" w14:textId="77777777" w:rsidR="00E916FB" w:rsidRDefault="00E916FB" w:rsidP="00E916FB">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and phylogenetic analysis of the TerL proteins (Fig. 3) this is a cohesive genus which is distinct from all others in this subfamily.</w:t>
      </w:r>
    </w:p>
    <w:p w14:paraId="54C51366" w14:textId="77777777" w:rsidR="00AD2898" w:rsidRDefault="00AD2898" w:rsidP="00E916FB">
      <w:pPr>
        <w:rPr>
          <w:rFonts w:ascii="Arial" w:hAnsi="Arial" w:cs="Arial"/>
          <w:bCs/>
          <w:sz w:val="22"/>
          <w:szCs w:val="22"/>
        </w:rPr>
      </w:pPr>
    </w:p>
    <w:p w14:paraId="7721A02E" w14:textId="33625A96" w:rsidR="00AD2898" w:rsidRPr="00AD2898" w:rsidRDefault="00AD2898" w:rsidP="00AD2898">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Move the genus </w:t>
      </w:r>
      <w:r>
        <w:rPr>
          <w:rFonts w:ascii="Arial" w:hAnsi="Arial" w:cs="Arial"/>
          <w:b/>
          <w:i/>
          <w:iCs/>
          <w:color w:val="0000FF"/>
          <w:szCs w:val="24"/>
        </w:rPr>
        <w:t>Iggyvirus</w:t>
      </w:r>
    </w:p>
    <w:p w14:paraId="5B47D299" w14:textId="1AB50ADD" w:rsidR="00AD2898" w:rsidRDefault="00AD2898" w:rsidP="00E916FB">
      <w:pPr>
        <w:rPr>
          <w:rFonts w:ascii="Arial" w:hAnsi="Arial" w:cs="Arial"/>
          <w:bCs/>
          <w:sz w:val="22"/>
          <w:szCs w:val="22"/>
        </w:rPr>
      </w:pPr>
      <w:r>
        <w:rPr>
          <w:rFonts w:ascii="Arial" w:hAnsi="Arial" w:cs="Arial"/>
          <w:bCs/>
          <w:sz w:val="22"/>
          <w:szCs w:val="22"/>
        </w:rPr>
        <w:t xml:space="preserve">On the basis of DNA (Fig. 1) and protein (Fig. 2) similarity; and phylogenetic analysis of the TerL proteins (Fig. 3), Pseudomonas phages Iggy and PBPA162 in the genus </w:t>
      </w:r>
      <w:r>
        <w:rPr>
          <w:rFonts w:ascii="Arial" w:hAnsi="Arial" w:cs="Arial"/>
          <w:bCs/>
          <w:i/>
          <w:iCs/>
          <w:sz w:val="22"/>
          <w:szCs w:val="22"/>
        </w:rPr>
        <w:t>Iggyvirus</w:t>
      </w:r>
      <w:r>
        <w:rPr>
          <w:rFonts w:ascii="Arial" w:hAnsi="Arial" w:cs="Arial"/>
          <w:bCs/>
          <w:sz w:val="22"/>
          <w:szCs w:val="22"/>
        </w:rPr>
        <w:t xml:space="preserve"> should be assigned to the subfamily </w:t>
      </w:r>
      <w:r>
        <w:rPr>
          <w:rFonts w:ascii="Arial" w:hAnsi="Arial" w:cs="Arial"/>
          <w:bCs/>
          <w:i/>
          <w:iCs/>
          <w:sz w:val="22"/>
          <w:szCs w:val="22"/>
        </w:rPr>
        <w:t>Queuovirinae</w:t>
      </w:r>
      <w:r>
        <w:rPr>
          <w:rFonts w:ascii="Arial" w:hAnsi="Arial" w:cs="Arial"/>
          <w:bCs/>
          <w:sz w:val="22"/>
          <w:szCs w:val="22"/>
        </w:rPr>
        <w:t xml:space="preserve">. </w:t>
      </w:r>
    </w:p>
    <w:p w14:paraId="34B406CF" w14:textId="77777777" w:rsidR="00EC3F41" w:rsidRDefault="00EC3F41"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lastRenderedPageBreak/>
        <w:t>References</w:t>
      </w:r>
    </w:p>
    <w:p w14:paraId="6045C956" w14:textId="77777777" w:rsidR="00D52E34" w:rsidRDefault="00D52E34">
      <w:pPr>
        <w:spacing w:before="120" w:after="120"/>
        <w:rPr>
          <w:rFonts w:ascii="Arial" w:hAnsi="Arial" w:cs="Arial"/>
          <w:b/>
        </w:rPr>
      </w:pP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23772E90" w14:textId="77777777" w:rsidR="005D5009" w:rsidRPr="005A6FDD"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3C2E804C" w14:textId="4E12DA8F" w:rsidR="00E90CA3" w:rsidRPr="00E90CA3" w:rsidRDefault="00E90CA3" w:rsidP="005D5009">
      <w:pPr>
        <w:spacing w:before="120" w:after="120"/>
        <w:rPr>
          <w:rFonts w:ascii="Arial" w:hAnsi="Arial" w:cs="Arial"/>
          <w:bCs/>
        </w:rPr>
      </w:pPr>
    </w:p>
    <w:sectPr w:rsidR="00E90CA3" w:rsidRPr="00E90CA3">
      <w:headerReference w:type="default" r:id="rId4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E1D1F" w14:textId="77777777" w:rsidR="00F67682" w:rsidRDefault="00F67682">
      <w:r>
        <w:separator/>
      </w:r>
    </w:p>
  </w:endnote>
  <w:endnote w:type="continuationSeparator" w:id="0">
    <w:p w14:paraId="3A3B75BC" w14:textId="77777777" w:rsidR="00F67682" w:rsidRDefault="00F6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7441" w14:textId="77777777" w:rsidR="00F67682" w:rsidRDefault="00F67682">
      <w:r>
        <w:separator/>
      </w:r>
    </w:p>
  </w:footnote>
  <w:footnote w:type="continuationSeparator" w:id="0">
    <w:p w14:paraId="142CBC2A" w14:textId="77777777" w:rsidR="00F67682" w:rsidRDefault="00F67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EBAB59C" w:rsidR="00A174CC" w:rsidRDefault="0030705A">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5CCF"/>
    <w:multiLevelType w:val="hybridMultilevel"/>
    <w:tmpl w:val="E4DE9AD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0E34B8"/>
    <w:multiLevelType w:val="hybridMultilevel"/>
    <w:tmpl w:val="84C023F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59A552D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7"/>
  </w:num>
  <w:num w:numId="2" w16cid:durableId="1661540401">
    <w:abstractNumId w:val="9"/>
  </w:num>
  <w:num w:numId="3" w16cid:durableId="285548225">
    <w:abstractNumId w:val="0"/>
  </w:num>
  <w:num w:numId="4" w16cid:durableId="1019429536">
    <w:abstractNumId w:val="2"/>
  </w:num>
  <w:num w:numId="5" w16cid:durableId="1628660215">
    <w:abstractNumId w:val="5"/>
  </w:num>
  <w:num w:numId="6" w16cid:durableId="2093040131">
    <w:abstractNumId w:val="1"/>
  </w:num>
  <w:num w:numId="7" w16cid:durableId="1114441962">
    <w:abstractNumId w:val="3"/>
  </w:num>
  <w:num w:numId="8" w16cid:durableId="1816991032">
    <w:abstractNumId w:val="6"/>
  </w:num>
  <w:num w:numId="9" w16cid:durableId="1252548889">
    <w:abstractNumId w:val="10"/>
  </w:num>
  <w:num w:numId="10" w16cid:durableId="709768042">
    <w:abstractNumId w:val="4"/>
  </w:num>
  <w:num w:numId="11" w16cid:durableId="870534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A146A"/>
    <w:rsid w:val="000F51F4"/>
    <w:rsid w:val="000F7067"/>
    <w:rsid w:val="0013113D"/>
    <w:rsid w:val="00133BC0"/>
    <w:rsid w:val="00136C0C"/>
    <w:rsid w:val="00150B54"/>
    <w:rsid w:val="00153EC8"/>
    <w:rsid w:val="0018504B"/>
    <w:rsid w:val="00185425"/>
    <w:rsid w:val="001C29BA"/>
    <w:rsid w:val="00202818"/>
    <w:rsid w:val="002166AE"/>
    <w:rsid w:val="00216D62"/>
    <w:rsid w:val="00237AC8"/>
    <w:rsid w:val="002C7B71"/>
    <w:rsid w:val="002D0679"/>
    <w:rsid w:val="0030705A"/>
    <w:rsid w:val="0035630C"/>
    <w:rsid w:val="0036189E"/>
    <w:rsid w:val="00371912"/>
    <w:rsid w:val="0037243A"/>
    <w:rsid w:val="00381D24"/>
    <w:rsid w:val="00421ED8"/>
    <w:rsid w:val="0043110C"/>
    <w:rsid w:val="00486498"/>
    <w:rsid w:val="004B5F21"/>
    <w:rsid w:val="004F3196"/>
    <w:rsid w:val="00530B6D"/>
    <w:rsid w:val="00543F86"/>
    <w:rsid w:val="005710DB"/>
    <w:rsid w:val="005A3E11"/>
    <w:rsid w:val="005A54C3"/>
    <w:rsid w:val="005C1A93"/>
    <w:rsid w:val="005D5009"/>
    <w:rsid w:val="005E37A3"/>
    <w:rsid w:val="006660B5"/>
    <w:rsid w:val="007412BD"/>
    <w:rsid w:val="007934E6"/>
    <w:rsid w:val="00807995"/>
    <w:rsid w:val="008815EE"/>
    <w:rsid w:val="00913F2E"/>
    <w:rsid w:val="009219B4"/>
    <w:rsid w:val="00921F14"/>
    <w:rsid w:val="009A5462"/>
    <w:rsid w:val="009B0276"/>
    <w:rsid w:val="00A174CC"/>
    <w:rsid w:val="00A2357C"/>
    <w:rsid w:val="00AB7B7B"/>
    <w:rsid w:val="00AD2898"/>
    <w:rsid w:val="00AD759B"/>
    <w:rsid w:val="00B35CC8"/>
    <w:rsid w:val="00B47589"/>
    <w:rsid w:val="00B60498"/>
    <w:rsid w:val="00B67810"/>
    <w:rsid w:val="00B713B6"/>
    <w:rsid w:val="00BD3AA6"/>
    <w:rsid w:val="00CE1BCB"/>
    <w:rsid w:val="00D129E6"/>
    <w:rsid w:val="00D52E34"/>
    <w:rsid w:val="00DA613C"/>
    <w:rsid w:val="00E90CA3"/>
    <w:rsid w:val="00E916FB"/>
    <w:rsid w:val="00EC3F41"/>
    <w:rsid w:val="00ED49F4"/>
    <w:rsid w:val="00F52AC7"/>
    <w:rsid w:val="00F67682"/>
    <w:rsid w:val="00F81858"/>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luciana.migliore@uniroma2.it" TargetMode="External"/><Relationship Id="rId18" Type="http://schemas.openxmlformats.org/officeDocument/2006/relationships/image" Target="media/image4.tif"/><Relationship Id="rId26" Type="http://schemas.openxmlformats.org/officeDocument/2006/relationships/hyperlink" Target="https://www.ncbi.nlm.nih.gov/nuccore/ON911540.2" TargetMode="External"/><Relationship Id="rId39" Type="http://schemas.openxmlformats.org/officeDocument/2006/relationships/hyperlink" Target="https://www.ncbi.nlm.nih.gov/genome/browse/" TargetMode="External"/><Relationship Id="rId21" Type="http://schemas.openxmlformats.org/officeDocument/2006/relationships/hyperlink" Target="https://www.ncbi.nlm.nih.gov/nuccore/NC_031058.1" TargetMode="External"/><Relationship Id="rId34" Type="http://schemas.openxmlformats.org/officeDocument/2006/relationships/image" Target="media/image6.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tif"/><Relationship Id="rId20" Type="http://schemas.openxmlformats.org/officeDocument/2006/relationships/image" Target="media/image5.png"/><Relationship Id="rId29" Type="http://schemas.openxmlformats.org/officeDocument/2006/relationships/hyperlink" Target="https://www.ncbi.nlm.nih.gov/genome/brows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cthaller@gmail.com" TargetMode="External"/><Relationship Id="rId24" Type="http://schemas.openxmlformats.org/officeDocument/2006/relationships/hyperlink" Target="https://www.ncbi.nlm.nih.gov/nuccore/KX898400.1" TargetMode="External"/><Relationship Id="rId32" Type="http://schemas.openxmlformats.org/officeDocument/2006/relationships/hyperlink" Target="https://www.ncbi.nlm.nih.gov/nuccore/OP882271.1" TargetMode="External"/><Relationship Id="rId37" Type="http://schemas.openxmlformats.org/officeDocument/2006/relationships/hyperlink" Target="https://www.ncbi.nlm.nih.gov/genome/browse/"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Phage.Canada@gmail.com"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MW835180.1" TargetMode="External"/><Relationship Id="rId36" Type="http://schemas.openxmlformats.org/officeDocument/2006/relationships/hyperlink" Target="https://www.ncbi.nlm.nih.gov/nuccore/MN820898.1" TargetMode="External"/><Relationship Id="rId10" Type="http://schemas.openxmlformats.org/officeDocument/2006/relationships/hyperlink" Target="mailto:tolstoy@ncbi.nlm.nih.gov" TargetMode="External"/><Relationship Id="rId19" Type="http://schemas.openxmlformats.org/officeDocument/2006/relationships/hyperlink" Target="about:blank"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hyperlink" Target="mailto:marco.dandrea@uniroma2.it" TargetMode="External"/><Relationship Id="rId22" Type="http://schemas.openxmlformats.org/officeDocument/2006/relationships/hyperlink" Target="https://www.ncbi.nlm.nih.gov/nuccore/KX129925.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MN504636.1" TargetMode="External"/><Relationship Id="rId35" Type="http://schemas.openxmlformats.org/officeDocument/2006/relationships/image" Target="media/image7.jpeg"/><Relationship Id="rId8" Type="http://schemas.openxmlformats.org/officeDocument/2006/relationships/hyperlink" Target="mailto:Dann2.Turner@uwe.ac.uk" TargetMode="External"/><Relationship Id="rId3" Type="http://schemas.openxmlformats.org/officeDocument/2006/relationships/settings" Target="settings.xml"/><Relationship Id="rId12" Type="http://schemas.openxmlformats.org/officeDocument/2006/relationships/hyperlink" Target="mailto:fraziano@bio.uniroma2.it" TargetMode="External"/><Relationship Id="rId17" Type="http://schemas.openxmlformats.org/officeDocument/2006/relationships/image" Target="media/image3.tif"/><Relationship Id="rId25" Type="http://schemas.openxmlformats.org/officeDocument/2006/relationships/hyperlink" Target="https://www.ncbi.nlm.nih.gov/genome/browse/" TargetMode="External"/><Relationship Id="rId33" Type="http://schemas.openxmlformats.org/officeDocument/2006/relationships/hyperlink" Target="https://www.ncbi.nlm.nih.gov/genome/browse/" TargetMode="External"/><Relationship Id="rId38" Type="http://schemas.openxmlformats.org/officeDocument/2006/relationships/hyperlink" Target="https://www.ncbi.nlm.nih.gov/nuccore/OK5626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2157</Words>
  <Characters>12300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2023-06-28T13:21:00Z</dcterms:created>
  <dcterms:modified xsi:type="dcterms:W3CDTF">2023-07-06T06:08:00Z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