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DCDF51D" w:rsidR="00A174CC" w:rsidRPr="001E7B5C" w:rsidRDefault="001E7B5C">
            <w:pPr>
              <w:pStyle w:val="BodyTextIndent"/>
              <w:ind w:left="0" w:firstLine="0"/>
              <w:jc w:val="center"/>
              <w:rPr>
                <w:rFonts w:ascii="Arial" w:hAnsi="Arial" w:cs="Arial"/>
                <w:b/>
                <w:bCs/>
                <w:i/>
                <w:iCs/>
                <w:sz w:val="28"/>
                <w:szCs w:val="28"/>
              </w:rPr>
            </w:pPr>
            <w:r w:rsidRPr="001E7B5C">
              <w:rPr>
                <w:rFonts w:ascii="Arial" w:hAnsi="Arial" w:cs="Arial"/>
                <w:b/>
                <w:bCs/>
                <w:i/>
                <w:iCs/>
                <w:color w:val="000000" w:themeColor="text1"/>
                <w:sz w:val="28"/>
                <w:szCs w:val="28"/>
              </w:rPr>
              <w:t>2023.038B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F40AF2D"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w:t>
            </w:r>
            <w:r w:rsidR="00F41418">
              <w:rPr>
                <w:rFonts w:ascii="Arial" w:hAnsi="Arial" w:cs="Arial"/>
                <w:bCs/>
              </w:rPr>
              <w:t>a new</w:t>
            </w:r>
            <w:r w:rsidR="00596F52">
              <w:rPr>
                <w:rFonts w:ascii="Arial" w:hAnsi="Arial" w:cs="Arial"/>
                <w:bCs/>
              </w:rPr>
              <w:t xml:space="preserve"> </w:t>
            </w:r>
            <w:r w:rsidR="0094556F">
              <w:rPr>
                <w:rFonts w:ascii="Arial" w:hAnsi="Arial" w:cs="Arial"/>
                <w:bCs/>
              </w:rPr>
              <w:t xml:space="preserve">subfamily, </w:t>
            </w:r>
            <w:r w:rsidR="0094556F" w:rsidRPr="0094556F">
              <w:rPr>
                <w:rFonts w:ascii="Arial" w:hAnsi="Arial" w:cs="Arial"/>
                <w:bCs/>
                <w:i/>
                <w:iCs/>
              </w:rPr>
              <w:t>Johnpaulvir</w:t>
            </w:r>
            <w:r w:rsidR="001E7B5C">
              <w:rPr>
                <w:rFonts w:ascii="Arial" w:hAnsi="Arial" w:cs="Arial"/>
                <w:bCs/>
                <w:i/>
                <w:iCs/>
              </w:rPr>
              <w:t>inae</w:t>
            </w:r>
            <w:r w:rsidR="0094556F">
              <w:rPr>
                <w:rFonts w:ascii="Arial" w:hAnsi="Arial" w:cs="Arial"/>
                <w:bCs/>
              </w:rPr>
              <w:t xml:space="preserve">, containing two genera, </w:t>
            </w:r>
            <w:r w:rsidR="0094556F" w:rsidRPr="0094556F">
              <w:rPr>
                <w:rFonts w:ascii="Arial" w:hAnsi="Arial" w:cs="Arial"/>
                <w:bCs/>
                <w:i/>
                <w:iCs/>
              </w:rPr>
              <w:t>Eidolonvirus</w:t>
            </w:r>
            <w:r w:rsidR="0094556F">
              <w:rPr>
                <w:rFonts w:ascii="Arial" w:hAnsi="Arial" w:cs="Arial"/>
                <w:bCs/>
              </w:rPr>
              <w:t xml:space="preserve"> and </w:t>
            </w:r>
            <w:r w:rsidR="0094556F" w:rsidRPr="0094556F">
              <w:rPr>
                <w:rFonts w:ascii="Arial" w:hAnsi="Arial" w:cs="Arial"/>
                <w:bCs/>
                <w:i/>
                <w:iCs/>
              </w:rPr>
              <w:t xml:space="preserve">Kharnvirus </w:t>
            </w:r>
            <w:r w:rsidR="00133BC0">
              <w:rPr>
                <w:rFonts w:ascii="Arial" w:hAnsi="Arial" w:cs="Arial"/>
                <w:bCs/>
              </w:rPr>
              <w:t>[</w:t>
            </w:r>
            <w:r w:rsidR="00133BC0" w:rsidRPr="00FE1F79">
              <w:rPr>
                <w:rFonts w:ascii="Arial" w:hAnsi="Arial" w:cs="Arial"/>
                <w:bCs/>
                <w:i/>
                <w:iCs/>
              </w:rPr>
              <w:t>Caudoviric</w:t>
            </w:r>
            <w:r w:rsidR="00F41418" w:rsidRPr="00FE1F79">
              <w:rPr>
                <w:rFonts w:ascii="Arial" w:hAnsi="Arial" w:cs="Arial"/>
                <w:bCs/>
                <w:i/>
                <w:iCs/>
              </w:rPr>
              <w:t>e</w:t>
            </w:r>
            <w:r w:rsidR="00133BC0" w:rsidRPr="00FE1F79">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1E7B5C">
        <w:tc>
          <w:tcPr>
            <w:tcW w:w="4368" w:type="dxa"/>
            <w:shd w:val="clear" w:color="auto" w:fill="auto"/>
          </w:tcPr>
          <w:p w14:paraId="43C7AE53" w14:textId="6DB84EAF"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F41418">
              <w:rPr>
                <w:rFonts w:ascii="Arial" w:hAnsi="Arial" w:cs="Arial"/>
                <w:sz w:val="22"/>
                <w:szCs w:val="22"/>
              </w:rPr>
              <w:t>I, 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23B94554" w:rsidR="00185425" w:rsidRPr="00F41418" w:rsidRDefault="00F41418">
            <w:pPr>
              <w:rPr>
                <w:rFonts w:ascii="Arial" w:hAnsi="Arial" w:cs="Arial"/>
                <w:sz w:val="22"/>
                <w:szCs w:val="22"/>
              </w:rPr>
            </w:pPr>
            <w:r w:rsidRPr="00F41418">
              <w:rPr>
                <w:rFonts w:ascii="Arial" w:hAnsi="Arial" w:cs="Arial"/>
                <w:sz w:val="22"/>
                <w:szCs w:val="22"/>
              </w:rPr>
              <w:t>Dann2.Turner@uwe.ac.uk; liliana.cristina.moraru@uol.de; tolstoy@ncbi.nlm.nih.gov; Phage.Canada@gmail.com</w:t>
            </w:r>
          </w:p>
        </w:tc>
      </w:tr>
    </w:tbl>
    <w:p w14:paraId="66BE9775" w14:textId="610BD9E4" w:rsidR="00A174CC" w:rsidRPr="001E7B5C" w:rsidRDefault="008815EE" w:rsidP="001E7B5C">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77777777"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1E7B5C" w:rsidRDefault="009B0276" w:rsidP="009B0276">
            <w:pPr>
              <w:rPr>
                <w:rFonts w:ascii="Arial" w:hAnsi="Arial" w:cs="Arial"/>
                <w:sz w:val="22"/>
                <w:szCs w:val="22"/>
                <w:lang w:val="de-DE"/>
              </w:rPr>
            </w:pPr>
            <w:r w:rsidRPr="001E7B5C">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rsidP="007412BD">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085CD93" w14:textId="77777777" w:rsidR="001E7B5C" w:rsidRDefault="001E7B5C">
      <w:pPr>
        <w:spacing w:before="120" w:after="120"/>
        <w:rPr>
          <w:rFonts w:ascii="Arial" w:hAnsi="Arial" w:cs="Arial"/>
          <w:b/>
        </w:rPr>
      </w:pPr>
    </w:p>
    <w:p w14:paraId="18CB2B7B" w14:textId="77777777" w:rsidR="001E7B5C" w:rsidRDefault="001E7B5C">
      <w:pPr>
        <w:spacing w:before="120" w:after="120"/>
        <w:rPr>
          <w:rFonts w:ascii="Arial" w:hAnsi="Arial" w:cs="Arial"/>
          <w:b/>
        </w:rPr>
      </w:pPr>
    </w:p>
    <w:p w14:paraId="320F9A0C" w14:textId="382C5BD1"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3E80312" w:rsidR="00A174CC" w:rsidRPr="000A146A" w:rsidRDefault="001E7B5C">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2429CFD4" w:rsidR="00A174CC" w:rsidRDefault="00735BC2">
            <w:pPr>
              <w:rPr>
                <w:rFonts w:ascii="Arial" w:hAnsi="Arial" w:cs="Arial"/>
                <w:sz w:val="22"/>
                <w:szCs w:val="22"/>
              </w:rPr>
            </w:pPr>
            <w:r>
              <w:rPr>
                <w:rFonts w:ascii="Arial" w:hAnsi="Arial" w:cs="Arial"/>
                <w:sz w:val="22"/>
                <w:szCs w:val="22"/>
              </w:rPr>
              <w:t>Johnpaulvirinae</w:t>
            </w:r>
          </w:p>
        </w:tc>
        <w:tc>
          <w:tcPr>
            <w:tcW w:w="3403" w:type="dxa"/>
            <w:shd w:val="clear" w:color="auto" w:fill="auto"/>
          </w:tcPr>
          <w:p w14:paraId="5FB9B708" w14:textId="795003E3" w:rsidR="00A174CC" w:rsidRDefault="00735BC2">
            <w:pPr>
              <w:rPr>
                <w:rFonts w:ascii="Arial" w:hAnsi="Arial" w:cs="Arial"/>
                <w:sz w:val="22"/>
                <w:szCs w:val="22"/>
              </w:rPr>
            </w:pPr>
            <w:r>
              <w:rPr>
                <w:rFonts w:ascii="Arial" w:hAnsi="Arial" w:cs="Arial"/>
                <w:sz w:val="22"/>
                <w:szCs w:val="22"/>
              </w:rPr>
              <w:t>John H. Paul</w:t>
            </w:r>
          </w:p>
        </w:tc>
        <w:tc>
          <w:tcPr>
            <w:tcW w:w="2977" w:type="dxa"/>
            <w:shd w:val="clear" w:color="auto" w:fill="auto"/>
          </w:tcPr>
          <w:p w14:paraId="72AF85A5" w14:textId="0DB202B8" w:rsidR="00A174CC" w:rsidRDefault="00735BC2">
            <w:pPr>
              <w:rPr>
                <w:rFonts w:ascii="Arial" w:hAnsi="Arial" w:cs="Arial"/>
                <w:sz w:val="22"/>
                <w:szCs w:val="22"/>
              </w:rPr>
            </w:pPr>
            <w:r>
              <w:rPr>
                <w:rFonts w:ascii="Arial" w:hAnsi="Arial" w:cs="Arial"/>
                <w:sz w:val="22"/>
                <w:szCs w:val="22"/>
              </w:rPr>
              <w:t>Y</w:t>
            </w: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9CAC4C2" w:rsidR="00A174CC" w:rsidRDefault="00FE1F79">
            <w:pPr>
              <w:rPr>
                <w:rFonts w:ascii="Arial" w:hAnsi="Arial" w:cs="Arial"/>
                <w:sz w:val="22"/>
                <w:szCs w:val="22"/>
              </w:rPr>
            </w:pPr>
            <w:r>
              <w:rPr>
                <w:rFonts w:ascii="Arial" w:hAnsi="Arial" w:cs="Arial"/>
                <w:sz w:val="22"/>
                <w:szCs w:val="22"/>
              </w:rPr>
              <w:t>April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A42D0F4" w:rsidR="00A174CC" w:rsidRDefault="001E7B5C">
            <w:pPr>
              <w:spacing w:before="120" w:after="120"/>
              <w:rPr>
                <w:rFonts w:ascii="Arial" w:hAnsi="Arial" w:cs="Arial"/>
                <w:bCs/>
                <w:sz w:val="22"/>
                <w:szCs w:val="22"/>
              </w:rPr>
            </w:pPr>
            <w:r w:rsidRPr="001E7B5C">
              <w:rPr>
                <w:rFonts w:ascii="Arial" w:hAnsi="Arial" w:cs="Arial"/>
                <w:sz w:val="22"/>
                <w:szCs w:val="22"/>
                <w:lang w:eastAsia="zh-CN"/>
              </w:rPr>
              <w:t>2023.038B.N.v1.Johnpaulvirinae_nsf.xlsx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4823E0B2" w:rsidR="00491BCF" w:rsidRDefault="00A438D4" w:rsidP="00492429">
            <w:pPr>
              <w:rPr>
                <w:rFonts w:ascii="Arial" w:hAnsi="Arial" w:cs="Arial"/>
                <w:b/>
                <w:sz w:val="22"/>
                <w:szCs w:val="22"/>
              </w:rPr>
            </w:pPr>
            <w:r>
              <w:rPr>
                <w:rFonts w:ascii="Arial" w:hAnsi="Arial" w:cs="Arial"/>
                <w:bCs/>
                <w:sz w:val="22"/>
                <w:szCs w:val="22"/>
              </w:rPr>
              <w:t xml:space="preserve">We have created two </w:t>
            </w:r>
            <w:r w:rsidR="00492429">
              <w:rPr>
                <w:rFonts w:ascii="Arial" w:hAnsi="Arial" w:cs="Arial"/>
                <w:bCs/>
                <w:sz w:val="22"/>
                <w:szCs w:val="22"/>
              </w:rPr>
              <w:t xml:space="preserve">genera </w:t>
            </w:r>
            <w:r w:rsidR="00492429" w:rsidRPr="00492429">
              <w:rPr>
                <w:rFonts w:ascii="Arial" w:hAnsi="Arial" w:cs="Arial"/>
                <w:bCs/>
                <w:i/>
                <w:iCs/>
                <w:sz w:val="22"/>
                <w:szCs w:val="22"/>
              </w:rPr>
              <w:t xml:space="preserve">Eidolonvirus </w:t>
            </w:r>
            <w:r w:rsidR="00492429" w:rsidRPr="00492429">
              <w:rPr>
                <w:rFonts w:ascii="Arial" w:hAnsi="Arial" w:cs="Arial"/>
                <w:bCs/>
                <w:sz w:val="22"/>
                <w:szCs w:val="22"/>
              </w:rPr>
              <w:t xml:space="preserve">and </w:t>
            </w:r>
            <w:r w:rsidR="00492429" w:rsidRPr="00492429">
              <w:rPr>
                <w:rFonts w:ascii="Arial" w:hAnsi="Arial" w:cs="Arial"/>
                <w:bCs/>
                <w:i/>
                <w:iCs/>
                <w:sz w:val="22"/>
                <w:szCs w:val="22"/>
              </w:rPr>
              <w:t>Kharnvirus</w:t>
            </w:r>
            <w:r w:rsidR="00492429">
              <w:rPr>
                <w:rFonts w:ascii="Arial" w:hAnsi="Arial" w:cs="Arial"/>
                <w:bCs/>
                <w:sz w:val="22"/>
                <w:szCs w:val="22"/>
              </w:rPr>
              <w:t xml:space="preserve"> in a new subfamily, </w:t>
            </w:r>
            <w:r w:rsidR="00492429" w:rsidRPr="00492429">
              <w:rPr>
                <w:rFonts w:ascii="Arial" w:hAnsi="Arial" w:cs="Arial"/>
                <w:bCs/>
                <w:i/>
                <w:iCs/>
                <w:sz w:val="22"/>
                <w:szCs w:val="22"/>
              </w:rPr>
              <w:t>Johnpaulvirinae</w:t>
            </w:r>
            <w:r w:rsidR="00492429">
              <w:rPr>
                <w:rFonts w:ascii="Arial" w:hAnsi="Arial" w:cs="Arial"/>
                <w:bCs/>
                <w:sz w:val="22"/>
                <w:szCs w:val="22"/>
              </w:rPr>
              <w:t xml:space="preserve">. The exemplars of these taxa are </w:t>
            </w:r>
            <w:r w:rsidR="00492429" w:rsidRPr="00492429">
              <w:rPr>
                <w:rFonts w:ascii="Arial" w:hAnsi="Arial" w:cs="Arial"/>
                <w:bCs/>
                <w:sz w:val="22"/>
                <w:szCs w:val="22"/>
              </w:rPr>
              <w:t>lytic siphophage</w:t>
            </w:r>
            <w:r w:rsidR="00492429">
              <w:rPr>
                <w:rFonts w:ascii="Arial" w:hAnsi="Arial" w:cs="Arial"/>
                <w:bCs/>
                <w:sz w:val="22"/>
                <w:szCs w:val="22"/>
              </w:rPr>
              <w:t xml:space="preserve">s active on </w:t>
            </w:r>
            <w:r w:rsidR="00492429" w:rsidRPr="001E7B5C">
              <w:rPr>
                <w:rFonts w:ascii="Arial" w:hAnsi="Arial" w:cs="Arial"/>
                <w:bCs/>
                <w:i/>
                <w:iCs/>
                <w:sz w:val="22"/>
                <w:szCs w:val="22"/>
              </w:rPr>
              <w:t>Sphingomonas</w:t>
            </w:r>
            <w:r w:rsidR="00492429">
              <w:rPr>
                <w:rFonts w:ascii="Arial" w:hAnsi="Arial" w:cs="Arial"/>
                <w:bCs/>
                <w:sz w:val="22"/>
                <w:szCs w:val="22"/>
              </w:rPr>
              <w:t xml:space="preserve"> species.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77777777"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41D288F3" w14:textId="77777777" w:rsidR="001E7B5C" w:rsidRDefault="001E7B5C">
      <w:pPr>
        <w:pStyle w:val="BodyTextIndent"/>
        <w:spacing w:before="120" w:after="120"/>
        <w:ind w:left="0" w:firstLine="0"/>
        <w:rPr>
          <w:rFonts w:ascii="Arial" w:hAnsi="Arial" w:cs="Arial"/>
          <w:b/>
          <w:color w:val="000000"/>
          <w:szCs w:val="24"/>
        </w:rPr>
      </w:pPr>
    </w:p>
    <w:p w14:paraId="6B5315D2" w14:textId="0C4157D0"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606210F7" w14:textId="77777777" w:rsidR="001E7B5C" w:rsidRDefault="001E7B5C" w:rsidP="005D5009">
      <w:pPr>
        <w:pStyle w:val="BodyTextIndent"/>
        <w:spacing w:before="120" w:after="120"/>
        <w:ind w:left="0" w:firstLine="0"/>
        <w:rPr>
          <w:rFonts w:ascii="Arial" w:hAnsi="Arial" w:cs="Arial"/>
          <w:b/>
          <w:color w:val="0000FF"/>
          <w:szCs w:val="24"/>
        </w:rPr>
      </w:pPr>
    </w:p>
    <w:p w14:paraId="48B52BA8" w14:textId="44DCA992" w:rsidR="005D5009" w:rsidRDefault="005D5009" w:rsidP="005D5009">
      <w:pPr>
        <w:pStyle w:val="BodyTextIndent"/>
        <w:spacing w:before="120" w:after="120"/>
        <w:ind w:left="0" w:firstLine="0"/>
        <w:rPr>
          <w:rFonts w:ascii="Arial" w:hAnsi="Arial" w:cs="Arial"/>
          <w:b/>
          <w:color w:val="0000FF"/>
          <w:szCs w:val="24"/>
        </w:rPr>
      </w:pPr>
      <w:r w:rsidRPr="007C64AB">
        <w:rPr>
          <w:rFonts w:ascii="Arial" w:hAnsi="Arial" w:cs="Arial"/>
          <w:b/>
          <w:color w:val="0000FF"/>
          <w:szCs w:val="24"/>
        </w:rPr>
        <w:t>Proposals:</w:t>
      </w:r>
    </w:p>
    <w:p w14:paraId="57EBE057" w14:textId="77777777" w:rsidR="00423EC2" w:rsidRDefault="00423EC2" w:rsidP="00423EC2">
      <w:pPr>
        <w:pStyle w:val="BodyTextIndent"/>
        <w:numPr>
          <w:ilvl w:val="0"/>
          <w:numId w:val="11"/>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Pr>
          <w:rFonts w:ascii="Arial" w:hAnsi="Arial" w:cs="Arial"/>
          <w:b/>
          <w:i/>
          <w:iCs/>
          <w:color w:val="0000FF"/>
          <w:szCs w:val="24"/>
        </w:rPr>
        <w:t>Eidolonvirus</w:t>
      </w:r>
    </w:p>
    <w:p w14:paraId="0F0A50EF" w14:textId="5696F3DD" w:rsidR="00423EC2" w:rsidRDefault="00423EC2" w:rsidP="00423EC2">
      <w:pPr>
        <w:pStyle w:val="BodyTextIndent"/>
        <w:numPr>
          <w:ilvl w:val="0"/>
          <w:numId w:val="11"/>
        </w:numPr>
        <w:spacing w:before="120" w:after="120"/>
        <w:rPr>
          <w:rFonts w:ascii="Arial" w:hAnsi="Arial" w:cs="Arial"/>
          <w:b/>
          <w:color w:val="0000FF"/>
          <w:szCs w:val="24"/>
        </w:rPr>
      </w:pPr>
      <w:r>
        <w:rPr>
          <w:rFonts w:ascii="Arial" w:hAnsi="Arial" w:cs="Arial"/>
          <w:b/>
          <w:color w:val="0000FF"/>
          <w:szCs w:val="24"/>
        </w:rPr>
        <w:t xml:space="preserve">Create a new genus, </w:t>
      </w:r>
      <w:r w:rsidRPr="0036664C">
        <w:rPr>
          <w:rFonts w:ascii="Arial" w:hAnsi="Arial" w:cs="Arial"/>
          <w:b/>
          <w:i/>
          <w:iCs/>
          <w:color w:val="0000FF"/>
          <w:szCs w:val="24"/>
        </w:rPr>
        <w:t>Khar</w:t>
      </w:r>
      <w:r w:rsidR="0094556F">
        <w:rPr>
          <w:rFonts w:ascii="Arial" w:hAnsi="Arial" w:cs="Arial"/>
          <w:b/>
          <w:i/>
          <w:iCs/>
          <w:color w:val="0000FF"/>
          <w:szCs w:val="24"/>
        </w:rPr>
        <w:t>n</w:t>
      </w:r>
      <w:r w:rsidRPr="0036664C">
        <w:rPr>
          <w:rFonts w:ascii="Arial" w:hAnsi="Arial" w:cs="Arial"/>
          <w:b/>
          <w:i/>
          <w:iCs/>
          <w:color w:val="0000FF"/>
          <w:szCs w:val="24"/>
        </w:rPr>
        <w:t>virus</w:t>
      </w:r>
      <w:r>
        <w:rPr>
          <w:rFonts w:ascii="Arial" w:hAnsi="Arial" w:cs="Arial"/>
          <w:b/>
          <w:color w:val="0000FF"/>
          <w:szCs w:val="24"/>
        </w:rPr>
        <w:t xml:space="preserve"> with two species</w:t>
      </w:r>
    </w:p>
    <w:p w14:paraId="19CFA6CF" w14:textId="77777777" w:rsidR="00423EC2" w:rsidRDefault="00423EC2" w:rsidP="00423EC2">
      <w:pPr>
        <w:pStyle w:val="BodyTextIndent"/>
        <w:numPr>
          <w:ilvl w:val="0"/>
          <w:numId w:val="11"/>
        </w:numPr>
        <w:spacing w:before="120" w:after="120"/>
        <w:rPr>
          <w:rFonts w:ascii="Arial" w:hAnsi="Arial" w:cs="Arial"/>
          <w:b/>
          <w:color w:val="0000FF"/>
          <w:szCs w:val="24"/>
        </w:rPr>
      </w:pPr>
      <w:r>
        <w:rPr>
          <w:rFonts w:ascii="Arial" w:hAnsi="Arial" w:cs="Arial"/>
          <w:b/>
          <w:color w:val="0000FF"/>
          <w:szCs w:val="24"/>
        </w:rPr>
        <w:t xml:space="preserve">Create a few subfamily, </w:t>
      </w:r>
      <w:r w:rsidRPr="0036664C">
        <w:rPr>
          <w:rFonts w:ascii="Arial" w:hAnsi="Arial" w:cs="Arial"/>
          <w:b/>
          <w:i/>
          <w:iCs/>
          <w:color w:val="0000FF"/>
          <w:szCs w:val="24"/>
        </w:rPr>
        <w:t>Johnpaulvirinae,</w:t>
      </w:r>
      <w:r>
        <w:rPr>
          <w:rFonts w:ascii="Arial" w:hAnsi="Arial" w:cs="Arial"/>
          <w:b/>
          <w:color w:val="0000FF"/>
          <w:szCs w:val="24"/>
        </w:rPr>
        <w:t xml:space="preserve"> for these two genera</w:t>
      </w:r>
    </w:p>
    <w:p w14:paraId="2FB393EA" w14:textId="156985DE" w:rsidR="005D5009" w:rsidRPr="005D5009" w:rsidRDefault="005D5009">
      <w:pPr>
        <w:rPr>
          <w:rFonts w:ascii="Arial" w:hAnsi="Arial" w:cs="Arial"/>
          <w:b/>
          <w:color w:val="0000FF"/>
          <w:sz w:val="22"/>
          <w:szCs w:val="22"/>
        </w:rPr>
      </w:pPr>
    </w:p>
    <w:p w14:paraId="042EB24C" w14:textId="262003DD" w:rsidR="005D5009" w:rsidRDefault="005D5009">
      <w:pPr>
        <w:rPr>
          <w:rFonts w:ascii="Arial" w:hAnsi="Arial" w:cs="Arial"/>
          <w:b/>
          <w:noProof/>
          <w:sz w:val="22"/>
          <w:szCs w:val="22"/>
        </w:rPr>
      </w:pPr>
    </w:p>
    <w:p w14:paraId="3540EC0F" w14:textId="1D7DCF23" w:rsidR="00491BCF" w:rsidRDefault="00491BCF">
      <w:pPr>
        <w:rPr>
          <w:rFonts w:ascii="Arial" w:hAnsi="Arial" w:cs="Arial"/>
          <w:b/>
          <w:sz w:val="22"/>
          <w:szCs w:val="22"/>
        </w:rPr>
      </w:pPr>
      <w:r>
        <w:rPr>
          <w:rFonts w:ascii="Arial" w:hAnsi="Arial" w:cs="Arial"/>
          <w:b/>
          <w:noProof/>
          <w:sz w:val="22"/>
          <w:szCs w:val="22"/>
        </w:rPr>
        <w:lastRenderedPageBreak/>
        <w:drawing>
          <wp:inline distT="0" distB="0" distL="0" distR="0" wp14:anchorId="7E802569" wp14:editId="5653B31C">
            <wp:extent cx="4964041" cy="3335215"/>
            <wp:effectExtent l="0" t="0" r="190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4982166" cy="3347393"/>
                    </a:xfrm>
                    <a:prstGeom prst="rect">
                      <a:avLst/>
                    </a:prstGeom>
                  </pic:spPr>
                </pic:pic>
              </a:graphicData>
            </a:graphic>
          </wp:inline>
        </w:drawing>
      </w:r>
    </w:p>
    <w:p w14:paraId="3F208225" w14:textId="77777777" w:rsidR="0036189E" w:rsidRDefault="0036189E" w:rsidP="005D5009">
      <w:pPr>
        <w:rPr>
          <w:rFonts w:ascii="Arial" w:hAnsi="Arial" w:cs="Arial"/>
          <w:b/>
          <w:bCs/>
          <w:color w:val="0000FF"/>
          <w:sz w:val="22"/>
          <w:szCs w:val="22"/>
          <w:lang w:val="en-GB"/>
        </w:rPr>
      </w:pPr>
    </w:p>
    <w:p w14:paraId="536285B4" w14:textId="5D0D23E9"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w:t>
      </w:r>
      <w:r w:rsidR="00491BCF">
        <w:rPr>
          <w:rFonts w:ascii="Arial" w:hAnsi="Arial" w:cs="Arial"/>
          <w:sz w:val="22"/>
          <w:szCs w:val="22"/>
          <w:lang w:val="en-GB"/>
        </w:rPr>
        <w:t>Para</w:t>
      </w:r>
      <w:r w:rsidR="00FE6424">
        <w:rPr>
          <w:rFonts w:ascii="Arial" w:hAnsi="Arial" w:cs="Arial"/>
          <w:sz w:val="22"/>
          <w:szCs w:val="22"/>
          <w:lang w:val="en-GB"/>
        </w:rPr>
        <w:t xml:space="preserve"> = </w:t>
      </w:r>
      <w:r w:rsidR="00491BCF">
        <w:rPr>
          <w:rFonts w:ascii="Arial" w:hAnsi="Arial" w:cs="Arial"/>
          <w:sz w:val="22"/>
          <w:szCs w:val="22"/>
          <w:lang w:val="en-GB"/>
        </w:rPr>
        <w:t>Paracoccus</w:t>
      </w:r>
      <w:r w:rsidR="00FE6424">
        <w:rPr>
          <w:rFonts w:ascii="Arial" w:hAnsi="Arial" w:cs="Arial"/>
          <w:sz w:val="22"/>
          <w:szCs w:val="22"/>
          <w:lang w:val="en-GB"/>
        </w:rPr>
        <w:t xml:space="preserve">; Sphi = Sphingomonas; Xant = Xanthomonas; </w:t>
      </w:r>
      <w:r w:rsidR="00491BCF">
        <w:rPr>
          <w:rFonts w:ascii="Arial" w:hAnsi="Arial" w:cs="Arial"/>
          <w:sz w:val="22"/>
          <w:szCs w:val="22"/>
          <w:lang w:val="en-GB"/>
        </w:rPr>
        <w:t>Esch</w:t>
      </w:r>
      <w:r w:rsidR="00FE6424">
        <w:rPr>
          <w:rFonts w:ascii="Arial" w:hAnsi="Arial" w:cs="Arial"/>
          <w:sz w:val="22"/>
          <w:szCs w:val="22"/>
          <w:lang w:val="en-GB"/>
        </w:rPr>
        <w:t xml:space="preserve"> = </w:t>
      </w:r>
      <w:r w:rsidR="00491BCF">
        <w:rPr>
          <w:rFonts w:ascii="Arial" w:hAnsi="Arial" w:cs="Arial"/>
          <w:sz w:val="22"/>
          <w:szCs w:val="22"/>
          <w:lang w:val="en-GB"/>
        </w:rPr>
        <w:t>Escherichia</w:t>
      </w:r>
    </w:p>
    <w:p w14:paraId="2F23CF3E" w14:textId="7CECDEE4" w:rsidR="00A174CC" w:rsidRDefault="00A174CC">
      <w:pPr>
        <w:rPr>
          <w:rFonts w:ascii="Arial" w:hAnsi="Arial" w:cs="Arial"/>
          <w:b/>
          <w:sz w:val="22"/>
          <w:szCs w:val="22"/>
        </w:rPr>
      </w:pPr>
    </w:p>
    <w:p w14:paraId="262FC186" w14:textId="23A75DF0" w:rsidR="00FE6424" w:rsidRDefault="00D47663">
      <w:pPr>
        <w:rPr>
          <w:rFonts w:ascii="Arial" w:hAnsi="Arial" w:cs="Arial"/>
          <w:b/>
          <w:sz w:val="22"/>
          <w:szCs w:val="22"/>
        </w:rPr>
      </w:pPr>
      <w:r>
        <w:rPr>
          <w:rFonts w:ascii="Arial" w:hAnsi="Arial" w:cs="Arial"/>
          <w:b/>
          <w:noProof/>
          <w:sz w:val="22"/>
          <w:szCs w:val="22"/>
        </w:rPr>
        <w:drawing>
          <wp:inline distT="0" distB="0" distL="0" distR="0" wp14:anchorId="66CB7516" wp14:editId="6E0E8627">
            <wp:extent cx="4963795" cy="1253322"/>
            <wp:effectExtent l="0" t="0" r="190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27516" cy="1269411"/>
                    </a:xfrm>
                    <a:prstGeom prst="rect">
                      <a:avLst/>
                    </a:prstGeom>
                  </pic:spPr>
                </pic:pic>
              </a:graphicData>
            </a:graphic>
          </wp:inline>
        </w:drawing>
      </w:r>
    </w:p>
    <w:p w14:paraId="10BAF4CB" w14:textId="0A7789AB" w:rsidR="00FE6424" w:rsidRDefault="0094556F">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26E91FF1" wp14:editId="1EB171AD">
                <wp:simplePos x="0" y="0"/>
                <wp:positionH relativeFrom="column">
                  <wp:posOffset>4749800</wp:posOffset>
                </wp:positionH>
                <wp:positionV relativeFrom="paragraph">
                  <wp:posOffset>113665</wp:posOffset>
                </wp:positionV>
                <wp:extent cx="63500" cy="2349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63500" cy="23495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C44400C" id="Rectangle 2" o:spid="_x0000_s1026" style="position:absolute;margin-left:374pt;margin-top:8.95pt;width:5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" fillcolor="red" strokecolor="red" strokeweight="1pt"/>
            </w:pict>
          </mc:Fallback>
        </mc:AlternateContent>
      </w:r>
      <w:r w:rsidR="00D47663">
        <w:rPr>
          <w:rFonts w:ascii="Arial" w:hAnsi="Arial" w:cs="Arial"/>
          <w:b/>
          <w:noProof/>
          <w:sz w:val="22"/>
          <w:szCs w:val="22"/>
        </w:rPr>
        <w:drawing>
          <wp:inline distT="0" distB="0" distL="0" distR="0" wp14:anchorId="327BF5E4" wp14:editId="760378B3">
            <wp:extent cx="4929554" cy="2006011"/>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85154" cy="2028637"/>
                    </a:xfrm>
                    <a:prstGeom prst="rect">
                      <a:avLst/>
                    </a:prstGeom>
                  </pic:spPr>
                </pic:pic>
              </a:graphicData>
            </a:graphic>
          </wp:inline>
        </w:drawing>
      </w:r>
    </w:p>
    <w:p w14:paraId="399506B8" w14:textId="77777777" w:rsidR="0036189E" w:rsidRDefault="0036189E" w:rsidP="005D5009">
      <w:pPr>
        <w:rPr>
          <w:rFonts w:ascii="Arial" w:hAnsi="Arial" w:cs="Arial"/>
          <w:b/>
          <w:color w:val="120AB6"/>
          <w:sz w:val="22"/>
          <w:szCs w:val="22"/>
        </w:rPr>
      </w:pPr>
    </w:p>
    <w:p w14:paraId="4BBF1BB8" w14:textId="6CCD4F83" w:rsidR="005D5009" w:rsidRDefault="005D5009" w:rsidP="005D5009">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Phage Proteomic Tree [5].  </w:t>
      </w:r>
      <w:r w:rsidR="00DA613C">
        <w:rPr>
          <w:rFonts w:ascii="Arial" w:hAnsi="Arial" w:cs="Arial"/>
          <w:sz w:val="22"/>
          <w:szCs w:val="22"/>
          <w:lang w:val="en-GB"/>
        </w:rPr>
        <w:t>T</w:t>
      </w:r>
      <w:r>
        <w:rPr>
          <w:rFonts w:ascii="Arial" w:hAnsi="Arial" w:cs="Arial"/>
          <w:sz w:val="22"/>
          <w:szCs w:val="22"/>
          <w:lang w:val="en-GB"/>
        </w:rPr>
        <w:t xml:space="preserve">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046DC6B1" w14:textId="6FCA749C" w:rsidR="00FE6424" w:rsidRDefault="00FE6424" w:rsidP="005D5009">
      <w:pPr>
        <w:rPr>
          <w:rFonts w:ascii="Arial" w:hAnsi="Arial" w:cs="Arial"/>
          <w:sz w:val="22"/>
          <w:szCs w:val="22"/>
          <w:lang w:val="en-GB"/>
        </w:rPr>
      </w:pPr>
    </w:p>
    <w:p w14:paraId="077BAEC8" w14:textId="1DBCAE06" w:rsidR="00FE6424" w:rsidRDefault="0094556F" w:rsidP="005D5009">
      <w:pPr>
        <w:rPr>
          <w:rFonts w:ascii="Arial" w:hAnsi="Arial" w:cs="Arial"/>
          <w:b/>
          <w:sz w:val="22"/>
          <w:szCs w:val="22"/>
        </w:rPr>
      </w:pPr>
      <w:r>
        <w:rPr>
          <w:rFonts w:ascii="Arial" w:hAnsi="Arial" w:cs="Arial"/>
          <w:b/>
          <w:noProof/>
          <w:sz w:val="22"/>
          <w:szCs w:val="22"/>
        </w:rPr>
        <w:lastRenderedPageBreak/>
        <mc:AlternateContent>
          <mc:Choice Requires="wps">
            <w:drawing>
              <wp:anchor distT="0" distB="0" distL="114300" distR="114300" simplePos="0" relativeHeight="251660288" behindDoc="0" locked="0" layoutInCell="1" allowOverlap="1" wp14:anchorId="6A6CDD37" wp14:editId="04490003">
                <wp:simplePos x="0" y="0"/>
                <wp:positionH relativeFrom="column">
                  <wp:posOffset>4470400</wp:posOffset>
                </wp:positionH>
                <wp:positionV relativeFrom="paragraph">
                  <wp:posOffset>130175</wp:posOffset>
                </wp:positionV>
                <wp:extent cx="63500" cy="323850"/>
                <wp:effectExtent l="0" t="0" r="12700" b="19050"/>
                <wp:wrapNone/>
                <wp:docPr id="3" name="Rectangle 3"/>
                <wp:cNvGraphicFramePr/>
                <a:graphic xmlns:a="http://schemas.openxmlformats.org/drawingml/2006/main">
                  <a:graphicData uri="http://schemas.microsoft.com/office/word/2010/wordprocessingShape">
                    <wps:wsp>
                      <wps:cNvSpPr/>
                      <wps:spPr>
                        <a:xfrm>
                          <a:off x="0" y="0"/>
                          <a:ext cx="63500" cy="32385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205CB89D" id="Rectangle 3" o:spid="_x0000_s1026" style="position:absolute;margin-left:352pt;margin-top:10.25pt;width: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" fillcolor="red" strokecolor="red" strokeweight="1pt"/>
            </w:pict>
          </mc:Fallback>
        </mc:AlternateContent>
      </w:r>
      <w:r w:rsidR="00491BCF">
        <w:rPr>
          <w:rFonts w:ascii="Arial" w:hAnsi="Arial" w:cs="Arial"/>
          <w:b/>
          <w:noProof/>
          <w:sz w:val="22"/>
          <w:szCs w:val="22"/>
        </w:rPr>
        <w:drawing>
          <wp:inline distT="0" distB="0" distL="0" distR="0" wp14:anchorId="1E6B4A88" wp14:editId="77F4C01D">
            <wp:extent cx="5731510" cy="17138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5731510" cy="1713865"/>
                    </a:xfrm>
                    <a:prstGeom prst="rect">
                      <a:avLst/>
                    </a:prstGeom>
                  </pic:spPr>
                </pic:pic>
              </a:graphicData>
            </a:graphic>
          </wp:inline>
        </w:drawing>
      </w:r>
    </w:p>
    <w:p w14:paraId="3AEDB17F" w14:textId="101FE2C5" w:rsidR="005D5009" w:rsidRDefault="005D5009">
      <w:pPr>
        <w:rPr>
          <w:rFonts w:ascii="Arial" w:hAnsi="Arial" w:cs="Arial"/>
          <w:b/>
          <w:sz w:val="22"/>
          <w:szCs w:val="22"/>
        </w:rPr>
      </w:pPr>
    </w:p>
    <w:p w14:paraId="23E6703D" w14:textId="5D8375C8" w:rsidR="005D5009" w:rsidRDefault="005D5009" w:rsidP="005D5009">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w:t>
      </w:r>
      <w:r w:rsidR="00F41418">
        <w:rPr>
          <w:rFonts w:ascii="Arial" w:hAnsi="Arial" w:cs="Arial"/>
          <w:sz w:val="22"/>
          <w:szCs w:val="22"/>
          <w:lang w:val="en-GB"/>
        </w:rPr>
        <w:t xml:space="preserve">terminase </w:t>
      </w:r>
      <w:r w:rsidR="00F41418" w:rsidRPr="00931CE4">
        <w:rPr>
          <w:rFonts w:ascii="Arial" w:hAnsi="Arial" w:cs="Arial"/>
          <w:sz w:val="22"/>
          <w:szCs w:val="22"/>
          <w:lang w:val="en-GB"/>
        </w:rPr>
        <w:t>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[9] for details.”  </w:t>
      </w:r>
    </w:p>
    <w:p w14:paraId="22F1B015" w14:textId="2CFCDB50" w:rsidR="005D5009" w:rsidRDefault="005D5009" w:rsidP="005D5009">
      <w:pPr>
        <w:rPr>
          <w:rFonts w:ascii="Arial" w:hAnsi="Arial" w:cs="Arial"/>
          <w:sz w:val="22"/>
          <w:szCs w:val="22"/>
          <w:lang w:val="en-GB"/>
        </w:rPr>
      </w:pPr>
    </w:p>
    <w:p w14:paraId="7B76630D" w14:textId="07C2E582" w:rsidR="005D5009" w:rsidRDefault="005D5009" w:rsidP="005D5009">
      <w:pPr>
        <w:rPr>
          <w:rFonts w:ascii="Arial" w:hAnsi="Arial" w:cs="Arial"/>
          <w:sz w:val="22"/>
          <w:szCs w:val="22"/>
          <w:lang w:val="en-GB"/>
        </w:rPr>
      </w:pPr>
    </w:p>
    <w:p w14:paraId="3376255A" w14:textId="77777777" w:rsidR="005D5009" w:rsidRDefault="005D5009" w:rsidP="005D5009">
      <w:pPr>
        <w:rPr>
          <w:rFonts w:ascii="Arial" w:hAnsi="Arial" w:cs="Arial"/>
          <w:b/>
          <w:sz w:val="22"/>
          <w:szCs w:val="22"/>
        </w:rPr>
      </w:pPr>
      <w:r>
        <w:rPr>
          <w:rFonts w:ascii="Arial" w:hAnsi="Arial" w:cs="Arial"/>
          <w:b/>
          <w:sz w:val="22"/>
          <w:szCs w:val="22"/>
        </w:rPr>
        <w:t xml:space="preserve">Taxonomic Proposals: </w:t>
      </w:r>
    </w:p>
    <w:p w14:paraId="5AEB6266" w14:textId="77777777" w:rsidR="005D5009" w:rsidRDefault="005D5009" w:rsidP="005D5009">
      <w:pPr>
        <w:rPr>
          <w:rFonts w:ascii="Arial" w:hAnsi="Arial" w:cs="Arial"/>
          <w:sz w:val="22"/>
          <w:szCs w:val="22"/>
          <w:lang w:val="en-GB"/>
        </w:rPr>
      </w:pPr>
    </w:p>
    <w:p w14:paraId="039872F4" w14:textId="53D83886" w:rsidR="00596F52" w:rsidRDefault="00596F52" w:rsidP="0094556F">
      <w:pPr>
        <w:pStyle w:val="BodyTextIndent"/>
        <w:numPr>
          <w:ilvl w:val="0"/>
          <w:numId w:val="12"/>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sidR="0036664C">
        <w:rPr>
          <w:rFonts w:ascii="Arial" w:hAnsi="Arial" w:cs="Arial"/>
          <w:b/>
          <w:i/>
          <w:iCs/>
          <w:color w:val="0000FF"/>
          <w:szCs w:val="24"/>
        </w:rPr>
        <w:t>Eidolon</w:t>
      </w:r>
      <w:r>
        <w:rPr>
          <w:rFonts w:ascii="Arial" w:hAnsi="Arial" w:cs="Arial"/>
          <w:b/>
          <w:i/>
          <w:iCs/>
          <w:color w:val="0000FF"/>
          <w:szCs w:val="24"/>
        </w:rPr>
        <w:t>virus</w:t>
      </w:r>
    </w:p>
    <w:p w14:paraId="324B6507" w14:textId="77777777" w:rsidR="005D5009" w:rsidRDefault="005D5009">
      <w:pPr>
        <w:rPr>
          <w:rFonts w:ascii="Arial" w:hAnsi="Arial" w:cs="Arial"/>
          <w:b/>
          <w:sz w:val="22"/>
          <w:szCs w:val="22"/>
        </w:rPr>
      </w:pPr>
    </w:p>
    <w:p w14:paraId="614485FE" w14:textId="53F09F31" w:rsidR="00596F52"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is direct</w:t>
      </w:r>
      <w:r w:rsidR="00522701">
        <w:rPr>
          <w:rFonts w:ascii="Arial" w:hAnsi="Arial" w:cs="Arial"/>
          <w:sz w:val="22"/>
          <w:szCs w:val="22"/>
          <w:lang w:val="en-GB"/>
        </w:rPr>
        <w:t>ly</w:t>
      </w:r>
      <w:r>
        <w:rPr>
          <w:rFonts w:ascii="Arial" w:hAnsi="Arial" w:cs="Arial"/>
          <w:sz w:val="22"/>
          <w:szCs w:val="22"/>
          <w:lang w:val="en-GB"/>
        </w:rPr>
        <w:t xml:space="preserve"> derived </w:t>
      </w:r>
      <w:r w:rsidR="00522701">
        <w:rPr>
          <w:rFonts w:ascii="Arial" w:hAnsi="Arial" w:cs="Arial"/>
          <w:sz w:val="22"/>
          <w:szCs w:val="22"/>
          <w:lang w:val="en-GB"/>
        </w:rPr>
        <w:t xml:space="preserve">from the name of the first virus of its type </w:t>
      </w:r>
      <w:r w:rsidR="00522701" w:rsidRPr="00522701">
        <w:rPr>
          <w:rFonts w:ascii="Arial" w:hAnsi="Arial" w:cs="Arial"/>
          <w:sz w:val="22"/>
          <w:szCs w:val="22"/>
          <w:lang w:val="en-GB"/>
        </w:rPr>
        <w:t xml:space="preserve">Sphingomonas phage </w:t>
      </w:r>
      <w:bookmarkStart w:id="0" w:name="_Hlk131064513"/>
      <w:r w:rsidR="00522701" w:rsidRPr="00522701">
        <w:rPr>
          <w:rFonts w:ascii="Arial" w:hAnsi="Arial" w:cs="Arial"/>
          <w:sz w:val="22"/>
          <w:szCs w:val="22"/>
          <w:lang w:val="en-GB"/>
        </w:rPr>
        <w:t>Eidolon</w:t>
      </w:r>
      <w:bookmarkEnd w:id="0"/>
      <w:r w:rsidR="00393524">
        <w:rPr>
          <w:rFonts w:ascii="Arial" w:hAnsi="Arial" w:cs="Arial"/>
          <w:sz w:val="22"/>
          <w:szCs w:val="22"/>
          <w:lang w:val="en-GB"/>
        </w:rPr>
        <w:t>.</w:t>
      </w:r>
    </w:p>
    <w:p w14:paraId="1CD54F92" w14:textId="77777777" w:rsidR="00596F52" w:rsidRPr="007F6A64" w:rsidRDefault="00596F52" w:rsidP="00596F52">
      <w:pPr>
        <w:rPr>
          <w:rFonts w:ascii="Arial" w:hAnsi="Arial" w:cs="Arial"/>
          <w:b/>
          <w:bCs/>
          <w:color w:val="0000FF"/>
          <w:sz w:val="22"/>
          <w:szCs w:val="22"/>
          <w:lang w:val="en-GB"/>
        </w:rPr>
      </w:pPr>
    </w:p>
    <w:p w14:paraId="3E5A55E7" w14:textId="782FD2D3" w:rsidR="00596F52" w:rsidRDefault="00596F52" w:rsidP="00393524">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w:t>
      </w:r>
      <w:r w:rsidR="00B40D0D">
        <w:rPr>
          <w:rFonts w:ascii="Arial" w:hAnsi="Arial" w:cs="Arial"/>
          <w:sz w:val="22"/>
          <w:szCs w:val="22"/>
          <w:lang w:val="en-GB"/>
        </w:rPr>
        <w:t>sipho</w:t>
      </w:r>
      <w:r>
        <w:rPr>
          <w:rFonts w:ascii="Arial" w:hAnsi="Arial" w:cs="Arial"/>
          <w:sz w:val="22"/>
          <w:szCs w:val="22"/>
          <w:lang w:val="en-GB"/>
        </w:rPr>
        <w:t xml:space="preserve">phage was isolated </w:t>
      </w:r>
      <w:r w:rsidR="007877AE">
        <w:rPr>
          <w:rFonts w:ascii="Arial" w:hAnsi="Arial" w:cs="Arial"/>
          <w:sz w:val="22"/>
          <w:szCs w:val="22"/>
          <w:lang w:val="en-GB"/>
        </w:rPr>
        <w:t xml:space="preserve">from </w:t>
      </w:r>
      <w:r w:rsidR="00393524">
        <w:rPr>
          <w:rFonts w:ascii="Arial" w:hAnsi="Arial" w:cs="Arial"/>
          <w:sz w:val="22"/>
          <w:szCs w:val="22"/>
          <w:lang w:val="en-GB"/>
        </w:rPr>
        <w:t>wastewater</w:t>
      </w:r>
      <w:r w:rsidR="007877AE" w:rsidRPr="007877AE">
        <w:rPr>
          <w:rFonts w:ascii="Arial" w:hAnsi="Arial" w:cs="Arial"/>
          <w:sz w:val="22"/>
          <w:szCs w:val="22"/>
          <w:lang w:val="en-GB"/>
        </w:rPr>
        <w:t xml:space="preserve"> </w:t>
      </w:r>
      <w:r>
        <w:rPr>
          <w:rFonts w:ascii="Arial" w:hAnsi="Arial" w:cs="Arial"/>
          <w:sz w:val="22"/>
          <w:szCs w:val="22"/>
          <w:lang w:val="en-GB"/>
        </w:rPr>
        <w:t xml:space="preserve">against </w:t>
      </w:r>
      <w:r w:rsidR="00393524" w:rsidRPr="00393524">
        <w:rPr>
          <w:rFonts w:ascii="Arial" w:hAnsi="Arial" w:cs="Arial"/>
          <w:sz w:val="22"/>
          <w:szCs w:val="22"/>
          <w:lang w:val="en-GB"/>
        </w:rPr>
        <w:t>Sphingomonas sp. PM2</w:t>
      </w:r>
      <w:r w:rsidR="00393524">
        <w:rPr>
          <w:rFonts w:ascii="Arial" w:hAnsi="Arial" w:cs="Arial"/>
          <w:sz w:val="22"/>
          <w:szCs w:val="22"/>
          <w:lang w:val="en-GB"/>
        </w:rPr>
        <w:t xml:space="preserve"> by O. </w:t>
      </w:r>
      <w:r w:rsidR="00393524" w:rsidRPr="00393524">
        <w:rPr>
          <w:rFonts w:ascii="Arial" w:hAnsi="Arial" w:cs="Arial"/>
          <w:sz w:val="22"/>
          <w:szCs w:val="22"/>
          <w:lang w:val="en-GB"/>
        </w:rPr>
        <w:t>Hylling</w:t>
      </w:r>
      <w:r w:rsidR="00393524">
        <w:rPr>
          <w:rFonts w:ascii="Arial" w:hAnsi="Arial" w:cs="Arial"/>
          <w:sz w:val="22"/>
          <w:szCs w:val="22"/>
          <w:lang w:val="en-GB"/>
        </w:rPr>
        <w:t xml:space="preserve"> (</w:t>
      </w:r>
      <w:r w:rsidR="00393524" w:rsidRPr="00393524">
        <w:rPr>
          <w:rFonts w:ascii="Arial" w:hAnsi="Arial" w:cs="Arial"/>
          <w:sz w:val="22"/>
          <w:szCs w:val="22"/>
          <w:lang w:val="en-GB"/>
        </w:rPr>
        <w:t>Environmental Science, Aarhus Universitet,</w:t>
      </w:r>
      <w:r w:rsidR="00393524">
        <w:rPr>
          <w:rFonts w:ascii="Arial" w:hAnsi="Arial" w:cs="Arial"/>
          <w:sz w:val="22"/>
          <w:szCs w:val="22"/>
          <w:lang w:val="en-GB"/>
        </w:rPr>
        <w:t xml:space="preserve"> </w:t>
      </w:r>
      <w:r w:rsidR="00393524" w:rsidRPr="00393524">
        <w:rPr>
          <w:rFonts w:ascii="Arial" w:hAnsi="Arial" w:cs="Arial"/>
          <w:sz w:val="22"/>
          <w:szCs w:val="22"/>
          <w:lang w:val="en-GB"/>
        </w:rPr>
        <w:t>Roskilde,</w:t>
      </w:r>
      <w:r w:rsidR="00393524">
        <w:rPr>
          <w:rFonts w:ascii="Arial" w:hAnsi="Arial" w:cs="Arial"/>
          <w:sz w:val="22"/>
          <w:szCs w:val="22"/>
          <w:lang w:val="en-GB"/>
        </w:rPr>
        <w:t xml:space="preserve"> </w:t>
      </w:r>
      <w:r w:rsidR="00393524" w:rsidRPr="00393524">
        <w:rPr>
          <w:rFonts w:ascii="Arial" w:hAnsi="Arial" w:cs="Arial"/>
          <w:sz w:val="22"/>
          <w:szCs w:val="22"/>
          <w:lang w:val="en-GB"/>
        </w:rPr>
        <w:t>D</w:t>
      </w:r>
      <w:r w:rsidR="00393524">
        <w:rPr>
          <w:rFonts w:ascii="Arial" w:hAnsi="Arial" w:cs="Arial"/>
          <w:sz w:val="22"/>
          <w:szCs w:val="22"/>
          <w:lang w:val="en-GB"/>
        </w:rPr>
        <w:t>e</w:t>
      </w:r>
      <w:r w:rsidR="00393524" w:rsidRPr="00393524">
        <w:rPr>
          <w:rFonts w:ascii="Arial" w:hAnsi="Arial" w:cs="Arial"/>
          <w:sz w:val="22"/>
          <w:szCs w:val="22"/>
          <w:lang w:val="en-GB"/>
        </w:rPr>
        <w:t>nmark</w:t>
      </w:r>
      <w:r w:rsidR="00393524">
        <w:rPr>
          <w:rFonts w:ascii="Arial" w:hAnsi="Arial" w:cs="Arial"/>
          <w:sz w:val="22"/>
          <w:szCs w:val="22"/>
          <w:lang w:val="en-GB"/>
        </w:rPr>
        <w:t>)</w:t>
      </w:r>
    </w:p>
    <w:p w14:paraId="2A9E4BCC" w14:textId="77777777" w:rsidR="00596F52" w:rsidRDefault="00596F52" w:rsidP="00596F52">
      <w:pPr>
        <w:rPr>
          <w:rFonts w:ascii="Arial" w:hAnsi="Arial" w:cs="Arial"/>
          <w:sz w:val="22"/>
          <w:szCs w:val="22"/>
          <w:lang w:val="en-GB"/>
        </w:rPr>
      </w:pPr>
    </w:p>
    <w:p w14:paraId="65F0544F" w14:textId="6C7A082F"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p>
    <w:p w14:paraId="4FDF483E" w14:textId="77777777" w:rsidR="00596F52" w:rsidRPr="007F6A64" w:rsidRDefault="00596F52" w:rsidP="00596F52">
      <w:pPr>
        <w:rPr>
          <w:rFonts w:ascii="Arial" w:hAnsi="Arial" w:cs="Arial"/>
          <w:sz w:val="22"/>
          <w:szCs w:val="22"/>
          <w:lang w:val="en-GB"/>
        </w:rPr>
      </w:pPr>
    </w:p>
    <w:tbl>
      <w:tblPr>
        <w:tblStyle w:val="TableGrid"/>
        <w:tblW w:w="7881" w:type="dxa"/>
        <w:tblLook w:val="04A0" w:firstRow="1" w:lastRow="0" w:firstColumn="1" w:lastColumn="0" w:noHBand="0" w:noVBand="1"/>
      </w:tblPr>
      <w:tblGrid>
        <w:gridCol w:w="1684"/>
        <w:gridCol w:w="1476"/>
        <w:gridCol w:w="767"/>
        <w:gridCol w:w="742"/>
        <w:gridCol w:w="914"/>
        <w:gridCol w:w="1171"/>
        <w:gridCol w:w="1415"/>
      </w:tblGrid>
      <w:tr w:rsidR="007877AE" w:rsidRPr="007F6A64" w14:paraId="05C1F474" w14:textId="77777777" w:rsidTr="007877AE">
        <w:tc>
          <w:tcPr>
            <w:tcW w:w="2102" w:type="dxa"/>
            <w:tcBorders>
              <w:top w:val="single" w:sz="4" w:space="0" w:color="auto"/>
              <w:left w:val="single" w:sz="4" w:space="0" w:color="auto"/>
              <w:bottom w:val="single" w:sz="4" w:space="0" w:color="auto"/>
              <w:right w:val="single" w:sz="4" w:space="0" w:color="auto"/>
            </w:tcBorders>
            <w:hideMark/>
          </w:tcPr>
          <w:p w14:paraId="43E361CB" w14:textId="77777777" w:rsidR="00596F52" w:rsidRPr="00F41418" w:rsidRDefault="00596F52" w:rsidP="009D5163">
            <w:pPr>
              <w:rPr>
                <w:rFonts w:ascii="Arial" w:hAnsi="Arial" w:cs="Arial"/>
                <w:sz w:val="22"/>
                <w:szCs w:val="22"/>
                <w:lang w:val="en-GB"/>
              </w:rPr>
            </w:pPr>
            <w:r w:rsidRPr="00F41418">
              <w:rPr>
                <w:rFonts w:ascii="Arial" w:hAnsi="Arial" w:cs="Arial"/>
                <w:sz w:val="22"/>
                <w:szCs w:val="22"/>
                <w:lang w:val="en-GB"/>
              </w:rPr>
              <w:t>Phage name</w:t>
            </w:r>
          </w:p>
        </w:tc>
        <w:tc>
          <w:tcPr>
            <w:tcW w:w="1119" w:type="dxa"/>
            <w:tcBorders>
              <w:top w:val="single" w:sz="4" w:space="0" w:color="auto"/>
              <w:left w:val="single" w:sz="4" w:space="0" w:color="auto"/>
              <w:bottom w:val="single" w:sz="4" w:space="0" w:color="auto"/>
              <w:right w:val="single" w:sz="4" w:space="0" w:color="auto"/>
            </w:tcBorders>
            <w:hideMark/>
          </w:tcPr>
          <w:p w14:paraId="052B7879" w14:textId="77777777" w:rsidR="00596F52" w:rsidRPr="00F41418" w:rsidRDefault="00596F52" w:rsidP="009D5163">
            <w:pPr>
              <w:rPr>
                <w:rFonts w:ascii="Arial" w:hAnsi="Arial" w:cs="Arial"/>
                <w:sz w:val="22"/>
                <w:szCs w:val="22"/>
                <w:lang w:val="en-GB"/>
              </w:rPr>
            </w:pPr>
            <w:r w:rsidRPr="00F41418">
              <w:rPr>
                <w:rFonts w:ascii="Arial" w:hAnsi="Arial" w:cs="Arial"/>
                <w:sz w:val="22"/>
                <w:szCs w:val="22"/>
                <w:lang w:val="en-GB"/>
              </w:rPr>
              <w:t xml:space="preserve">INSDC </w:t>
            </w:r>
          </w:p>
        </w:tc>
        <w:tc>
          <w:tcPr>
            <w:tcW w:w="669" w:type="dxa"/>
            <w:tcBorders>
              <w:top w:val="single" w:sz="4" w:space="0" w:color="auto"/>
              <w:left w:val="single" w:sz="4" w:space="0" w:color="auto"/>
              <w:bottom w:val="single" w:sz="4" w:space="0" w:color="auto"/>
              <w:right w:val="single" w:sz="4" w:space="0" w:color="auto"/>
            </w:tcBorders>
            <w:hideMark/>
          </w:tcPr>
          <w:p w14:paraId="6FB9779F" w14:textId="77777777" w:rsidR="00596F52" w:rsidRPr="00F41418" w:rsidRDefault="00596F52" w:rsidP="009D5163">
            <w:pPr>
              <w:rPr>
                <w:rFonts w:ascii="Arial" w:hAnsi="Arial" w:cs="Arial"/>
                <w:sz w:val="22"/>
                <w:szCs w:val="22"/>
                <w:lang w:val="en-GB"/>
              </w:rPr>
            </w:pPr>
            <w:r w:rsidRPr="00F41418">
              <w:rPr>
                <w:rFonts w:ascii="Arial" w:hAnsi="Arial" w:cs="Arial"/>
                <w:sz w:val="22"/>
                <w:szCs w:val="22"/>
                <w:lang w:val="en-GB"/>
              </w:rPr>
              <w:t>Size (Kb)</w:t>
            </w:r>
          </w:p>
        </w:tc>
        <w:tc>
          <w:tcPr>
            <w:tcW w:w="708" w:type="dxa"/>
            <w:tcBorders>
              <w:top w:val="single" w:sz="4" w:space="0" w:color="auto"/>
              <w:left w:val="single" w:sz="4" w:space="0" w:color="auto"/>
              <w:bottom w:val="single" w:sz="4" w:space="0" w:color="auto"/>
              <w:right w:val="single" w:sz="4" w:space="0" w:color="auto"/>
            </w:tcBorders>
            <w:hideMark/>
          </w:tcPr>
          <w:p w14:paraId="392EFB69" w14:textId="77777777" w:rsidR="00596F52" w:rsidRPr="00F41418" w:rsidRDefault="00596F52" w:rsidP="009D5163">
            <w:pPr>
              <w:rPr>
                <w:rFonts w:ascii="Arial" w:hAnsi="Arial" w:cs="Arial"/>
                <w:sz w:val="22"/>
                <w:szCs w:val="22"/>
                <w:lang w:val="en-GB"/>
              </w:rPr>
            </w:pPr>
            <w:r w:rsidRPr="00F41418">
              <w:rPr>
                <w:rFonts w:ascii="Arial" w:hAnsi="Arial" w:cs="Arial"/>
                <w:sz w:val="22"/>
                <w:szCs w:val="22"/>
                <w:lang w:val="en-GB"/>
              </w:rPr>
              <w:t xml:space="preserve">GC% </w:t>
            </w:r>
          </w:p>
        </w:tc>
        <w:tc>
          <w:tcPr>
            <w:tcW w:w="868" w:type="dxa"/>
            <w:tcBorders>
              <w:top w:val="single" w:sz="4" w:space="0" w:color="auto"/>
              <w:left w:val="single" w:sz="4" w:space="0" w:color="auto"/>
              <w:bottom w:val="single" w:sz="4" w:space="0" w:color="auto"/>
              <w:right w:val="single" w:sz="4" w:space="0" w:color="auto"/>
            </w:tcBorders>
            <w:hideMark/>
          </w:tcPr>
          <w:p w14:paraId="5A6FAD4E" w14:textId="77777777" w:rsidR="00596F52" w:rsidRPr="00F41418" w:rsidRDefault="00596F52" w:rsidP="009D5163">
            <w:pPr>
              <w:rPr>
                <w:rFonts w:ascii="Arial" w:hAnsi="Arial" w:cs="Arial"/>
                <w:sz w:val="22"/>
                <w:szCs w:val="22"/>
                <w:lang w:val="en-GB"/>
              </w:rPr>
            </w:pPr>
            <w:r w:rsidRPr="00F41418">
              <w:rPr>
                <w:rFonts w:ascii="Arial" w:hAnsi="Arial" w:cs="Arial"/>
                <w:sz w:val="22"/>
                <w:szCs w:val="22"/>
                <w:lang w:val="en-GB"/>
              </w:rPr>
              <w:t xml:space="preserve">Protein </w:t>
            </w:r>
          </w:p>
        </w:tc>
        <w:tc>
          <w:tcPr>
            <w:tcW w:w="1109" w:type="dxa"/>
            <w:tcBorders>
              <w:top w:val="single" w:sz="4" w:space="0" w:color="auto"/>
              <w:left w:val="single" w:sz="4" w:space="0" w:color="auto"/>
              <w:bottom w:val="single" w:sz="4" w:space="0" w:color="auto"/>
              <w:right w:val="single" w:sz="4" w:space="0" w:color="auto"/>
            </w:tcBorders>
            <w:hideMark/>
          </w:tcPr>
          <w:p w14:paraId="09587217" w14:textId="77777777" w:rsidR="00596F52" w:rsidRPr="00F41418" w:rsidRDefault="00596F52" w:rsidP="009D5163">
            <w:pPr>
              <w:rPr>
                <w:rFonts w:ascii="Arial" w:hAnsi="Arial" w:cs="Arial"/>
                <w:sz w:val="22"/>
                <w:szCs w:val="22"/>
                <w:lang w:val="en-GB"/>
              </w:rPr>
            </w:pPr>
            <w:r w:rsidRPr="00F41418">
              <w:rPr>
                <w:rFonts w:ascii="Arial" w:hAnsi="Arial" w:cs="Arial"/>
                <w:sz w:val="22"/>
                <w:szCs w:val="22"/>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211D8D49" w14:textId="77777777" w:rsidR="00596F52" w:rsidRPr="00F41418" w:rsidRDefault="00596F52" w:rsidP="009D5163">
            <w:pPr>
              <w:rPr>
                <w:rFonts w:ascii="Arial" w:hAnsi="Arial" w:cs="Arial"/>
                <w:sz w:val="22"/>
                <w:szCs w:val="22"/>
                <w:lang w:val="en-GB"/>
              </w:rPr>
            </w:pPr>
            <w:r w:rsidRPr="00F41418">
              <w:rPr>
                <w:rFonts w:ascii="Arial" w:hAnsi="Arial" w:cs="Arial"/>
                <w:sz w:val="22"/>
                <w:szCs w:val="22"/>
                <w:lang w:val="en-GB"/>
              </w:rPr>
              <w:t>Overall % homologous proteins (**)</w:t>
            </w:r>
          </w:p>
        </w:tc>
      </w:tr>
      <w:tr w:rsidR="00393524" w:rsidRPr="007F6A64" w14:paraId="1DBCCF39" w14:textId="77777777" w:rsidTr="007877AE">
        <w:tc>
          <w:tcPr>
            <w:tcW w:w="2102" w:type="dxa"/>
            <w:tcBorders>
              <w:top w:val="single" w:sz="4" w:space="0" w:color="auto"/>
              <w:left w:val="single" w:sz="4" w:space="0" w:color="auto"/>
              <w:bottom w:val="single" w:sz="4" w:space="0" w:color="auto"/>
              <w:right w:val="single" w:sz="4" w:space="0" w:color="auto"/>
            </w:tcBorders>
            <w:vAlign w:val="center"/>
          </w:tcPr>
          <w:p w14:paraId="7CCBABD4" w14:textId="3FC18900" w:rsidR="00393524" w:rsidRPr="00F41418" w:rsidRDefault="00393524" w:rsidP="00393524">
            <w:pPr>
              <w:rPr>
                <w:rFonts w:ascii="Arial" w:hAnsi="Arial" w:cs="Arial"/>
                <w:sz w:val="22"/>
                <w:szCs w:val="22"/>
                <w:lang w:val="en-GB"/>
              </w:rPr>
            </w:pPr>
            <w:r w:rsidRPr="00F41418">
              <w:rPr>
                <w:rFonts w:ascii="Arial" w:hAnsi="Arial" w:cs="Arial"/>
                <w:sz w:val="22"/>
                <w:szCs w:val="22"/>
                <w:lang w:val="en-GB"/>
              </w:rPr>
              <w:t>Sphingomonas phage Eidolon</w:t>
            </w:r>
          </w:p>
        </w:tc>
        <w:tc>
          <w:tcPr>
            <w:tcW w:w="1119" w:type="dxa"/>
            <w:vAlign w:val="center"/>
          </w:tcPr>
          <w:p w14:paraId="2C8BCBDE" w14:textId="17C29C32" w:rsidR="00393524" w:rsidRPr="00F41418" w:rsidRDefault="00000000" w:rsidP="00393524">
            <w:pPr>
              <w:rPr>
                <w:rFonts w:ascii="Arial" w:hAnsi="Arial" w:cs="Arial"/>
                <w:sz w:val="22"/>
                <w:szCs w:val="22"/>
              </w:rPr>
            </w:pPr>
            <w:hyperlink r:id="rId13" w:tgtFrame="_blank" w:history="1">
              <w:r w:rsidR="00393524" w:rsidRPr="00F41418">
                <w:rPr>
                  <w:rStyle w:val="Hyperlink"/>
                  <w:rFonts w:ascii="Arial" w:hAnsi="Arial" w:cs="Arial"/>
                  <w:sz w:val="22"/>
                  <w:szCs w:val="22"/>
                </w:rPr>
                <w:t>MN734437.1</w:t>
              </w:r>
            </w:hyperlink>
          </w:p>
        </w:tc>
        <w:tc>
          <w:tcPr>
            <w:tcW w:w="669" w:type="dxa"/>
            <w:vAlign w:val="center"/>
          </w:tcPr>
          <w:p w14:paraId="0A18D433" w14:textId="1FEED5A0" w:rsidR="00393524" w:rsidRPr="00F41418" w:rsidRDefault="00393524" w:rsidP="00393524">
            <w:pPr>
              <w:rPr>
                <w:rFonts w:ascii="Arial" w:hAnsi="Arial" w:cs="Arial"/>
                <w:sz w:val="22"/>
                <w:szCs w:val="22"/>
                <w:lang w:val="en-GB"/>
              </w:rPr>
            </w:pPr>
            <w:r w:rsidRPr="00F41418">
              <w:rPr>
                <w:rFonts w:ascii="Arial" w:hAnsi="Arial" w:cs="Arial"/>
                <w:sz w:val="22"/>
                <w:szCs w:val="22"/>
              </w:rPr>
              <w:t>43.32</w:t>
            </w:r>
          </w:p>
        </w:tc>
        <w:tc>
          <w:tcPr>
            <w:tcW w:w="708" w:type="dxa"/>
            <w:vAlign w:val="center"/>
          </w:tcPr>
          <w:p w14:paraId="7591661E" w14:textId="28861C17" w:rsidR="00393524" w:rsidRPr="00F41418" w:rsidRDefault="00393524" w:rsidP="00393524">
            <w:pPr>
              <w:rPr>
                <w:rFonts w:ascii="Arial" w:hAnsi="Arial" w:cs="Arial"/>
                <w:sz w:val="22"/>
                <w:szCs w:val="22"/>
                <w:lang w:val="en-GB"/>
              </w:rPr>
            </w:pPr>
            <w:r w:rsidRPr="00F41418">
              <w:rPr>
                <w:rFonts w:ascii="Arial" w:hAnsi="Arial" w:cs="Arial"/>
                <w:sz w:val="22"/>
                <w:szCs w:val="22"/>
              </w:rPr>
              <w:t>55.0</w:t>
            </w:r>
          </w:p>
        </w:tc>
        <w:tc>
          <w:tcPr>
            <w:tcW w:w="868" w:type="dxa"/>
            <w:vAlign w:val="center"/>
          </w:tcPr>
          <w:p w14:paraId="66077293" w14:textId="3BF06457" w:rsidR="00393524" w:rsidRPr="00F41418" w:rsidRDefault="00000000" w:rsidP="00393524">
            <w:pPr>
              <w:rPr>
                <w:rFonts w:ascii="Arial" w:hAnsi="Arial" w:cs="Arial"/>
                <w:sz w:val="22"/>
                <w:szCs w:val="22"/>
              </w:rPr>
            </w:pPr>
            <w:hyperlink r:id="rId14" w:anchor="!/proteins/89522/893384|Sphingomonas phage Eidolon/viral segment/" w:history="1">
              <w:r w:rsidR="00393524" w:rsidRPr="00F41418">
                <w:rPr>
                  <w:rStyle w:val="Hyperlink"/>
                  <w:rFonts w:ascii="Arial" w:hAnsi="Arial" w:cs="Arial"/>
                  <w:color w:val="000080"/>
                  <w:sz w:val="22"/>
                  <w:szCs w:val="22"/>
                </w:rPr>
                <w:t>56</w:t>
              </w:r>
            </w:hyperlink>
          </w:p>
        </w:tc>
        <w:tc>
          <w:tcPr>
            <w:tcW w:w="1109" w:type="dxa"/>
            <w:tcBorders>
              <w:top w:val="single" w:sz="4" w:space="0" w:color="auto"/>
              <w:left w:val="single" w:sz="4" w:space="0" w:color="auto"/>
              <w:bottom w:val="single" w:sz="4" w:space="0" w:color="auto"/>
              <w:right w:val="single" w:sz="4" w:space="0" w:color="auto"/>
            </w:tcBorders>
            <w:vAlign w:val="center"/>
          </w:tcPr>
          <w:p w14:paraId="46C35DF9" w14:textId="77777777" w:rsidR="00393524" w:rsidRPr="00F41418" w:rsidRDefault="00393524" w:rsidP="00393524">
            <w:pPr>
              <w:rPr>
                <w:rFonts w:ascii="Arial" w:hAnsi="Arial" w:cs="Arial"/>
                <w:sz w:val="22"/>
                <w:szCs w:val="22"/>
              </w:rPr>
            </w:pPr>
            <w:r w:rsidRPr="00F41418">
              <w:rPr>
                <w:rFonts w:ascii="Arial" w:hAnsi="Arial" w:cs="Arial"/>
                <w:sz w:val="22"/>
                <w:szCs w:val="22"/>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4FF8FADD" w14:textId="77777777" w:rsidR="00393524" w:rsidRPr="00F41418" w:rsidRDefault="00393524" w:rsidP="00393524">
            <w:pPr>
              <w:rPr>
                <w:rFonts w:ascii="Arial" w:hAnsi="Arial" w:cs="Arial"/>
                <w:sz w:val="22"/>
                <w:szCs w:val="22"/>
              </w:rPr>
            </w:pPr>
            <w:r w:rsidRPr="00F41418">
              <w:rPr>
                <w:rFonts w:ascii="Arial" w:hAnsi="Arial" w:cs="Arial"/>
                <w:sz w:val="22"/>
                <w:szCs w:val="22"/>
              </w:rPr>
              <w:t>100</w:t>
            </w:r>
          </w:p>
        </w:tc>
      </w:tr>
    </w:tbl>
    <w:p w14:paraId="6F667680" w14:textId="77777777" w:rsidR="00596F52" w:rsidRDefault="00596F52" w:rsidP="00596F52">
      <w:pPr>
        <w:rPr>
          <w:rFonts w:ascii="Arial" w:hAnsi="Arial" w:cs="Arial"/>
          <w:b/>
          <w:sz w:val="22"/>
          <w:szCs w:val="22"/>
        </w:rPr>
      </w:pPr>
    </w:p>
    <w:p w14:paraId="48DD0090" w14:textId="77777777" w:rsidR="00596F52" w:rsidRDefault="00596F52" w:rsidP="00596F52">
      <w:pPr>
        <w:rPr>
          <w:rFonts w:ascii="Arial" w:hAnsi="Arial" w:cs="Arial"/>
          <w:b/>
          <w:sz w:val="22"/>
          <w:szCs w:val="22"/>
        </w:rPr>
      </w:pPr>
    </w:p>
    <w:p w14:paraId="616B7C16" w14:textId="451EBECC" w:rsidR="00596F52" w:rsidRDefault="00596F52" w:rsidP="00596F52">
      <w:pPr>
        <w:rPr>
          <w:rFonts w:ascii="Arial" w:hAnsi="Arial" w:cs="Arial"/>
          <w:bCs/>
          <w:sz w:val="22"/>
          <w:szCs w:val="22"/>
        </w:rPr>
      </w:pPr>
      <w:r w:rsidRPr="00237AC8">
        <w:rPr>
          <w:rFonts w:ascii="Arial" w:hAnsi="Arial" w:cs="Arial"/>
          <w:b/>
          <w:color w:val="0000FF"/>
          <w:sz w:val="22"/>
          <w:szCs w:val="22"/>
        </w:rPr>
        <w:t xml:space="preserve">Conclusion: </w:t>
      </w:r>
      <w:r w:rsidR="00F41418" w:rsidRPr="00F41418">
        <w:rPr>
          <w:rFonts w:ascii="Arial" w:hAnsi="Arial" w:cs="Arial"/>
          <w:bCs/>
          <w:sz w:val="22"/>
          <w:szCs w:val="22"/>
        </w:rPr>
        <w:t xml:space="preserve">A genus comprising a single species is proposed on </w:t>
      </w:r>
      <w:r>
        <w:rPr>
          <w:rFonts w:ascii="Arial" w:hAnsi="Arial" w:cs="Arial"/>
          <w:bCs/>
          <w:sz w:val="22"/>
          <w:szCs w:val="22"/>
        </w:rPr>
        <w:t>the basis of DNA (Fig. 1) and protein (Fig. 2) similarity; and phylogenetic analysis of the TerL proteins (Fig. 3).</w:t>
      </w:r>
    </w:p>
    <w:p w14:paraId="2BB01379" w14:textId="2EEC2027" w:rsidR="00E916FB" w:rsidRDefault="00E916FB" w:rsidP="00E916FB">
      <w:pPr>
        <w:rPr>
          <w:rFonts w:ascii="Arial" w:hAnsi="Arial" w:cs="Arial"/>
          <w:bCs/>
          <w:sz w:val="22"/>
          <w:szCs w:val="22"/>
        </w:rPr>
      </w:pPr>
      <w:bookmarkStart w:id="1" w:name="_Hlk130738664"/>
    </w:p>
    <w:bookmarkEnd w:id="1"/>
    <w:p w14:paraId="456399D6" w14:textId="4F0DCD15" w:rsidR="0094556F" w:rsidRDefault="0094556F" w:rsidP="0094556F">
      <w:pPr>
        <w:pStyle w:val="BodyTextIndent"/>
        <w:numPr>
          <w:ilvl w:val="0"/>
          <w:numId w:val="14"/>
        </w:numPr>
        <w:spacing w:before="120" w:after="120"/>
        <w:rPr>
          <w:rFonts w:ascii="Arial" w:hAnsi="Arial" w:cs="Arial"/>
          <w:b/>
          <w:color w:val="0000FF"/>
          <w:szCs w:val="24"/>
        </w:rPr>
      </w:pPr>
      <w:r>
        <w:rPr>
          <w:rFonts w:ascii="Arial" w:hAnsi="Arial" w:cs="Arial"/>
          <w:b/>
          <w:color w:val="0000FF"/>
          <w:szCs w:val="24"/>
        </w:rPr>
        <w:t xml:space="preserve">Create a new genus, </w:t>
      </w:r>
      <w:r w:rsidRPr="0036664C">
        <w:rPr>
          <w:rFonts w:ascii="Arial" w:hAnsi="Arial" w:cs="Arial"/>
          <w:b/>
          <w:i/>
          <w:iCs/>
          <w:color w:val="0000FF"/>
          <w:szCs w:val="24"/>
        </w:rPr>
        <w:t>Khar</w:t>
      </w:r>
      <w:r w:rsidR="004608FE">
        <w:rPr>
          <w:rFonts w:ascii="Arial" w:hAnsi="Arial" w:cs="Arial"/>
          <w:b/>
          <w:i/>
          <w:iCs/>
          <w:color w:val="0000FF"/>
          <w:szCs w:val="24"/>
        </w:rPr>
        <w:t>n</w:t>
      </w:r>
      <w:r w:rsidRPr="0036664C">
        <w:rPr>
          <w:rFonts w:ascii="Arial" w:hAnsi="Arial" w:cs="Arial"/>
          <w:b/>
          <w:i/>
          <w:iCs/>
          <w:color w:val="0000FF"/>
          <w:szCs w:val="24"/>
        </w:rPr>
        <w:t>virus</w:t>
      </w:r>
      <w:r>
        <w:rPr>
          <w:rFonts w:ascii="Arial" w:hAnsi="Arial" w:cs="Arial"/>
          <w:b/>
          <w:color w:val="0000FF"/>
          <w:szCs w:val="24"/>
        </w:rPr>
        <w:t xml:space="preserve"> with two species</w:t>
      </w:r>
    </w:p>
    <w:p w14:paraId="6BF95129" w14:textId="77777777" w:rsidR="0094556F" w:rsidRDefault="0094556F" w:rsidP="00DB6753">
      <w:pPr>
        <w:rPr>
          <w:rFonts w:ascii="Arial" w:hAnsi="Arial" w:cs="Arial"/>
          <w:b/>
          <w:bCs/>
          <w:color w:val="0000FF"/>
          <w:sz w:val="22"/>
          <w:szCs w:val="22"/>
          <w:lang w:val="en-GB"/>
        </w:rPr>
      </w:pPr>
    </w:p>
    <w:p w14:paraId="52669451" w14:textId="5F41F348" w:rsidR="00DB6753" w:rsidRDefault="00DB6753" w:rsidP="00DB6753">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 name of this taxon is direct</w:t>
      </w:r>
      <w:r w:rsidR="00B40D0D">
        <w:rPr>
          <w:rFonts w:ascii="Arial" w:hAnsi="Arial" w:cs="Arial"/>
          <w:sz w:val="22"/>
          <w:szCs w:val="22"/>
          <w:lang w:val="en-GB"/>
        </w:rPr>
        <w:t>ly</w:t>
      </w:r>
      <w:r>
        <w:rPr>
          <w:rFonts w:ascii="Arial" w:hAnsi="Arial" w:cs="Arial"/>
          <w:sz w:val="22"/>
          <w:szCs w:val="22"/>
          <w:lang w:val="en-GB"/>
        </w:rPr>
        <w:t xml:space="preserve"> derived </w:t>
      </w:r>
      <w:r w:rsidR="00B40D0D">
        <w:rPr>
          <w:rFonts w:ascii="Arial" w:hAnsi="Arial" w:cs="Arial"/>
          <w:sz w:val="22"/>
          <w:szCs w:val="22"/>
          <w:lang w:val="en-GB"/>
        </w:rPr>
        <w:t xml:space="preserve">from that of </w:t>
      </w:r>
      <w:r w:rsidR="00B40D0D" w:rsidRPr="00B40D0D">
        <w:rPr>
          <w:rFonts w:ascii="Arial" w:hAnsi="Arial" w:cs="Arial"/>
          <w:sz w:val="22"/>
          <w:szCs w:val="22"/>
          <w:lang w:val="en-GB"/>
        </w:rPr>
        <w:t>Sphingomonas phage Kharn</w:t>
      </w:r>
    </w:p>
    <w:p w14:paraId="4454C191" w14:textId="77777777" w:rsidR="00DB6753" w:rsidRPr="007F6A64" w:rsidRDefault="00DB6753" w:rsidP="00DB6753">
      <w:pPr>
        <w:rPr>
          <w:rFonts w:ascii="Arial" w:hAnsi="Arial" w:cs="Arial"/>
          <w:b/>
          <w:bCs/>
          <w:color w:val="0000FF"/>
          <w:sz w:val="22"/>
          <w:szCs w:val="22"/>
          <w:lang w:val="en-GB"/>
        </w:rPr>
      </w:pPr>
    </w:p>
    <w:p w14:paraId="4DE526D4" w14:textId="7F6AA470" w:rsidR="00DB6753" w:rsidRDefault="00DB6753" w:rsidP="00DB6753">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3C0E39">
        <w:rPr>
          <w:rFonts w:ascii="Arial" w:hAnsi="Arial" w:cs="Arial"/>
          <w:sz w:val="22"/>
          <w:szCs w:val="22"/>
          <w:lang w:val="en-GB"/>
        </w:rPr>
        <w:t>These l</w:t>
      </w:r>
      <w:r>
        <w:rPr>
          <w:rFonts w:ascii="Arial" w:hAnsi="Arial" w:cs="Arial"/>
          <w:sz w:val="22"/>
          <w:szCs w:val="22"/>
          <w:lang w:val="en-GB"/>
        </w:rPr>
        <w:t xml:space="preserve">ytic </w:t>
      </w:r>
      <w:r w:rsidR="00B40D0D">
        <w:rPr>
          <w:rFonts w:ascii="Arial" w:hAnsi="Arial" w:cs="Arial"/>
          <w:sz w:val="22"/>
          <w:szCs w:val="22"/>
          <w:lang w:val="en-GB"/>
        </w:rPr>
        <w:t>sipho</w:t>
      </w:r>
      <w:r>
        <w:rPr>
          <w:rFonts w:ascii="Arial" w:hAnsi="Arial" w:cs="Arial"/>
          <w:sz w:val="22"/>
          <w:szCs w:val="22"/>
          <w:lang w:val="en-GB"/>
        </w:rPr>
        <w:t>phage</w:t>
      </w:r>
      <w:r w:rsidR="003C0E39">
        <w:rPr>
          <w:rFonts w:ascii="Arial" w:hAnsi="Arial" w:cs="Arial"/>
          <w:sz w:val="22"/>
          <w:szCs w:val="22"/>
          <w:lang w:val="en-GB"/>
        </w:rPr>
        <w:t>s</w:t>
      </w:r>
      <w:r>
        <w:rPr>
          <w:rFonts w:ascii="Arial" w:hAnsi="Arial" w:cs="Arial"/>
          <w:sz w:val="22"/>
          <w:szCs w:val="22"/>
          <w:lang w:val="en-GB"/>
        </w:rPr>
        <w:t xml:space="preserve"> w</w:t>
      </w:r>
      <w:r w:rsidR="003C0E39">
        <w:rPr>
          <w:rFonts w:ascii="Arial" w:hAnsi="Arial" w:cs="Arial"/>
          <w:sz w:val="22"/>
          <w:szCs w:val="22"/>
          <w:lang w:val="en-GB"/>
        </w:rPr>
        <w:t xml:space="preserve">ere </w:t>
      </w:r>
      <w:r>
        <w:rPr>
          <w:rFonts w:ascii="Arial" w:hAnsi="Arial" w:cs="Arial"/>
          <w:sz w:val="22"/>
          <w:szCs w:val="22"/>
          <w:lang w:val="en-GB"/>
        </w:rPr>
        <w:t xml:space="preserve">isolated from </w:t>
      </w:r>
      <w:r w:rsidR="003C0E39" w:rsidRPr="003C0E39">
        <w:rPr>
          <w:rFonts w:ascii="Arial" w:hAnsi="Arial" w:cs="Arial"/>
          <w:sz w:val="22"/>
          <w:szCs w:val="22"/>
          <w:lang w:val="en-GB"/>
        </w:rPr>
        <w:t>wastewater against Sphingomonas sp. PM2 by O. Hylling (Environmental Science, Aarhus Universitet, Roskilde, Denmark)</w:t>
      </w:r>
    </w:p>
    <w:p w14:paraId="39334AC2" w14:textId="77777777" w:rsidR="003C0E39" w:rsidRDefault="003C0E39" w:rsidP="00DB6753">
      <w:pPr>
        <w:rPr>
          <w:rFonts w:ascii="Arial" w:hAnsi="Arial" w:cs="Arial"/>
          <w:sz w:val="22"/>
          <w:szCs w:val="22"/>
          <w:lang w:val="en-GB"/>
        </w:rPr>
      </w:pPr>
    </w:p>
    <w:p w14:paraId="23045508" w14:textId="21C055C2" w:rsidR="00DB6753" w:rsidRPr="001970D7" w:rsidRDefault="00DB6753" w:rsidP="00DB6753">
      <w:pPr>
        <w:rPr>
          <w:rFonts w:ascii="Arial" w:hAnsi="Arial" w:cs="Arial"/>
          <w:sz w:val="22"/>
          <w:szCs w:val="22"/>
          <w:lang w:val="en-GB"/>
        </w:rPr>
      </w:pPr>
      <w:r w:rsidRPr="007F6A64">
        <w:rPr>
          <w:rFonts w:ascii="Arial" w:hAnsi="Arial" w:cs="Arial"/>
          <w:b/>
          <w:bCs/>
          <w:color w:val="0000FF"/>
          <w:sz w:val="22"/>
          <w:szCs w:val="22"/>
          <w:lang w:val="en-GB"/>
        </w:rPr>
        <w:t>Genome summary:</w:t>
      </w:r>
    </w:p>
    <w:p w14:paraId="783EE4AD" w14:textId="77777777" w:rsidR="00DB6753" w:rsidRPr="007F6A64" w:rsidRDefault="00DB6753" w:rsidP="00DB6753">
      <w:pPr>
        <w:rPr>
          <w:rFonts w:ascii="Arial" w:hAnsi="Arial" w:cs="Arial"/>
          <w:sz w:val="22"/>
          <w:szCs w:val="22"/>
          <w:lang w:val="en-GB"/>
        </w:rPr>
      </w:pPr>
    </w:p>
    <w:tbl>
      <w:tblPr>
        <w:tblStyle w:val="TableGrid"/>
        <w:tblW w:w="7881" w:type="dxa"/>
        <w:tblLook w:val="04A0" w:firstRow="1" w:lastRow="0" w:firstColumn="1" w:lastColumn="0" w:noHBand="0" w:noVBand="1"/>
      </w:tblPr>
      <w:tblGrid>
        <w:gridCol w:w="1675"/>
        <w:gridCol w:w="1503"/>
        <w:gridCol w:w="756"/>
        <w:gridCol w:w="697"/>
        <w:gridCol w:w="854"/>
        <w:gridCol w:w="1090"/>
        <w:gridCol w:w="1306"/>
      </w:tblGrid>
      <w:tr w:rsidR="00DB6753" w:rsidRPr="007F6A64" w14:paraId="65CA9429" w14:textId="77777777" w:rsidTr="003C0E39">
        <w:tc>
          <w:tcPr>
            <w:tcW w:w="1675" w:type="dxa"/>
            <w:tcBorders>
              <w:top w:val="single" w:sz="4" w:space="0" w:color="auto"/>
              <w:left w:val="single" w:sz="4" w:space="0" w:color="auto"/>
              <w:bottom w:val="single" w:sz="4" w:space="0" w:color="auto"/>
              <w:right w:val="single" w:sz="4" w:space="0" w:color="auto"/>
            </w:tcBorders>
            <w:hideMark/>
          </w:tcPr>
          <w:p w14:paraId="1FD7B9B6"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31FC2E25"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32830FAB"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Size (Kb)</w:t>
            </w:r>
          </w:p>
        </w:tc>
        <w:tc>
          <w:tcPr>
            <w:tcW w:w="697" w:type="dxa"/>
            <w:tcBorders>
              <w:top w:val="single" w:sz="4" w:space="0" w:color="auto"/>
              <w:left w:val="single" w:sz="4" w:space="0" w:color="auto"/>
              <w:bottom w:val="single" w:sz="4" w:space="0" w:color="auto"/>
              <w:right w:val="single" w:sz="4" w:space="0" w:color="auto"/>
            </w:tcBorders>
            <w:hideMark/>
          </w:tcPr>
          <w:p w14:paraId="68FCDEDF"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 xml:space="preserve">GC% </w:t>
            </w:r>
          </w:p>
        </w:tc>
        <w:tc>
          <w:tcPr>
            <w:tcW w:w="854" w:type="dxa"/>
            <w:tcBorders>
              <w:top w:val="single" w:sz="4" w:space="0" w:color="auto"/>
              <w:left w:val="single" w:sz="4" w:space="0" w:color="auto"/>
              <w:bottom w:val="single" w:sz="4" w:space="0" w:color="auto"/>
              <w:right w:val="single" w:sz="4" w:space="0" w:color="auto"/>
            </w:tcBorders>
            <w:hideMark/>
          </w:tcPr>
          <w:p w14:paraId="47FF035A"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 xml:space="preserve">Protein </w:t>
            </w:r>
          </w:p>
        </w:tc>
        <w:tc>
          <w:tcPr>
            <w:tcW w:w="1090" w:type="dxa"/>
            <w:tcBorders>
              <w:top w:val="single" w:sz="4" w:space="0" w:color="auto"/>
              <w:left w:val="single" w:sz="4" w:space="0" w:color="auto"/>
              <w:bottom w:val="single" w:sz="4" w:space="0" w:color="auto"/>
              <w:right w:val="single" w:sz="4" w:space="0" w:color="auto"/>
            </w:tcBorders>
            <w:hideMark/>
          </w:tcPr>
          <w:p w14:paraId="1D307494"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66F52648" w14:textId="77777777" w:rsidR="00DB6753" w:rsidRPr="00E916FB" w:rsidRDefault="00DB6753" w:rsidP="009445E1">
            <w:pPr>
              <w:rPr>
                <w:rFonts w:ascii="Arial" w:hAnsi="Arial" w:cs="Arial"/>
                <w:sz w:val="20"/>
                <w:szCs w:val="20"/>
                <w:lang w:val="en-GB"/>
              </w:rPr>
            </w:pPr>
            <w:r w:rsidRPr="00E916FB">
              <w:rPr>
                <w:rFonts w:ascii="Arial" w:hAnsi="Arial" w:cs="Arial"/>
                <w:sz w:val="20"/>
                <w:szCs w:val="20"/>
                <w:lang w:val="en-GB"/>
              </w:rPr>
              <w:t>Overall % homologous proteins (**)</w:t>
            </w:r>
          </w:p>
        </w:tc>
      </w:tr>
      <w:tr w:rsidR="003C0E39" w:rsidRPr="007F6A64" w14:paraId="2AAED17A" w14:textId="77777777" w:rsidTr="003C0E39">
        <w:tc>
          <w:tcPr>
            <w:tcW w:w="1675" w:type="dxa"/>
            <w:tcBorders>
              <w:top w:val="single" w:sz="4" w:space="0" w:color="auto"/>
              <w:left w:val="single" w:sz="4" w:space="0" w:color="auto"/>
              <w:bottom w:val="single" w:sz="4" w:space="0" w:color="auto"/>
              <w:right w:val="single" w:sz="4" w:space="0" w:color="auto"/>
            </w:tcBorders>
            <w:vAlign w:val="center"/>
          </w:tcPr>
          <w:p w14:paraId="27A2DA56" w14:textId="3783B4CC" w:rsidR="003C0E39" w:rsidRPr="00E916FB" w:rsidRDefault="003C0E39" w:rsidP="003C0E39">
            <w:pPr>
              <w:rPr>
                <w:rFonts w:ascii="Arial" w:hAnsi="Arial" w:cs="Arial"/>
                <w:sz w:val="20"/>
                <w:szCs w:val="20"/>
                <w:lang w:val="en-GB"/>
              </w:rPr>
            </w:pPr>
            <w:r w:rsidRPr="00B40D0D">
              <w:rPr>
                <w:rFonts w:ascii="Arial" w:hAnsi="Arial" w:cs="Arial"/>
                <w:sz w:val="20"/>
                <w:szCs w:val="20"/>
                <w:lang w:val="en-GB"/>
              </w:rPr>
              <w:t>Sphingomonas phage Kharn</w:t>
            </w:r>
          </w:p>
        </w:tc>
        <w:tc>
          <w:tcPr>
            <w:tcW w:w="1503" w:type="dxa"/>
            <w:vAlign w:val="center"/>
          </w:tcPr>
          <w:p w14:paraId="2D9EEF3C" w14:textId="12CE0B24" w:rsidR="003C0E39" w:rsidRPr="00E916FB" w:rsidRDefault="00000000" w:rsidP="003C0E39">
            <w:pPr>
              <w:rPr>
                <w:rFonts w:ascii="Arial" w:hAnsi="Arial" w:cs="Arial"/>
                <w:sz w:val="20"/>
                <w:szCs w:val="20"/>
              </w:rPr>
            </w:pPr>
            <w:hyperlink r:id="rId15" w:tgtFrame="_blank" w:history="1">
              <w:r w:rsidR="003C0E39">
                <w:rPr>
                  <w:rStyle w:val="Hyperlink"/>
                </w:rPr>
                <w:t>MN734439.1</w:t>
              </w:r>
            </w:hyperlink>
          </w:p>
        </w:tc>
        <w:tc>
          <w:tcPr>
            <w:tcW w:w="756" w:type="dxa"/>
            <w:vAlign w:val="center"/>
          </w:tcPr>
          <w:p w14:paraId="454C8A0B" w14:textId="058E30F5" w:rsidR="003C0E39" w:rsidRPr="00E916FB" w:rsidRDefault="003C0E39" w:rsidP="003C0E39">
            <w:pPr>
              <w:rPr>
                <w:rFonts w:ascii="Arial" w:hAnsi="Arial" w:cs="Arial"/>
                <w:sz w:val="20"/>
                <w:szCs w:val="20"/>
                <w:lang w:val="en-GB"/>
              </w:rPr>
            </w:pPr>
            <w:r>
              <w:t>43.41</w:t>
            </w:r>
          </w:p>
        </w:tc>
        <w:tc>
          <w:tcPr>
            <w:tcW w:w="697" w:type="dxa"/>
            <w:vAlign w:val="center"/>
          </w:tcPr>
          <w:p w14:paraId="24589925" w14:textId="3AF8E86B" w:rsidR="003C0E39" w:rsidRPr="00E916FB" w:rsidRDefault="003C0E39" w:rsidP="003C0E39">
            <w:pPr>
              <w:rPr>
                <w:rFonts w:ascii="Arial" w:hAnsi="Arial" w:cs="Arial"/>
                <w:sz w:val="20"/>
                <w:szCs w:val="20"/>
                <w:lang w:val="en-GB"/>
              </w:rPr>
            </w:pPr>
            <w:r>
              <w:t>55.9</w:t>
            </w:r>
          </w:p>
        </w:tc>
        <w:tc>
          <w:tcPr>
            <w:tcW w:w="854" w:type="dxa"/>
            <w:vAlign w:val="center"/>
          </w:tcPr>
          <w:p w14:paraId="75F7EF6A" w14:textId="79F91A4C" w:rsidR="003C0E39" w:rsidRPr="00E916FB" w:rsidRDefault="00000000" w:rsidP="003C0E39">
            <w:pPr>
              <w:rPr>
                <w:rFonts w:ascii="Arial" w:hAnsi="Arial" w:cs="Arial"/>
                <w:sz w:val="20"/>
                <w:szCs w:val="20"/>
              </w:rPr>
            </w:pPr>
            <w:hyperlink r:id="rId16" w:anchor="!/proteins/89523/893385|Sphingomonas phage Kharn/viral segment/" w:history="1">
              <w:r w:rsidR="003C0E39">
                <w:rPr>
                  <w:rStyle w:val="Hyperlink"/>
                  <w:color w:val="000080"/>
                </w:rPr>
                <w:t>55</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43A8A095" w14:textId="77777777" w:rsidR="003C0E39" w:rsidRPr="00E916FB" w:rsidRDefault="003C0E39" w:rsidP="003C0E39">
            <w:pPr>
              <w:rPr>
                <w:rFonts w:ascii="Arial" w:hAnsi="Arial" w:cs="Arial"/>
                <w:sz w:val="20"/>
                <w:szCs w:val="20"/>
              </w:rPr>
            </w:pPr>
            <w:r w:rsidRPr="00E916FB">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37253D56" w14:textId="77777777" w:rsidR="003C0E39" w:rsidRPr="00E916FB" w:rsidRDefault="003C0E39" w:rsidP="003C0E39">
            <w:pPr>
              <w:rPr>
                <w:rFonts w:ascii="Arial" w:hAnsi="Arial" w:cs="Arial"/>
                <w:sz w:val="20"/>
                <w:szCs w:val="20"/>
              </w:rPr>
            </w:pPr>
            <w:r w:rsidRPr="00E916FB">
              <w:rPr>
                <w:rFonts w:ascii="Arial" w:hAnsi="Arial" w:cs="Arial"/>
                <w:sz w:val="20"/>
                <w:szCs w:val="20"/>
              </w:rPr>
              <w:t>100</w:t>
            </w:r>
          </w:p>
        </w:tc>
      </w:tr>
      <w:tr w:rsidR="003C0E39" w:rsidRPr="007F6A64" w14:paraId="727B829E" w14:textId="77777777" w:rsidTr="003C0E39">
        <w:tc>
          <w:tcPr>
            <w:tcW w:w="1675" w:type="dxa"/>
            <w:tcBorders>
              <w:top w:val="single" w:sz="4" w:space="0" w:color="auto"/>
              <w:left w:val="single" w:sz="4" w:space="0" w:color="auto"/>
              <w:bottom w:val="single" w:sz="4" w:space="0" w:color="auto"/>
              <w:right w:val="single" w:sz="4" w:space="0" w:color="auto"/>
            </w:tcBorders>
            <w:vAlign w:val="center"/>
          </w:tcPr>
          <w:p w14:paraId="1B286745" w14:textId="79AB6FDB" w:rsidR="003C0E39" w:rsidRPr="00B40D0D" w:rsidRDefault="003C0E39" w:rsidP="003C0E39">
            <w:pPr>
              <w:rPr>
                <w:rFonts w:ascii="Arial" w:hAnsi="Arial" w:cs="Arial"/>
                <w:sz w:val="20"/>
                <w:szCs w:val="20"/>
                <w:lang w:val="en-GB"/>
              </w:rPr>
            </w:pPr>
            <w:r w:rsidRPr="003C0E39">
              <w:rPr>
                <w:rFonts w:ascii="Arial" w:hAnsi="Arial" w:cs="Arial"/>
                <w:sz w:val="20"/>
                <w:szCs w:val="20"/>
                <w:lang w:val="en-GB"/>
              </w:rPr>
              <w:t>Sphingomonas phage Lucius</w:t>
            </w:r>
          </w:p>
        </w:tc>
        <w:tc>
          <w:tcPr>
            <w:tcW w:w="1503" w:type="dxa"/>
            <w:vAlign w:val="center"/>
          </w:tcPr>
          <w:p w14:paraId="780E8174" w14:textId="2C7310C5" w:rsidR="003C0E39" w:rsidRPr="00E916FB" w:rsidRDefault="00000000" w:rsidP="003C0E39">
            <w:pPr>
              <w:rPr>
                <w:rFonts w:ascii="Arial" w:hAnsi="Arial" w:cs="Arial"/>
                <w:sz w:val="20"/>
                <w:szCs w:val="20"/>
              </w:rPr>
            </w:pPr>
            <w:hyperlink r:id="rId17" w:tgtFrame="_blank" w:history="1">
              <w:r w:rsidR="003C0E39">
                <w:rPr>
                  <w:rStyle w:val="Hyperlink"/>
                </w:rPr>
                <w:t>MN734438.1</w:t>
              </w:r>
            </w:hyperlink>
          </w:p>
        </w:tc>
        <w:tc>
          <w:tcPr>
            <w:tcW w:w="756" w:type="dxa"/>
            <w:vAlign w:val="center"/>
          </w:tcPr>
          <w:p w14:paraId="5F89329B" w14:textId="5557158E" w:rsidR="003C0E39" w:rsidRPr="00E916FB" w:rsidRDefault="003C0E39" w:rsidP="003C0E39">
            <w:pPr>
              <w:rPr>
                <w:rFonts w:ascii="Arial" w:hAnsi="Arial" w:cs="Arial"/>
                <w:sz w:val="20"/>
                <w:szCs w:val="20"/>
                <w:lang w:val="en-GB"/>
              </w:rPr>
            </w:pPr>
            <w:r>
              <w:t>44.2</w:t>
            </w:r>
          </w:p>
        </w:tc>
        <w:tc>
          <w:tcPr>
            <w:tcW w:w="697" w:type="dxa"/>
            <w:vAlign w:val="center"/>
          </w:tcPr>
          <w:p w14:paraId="2D673AB4" w14:textId="08E2C713" w:rsidR="003C0E39" w:rsidRPr="00E916FB" w:rsidRDefault="003C0E39" w:rsidP="003C0E39">
            <w:pPr>
              <w:rPr>
                <w:rFonts w:ascii="Arial" w:hAnsi="Arial" w:cs="Arial"/>
                <w:sz w:val="20"/>
                <w:szCs w:val="20"/>
                <w:lang w:val="en-GB"/>
              </w:rPr>
            </w:pPr>
            <w:r>
              <w:t>56.0</w:t>
            </w:r>
          </w:p>
        </w:tc>
        <w:tc>
          <w:tcPr>
            <w:tcW w:w="854" w:type="dxa"/>
            <w:vAlign w:val="center"/>
          </w:tcPr>
          <w:p w14:paraId="6C43CF6C" w14:textId="7EFBD93F" w:rsidR="003C0E39" w:rsidRPr="00E916FB" w:rsidRDefault="00000000" w:rsidP="003C0E39">
            <w:pPr>
              <w:rPr>
                <w:rFonts w:ascii="Arial" w:hAnsi="Arial" w:cs="Arial"/>
                <w:sz w:val="20"/>
                <w:szCs w:val="20"/>
              </w:rPr>
            </w:pPr>
            <w:hyperlink r:id="rId18" w:anchor="!/proteins/89524/893386|Sphingomonas phage Lucius/viral segment/" w:history="1">
              <w:r w:rsidR="003C0E39">
                <w:rPr>
                  <w:rStyle w:val="Hyperlink"/>
                  <w:color w:val="000080"/>
                </w:rPr>
                <w:t>60</w:t>
              </w:r>
            </w:hyperlink>
          </w:p>
        </w:tc>
        <w:tc>
          <w:tcPr>
            <w:tcW w:w="1090" w:type="dxa"/>
            <w:tcBorders>
              <w:top w:val="single" w:sz="4" w:space="0" w:color="auto"/>
              <w:left w:val="single" w:sz="4" w:space="0" w:color="auto"/>
              <w:bottom w:val="single" w:sz="4" w:space="0" w:color="auto"/>
              <w:right w:val="single" w:sz="4" w:space="0" w:color="auto"/>
            </w:tcBorders>
            <w:vAlign w:val="center"/>
          </w:tcPr>
          <w:p w14:paraId="00795FBE" w14:textId="6634B3B8" w:rsidR="003C0E39" w:rsidRPr="00E916FB" w:rsidRDefault="00682F48" w:rsidP="003C0E39">
            <w:pPr>
              <w:rPr>
                <w:rFonts w:ascii="Arial" w:hAnsi="Arial" w:cs="Arial"/>
                <w:sz w:val="20"/>
                <w:szCs w:val="20"/>
              </w:rPr>
            </w:pPr>
            <w:r>
              <w:rPr>
                <w:rFonts w:ascii="Arial" w:hAnsi="Arial" w:cs="Arial"/>
                <w:sz w:val="20"/>
                <w:szCs w:val="20"/>
              </w:rPr>
              <w:t>90.0</w:t>
            </w:r>
          </w:p>
        </w:tc>
        <w:tc>
          <w:tcPr>
            <w:tcW w:w="1306" w:type="dxa"/>
            <w:tcBorders>
              <w:top w:val="single" w:sz="4" w:space="0" w:color="auto"/>
              <w:left w:val="single" w:sz="4" w:space="0" w:color="auto"/>
              <w:bottom w:val="single" w:sz="4" w:space="0" w:color="auto"/>
              <w:right w:val="single" w:sz="4" w:space="0" w:color="auto"/>
            </w:tcBorders>
            <w:vAlign w:val="center"/>
          </w:tcPr>
          <w:p w14:paraId="4B5AB917" w14:textId="29302F74" w:rsidR="003C0E39" w:rsidRPr="00E916FB" w:rsidRDefault="00682F48" w:rsidP="003C0E39">
            <w:pPr>
              <w:rPr>
                <w:rFonts w:ascii="Arial" w:hAnsi="Arial" w:cs="Arial"/>
                <w:sz w:val="20"/>
                <w:szCs w:val="20"/>
              </w:rPr>
            </w:pPr>
            <w:r>
              <w:rPr>
                <w:rFonts w:ascii="Arial" w:hAnsi="Arial" w:cs="Arial"/>
                <w:sz w:val="20"/>
                <w:szCs w:val="20"/>
              </w:rPr>
              <w:t>96.4</w:t>
            </w:r>
          </w:p>
        </w:tc>
      </w:tr>
    </w:tbl>
    <w:p w14:paraId="32EDB250" w14:textId="77777777" w:rsidR="0046660D" w:rsidRDefault="0046660D" w:rsidP="0046660D">
      <w:pPr>
        <w:rPr>
          <w:rFonts w:ascii="Arial" w:hAnsi="Arial" w:cs="Arial"/>
          <w:b/>
          <w:bCs/>
          <w:sz w:val="22"/>
          <w:szCs w:val="22"/>
          <w:lang w:val="en-GB"/>
        </w:rPr>
      </w:pPr>
      <w:r>
        <w:rPr>
          <w:rFonts w:ascii="Arial" w:hAnsi="Arial" w:cs="Arial"/>
          <w:b/>
          <w:bCs/>
          <w:sz w:val="22"/>
          <w:szCs w:val="22"/>
          <w:lang w:val="en-GB"/>
        </w:rPr>
        <w:t>(*) determined using VIRIDIC [3]</w:t>
      </w:r>
    </w:p>
    <w:p w14:paraId="63DE62EE" w14:textId="77777777" w:rsidR="0046660D" w:rsidRDefault="0046660D" w:rsidP="0046660D">
      <w:pPr>
        <w:rPr>
          <w:rFonts w:ascii="Arial" w:hAnsi="Arial" w:cs="Arial"/>
          <w:b/>
          <w:bCs/>
          <w:sz w:val="22"/>
          <w:szCs w:val="22"/>
          <w:lang w:val="en-GB"/>
        </w:rPr>
      </w:pPr>
      <w:r>
        <w:rPr>
          <w:rFonts w:ascii="Arial" w:hAnsi="Arial" w:cs="Arial"/>
          <w:b/>
          <w:bCs/>
          <w:sz w:val="22"/>
          <w:szCs w:val="22"/>
          <w:lang w:val="en-GB"/>
        </w:rPr>
        <w:t>(**) determined using CoreGenes 3.5 [6]</w:t>
      </w:r>
    </w:p>
    <w:p w14:paraId="0FA708DE" w14:textId="77777777" w:rsidR="00DB6753" w:rsidRDefault="00DB6753" w:rsidP="00DB6753">
      <w:pPr>
        <w:rPr>
          <w:rFonts w:ascii="Arial" w:hAnsi="Arial" w:cs="Arial"/>
          <w:b/>
          <w:sz w:val="22"/>
          <w:szCs w:val="22"/>
        </w:rPr>
      </w:pPr>
    </w:p>
    <w:p w14:paraId="160BF46F" w14:textId="77777777" w:rsidR="00DB6753" w:rsidRDefault="00DB6753" w:rsidP="00DB6753">
      <w:pPr>
        <w:rPr>
          <w:rFonts w:ascii="Arial" w:hAnsi="Arial" w:cs="Arial"/>
          <w:b/>
          <w:sz w:val="22"/>
          <w:szCs w:val="22"/>
        </w:rPr>
      </w:pPr>
    </w:p>
    <w:p w14:paraId="63ACFA3F" w14:textId="49563C18" w:rsidR="00DB6753" w:rsidRDefault="00DB6753" w:rsidP="00DB6753">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On the basis of DNA (Fig. 1) and protein (Fig. 2) similarity; and phylogenetic analysis of the TerL proteins (Fig. 3) this is a cohesive genus.</w:t>
      </w:r>
    </w:p>
    <w:p w14:paraId="35869B43" w14:textId="7E093E5D" w:rsidR="007877AE" w:rsidRDefault="007877AE" w:rsidP="00EC3F41">
      <w:pPr>
        <w:rPr>
          <w:rFonts w:ascii="Arial" w:hAnsi="Arial" w:cs="Arial"/>
          <w:bCs/>
          <w:sz w:val="22"/>
          <w:szCs w:val="22"/>
        </w:rPr>
      </w:pPr>
    </w:p>
    <w:p w14:paraId="318D97E6" w14:textId="77777777" w:rsidR="0094556F" w:rsidRDefault="0094556F" w:rsidP="0094556F">
      <w:pPr>
        <w:pStyle w:val="BodyTextIndent"/>
        <w:numPr>
          <w:ilvl w:val="0"/>
          <w:numId w:val="14"/>
        </w:numPr>
        <w:spacing w:before="120" w:after="120"/>
        <w:rPr>
          <w:rFonts w:ascii="Arial" w:hAnsi="Arial" w:cs="Arial"/>
          <w:b/>
          <w:color w:val="0000FF"/>
          <w:szCs w:val="24"/>
        </w:rPr>
      </w:pPr>
      <w:r>
        <w:rPr>
          <w:rFonts w:ascii="Arial" w:hAnsi="Arial" w:cs="Arial"/>
          <w:b/>
          <w:color w:val="0000FF"/>
          <w:szCs w:val="24"/>
        </w:rPr>
        <w:t xml:space="preserve">Create a few subfamily, </w:t>
      </w:r>
      <w:r w:rsidRPr="0036664C">
        <w:rPr>
          <w:rFonts w:ascii="Arial" w:hAnsi="Arial" w:cs="Arial"/>
          <w:b/>
          <w:i/>
          <w:iCs/>
          <w:color w:val="0000FF"/>
          <w:szCs w:val="24"/>
        </w:rPr>
        <w:t>Johnpaulvirinae,</w:t>
      </w:r>
      <w:r>
        <w:rPr>
          <w:rFonts w:ascii="Arial" w:hAnsi="Arial" w:cs="Arial"/>
          <w:b/>
          <w:color w:val="0000FF"/>
          <w:szCs w:val="24"/>
        </w:rPr>
        <w:t xml:space="preserve"> for these two genera</w:t>
      </w:r>
    </w:p>
    <w:p w14:paraId="43AA832D" w14:textId="7F7725E4" w:rsidR="00DB6753" w:rsidRDefault="00DB6753" w:rsidP="00EC3F41">
      <w:pPr>
        <w:rPr>
          <w:rFonts w:ascii="Arial" w:hAnsi="Arial" w:cs="Arial"/>
          <w:bCs/>
          <w:sz w:val="22"/>
          <w:szCs w:val="22"/>
        </w:rPr>
      </w:pPr>
    </w:p>
    <w:p w14:paraId="2A9F6AEA" w14:textId="5175040D" w:rsidR="00735BC2" w:rsidRPr="00735BC2" w:rsidRDefault="00DB6753" w:rsidP="00735BC2">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00735BC2" w:rsidRPr="00735BC2">
        <w:rPr>
          <w:rFonts w:ascii="Arial" w:hAnsi="Arial" w:cs="Arial"/>
          <w:sz w:val="22"/>
          <w:szCs w:val="22"/>
          <w:lang w:val="en-GB"/>
        </w:rPr>
        <w:t>This taxon is named in honour of Dr. John H. Paul (b. 1953, Concord, MA, USA).  Received his PhD in Marine Science from the University of Miami in 1980.  Post-doctoral research at the Naval Research Laboratory, Washington, DC 1980-1982.  Member, USF College of Marine Science, 1982-2018 where, from a virological perspective, he studied lysis and lysogeny in marine systems; and, microbial gene transfer by virus-like gene transfer agents (GTAs).  He is one of the first scientists to isolate a Sphingomonas phage. In 1995 he was elected a Fellow of the American Academy of Microbiology.</w:t>
      </w:r>
    </w:p>
    <w:p w14:paraId="40D55C5D" w14:textId="77777777" w:rsidR="00735BC2" w:rsidRPr="00735BC2" w:rsidRDefault="00735BC2" w:rsidP="00735BC2">
      <w:pPr>
        <w:rPr>
          <w:rFonts w:ascii="Arial" w:hAnsi="Arial" w:cs="Arial"/>
          <w:sz w:val="22"/>
          <w:szCs w:val="22"/>
          <w:lang w:val="en-GB"/>
        </w:rPr>
      </w:pPr>
    </w:p>
    <w:p w14:paraId="3CD73C8A" w14:textId="54452EF4" w:rsidR="004608FE" w:rsidRDefault="004608FE" w:rsidP="00DB6753">
      <w:pPr>
        <w:rPr>
          <w:rFonts w:ascii="Arial" w:hAnsi="Arial" w:cs="Arial"/>
          <w:sz w:val="22"/>
          <w:szCs w:val="22"/>
          <w:lang w:val="en-GB"/>
        </w:rPr>
      </w:pPr>
    </w:p>
    <w:p w14:paraId="5ED15EDB" w14:textId="6911C565" w:rsidR="004608FE" w:rsidRDefault="004608FE" w:rsidP="004608FE">
      <w:pPr>
        <w:jc w:val="center"/>
        <w:rPr>
          <w:rFonts w:ascii="Arial" w:hAnsi="Arial" w:cs="Arial"/>
          <w:sz w:val="22"/>
          <w:szCs w:val="22"/>
          <w:lang w:val="en-GB"/>
        </w:rPr>
      </w:pPr>
      <w:r>
        <w:rPr>
          <w:rFonts w:ascii="Arial" w:hAnsi="Arial" w:cs="Arial"/>
          <w:noProof/>
          <w:sz w:val="22"/>
          <w:szCs w:val="22"/>
          <w:lang w:val="en-GB"/>
        </w:rPr>
        <w:drawing>
          <wp:inline distT="0" distB="0" distL="0" distR="0" wp14:anchorId="69CEB5FD" wp14:editId="447E719D">
            <wp:extent cx="1644650" cy="2152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a:extLst>
                        <a:ext uri="{28A0092B-C50C-407E-A947-70E740481C1C}">
                          <a14:useLocalDpi xmlns:a14="http://schemas.microsoft.com/office/drawing/2010/main" val="0"/>
                        </a:ext>
                      </a:extLst>
                    </a:blip>
                    <a:stretch>
                      <a:fillRect/>
                    </a:stretch>
                  </pic:blipFill>
                  <pic:spPr>
                    <a:xfrm>
                      <a:off x="0" y="0"/>
                      <a:ext cx="1644650" cy="2152650"/>
                    </a:xfrm>
                    <a:prstGeom prst="rect">
                      <a:avLst/>
                    </a:prstGeom>
                  </pic:spPr>
                </pic:pic>
              </a:graphicData>
            </a:graphic>
          </wp:inline>
        </w:drawing>
      </w:r>
    </w:p>
    <w:p w14:paraId="023FFA42" w14:textId="41D96CC0" w:rsidR="00DB6753" w:rsidRDefault="00DB6753" w:rsidP="00DB6753">
      <w:pPr>
        <w:rPr>
          <w:rFonts w:ascii="Arial" w:hAnsi="Arial" w:cs="Arial"/>
          <w:b/>
          <w:sz w:val="22"/>
          <w:szCs w:val="22"/>
        </w:rPr>
      </w:pPr>
    </w:p>
    <w:p w14:paraId="4D2DDDFC" w14:textId="19AFAA2A" w:rsidR="004608FE" w:rsidRPr="00961637" w:rsidRDefault="004608FE" w:rsidP="004608FE">
      <w:pPr>
        <w:rPr>
          <w:rFonts w:ascii="Arial" w:hAnsi="Arial" w:cs="Arial"/>
          <w:bCs/>
          <w:sz w:val="22"/>
          <w:szCs w:val="22"/>
        </w:rPr>
      </w:pPr>
      <w:r w:rsidRPr="00961637">
        <w:rPr>
          <w:rFonts w:ascii="Arial" w:hAnsi="Arial" w:cs="Arial"/>
          <w:bCs/>
          <w:sz w:val="22"/>
          <w:szCs w:val="22"/>
        </w:rPr>
        <w:t xml:space="preserve">(Taken from: USF College of Marine </w:t>
      </w:r>
      <w:r w:rsidR="00F41418" w:rsidRPr="00961637">
        <w:rPr>
          <w:rFonts w:ascii="Arial" w:hAnsi="Arial" w:cs="Arial"/>
          <w:bCs/>
          <w:sz w:val="22"/>
          <w:szCs w:val="22"/>
        </w:rPr>
        <w:t>Science ANNUAL</w:t>
      </w:r>
      <w:r w:rsidRPr="00961637">
        <w:rPr>
          <w:rFonts w:ascii="Arial" w:hAnsi="Arial" w:cs="Arial"/>
          <w:bCs/>
          <w:sz w:val="22"/>
          <w:szCs w:val="22"/>
        </w:rPr>
        <w:t xml:space="preserve"> REPORT (January 1 – December 31, 2018) Submitted by: Dean Jacqueline E. Dixon usf-college-of-marine-science-annual-report-2018.pdf)</w:t>
      </w:r>
    </w:p>
    <w:p w14:paraId="146A9BDF" w14:textId="77777777" w:rsidR="004608FE" w:rsidRDefault="004608FE" w:rsidP="004608FE">
      <w:pPr>
        <w:rPr>
          <w:rFonts w:ascii="Arial" w:hAnsi="Arial" w:cs="Arial"/>
          <w:b/>
          <w:sz w:val="22"/>
          <w:szCs w:val="22"/>
        </w:rPr>
      </w:pPr>
    </w:p>
    <w:p w14:paraId="4A1D69EC" w14:textId="1C6559D4" w:rsidR="009B6FE0" w:rsidRDefault="009B6FE0" w:rsidP="009B6FE0">
      <w:pPr>
        <w:rPr>
          <w:rFonts w:ascii="Arial" w:hAnsi="Arial" w:cs="Arial"/>
          <w:bCs/>
          <w:sz w:val="22"/>
          <w:szCs w:val="22"/>
        </w:rPr>
      </w:pPr>
      <w:r>
        <w:rPr>
          <w:rFonts w:ascii="Arial" w:hAnsi="Arial" w:cs="Arial"/>
          <w:b/>
          <w:color w:val="0000FF"/>
          <w:sz w:val="22"/>
          <w:szCs w:val="22"/>
        </w:rPr>
        <w:lastRenderedPageBreak/>
        <w:t xml:space="preserve">Rationale:  </w:t>
      </w:r>
      <w:r w:rsidRPr="004608FE">
        <w:rPr>
          <w:rFonts w:ascii="Arial" w:hAnsi="Arial" w:cs="Arial"/>
          <w:bCs/>
          <w:sz w:val="22"/>
          <w:szCs w:val="22"/>
        </w:rPr>
        <w:t xml:space="preserve">Members of the </w:t>
      </w:r>
      <w:r w:rsidR="004608FE" w:rsidRPr="004608FE">
        <w:rPr>
          <w:rFonts w:ascii="Arial" w:hAnsi="Arial" w:cs="Arial"/>
          <w:bCs/>
          <w:i/>
          <w:iCs/>
          <w:sz w:val="22"/>
          <w:szCs w:val="22"/>
        </w:rPr>
        <w:t>Eidolon</w:t>
      </w:r>
      <w:r w:rsidRPr="004608FE">
        <w:rPr>
          <w:rFonts w:ascii="Arial" w:hAnsi="Arial" w:cs="Arial"/>
          <w:bCs/>
          <w:i/>
          <w:iCs/>
          <w:sz w:val="22"/>
          <w:szCs w:val="22"/>
        </w:rPr>
        <w:t>virus</w:t>
      </w:r>
      <w:r w:rsidRPr="004608FE">
        <w:rPr>
          <w:rFonts w:ascii="Arial" w:hAnsi="Arial" w:cs="Arial"/>
          <w:bCs/>
          <w:sz w:val="22"/>
          <w:szCs w:val="22"/>
        </w:rPr>
        <w:t xml:space="preserve"> and </w:t>
      </w:r>
      <w:r w:rsidR="004608FE" w:rsidRPr="004608FE">
        <w:rPr>
          <w:rFonts w:ascii="Arial" w:hAnsi="Arial" w:cs="Arial"/>
          <w:bCs/>
          <w:i/>
          <w:iCs/>
          <w:sz w:val="22"/>
          <w:szCs w:val="22"/>
        </w:rPr>
        <w:t>Kharn</w:t>
      </w:r>
      <w:r w:rsidRPr="004608FE">
        <w:rPr>
          <w:rFonts w:ascii="Arial" w:hAnsi="Arial" w:cs="Arial"/>
          <w:bCs/>
          <w:i/>
          <w:iCs/>
          <w:sz w:val="22"/>
          <w:szCs w:val="22"/>
        </w:rPr>
        <w:t>virus</w:t>
      </w:r>
      <w:r w:rsidRPr="004608FE">
        <w:rPr>
          <w:rFonts w:ascii="Arial" w:hAnsi="Arial" w:cs="Arial"/>
          <w:bCs/>
          <w:sz w:val="22"/>
          <w:szCs w:val="22"/>
        </w:rPr>
        <w:t xml:space="preserve"> share ca. </w:t>
      </w:r>
      <w:r w:rsidR="004608FE" w:rsidRPr="004608FE">
        <w:rPr>
          <w:rFonts w:ascii="Arial" w:hAnsi="Arial" w:cs="Arial"/>
          <w:bCs/>
          <w:sz w:val="22"/>
          <w:szCs w:val="22"/>
        </w:rPr>
        <w:t>62</w:t>
      </w:r>
      <w:r w:rsidRPr="004608FE">
        <w:rPr>
          <w:rFonts w:ascii="Arial" w:hAnsi="Arial" w:cs="Arial"/>
          <w:bCs/>
          <w:sz w:val="22"/>
          <w:szCs w:val="22"/>
        </w:rPr>
        <w:t xml:space="preserve">% DNA sequence similarity, and </w:t>
      </w:r>
      <w:r w:rsidR="004608FE" w:rsidRPr="004608FE">
        <w:rPr>
          <w:rFonts w:ascii="Arial" w:hAnsi="Arial" w:cs="Arial"/>
          <w:bCs/>
          <w:sz w:val="22"/>
          <w:szCs w:val="22"/>
        </w:rPr>
        <w:t>83.9</w:t>
      </w:r>
      <w:r w:rsidRPr="004608FE">
        <w:rPr>
          <w:rFonts w:ascii="Arial" w:hAnsi="Arial" w:cs="Arial"/>
          <w:bCs/>
          <w:sz w:val="22"/>
          <w:szCs w:val="22"/>
        </w:rPr>
        <w:t xml:space="preserve">% homologous proteins.  These values are well within </w:t>
      </w:r>
      <w:r w:rsidR="004608FE" w:rsidRPr="004608FE">
        <w:rPr>
          <w:rFonts w:ascii="Arial" w:hAnsi="Arial" w:cs="Arial"/>
          <w:bCs/>
          <w:sz w:val="22"/>
          <w:szCs w:val="22"/>
        </w:rPr>
        <w:t>t</w:t>
      </w:r>
      <w:r w:rsidRPr="004608FE">
        <w:rPr>
          <w:rFonts w:ascii="Arial" w:hAnsi="Arial" w:cs="Arial"/>
          <w:bCs/>
          <w:sz w:val="22"/>
          <w:szCs w:val="22"/>
        </w:rPr>
        <w:t>he parameters outlined for the creation of subfamilies [10].</w:t>
      </w:r>
    </w:p>
    <w:p w14:paraId="18F5A626" w14:textId="77777777" w:rsidR="00DB6753" w:rsidRDefault="00DB6753" w:rsidP="00EC3F41">
      <w:pPr>
        <w:rPr>
          <w:rFonts w:ascii="Arial" w:hAnsi="Arial" w:cs="Arial"/>
          <w:bCs/>
          <w:sz w:val="22"/>
          <w:szCs w:val="22"/>
        </w:rPr>
      </w:pPr>
    </w:p>
    <w:p w14:paraId="62027869" w14:textId="77777777" w:rsidR="007877AE" w:rsidRDefault="007877AE"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sectPr w:rsidR="00E90CA3" w:rsidRPr="00E90CA3">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4A762" w14:textId="77777777" w:rsidR="00893197" w:rsidRDefault="00893197">
      <w:r>
        <w:separator/>
      </w:r>
    </w:p>
  </w:endnote>
  <w:endnote w:type="continuationSeparator" w:id="0">
    <w:p w14:paraId="4202ACE3" w14:textId="77777777" w:rsidR="00893197" w:rsidRDefault="00893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06DD9" w14:textId="77777777" w:rsidR="00893197" w:rsidRDefault="00893197">
      <w:r>
        <w:separator/>
      </w:r>
    </w:p>
  </w:footnote>
  <w:footnote w:type="continuationSeparator" w:id="0">
    <w:p w14:paraId="0F88AE51" w14:textId="77777777" w:rsidR="00893197" w:rsidRDefault="00893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5FEAE4B6" w:rsidR="00A174CC" w:rsidRDefault="00F41418">
    <w:pPr>
      <w:pStyle w:val="Header"/>
      <w:jc w:val="right"/>
    </w:pPr>
    <w:r>
      <w:t>April 2023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8B23CB"/>
    <w:multiLevelType w:val="hybridMultilevel"/>
    <w:tmpl w:val="C9A0BCE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3231559"/>
    <w:multiLevelType w:val="hybridMultilevel"/>
    <w:tmpl w:val="28AA54AA"/>
    <w:lvl w:ilvl="0" w:tplc="FFFFFFFF">
      <w:start w:val="2"/>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6B782F15"/>
    <w:multiLevelType w:val="hybridMultilevel"/>
    <w:tmpl w:val="FECA372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8A11AB3"/>
    <w:multiLevelType w:val="hybridMultilevel"/>
    <w:tmpl w:val="FECA3720"/>
    <w:lvl w:ilvl="0" w:tplc="2BF6F9B8">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7B8C0318"/>
    <w:multiLevelType w:val="hybridMultilevel"/>
    <w:tmpl w:val="D332B36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62931924">
    <w:abstractNumId w:val="9"/>
  </w:num>
  <w:num w:numId="2" w16cid:durableId="1661540401">
    <w:abstractNumId w:val="11"/>
  </w:num>
  <w:num w:numId="3" w16cid:durableId="285548225">
    <w:abstractNumId w:val="1"/>
  </w:num>
  <w:num w:numId="4" w16cid:durableId="1019429536">
    <w:abstractNumId w:val="3"/>
  </w:num>
  <w:num w:numId="5" w16cid:durableId="1628660215">
    <w:abstractNumId w:val="6"/>
  </w:num>
  <w:num w:numId="6" w16cid:durableId="2093040131">
    <w:abstractNumId w:val="2"/>
  </w:num>
  <w:num w:numId="7" w16cid:durableId="1114441962">
    <w:abstractNumId w:val="4"/>
  </w:num>
  <w:num w:numId="8" w16cid:durableId="1816991032">
    <w:abstractNumId w:val="8"/>
  </w:num>
  <w:num w:numId="9" w16cid:durableId="1252548889">
    <w:abstractNumId w:val="12"/>
  </w:num>
  <w:num w:numId="10" w16cid:durableId="1885865089">
    <w:abstractNumId w:val="0"/>
  </w:num>
  <w:num w:numId="11" w16cid:durableId="314727392">
    <w:abstractNumId w:val="14"/>
  </w:num>
  <w:num w:numId="12" w16cid:durableId="1207180583">
    <w:abstractNumId w:val="13"/>
  </w:num>
  <w:num w:numId="13" w16cid:durableId="1281180408">
    <w:abstractNumId w:val="5"/>
  </w:num>
  <w:num w:numId="14" w16cid:durableId="598299035">
    <w:abstractNumId w:val="7"/>
  </w:num>
  <w:num w:numId="15" w16cid:durableId="2120292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80AA2"/>
    <w:rsid w:val="000A146A"/>
    <w:rsid w:val="000F51F4"/>
    <w:rsid w:val="000F7067"/>
    <w:rsid w:val="000F71EF"/>
    <w:rsid w:val="0013113D"/>
    <w:rsid w:val="00133BC0"/>
    <w:rsid w:val="00153EC8"/>
    <w:rsid w:val="0018504B"/>
    <w:rsid w:val="00185425"/>
    <w:rsid w:val="001A3A05"/>
    <w:rsid w:val="001E7B5C"/>
    <w:rsid w:val="00202818"/>
    <w:rsid w:val="002166AE"/>
    <w:rsid w:val="00216D62"/>
    <w:rsid w:val="00237AC8"/>
    <w:rsid w:val="002B6961"/>
    <w:rsid w:val="002D0679"/>
    <w:rsid w:val="002F6136"/>
    <w:rsid w:val="0035630C"/>
    <w:rsid w:val="0036189E"/>
    <w:rsid w:val="0036664C"/>
    <w:rsid w:val="00371912"/>
    <w:rsid w:val="0037243A"/>
    <w:rsid w:val="00381D24"/>
    <w:rsid w:val="00393524"/>
    <w:rsid w:val="003C0E39"/>
    <w:rsid w:val="00423EC2"/>
    <w:rsid w:val="0043110C"/>
    <w:rsid w:val="004608FE"/>
    <w:rsid w:val="0046660D"/>
    <w:rsid w:val="00491BCF"/>
    <w:rsid w:val="00492429"/>
    <w:rsid w:val="004C3611"/>
    <w:rsid w:val="004F3196"/>
    <w:rsid w:val="00510DE9"/>
    <w:rsid w:val="00522701"/>
    <w:rsid w:val="00543F86"/>
    <w:rsid w:val="00563469"/>
    <w:rsid w:val="005710DB"/>
    <w:rsid w:val="00596F52"/>
    <w:rsid w:val="005A54C3"/>
    <w:rsid w:val="005C1A93"/>
    <w:rsid w:val="005D5009"/>
    <w:rsid w:val="005E37A3"/>
    <w:rsid w:val="006660B5"/>
    <w:rsid w:val="006722C2"/>
    <w:rsid w:val="00682F48"/>
    <w:rsid w:val="006F3172"/>
    <w:rsid w:val="007354B4"/>
    <w:rsid w:val="00735BC2"/>
    <w:rsid w:val="007412BD"/>
    <w:rsid w:val="007877AE"/>
    <w:rsid w:val="008556E9"/>
    <w:rsid w:val="008815EE"/>
    <w:rsid w:val="00881D0B"/>
    <w:rsid w:val="00893197"/>
    <w:rsid w:val="008C72C6"/>
    <w:rsid w:val="009219B4"/>
    <w:rsid w:val="00921F14"/>
    <w:rsid w:val="0094556F"/>
    <w:rsid w:val="00960626"/>
    <w:rsid w:val="00961637"/>
    <w:rsid w:val="00980599"/>
    <w:rsid w:val="00987D72"/>
    <w:rsid w:val="009A5462"/>
    <w:rsid w:val="009B0276"/>
    <w:rsid w:val="009B6FE0"/>
    <w:rsid w:val="00A174CC"/>
    <w:rsid w:val="00A2357C"/>
    <w:rsid w:val="00A4255F"/>
    <w:rsid w:val="00A438D4"/>
    <w:rsid w:val="00AB7B7B"/>
    <w:rsid w:val="00AD759B"/>
    <w:rsid w:val="00B31FB0"/>
    <w:rsid w:val="00B35CC8"/>
    <w:rsid w:val="00B40D0D"/>
    <w:rsid w:val="00B47589"/>
    <w:rsid w:val="00B67810"/>
    <w:rsid w:val="00B713B6"/>
    <w:rsid w:val="00BB5EC4"/>
    <w:rsid w:val="00BD3AA6"/>
    <w:rsid w:val="00BE6129"/>
    <w:rsid w:val="00BF3A38"/>
    <w:rsid w:val="00C957CB"/>
    <w:rsid w:val="00CE1BCB"/>
    <w:rsid w:val="00D47663"/>
    <w:rsid w:val="00D723C0"/>
    <w:rsid w:val="00DA613C"/>
    <w:rsid w:val="00DB6753"/>
    <w:rsid w:val="00E04321"/>
    <w:rsid w:val="00E13EF7"/>
    <w:rsid w:val="00E86D88"/>
    <w:rsid w:val="00E90CA3"/>
    <w:rsid w:val="00E916FB"/>
    <w:rsid w:val="00EC3F41"/>
    <w:rsid w:val="00F41418"/>
    <w:rsid w:val="00F81858"/>
    <w:rsid w:val="00FE1F79"/>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2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www.ncbi.nlm.nih.gov/nuccore/MN734437.1" TargetMode="External"/><Relationship Id="rId18"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ncbi.nlm.nih.gov/nuccore/MN734438.1" TargetMode="External"/><Relationship Id="rId2" Type="http://schemas.openxmlformats.org/officeDocument/2006/relationships/styles" Target="styles.xml"/><Relationship Id="rId16" Type="http://schemas.openxmlformats.org/officeDocument/2006/relationships/hyperlink" Target="https://www.ncbi.nlm.nih.gov/genome/brows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https://www.ncbi.nlm.nih.gov/nuccore/MN734439.1" TargetMode="External"/><Relationship Id="rId10" Type="http://schemas.openxmlformats.org/officeDocument/2006/relationships/image" Target="media/image4.tiff"/><Relationship Id="rId19" Type="http://schemas.openxmlformats.org/officeDocument/2006/relationships/image" Target="media/image6.ti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yperlink" Target="https://www.ncbi.nlm.nih.gov/genome/brows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7</Pages>
  <Words>1495</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28</cp:revision>
  <dcterms:created xsi:type="dcterms:W3CDTF">2023-03-28T17:32:00Z</dcterms:created>
  <dcterms:modified xsi:type="dcterms:W3CDTF">2023-07-06T04:59:00Z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