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 xml:space="preserve">TITLE, AUTHORS, APPROVALS, </w:t>
      </w:r>
      <w:proofErr w:type="spellStart"/>
      <w:r>
        <w:rPr>
          <w:rFonts w:ascii="Arial" w:hAnsi="Arial" w:cs="Arial"/>
          <w:b/>
          <w:color w:val="000000"/>
          <w:sz w:val="22"/>
          <w:szCs w:val="22"/>
          <w:u w:val="single"/>
        </w:rPr>
        <w:t>etc</w:t>
      </w:r>
      <w:proofErr w:type="spellEnd"/>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436DD217" w:rsidR="00A174CC" w:rsidRPr="00F57492" w:rsidRDefault="00F57492">
            <w:pPr>
              <w:pStyle w:val="BodyTextIndent"/>
              <w:ind w:left="0" w:firstLine="0"/>
              <w:jc w:val="center"/>
              <w:rPr>
                <w:rFonts w:ascii="Arial" w:hAnsi="Arial" w:cs="Arial"/>
                <w:b/>
                <w:bCs/>
                <w:i/>
                <w:iCs/>
                <w:sz w:val="28"/>
                <w:szCs w:val="28"/>
              </w:rPr>
            </w:pPr>
            <w:r w:rsidRPr="00F57492">
              <w:rPr>
                <w:rFonts w:ascii="Arial" w:hAnsi="Arial" w:cs="Arial"/>
                <w:b/>
                <w:bCs/>
                <w:i/>
                <w:iCs/>
                <w:color w:val="000000" w:themeColor="text1"/>
                <w:sz w:val="28"/>
                <w:szCs w:val="28"/>
              </w:rPr>
              <w:t>2023.034B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112678E2" w:rsidR="00A174CC" w:rsidRPr="000A146A" w:rsidRDefault="008815EE" w:rsidP="009A5462">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5710DB">
              <w:rPr>
                <w:rFonts w:ascii="Arial" w:hAnsi="Arial" w:cs="Arial"/>
                <w:bCs/>
              </w:rPr>
              <w:t xml:space="preserve">To </w:t>
            </w:r>
            <w:r w:rsidR="000C2237">
              <w:rPr>
                <w:rFonts w:ascii="Arial" w:hAnsi="Arial" w:cs="Arial"/>
                <w:bCs/>
              </w:rPr>
              <w:t>add five (5) new species to the</w:t>
            </w:r>
            <w:r w:rsidR="00596F52">
              <w:rPr>
                <w:rFonts w:ascii="Arial" w:hAnsi="Arial" w:cs="Arial"/>
                <w:bCs/>
              </w:rPr>
              <w:t xml:space="preserve"> </w:t>
            </w:r>
            <w:r w:rsidR="00E27937">
              <w:rPr>
                <w:rFonts w:ascii="Arial" w:hAnsi="Arial" w:cs="Arial"/>
                <w:bCs/>
              </w:rPr>
              <w:t>genus</w:t>
            </w:r>
            <w:r w:rsidR="002708CE">
              <w:rPr>
                <w:rFonts w:ascii="Arial" w:hAnsi="Arial" w:cs="Arial"/>
                <w:bCs/>
              </w:rPr>
              <w:t xml:space="preserve"> </w:t>
            </w:r>
            <w:proofErr w:type="spellStart"/>
            <w:r w:rsidR="000C2237">
              <w:rPr>
                <w:rFonts w:ascii="Arial" w:hAnsi="Arial" w:cs="Arial"/>
                <w:bCs/>
                <w:i/>
                <w:iCs/>
              </w:rPr>
              <w:t>Holloway</w:t>
            </w:r>
            <w:r w:rsidR="00E27937" w:rsidRPr="00E27937">
              <w:rPr>
                <w:rFonts w:ascii="Arial" w:hAnsi="Arial" w:cs="Arial"/>
                <w:bCs/>
                <w:i/>
                <w:iCs/>
              </w:rPr>
              <w:t>virus</w:t>
            </w:r>
            <w:proofErr w:type="spellEnd"/>
            <w:r w:rsidR="00E27937" w:rsidRPr="00E27937">
              <w:rPr>
                <w:rFonts w:ascii="Arial" w:hAnsi="Arial" w:cs="Arial"/>
                <w:bCs/>
              </w:rPr>
              <w:t xml:space="preserve"> </w:t>
            </w:r>
            <w:r w:rsidR="00E27937">
              <w:rPr>
                <w:rFonts w:ascii="Arial" w:hAnsi="Arial" w:cs="Arial"/>
                <w:bCs/>
              </w:rPr>
              <w:t xml:space="preserve"> </w:t>
            </w:r>
            <w:r w:rsidR="00133BC0">
              <w:rPr>
                <w:rFonts w:ascii="Arial" w:hAnsi="Arial" w:cs="Arial"/>
                <w:bCs/>
              </w:rPr>
              <w:t>[</w:t>
            </w:r>
            <w:r w:rsidR="00133BC0" w:rsidRPr="00EC1243">
              <w:rPr>
                <w:rFonts w:ascii="Arial" w:hAnsi="Arial" w:cs="Arial"/>
                <w:bCs/>
                <w:i/>
                <w:iCs/>
              </w:rPr>
              <w:t>Caudoviric</w:t>
            </w:r>
            <w:r w:rsidR="007968AA" w:rsidRPr="00EC1243">
              <w:rPr>
                <w:rFonts w:ascii="Arial" w:hAnsi="Arial" w:cs="Arial"/>
                <w:bCs/>
                <w:i/>
                <w:iCs/>
              </w:rPr>
              <w:t>e</w:t>
            </w:r>
            <w:r w:rsidR="00133BC0" w:rsidRPr="00EC1243">
              <w:rPr>
                <w:rFonts w:ascii="Arial" w:hAnsi="Arial" w:cs="Arial"/>
                <w:bCs/>
                <w:i/>
                <w:iCs/>
              </w:rPr>
              <w:t>tes</w:t>
            </w:r>
            <w:r w:rsidR="00133BC0">
              <w:rPr>
                <w:rFonts w:ascii="Arial" w:hAnsi="Arial" w:cs="Arial"/>
                <w:bCs/>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7E4419A" w14:textId="77777777" w:rsidTr="00F57492">
        <w:tc>
          <w:tcPr>
            <w:tcW w:w="4368" w:type="dxa"/>
            <w:shd w:val="clear" w:color="auto" w:fill="auto"/>
          </w:tcPr>
          <w:p w14:paraId="43C7AE53" w14:textId="23A2950F" w:rsidR="00185425" w:rsidRDefault="007412BD">
            <w:pPr>
              <w:rPr>
                <w:rFonts w:ascii="Arial" w:hAnsi="Arial" w:cs="Arial"/>
                <w:sz w:val="22"/>
                <w:szCs w:val="22"/>
              </w:rPr>
            </w:pPr>
            <w:r>
              <w:rPr>
                <w:rFonts w:ascii="Arial" w:hAnsi="Arial" w:cs="Arial"/>
                <w:sz w:val="22"/>
                <w:szCs w:val="22"/>
              </w:rPr>
              <w:t xml:space="preserve">Turner D, </w:t>
            </w:r>
            <w:r w:rsidR="009B0276" w:rsidRPr="009B0276">
              <w:rPr>
                <w:rFonts w:ascii="Arial" w:hAnsi="Arial" w:cs="Arial"/>
                <w:sz w:val="22"/>
                <w:szCs w:val="22"/>
              </w:rPr>
              <w:t xml:space="preserve">Moraru C, </w:t>
            </w:r>
            <w:r>
              <w:rPr>
                <w:rFonts w:ascii="Arial" w:hAnsi="Arial" w:cs="Arial"/>
                <w:sz w:val="22"/>
                <w:szCs w:val="22"/>
              </w:rPr>
              <w:t xml:space="preserve">Tolstoy </w:t>
            </w:r>
            <w:r w:rsidR="007968AA">
              <w:rPr>
                <w:rFonts w:ascii="Arial" w:hAnsi="Arial" w:cs="Arial"/>
                <w:sz w:val="22"/>
                <w:szCs w:val="22"/>
              </w:rPr>
              <w:t>I, Kropinski</w:t>
            </w:r>
            <w:r>
              <w:rPr>
                <w:rFonts w:ascii="Arial" w:hAnsi="Arial" w:cs="Arial"/>
                <w:sz w:val="22"/>
                <w:szCs w:val="22"/>
              </w:rPr>
              <w:t xml:space="preserve"> AM</w:t>
            </w:r>
          </w:p>
          <w:p w14:paraId="5A758DAF" w14:textId="77777777" w:rsidR="00A174CC" w:rsidRDefault="00A174CC">
            <w:pPr>
              <w:rPr>
                <w:rFonts w:ascii="Arial" w:hAnsi="Arial" w:cs="Arial"/>
                <w:sz w:val="22"/>
                <w:szCs w:val="22"/>
              </w:rPr>
            </w:pPr>
          </w:p>
          <w:p w14:paraId="6AC948D0"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4" w:type="dxa"/>
            <w:shd w:val="clear" w:color="auto" w:fill="auto"/>
          </w:tcPr>
          <w:p w14:paraId="4C0145EC" w14:textId="6D9C11DD" w:rsidR="00185425" w:rsidRPr="007968AA" w:rsidRDefault="007968AA">
            <w:pPr>
              <w:rPr>
                <w:rFonts w:ascii="Arial" w:hAnsi="Arial" w:cs="Arial"/>
                <w:sz w:val="22"/>
                <w:szCs w:val="22"/>
              </w:rPr>
            </w:pPr>
            <w:r w:rsidRPr="007968AA">
              <w:rPr>
                <w:rFonts w:ascii="Arial" w:hAnsi="Arial" w:cs="Arial"/>
                <w:sz w:val="22"/>
                <w:szCs w:val="22"/>
              </w:rPr>
              <w:t>Dann2.Turner@uwe.ac.uk; liliana.cristina.moraru@uol.de; tolstoy@ncbi.nlm.nih.gov; Phage.Canada@gmail.com</w:t>
            </w:r>
          </w:p>
        </w:tc>
      </w:tr>
    </w:tbl>
    <w:p w14:paraId="66BE9775" w14:textId="15DC0971" w:rsidR="00A174CC" w:rsidRPr="00F57492" w:rsidRDefault="008815EE" w:rsidP="00F57492">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4812E05" w14:textId="77777777" w:rsidR="009B0276" w:rsidRDefault="009B0276" w:rsidP="009B0276">
            <w:pPr>
              <w:rPr>
                <w:rFonts w:ascii="Arial" w:hAnsi="Arial" w:cs="Arial"/>
                <w:sz w:val="22"/>
                <w:szCs w:val="22"/>
              </w:rPr>
            </w:pPr>
            <w:r w:rsidRPr="00E90CA3">
              <w:rPr>
                <w:rFonts w:ascii="Arial" w:hAnsi="Arial" w:cs="Arial"/>
                <w:sz w:val="22"/>
                <w:szCs w:val="22"/>
              </w:rPr>
              <w:t>University of the West of England, Bristol</w:t>
            </w:r>
            <w:r>
              <w:rPr>
                <w:rFonts w:ascii="Arial" w:hAnsi="Arial" w:cs="Arial"/>
                <w:sz w:val="22"/>
                <w:szCs w:val="22"/>
              </w:rPr>
              <w:t>, UK [DT]</w:t>
            </w:r>
          </w:p>
          <w:p w14:paraId="06E98261" w14:textId="77777777" w:rsidR="009B0276" w:rsidRPr="00F57492" w:rsidRDefault="009B0276" w:rsidP="009B0276">
            <w:pPr>
              <w:rPr>
                <w:rFonts w:ascii="Arial" w:hAnsi="Arial" w:cs="Arial"/>
                <w:sz w:val="22"/>
                <w:szCs w:val="22"/>
                <w:lang w:val="de-DE"/>
              </w:rPr>
            </w:pPr>
            <w:r w:rsidRPr="00F57492">
              <w:rPr>
                <w:rFonts w:ascii="Arial" w:hAnsi="Arial" w:cs="Arial"/>
                <w:sz w:val="22"/>
                <w:szCs w:val="22"/>
                <w:lang w:val="de-DE"/>
              </w:rPr>
              <w:t>Carl von Ossietzky Universität Oldenburg, Germany [CM]</w:t>
            </w:r>
          </w:p>
          <w:p w14:paraId="6EFDBBBC" w14:textId="77777777" w:rsidR="007412BD" w:rsidRDefault="007412BD" w:rsidP="007412BD">
            <w:pPr>
              <w:rPr>
                <w:rFonts w:ascii="Arial" w:hAnsi="Arial" w:cs="Arial"/>
                <w:sz w:val="22"/>
                <w:szCs w:val="22"/>
              </w:rPr>
            </w:pPr>
            <w:r w:rsidRPr="009B0276">
              <w:rPr>
                <w:rFonts w:ascii="Arial" w:hAnsi="Arial" w:cs="Arial"/>
                <w:sz w:val="22"/>
                <w:szCs w:val="22"/>
              </w:rPr>
              <w:t xml:space="preserve">National Center for Biotechnology Information, </w:t>
            </w:r>
            <w:r>
              <w:rPr>
                <w:rFonts w:ascii="Arial" w:hAnsi="Arial" w:cs="Arial"/>
                <w:sz w:val="22"/>
                <w:szCs w:val="22"/>
              </w:rPr>
              <w:t>MD, USA [IT]</w:t>
            </w:r>
          </w:p>
          <w:p w14:paraId="1033F5C1" w14:textId="4019C13D" w:rsidR="00A174CC" w:rsidRDefault="00185425" w:rsidP="00F57492">
            <w:pPr>
              <w:rPr>
                <w:rFonts w:ascii="Arial" w:hAnsi="Arial" w:cs="Arial"/>
                <w:sz w:val="22"/>
                <w:szCs w:val="22"/>
              </w:rPr>
            </w:pPr>
            <w:r>
              <w:rPr>
                <w:rFonts w:ascii="Arial" w:hAnsi="Arial" w:cs="Arial"/>
                <w:sz w:val="22"/>
                <w:szCs w:val="22"/>
              </w:rPr>
              <w:t>University of Guelph, Ontario, Canada [AMK]</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711B7899" w:rsidR="00A174CC" w:rsidRDefault="006660B5">
            <w:pPr>
              <w:rPr>
                <w:rFonts w:ascii="Arial" w:hAnsi="Arial" w:cs="Arial"/>
                <w:sz w:val="22"/>
                <w:szCs w:val="22"/>
              </w:rPr>
            </w:pPr>
            <w:r>
              <w:rPr>
                <w:rFonts w:ascii="Arial" w:hAnsi="Arial" w:cs="Arial"/>
                <w:sz w:val="22"/>
                <w:szCs w:val="22"/>
              </w:rPr>
              <w:t>Andrew M. Kropinski</w:t>
            </w:r>
          </w:p>
        </w:tc>
      </w:tr>
    </w:tbl>
    <w:p w14:paraId="43A5AD45" w14:textId="4DFC1BCE" w:rsidR="00A174CC" w:rsidRPr="00F57492" w:rsidRDefault="008815EE" w:rsidP="00F57492">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66AC0261" w14:textId="0594EF3F" w:rsidR="00A174CC" w:rsidRDefault="009A5462">
            <w:pPr>
              <w:rPr>
                <w:rFonts w:ascii="Arial" w:hAnsi="Arial" w:cs="Arial"/>
                <w:sz w:val="22"/>
                <w:szCs w:val="22"/>
              </w:rPr>
            </w:pPr>
            <w:r w:rsidRPr="009A5462">
              <w:rPr>
                <w:rFonts w:ascii="Arial" w:hAnsi="Arial" w:cs="Arial"/>
                <w:sz w:val="22"/>
                <w:szCs w:val="22"/>
              </w:rPr>
              <w:t>Caudoviricetes Study Group</w:t>
            </w:r>
          </w:p>
          <w:p w14:paraId="208F33A9" w14:textId="77777777" w:rsidR="00A174CC" w:rsidRDefault="00A174CC">
            <w:pPr>
              <w:rPr>
                <w:rFonts w:ascii="Arial" w:hAnsi="Arial" w:cs="Arial"/>
                <w:sz w:val="22"/>
                <w:szCs w:val="22"/>
              </w:rPr>
            </w:pPr>
          </w:p>
        </w:tc>
      </w:tr>
    </w:tbl>
    <w:p w14:paraId="0D538D50" w14:textId="2B44D41D" w:rsidR="00A174CC" w:rsidRDefault="008815EE" w:rsidP="00F57492">
      <w:pPr>
        <w:spacing w:before="120" w:after="120"/>
        <w:rPr>
          <w:rFonts w:ascii="Arial" w:hAnsi="Arial" w:cs="Arial"/>
          <w:color w:val="0000FF"/>
          <w:sz w:val="20"/>
          <w:szCs w:val="20"/>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4B508B7C" w14:textId="48D991D4" w:rsidR="0037243A" w:rsidRPr="00F57492" w:rsidRDefault="0037243A" w:rsidP="00F57492">
      <w:pPr>
        <w:spacing w:before="120" w:after="120"/>
        <w:rPr>
          <w:rFonts w:ascii="Arial" w:hAnsi="Arial" w:cs="Arial"/>
          <w:b/>
        </w:rPr>
      </w:pPr>
      <w:r>
        <w:rPr>
          <w:rFonts w:ascii="Arial" w:hAnsi="Arial" w:cs="Arial"/>
          <w:b/>
        </w:rPr>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5489B35F" w14:textId="6FF9873A" w:rsidR="00A174CC" w:rsidRPr="00F57492" w:rsidRDefault="008815EE" w:rsidP="00F57492">
      <w:pPr>
        <w:spacing w:before="120" w:after="120"/>
        <w:rPr>
          <w:rFonts w:ascii="Arial" w:hAnsi="Arial" w:cs="Arial"/>
          <w:b/>
        </w:rPr>
      </w:pPr>
      <w:r>
        <w:rPr>
          <w:rFonts w:ascii="Arial" w:hAnsi="Arial" w:cs="Arial"/>
          <w:b/>
        </w:rPr>
        <w:t>Authority to use the name of a living person</w:t>
      </w: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70440E6C" w:rsidR="00A174CC" w:rsidRPr="000A146A" w:rsidRDefault="00EC1243">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220903DD" w:rsidR="00A174CC" w:rsidRDefault="00EC1243">
            <w:pPr>
              <w:rPr>
                <w:rFonts w:ascii="Arial" w:hAnsi="Arial" w:cs="Arial"/>
                <w:sz w:val="22"/>
                <w:szCs w:val="22"/>
              </w:rPr>
            </w:pPr>
            <w:r>
              <w:rPr>
                <w:rFonts w:ascii="Arial" w:hAnsi="Arial" w:cs="Arial"/>
                <w:sz w:val="22"/>
                <w:szCs w:val="22"/>
              </w:rPr>
              <w:t>May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3EC3B4BF" w14:textId="77777777" w:rsidR="00A174CC" w:rsidRDefault="00A174CC">
            <w:pPr>
              <w:pStyle w:val="BodyTextIndent"/>
              <w:ind w:left="0" w:firstLine="0"/>
              <w:rPr>
                <w:rFonts w:ascii="Arial" w:hAnsi="Arial" w:cs="Arial"/>
                <w:color w:val="0000FF"/>
                <w:sz w:val="22"/>
                <w:szCs w:val="22"/>
              </w:rPr>
            </w:pPr>
          </w:p>
          <w:p w14:paraId="74F9EA1C" w14:textId="77777777" w:rsidR="00A174CC" w:rsidRDefault="00A174CC">
            <w:pPr>
              <w:pStyle w:val="BodyTextIndent"/>
              <w:ind w:left="0" w:firstLine="0"/>
              <w:rPr>
                <w:rFonts w:ascii="Arial" w:hAnsi="Arial" w:cs="Arial"/>
                <w:color w:val="0000FF"/>
                <w:sz w:val="22"/>
                <w:szCs w:val="22"/>
              </w:rPr>
            </w:pPr>
          </w:p>
          <w:p w14:paraId="32973580" w14:textId="77777777" w:rsidR="00A174CC" w:rsidRDefault="00A174CC">
            <w:pPr>
              <w:pStyle w:val="BodyTextIndent"/>
              <w:ind w:left="0" w:firstLine="0"/>
              <w:rPr>
                <w:rFonts w:ascii="Arial" w:hAnsi="Arial" w:cs="Arial"/>
                <w:color w:val="0000FF"/>
                <w:sz w:val="22"/>
                <w:szCs w:val="22"/>
              </w:rPr>
            </w:pPr>
          </w:p>
          <w:p w14:paraId="6DEC36C1" w14:textId="77777777" w:rsidR="00A174CC" w:rsidRDefault="00A174CC">
            <w:pPr>
              <w:pStyle w:val="BodyTextIndent"/>
              <w:ind w:left="0" w:firstLine="0"/>
              <w:rPr>
                <w:rFonts w:ascii="Arial" w:hAnsi="Arial" w:cs="Arial"/>
                <w:color w:val="0000FF"/>
                <w:sz w:val="22"/>
                <w:szCs w:val="22"/>
              </w:rPr>
            </w:pPr>
          </w:p>
          <w:p w14:paraId="19FD805A" w14:textId="77777777" w:rsidR="00A174CC" w:rsidRDefault="00A174CC">
            <w:pPr>
              <w:pStyle w:val="BodyTextIndent"/>
              <w:ind w:left="0" w:firstLine="0"/>
              <w:rPr>
                <w:rFonts w:ascii="Arial" w:hAnsi="Arial" w:cs="Arial"/>
                <w:color w:val="0000FF"/>
                <w:sz w:val="22"/>
                <w:szCs w:val="22"/>
              </w:rPr>
            </w:pPr>
          </w:p>
          <w:p w14:paraId="2D31C873" w14:textId="77777777" w:rsidR="00A174CC" w:rsidRDefault="00A174CC">
            <w:pPr>
              <w:pStyle w:val="BodyTextIndent"/>
              <w:ind w:left="0" w:firstLine="0"/>
              <w:rPr>
                <w:rFonts w:ascii="Arial" w:hAnsi="Arial" w:cs="Arial"/>
                <w:color w:val="0000FF"/>
                <w:sz w:val="22"/>
                <w:szCs w:val="22"/>
              </w:rPr>
            </w:pPr>
          </w:p>
          <w:p w14:paraId="69E3AFC1" w14:textId="77777777" w:rsidR="00A174CC" w:rsidRDefault="00A174CC">
            <w:pPr>
              <w:pStyle w:val="BodyTextIndent"/>
              <w:ind w:left="0" w:firstLine="0"/>
              <w:rPr>
                <w:rFonts w:ascii="Arial" w:hAnsi="Arial" w:cs="Arial"/>
                <w:color w:val="0000FF"/>
                <w:sz w:val="22"/>
                <w:szCs w:val="22"/>
              </w:rPr>
            </w:pPr>
          </w:p>
          <w:p w14:paraId="5EDA5FFE" w14:textId="77777777" w:rsidR="00A174CC" w:rsidRDefault="00A174CC">
            <w:pPr>
              <w:pStyle w:val="BodyTextIndent"/>
              <w:ind w:left="0" w:firstLine="0"/>
              <w:rPr>
                <w:rFonts w:ascii="Arial" w:hAnsi="Arial" w:cs="Arial"/>
                <w:color w:val="0000FF"/>
                <w:sz w:val="22"/>
                <w:szCs w:val="22"/>
              </w:rPr>
            </w:pPr>
          </w:p>
          <w:p w14:paraId="7AA18E27" w14:textId="77777777" w:rsidR="00A174CC" w:rsidRDefault="00A174CC">
            <w:pPr>
              <w:pStyle w:val="BodyTextIndent"/>
              <w:ind w:left="0" w:firstLine="0"/>
              <w:rPr>
                <w:rFonts w:ascii="Arial" w:hAnsi="Arial" w:cs="Arial"/>
                <w:color w:val="0000FF"/>
                <w:sz w:val="22"/>
                <w:szCs w:val="22"/>
              </w:rPr>
            </w:pPr>
          </w:p>
          <w:p w14:paraId="22D76A2D" w14:textId="77777777" w:rsidR="00A174CC" w:rsidRDefault="00A174CC">
            <w:pPr>
              <w:pStyle w:val="BodyTextIndent"/>
              <w:ind w:left="0" w:firstLine="0"/>
              <w:rPr>
                <w:rFonts w:ascii="Arial" w:hAnsi="Arial" w:cs="Arial"/>
                <w:color w:val="0000FF"/>
                <w:sz w:val="22"/>
                <w:szCs w:val="22"/>
              </w:rPr>
            </w:pPr>
          </w:p>
          <w:p w14:paraId="3D110B80" w14:textId="77777777" w:rsidR="00A174CC" w:rsidRDefault="00A174CC">
            <w:pPr>
              <w:pStyle w:val="BodyTextIndent"/>
              <w:ind w:left="0" w:firstLine="0"/>
              <w:rPr>
                <w:rFonts w:ascii="Arial" w:hAnsi="Arial" w:cs="Arial"/>
                <w:color w:val="0000FF"/>
                <w:sz w:val="22"/>
                <w:szCs w:val="22"/>
              </w:rPr>
            </w:pPr>
          </w:p>
          <w:p w14:paraId="51F30E75" w14:textId="77777777" w:rsidR="00A174CC" w:rsidRDefault="00A174CC">
            <w:pPr>
              <w:pStyle w:val="BodyTextIndent"/>
              <w:ind w:left="0" w:firstLine="0"/>
              <w:rPr>
                <w:rFonts w:ascii="Arial" w:hAnsi="Arial" w:cs="Arial"/>
                <w:color w:val="0000FF"/>
                <w:sz w:val="22"/>
                <w:szCs w:val="22"/>
              </w:rPr>
            </w:pPr>
          </w:p>
          <w:p w14:paraId="747E79FD" w14:textId="77777777" w:rsidR="00A174CC" w:rsidRDefault="00A174CC">
            <w:pPr>
              <w:pStyle w:val="BodyTextIndent"/>
              <w:ind w:left="0" w:firstLine="0"/>
              <w:rPr>
                <w:rFonts w:ascii="Arial" w:hAnsi="Arial" w:cs="Arial"/>
                <w:color w:val="0000FF"/>
                <w:sz w:val="22"/>
                <w:szCs w:val="22"/>
              </w:rPr>
            </w:pPr>
          </w:p>
          <w:p w14:paraId="331AD6CC" w14:textId="77777777" w:rsidR="00A174CC" w:rsidRDefault="00A174CC">
            <w:pPr>
              <w:pStyle w:val="BodyTextIndent"/>
              <w:ind w:left="0" w:firstLine="0"/>
              <w:rPr>
                <w:rFonts w:ascii="Arial" w:hAnsi="Arial" w:cs="Arial"/>
                <w:color w:val="0000FF"/>
                <w:sz w:val="22"/>
                <w:szCs w:val="22"/>
              </w:rPr>
            </w:pPr>
          </w:p>
          <w:p w14:paraId="27AF1B90" w14:textId="77777777" w:rsidR="00A174CC" w:rsidRDefault="00A174CC">
            <w:pPr>
              <w:pStyle w:val="BodyTextIndent"/>
              <w:ind w:left="0" w:firstLine="0"/>
              <w:rPr>
                <w:rFonts w:ascii="Arial" w:hAnsi="Arial" w:cs="Arial"/>
                <w:color w:val="0000FF"/>
                <w:sz w:val="22"/>
                <w:szCs w:val="22"/>
              </w:rPr>
            </w:pPr>
          </w:p>
          <w:p w14:paraId="03C139C9" w14:textId="77777777" w:rsidR="00A174CC" w:rsidRDefault="00A174CC">
            <w:pPr>
              <w:pStyle w:val="BodyTextIndent"/>
              <w:ind w:left="0" w:firstLine="0"/>
              <w:rPr>
                <w:rFonts w:ascii="Arial" w:hAnsi="Arial" w:cs="Arial"/>
                <w:color w:val="0000FF"/>
                <w:sz w:val="22"/>
                <w:szCs w:val="22"/>
              </w:rPr>
            </w:pPr>
          </w:p>
          <w:p w14:paraId="26D278A9" w14:textId="77777777" w:rsidR="00A174CC" w:rsidRDefault="00A174CC">
            <w:pPr>
              <w:pStyle w:val="BodyTextIndent"/>
              <w:ind w:left="0" w:firstLine="0"/>
              <w:rPr>
                <w:rFonts w:ascii="Arial" w:hAnsi="Arial" w:cs="Arial"/>
                <w:color w:val="0000FF"/>
                <w:sz w:val="22"/>
                <w:szCs w:val="22"/>
              </w:rPr>
            </w:pPr>
          </w:p>
          <w:p w14:paraId="736BBE6A" w14:textId="77777777" w:rsidR="00A174CC" w:rsidRDefault="00A174CC">
            <w:pPr>
              <w:pStyle w:val="BodyTextIndent"/>
              <w:ind w:left="0" w:firstLine="0"/>
              <w:rPr>
                <w:rFonts w:ascii="Arial" w:hAnsi="Arial" w:cs="Arial"/>
                <w:color w:val="0000FF"/>
                <w:sz w:val="22"/>
                <w:szCs w:val="22"/>
              </w:rPr>
            </w:pPr>
          </w:p>
          <w:p w14:paraId="0774CC3E" w14:textId="77777777" w:rsidR="00A174CC" w:rsidRDefault="00A174CC">
            <w:pPr>
              <w:pStyle w:val="BodyTextIndent"/>
              <w:ind w:left="0" w:firstLine="0"/>
              <w:rPr>
                <w:rFonts w:ascii="Arial" w:hAnsi="Arial" w:cs="Arial"/>
                <w:color w:val="0000FF"/>
                <w:sz w:val="22"/>
                <w:szCs w:val="22"/>
              </w:rPr>
            </w:pPr>
          </w:p>
          <w:p w14:paraId="26CC1102" w14:textId="77777777" w:rsidR="00A174CC" w:rsidRDefault="00A174CC">
            <w:pPr>
              <w:pStyle w:val="BodyTextIndent"/>
              <w:ind w:left="0" w:firstLine="0"/>
              <w:rPr>
                <w:rFonts w:ascii="Arial" w:hAnsi="Arial" w:cs="Arial"/>
                <w:color w:val="0000FF"/>
                <w:sz w:val="22"/>
                <w:szCs w:val="22"/>
              </w:rPr>
            </w:pPr>
          </w:p>
          <w:p w14:paraId="7DB55330" w14:textId="77777777" w:rsidR="00A174CC" w:rsidRDefault="00A174CC">
            <w:pPr>
              <w:pStyle w:val="BodyTextIndent"/>
              <w:ind w:left="0" w:firstLine="0"/>
              <w:rPr>
                <w:rFonts w:ascii="Arial" w:hAnsi="Arial" w:cs="Arial"/>
                <w:color w:val="0000FF"/>
                <w:sz w:val="22"/>
                <w:szCs w:val="22"/>
              </w:rPr>
            </w:pPr>
          </w:p>
          <w:p w14:paraId="304553FF" w14:textId="77777777" w:rsidR="00A174CC" w:rsidRDefault="00A174CC">
            <w:pPr>
              <w:pStyle w:val="BodyTextIndent"/>
              <w:ind w:left="0" w:firstLine="0"/>
              <w:rPr>
                <w:rFonts w:ascii="Arial" w:hAnsi="Arial" w:cs="Arial"/>
                <w:color w:val="0000FF"/>
                <w:sz w:val="22"/>
                <w:szCs w:val="22"/>
              </w:rPr>
            </w:pPr>
          </w:p>
          <w:p w14:paraId="6EB42557" w14:textId="77777777" w:rsidR="00A174CC" w:rsidRDefault="00A174CC">
            <w:pPr>
              <w:pStyle w:val="BodyTextIndent"/>
              <w:ind w:left="0" w:firstLine="0"/>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rsidRPr="00FD486E" w14:paraId="23CC3CF3" w14:textId="77777777">
        <w:tc>
          <w:tcPr>
            <w:tcW w:w="9072" w:type="dxa"/>
            <w:shd w:val="clear" w:color="auto" w:fill="auto"/>
          </w:tcPr>
          <w:p w14:paraId="5E05E919" w14:textId="09848791" w:rsidR="00A174CC" w:rsidRPr="00FD486E" w:rsidRDefault="00CB3B9E" w:rsidP="00FD486E">
            <w:pPr>
              <w:spacing w:before="120"/>
              <w:rPr>
                <w:rFonts w:ascii="Arial" w:hAnsi="Arial" w:cs="Arial"/>
                <w:bCs/>
                <w:sz w:val="22"/>
                <w:szCs w:val="22"/>
              </w:rPr>
            </w:pPr>
            <w:r w:rsidRPr="00FD486E">
              <w:rPr>
                <w:rFonts w:ascii="Arial" w:hAnsi="Arial" w:cs="Arial"/>
                <w:bCs/>
                <w:sz w:val="22"/>
                <w:szCs w:val="22"/>
              </w:rPr>
              <w:t>2023.034B.N.v1.Hollowayvirus_5ns.xlsx</w:t>
            </w:r>
          </w:p>
        </w:tc>
      </w:tr>
    </w:tbl>
    <w:p w14:paraId="70690697" w14:textId="577AF19D" w:rsidR="00A174CC" w:rsidRDefault="008815EE" w:rsidP="00CB3B9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5A659F70" w:rsidR="00491BCF" w:rsidRDefault="00865BFC" w:rsidP="00921E51">
            <w:pPr>
              <w:rPr>
                <w:rFonts w:ascii="Arial" w:hAnsi="Arial" w:cs="Arial"/>
                <w:b/>
                <w:sz w:val="22"/>
                <w:szCs w:val="22"/>
              </w:rPr>
            </w:pPr>
            <w:r>
              <w:rPr>
                <w:rFonts w:ascii="Arial" w:hAnsi="Arial" w:cs="Arial"/>
                <w:bCs/>
                <w:sz w:val="22"/>
                <w:szCs w:val="22"/>
              </w:rPr>
              <w:t xml:space="preserve">We have added five new species of Pseudomonas phages to the genus </w:t>
            </w:r>
            <w:proofErr w:type="spellStart"/>
            <w:r w:rsidRPr="00865BFC">
              <w:rPr>
                <w:rFonts w:ascii="Arial" w:hAnsi="Arial" w:cs="Arial"/>
                <w:bCs/>
                <w:i/>
                <w:iCs/>
                <w:sz w:val="22"/>
                <w:szCs w:val="22"/>
              </w:rPr>
              <w:t>Hollowayvirus</w:t>
            </w:r>
            <w:proofErr w:type="spellEnd"/>
            <w:r>
              <w:rPr>
                <w:rFonts w:ascii="Arial" w:hAnsi="Arial" w:cs="Arial"/>
                <w:bCs/>
                <w:sz w:val="22"/>
                <w:szCs w:val="22"/>
              </w:rPr>
              <w:t>.</w:t>
            </w:r>
          </w:p>
        </w:tc>
      </w:tr>
    </w:tbl>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7F0A5442" w:rsidR="00A174CC" w:rsidRDefault="008815EE" w:rsidP="00CB3B9E">
            <w:pPr>
              <w:pStyle w:val="BodyTextIndent"/>
              <w:spacing w:before="240" w:after="120"/>
              <w:ind w:hanging="2991"/>
              <w:rPr>
                <w:rFonts w:ascii="Arial" w:hAnsi="Arial" w:cs="Arial"/>
                <w:color w:val="0000FF"/>
                <w:sz w:val="20"/>
              </w:rPr>
            </w:pPr>
            <w:r>
              <w:rPr>
                <w:rFonts w:ascii="Arial" w:hAnsi="Arial" w:cs="Arial"/>
                <w:b/>
                <w:color w:val="000000"/>
                <w:szCs w:val="24"/>
              </w:rPr>
              <w:t>Text of proposal</w:t>
            </w: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032D1E44" w14:textId="77777777" w:rsidR="005D5009" w:rsidRDefault="005D5009" w:rsidP="005D5009">
                  <w:pPr>
                    <w:rPr>
                      <w:rFonts w:ascii="Arial" w:hAnsi="Arial" w:cs="Arial"/>
                      <w:color w:val="0000FF"/>
                      <w:sz w:val="22"/>
                      <w:szCs w:val="22"/>
                    </w:rPr>
                  </w:pPr>
                </w:p>
                <w:p w14:paraId="74EED4AA" w14:textId="77777777" w:rsidR="005D5009" w:rsidRDefault="005D5009" w:rsidP="005D5009">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09618648" w14:textId="77777777" w:rsidR="005D5009" w:rsidRDefault="005D5009" w:rsidP="005D5009">
                  <w:pPr>
                    <w:rPr>
                      <w:rFonts w:ascii="Arial" w:hAnsi="Arial" w:cs="Arial"/>
                      <w:sz w:val="22"/>
                      <w:szCs w:val="22"/>
                      <w:lang w:val="en-GB"/>
                    </w:rPr>
                  </w:pPr>
                  <w:r>
                    <w:rPr>
                      <w:rFonts w:ascii="Arial" w:hAnsi="Arial" w:cs="Arial"/>
                      <w:sz w:val="22"/>
                      <w:szCs w:val="22"/>
                      <w:lang w:val="en-GB"/>
                    </w:rPr>
                    <w:t>These values can be calculated by a number of tools, such as BLASTn [1,2] – usually calculated using intergenomic distance calculator VIRIDIC [3].</w:t>
                  </w:r>
                </w:p>
                <w:p w14:paraId="7D6940C2" w14:textId="77777777" w:rsidR="005D5009" w:rsidRDefault="005D5009" w:rsidP="005D5009">
                  <w:pPr>
                    <w:rPr>
                      <w:rFonts w:ascii="Arial" w:hAnsi="Arial" w:cs="Arial"/>
                      <w:color w:val="0000FF"/>
                      <w:sz w:val="22"/>
                      <w:szCs w:val="22"/>
                    </w:rPr>
                  </w:pPr>
                </w:p>
                <w:p w14:paraId="49E6530E" w14:textId="4EC6A854" w:rsidR="005D5009" w:rsidRDefault="005D5009" w:rsidP="005D5009">
                  <w:pPr>
                    <w:rPr>
                      <w:rFonts w:ascii="Arial" w:hAnsi="Arial" w:cs="Arial"/>
                      <w:sz w:val="22"/>
                      <w:szCs w:val="22"/>
                      <w:lang w:val="en-GB"/>
                    </w:rPr>
                  </w:pPr>
                  <w:r>
                    <w:rPr>
                      <w:rFonts w:ascii="Arial" w:hAnsi="Arial" w:cs="Arial"/>
                      <w:b/>
                      <w:bCs/>
                      <w:color w:val="0000FF"/>
                      <w:sz w:val="22"/>
                      <w:szCs w:val="22"/>
                    </w:rPr>
                    <w:t xml:space="preserve">Genus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[10]</w:t>
                  </w:r>
                  <w:r w:rsidR="007968AA">
                    <w:rPr>
                      <w:rFonts w:ascii="Arial" w:hAnsi="Arial" w:cs="Arial"/>
                      <w:sz w:val="22"/>
                      <w:szCs w:val="22"/>
                      <w:lang w:val="en-GB"/>
                    </w:rPr>
                    <w:t>.</w:t>
                  </w:r>
                </w:p>
                <w:p w14:paraId="65917C70" w14:textId="6E1418EB" w:rsidR="00A174CC" w:rsidRDefault="00A174CC" w:rsidP="005D5009">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6B5315D2" w14:textId="77777777"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48B52BA8" w14:textId="6D067C26" w:rsidR="005D5009" w:rsidRDefault="005D5009" w:rsidP="005D5009">
      <w:pPr>
        <w:pStyle w:val="BodyTextIndent"/>
        <w:spacing w:before="120" w:after="120"/>
        <w:ind w:left="0" w:firstLine="0"/>
        <w:rPr>
          <w:rFonts w:ascii="Arial" w:hAnsi="Arial" w:cs="Arial"/>
          <w:b/>
          <w:color w:val="0000FF"/>
          <w:szCs w:val="24"/>
        </w:rPr>
      </w:pPr>
      <w:r w:rsidRPr="007C64AB">
        <w:rPr>
          <w:rFonts w:ascii="Arial" w:hAnsi="Arial" w:cs="Arial"/>
          <w:b/>
          <w:color w:val="0000FF"/>
          <w:szCs w:val="24"/>
        </w:rPr>
        <w:t>Proposals:</w:t>
      </w:r>
    </w:p>
    <w:p w14:paraId="57EBE057" w14:textId="2CBB7626" w:rsidR="00423EC2" w:rsidRDefault="000C2237" w:rsidP="00423EC2">
      <w:pPr>
        <w:pStyle w:val="BodyTextIndent"/>
        <w:numPr>
          <w:ilvl w:val="0"/>
          <w:numId w:val="11"/>
        </w:numPr>
        <w:spacing w:before="120" w:after="120"/>
        <w:rPr>
          <w:rFonts w:ascii="Arial" w:hAnsi="Arial" w:cs="Arial"/>
          <w:b/>
          <w:color w:val="0000FF"/>
          <w:szCs w:val="24"/>
        </w:rPr>
      </w:pPr>
      <w:bookmarkStart w:id="0" w:name="_Hlk133073968"/>
      <w:r>
        <w:rPr>
          <w:rFonts w:ascii="Arial" w:hAnsi="Arial" w:cs="Arial"/>
          <w:b/>
          <w:color w:val="0000FF"/>
          <w:szCs w:val="24"/>
        </w:rPr>
        <w:t xml:space="preserve">To add five (5) </w:t>
      </w:r>
      <w:r w:rsidR="00423EC2">
        <w:rPr>
          <w:rFonts w:ascii="Arial" w:hAnsi="Arial" w:cs="Arial"/>
          <w:b/>
          <w:color w:val="0000FF"/>
          <w:szCs w:val="24"/>
        </w:rPr>
        <w:t xml:space="preserve">new species </w:t>
      </w:r>
      <w:r>
        <w:rPr>
          <w:rFonts w:ascii="Arial" w:hAnsi="Arial" w:cs="Arial"/>
          <w:b/>
          <w:color w:val="0000FF"/>
          <w:szCs w:val="24"/>
        </w:rPr>
        <w:t xml:space="preserve">to the genus </w:t>
      </w:r>
      <w:proofErr w:type="spellStart"/>
      <w:r w:rsidR="00423EC2">
        <w:rPr>
          <w:rFonts w:ascii="Arial" w:hAnsi="Arial" w:cs="Arial"/>
          <w:b/>
          <w:color w:val="0000FF"/>
          <w:szCs w:val="24"/>
        </w:rPr>
        <w:t>genus</w:t>
      </w:r>
      <w:proofErr w:type="spellEnd"/>
      <w:r w:rsidR="00423EC2">
        <w:rPr>
          <w:rFonts w:ascii="Arial" w:hAnsi="Arial" w:cs="Arial"/>
          <w:b/>
          <w:color w:val="0000FF"/>
          <w:szCs w:val="24"/>
        </w:rPr>
        <w:t xml:space="preserve">, </w:t>
      </w:r>
      <w:proofErr w:type="spellStart"/>
      <w:r>
        <w:rPr>
          <w:rFonts w:ascii="Arial" w:hAnsi="Arial" w:cs="Arial"/>
          <w:b/>
          <w:i/>
          <w:iCs/>
          <w:color w:val="0000FF"/>
        </w:rPr>
        <w:t>Holloway</w:t>
      </w:r>
      <w:r w:rsidR="00EE3688" w:rsidRPr="00EE3688">
        <w:rPr>
          <w:rFonts w:ascii="Arial" w:hAnsi="Arial" w:cs="Arial"/>
          <w:b/>
          <w:i/>
          <w:iCs/>
          <w:color w:val="0000FF"/>
        </w:rPr>
        <w:t>virus</w:t>
      </w:r>
      <w:proofErr w:type="spellEnd"/>
    </w:p>
    <w:bookmarkEnd w:id="0"/>
    <w:p w14:paraId="042EB24C" w14:textId="262003DD" w:rsidR="005D5009" w:rsidRDefault="005D5009">
      <w:pPr>
        <w:rPr>
          <w:rFonts w:ascii="Arial" w:hAnsi="Arial" w:cs="Arial"/>
          <w:b/>
          <w:noProof/>
          <w:sz w:val="22"/>
          <w:szCs w:val="22"/>
        </w:rPr>
      </w:pPr>
    </w:p>
    <w:p w14:paraId="3540EC0F" w14:textId="2EB05D95" w:rsidR="00491BCF" w:rsidRDefault="00491BCF">
      <w:pPr>
        <w:rPr>
          <w:rFonts w:ascii="Arial" w:hAnsi="Arial" w:cs="Arial"/>
          <w:b/>
          <w:sz w:val="22"/>
          <w:szCs w:val="22"/>
        </w:rPr>
      </w:pPr>
    </w:p>
    <w:p w14:paraId="3F208225" w14:textId="38ACA4F2" w:rsidR="0036189E" w:rsidRDefault="000C2237" w:rsidP="005D5009">
      <w:pPr>
        <w:rPr>
          <w:rFonts w:ascii="Arial" w:hAnsi="Arial" w:cs="Arial"/>
          <w:b/>
          <w:bCs/>
          <w:color w:val="0000FF"/>
          <w:sz w:val="22"/>
          <w:szCs w:val="22"/>
          <w:lang w:val="en-GB"/>
        </w:rPr>
      </w:pPr>
      <w:r>
        <w:rPr>
          <w:rFonts w:ascii="Arial" w:hAnsi="Arial" w:cs="Arial"/>
          <w:b/>
          <w:bCs/>
          <w:noProof/>
          <w:color w:val="0000FF"/>
          <w:sz w:val="22"/>
          <w:szCs w:val="22"/>
          <w:lang w:val="en-GB"/>
        </w:rPr>
        <w:drawing>
          <wp:inline distT="0" distB="0" distL="0" distR="0" wp14:anchorId="5240A145" wp14:editId="37E04591">
            <wp:extent cx="4849982" cy="2948354"/>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8">
                      <a:extLst>
                        <a:ext uri="{28A0092B-C50C-407E-A947-70E740481C1C}">
                          <a14:useLocalDpi xmlns:a14="http://schemas.microsoft.com/office/drawing/2010/main" val="0"/>
                        </a:ext>
                      </a:extLst>
                    </a:blip>
                    <a:stretch>
                      <a:fillRect/>
                    </a:stretch>
                  </pic:blipFill>
                  <pic:spPr>
                    <a:xfrm>
                      <a:off x="0" y="0"/>
                      <a:ext cx="4917861" cy="2989618"/>
                    </a:xfrm>
                    <a:prstGeom prst="rect">
                      <a:avLst/>
                    </a:prstGeom>
                  </pic:spPr>
                </pic:pic>
              </a:graphicData>
            </a:graphic>
          </wp:inline>
        </w:drawing>
      </w:r>
    </w:p>
    <w:p w14:paraId="020F1467" w14:textId="77777777" w:rsidR="00FD486E" w:rsidRDefault="00FD486E" w:rsidP="005D5009">
      <w:pPr>
        <w:rPr>
          <w:rFonts w:ascii="Arial" w:hAnsi="Arial" w:cs="Arial"/>
          <w:b/>
          <w:bCs/>
          <w:color w:val="0000FF"/>
          <w:sz w:val="22"/>
          <w:szCs w:val="22"/>
          <w:lang w:val="en-GB"/>
        </w:rPr>
      </w:pPr>
    </w:p>
    <w:p w14:paraId="536285B4" w14:textId="31D98D50" w:rsidR="005D5009" w:rsidRDefault="005D5009" w:rsidP="005D5009">
      <w:pPr>
        <w:rPr>
          <w:rFonts w:ascii="Arial" w:hAnsi="Arial" w:cs="Arial"/>
          <w:b/>
          <w:bCs/>
          <w:color w:val="0000FF"/>
          <w:sz w:val="22"/>
          <w:szCs w:val="22"/>
          <w:lang w:val="en-GB"/>
        </w:rPr>
      </w:pPr>
      <w:r>
        <w:rPr>
          <w:rFonts w:ascii="Arial" w:hAnsi="Arial" w:cs="Arial"/>
          <w:b/>
          <w:bCs/>
          <w:color w:val="0000FF"/>
          <w:sz w:val="22"/>
          <w:szCs w:val="22"/>
          <w:lang w:val="en-GB"/>
        </w:rPr>
        <w:t xml:space="preserve">Figure 1. VIRIDIC heat map:  </w:t>
      </w:r>
      <w:r>
        <w:rPr>
          <w:rFonts w:ascii="Arial" w:hAnsi="Arial" w:cs="Arial"/>
          <w:sz w:val="22"/>
          <w:szCs w:val="22"/>
          <w:lang w:val="en-GB"/>
        </w:rPr>
        <w:t xml:space="preserve">VIRIDIC (Virus Intergenomic Distance Calculator; VIRIDIC (Virus Intergenomic Distance Calculator; [3]; http://rhea.icbm.uni-oldenburg.de/VIRIDIC/) computes pairwise intergenomic distances/similarities amongst phage genomes. Data values which are bordered in black correspond to strains. Abbreviations: </w:t>
      </w:r>
      <w:proofErr w:type="spellStart"/>
      <w:r>
        <w:rPr>
          <w:rFonts w:ascii="Arial" w:hAnsi="Arial" w:cs="Arial"/>
          <w:sz w:val="22"/>
          <w:szCs w:val="22"/>
          <w:lang w:val="en-GB"/>
        </w:rPr>
        <w:t>phg</w:t>
      </w:r>
      <w:proofErr w:type="spellEnd"/>
      <w:r>
        <w:rPr>
          <w:rFonts w:ascii="Arial" w:hAnsi="Arial" w:cs="Arial"/>
          <w:sz w:val="22"/>
          <w:szCs w:val="22"/>
          <w:lang w:val="en-GB"/>
        </w:rPr>
        <w:t xml:space="preserve"> = phage; </w:t>
      </w:r>
      <w:proofErr w:type="spellStart"/>
      <w:r w:rsidR="000C2237">
        <w:rPr>
          <w:rFonts w:ascii="Arial" w:hAnsi="Arial" w:cs="Arial"/>
          <w:sz w:val="22"/>
          <w:szCs w:val="22"/>
          <w:lang w:val="en-GB"/>
        </w:rPr>
        <w:t>vir</w:t>
      </w:r>
      <w:proofErr w:type="spellEnd"/>
      <w:r w:rsidR="000C2237">
        <w:rPr>
          <w:rFonts w:ascii="Arial" w:hAnsi="Arial" w:cs="Arial"/>
          <w:sz w:val="22"/>
          <w:szCs w:val="22"/>
          <w:lang w:val="en-GB"/>
        </w:rPr>
        <w:t xml:space="preserve"> = virus; </w:t>
      </w:r>
      <w:proofErr w:type="spellStart"/>
      <w:r w:rsidR="000C2237">
        <w:rPr>
          <w:rFonts w:ascii="Arial" w:hAnsi="Arial" w:cs="Arial"/>
          <w:sz w:val="22"/>
          <w:szCs w:val="22"/>
          <w:lang w:val="en-GB"/>
        </w:rPr>
        <w:t>Pseu</w:t>
      </w:r>
      <w:proofErr w:type="spellEnd"/>
      <w:r w:rsidR="000C2237">
        <w:rPr>
          <w:rFonts w:ascii="Arial" w:hAnsi="Arial" w:cs="Arial"/>
          <w:sz w:val="22"/>
          <w:szCs w:val="22"/>
          <w:lang w:val="en-GB"/>
        </w:rPr>
        <w:t xml:space="preserve"> = Pseudomonas. Names terminated with </w:t>
      </w:r>
      <w:r w:rsidR="000C2237" w:rsidRPr="000C2237">
        <w:rPr>
          <w:rFonts w:ascii="Arial" w:hAnsi="Arial" w:cs="Arial"/>
          <w:b/>
          <w:bCs/>
          <w:sz w:val="22"/>
          <w:szCs w:val="22"/>
          <w:lang w:val="en-GB"/>
        </w:rPr>
        <w:t>–[P]</w:t>
      </w:r>
      <w:r w:rsidR="000C2237">
        <w:rPr>
          <w:rFonts w:ascii="Arial" w:hAnsi="Arial" w:cs="Arial"/>
          <w:sz w:val="22"/>
          <w:szCs w:val="22"/>
          <w:lang w:val="en-GB"/>
        </w:rPr>
        <w:t xml:space="preserve"> are partial genomes and </w:t>
      </w:r>
      <w:r w:rsidR="007968AA">
        <w:rPr>
          <w:rFonts w:ascii="Arial" w:hAnsi="Arial" w:cs="Arial"/>
          <w:sz w:val="22"/>
          <w:szCs w:val="22"/>
          <w:lang w:val="en-GB"/>
        </w:rPr>
        <w:t xml:space="preserve">are </w:t>
      </w:r>
      <w:r w:rsidR="000C2237">
        <w:rPr>
          <w:rFonts w:ascii="Arial" w:hAnsi="Arial" w:cs="Arial"/>
          <w:sz w:val="22"/>
          <w:szCs w:val="22"/>
          <w:lang w:val="en-GB"/>
        </w:rPr>
        <w:t>not included in this proposal.</w:t>
      </w:r>
    </w:p>
    <w:p w14:paraId="2F23CF3E" w14:textId="7CECDEE4" w:rsidR="00A174CC" w:rsidRDefault="00A174CC">
      <w:pPr>
        <w:rPr>
          <w:rFonts w:ascii="Arial" w:hAnsi="Arial" w:cs="Arial"/>
          <w:b/>
          <w:sz w:val="22"/>
          <w:szCs w:val="22"/>
        </w:rPr>
      </w:pPr>
    </w:p>
    <w:p w14:paraId="262FC186" w14:textId="7502A7E9" w:rsidR="00FE6424" w:rsidRDefault="000C2237">
      <w:pPr>
        <w:rPr>
          <w:rFonts w:ascii="Arial" w:hAnsi="Arial" w:cs="Arial"/>
          <w:b/>
          <w:sz w:val="22"/>
          <w:szCs w:val="22"/>
        </w:rPr>
      </w:pPr>
      <w:r>
        <w:rPr>
          <w:rFonts w:ascii="Arial" w:hAnsi="Arial" w:cs="Arial"/>
          <w:b/>
          <w:noProof/>
          <w:sz w:val="22"/>
          <w:szCs w:val="22"/>
        </w:rPr>
        <w:drawing>
          <wp:inline distT="0" distB="0" distL="0" distR="0" wp14:anchorId="01F07A34" wp14:editId="7DDD63E9">
            <wp:extent cx="5731510" cy="1829435"/>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9">
                      <a:extLst>
                        <a:ext uri="{28A0092B-C50C-407E-A947-70E740481C1C}">
                          <a14:useLocalDpi xmlns:a14="http://schemas.microsoft.com/office/drawing/2010/main" val="0"/>
                        </a:ext>
                      </a:extLst>
                    </a:blip>
                    <a:stretch>
                      <a:fillRect/>
                    </a:stretch>
                  </pic:blipFill>
                  <pic:spPr>
                    <a:xfrm>
                      <a:off x="0" y="0"/>
                      <a:ext cx="5731510" cy="1829435"/>
                    </a:xfrm>
                    <a:prstGeom prst="rect">
                      <a:avLst/>
                    </a:prstGeom>
                  </pic:spPr>
                </pic:pic>
              </a:graphicData>
            </a:graphic>
          </wp:inline>
        </w:drawing>
      </w:r>
    </w:p>
    <w:p w14:paraId="10BAF4CB" w14:textId="33E823B7" w:rsidR="00FE6424" w:rsidRDefault="000C2237">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60288" behindDoc="0" locked="0" layoutInCell="1" allowOverlap="1" wp14:anchorId="6BAEFB72" wp14:editId="3DEE7E4F">
                <wp:simplePos x="0" y="0"/>
                <wp:positionH relativeFrom="column">
                  <wp:posOffset>5213350</wp:posOffset>
                </wp:positionH>
                <wp:positionV relativeFrom="paragraph">
                  <wp:posOffset>341630</wp:posOffset>
                </wp:positionV>
                <wp:extent cx="107950" cy="1651000"/>
                <wp:effectExtent l="0" t="0" r="25400" b="25400"/>
                <wp:wrapNone/>
                <wp:docPr id="11" name="Rectangle 11"/>
                <wp:cNvGraphicFramePr/>
                <a:graphic xmlns:a="http://schemas.openxmlformats.org/drawingml/2006/main">
                  <a:graphicData uri="http://schemas.microsoft.com/office/word/2010/wordprocessingShape">
                    <wps:wsp>
                      <wps:cNvSpPr/>
                      <wps:spPr>
                        <a:xfrm>
                          <a:off x="0" y="0"/>
                          <a:ext cx="107950" cy="16510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ect w14:anchorId="03576E8B" id="Rectangle 11" o:spid="_x0000_s1026" style="position:absolute;margin-left:410.5pt;margin-top:26.9pt;width:8.5pt;height:130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Uq2WwIAABMFAAAOAAAAZHJzL2Uyb0RvYy54bWysVMFu2zAMvQ/YPwi6r7aDpl2DOEWQosOA&#10;oi3WDj0rshQbkEWNUuJkXz9KdpyiLXYYdpFFkXyknh81v963hu0U+gZsyYuznDNlJVSN3ZT85/Pt&#10;l6+c+SBsJQxYVfKD8vx68fnTvHMzNYEaTKWQEYj1s86VvA7BzbLMy1q1wp+BU5acGrAVgUzcZBWK&#10;jtBbk03y/CLrACuHIJX3dHrTO/ki4WutZHjQ2qvATMmpt5BWTOs6rtliLmYbFK5u5NCG+IcuWtFY&#10;KjpC3Ygg2Babd1BtIxE86HAmoc1A60aqdAe6TZG/uc1TLZxKdyFyvBtp8v8PVt7vntwjEg2d8zNP&#10;23iLvcY2fqk/tk9kHUay1D4wSYdFfnk1JUoluYqLaZHnic3slO3Qh28KWhY3JUf6GYkjsbvzgSpS&#10;6DGEjFP9tAsHo2ILxv5QmjUVVZyk7CQNtTLIdoJ+qpBS2VD0rlpUqj+eUjvHfsaMVDIBRmTdGDNi&#10;DwBRdu+x+16H+JiqkrLG5PxvjfXJY0aqDDaMyW1jAT8CMHSroXIffySppyaytIbq8IgMode1d/K2&#10;Ia7vhA+PAknI9H9oOMMDLdpAV3IYdpzVgL8/Oo/xpC/yctbRYJTc/9oKVJyZ75aUd1Wcn8dJSsb5&#10;9HJCBr72rF977LZdAf2mgp4BJ9M2xgdz3GqE9oVmeBmrkktYSbVLLgMejVXoB5ZeAamWyxRG0+NE&#10;uLNPTkbwyGrU0vP+RaAbBBdIqvdwHCIxe6O7PjZmWlhuA+gmifLE68A3TV4SzvBKxNF+baeo01u2&#10;+AMAAP//AwBQSwMEFAAGAAgAAAAhAGjepxHcAAAACgEAAA8AAABkcnMvZG93bnJldi54bWxMj81O&#10;wzAQhO9IvIO1SNyok0ZAFOJUqBIXJA4tfYBtvMSh/olip0nenuUEx50dzcxX7xZnxZXG2AevIN9k&#10;IMi3Qfe+U3D6fHsoQcSEXqMNnhSsFGHX3N7UWOkw+wNdj6kTHOJjhQpMSkMlZWwNOYybMJDn31cY&#10;HSY+x07qEWcOd1Zus+xJOuw9NxgcaG+ovRwnxyVIhzV/nveXD7O892TXb5pWpe7vltcXEImW9GeG&#10;3/k8HRredA6T11FYBeU2Z5ak4LFgBDaURcnCWUGRsyKbWv5HaH4AAAD//wMAUEsBAi0AFAAGAAgA&#10;AAAhALaDOJL+AAAA4QEAABMAAAAAAAAAAAAAAAAAAAAAAFtDb250ZW50X1R5cGVzXS54bWxQSwEC&#10;LQAUAAYACAAAACEAOP0h/9YAAACUAQAACwAAAAAAAAAAAAAAAAAvAQAAX3JlbHMvLnJlbHNQSwEC&#10;LQAUAAYACAAAACEAEcFKtlsCAAATBQAADgAAAAAAAAAAAAAAAAAuAgAAZHJzL2Uyb0RvYy54bWxQ&#10;SwECLQAUAAYACAAAACEAaN6nEdwAAAAKAQAADwAAAAAAAAAAAAAAAAC1BAAAZHJzL2Rvd25yZXYu&#10;eG1sUEsFBgAAAAAEAAQA8wAAAL4FAAAAAA==&#10;" fillcolor="#4472c4 [3204]" strokecolor="#1f3763 [1604]" strokeweight="1pt"/>
            </w:pict>
          </mc:Fallback>
        </mc:AlternateContent>
      </w:r>
      <w:r>
        <w:rPr>
          <w:rFonts w:ascii="Arial" w:hAnsi="Arial" w:cs="Arial"/>
          <w:b/>
          <w:noProof/>
          <w:sz w:val="22"/>
          <w:szCs w:val="22"/>
        </w:rPr>
        <w:drawing>
          <wp:inline distT="0" distB="0" distL="0" distR="0" wp14:anchorId="3EF83013" wp14:editId="325E0360">
            <wp:extent cx="5731510" cy="198247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a:extLst>
                        <a:ext uri="{28A0092B-C50C-407E-A947-70E740481C1C}">
                          <a14:useLocalDpi xmlns:a14="http://schemas.microsoft.com/office/drawing/2010/main" val="0"/>
                        </a:ext>
                      </a:extLst>
                    </a:blip>
                    <a:stretch>
                      <a:fillRect/>
                    </a:stretch>
                  </pic:blipFill>
                  <pic:spPr>
                    <a:xfrm>
                      <a:off x="0" y="0"/>
                      <a:ext cx="5731510" cy="1982470"/>
                    </a:xfrm>
                    <a:prstGeom prst="rect">
                      <a:avLst/>
                    </a:prstGeom>
                  </pic:spPr>
                </pic:pic>
              </a:graphicData>
            </a:graphic>
          </wp:inline>
        </w:drawing>
      </w:r>
    </w:p>
    <w:p w14:paraId="399506B8" w14:textId="1B611AA4" w:rsidR="0036189E" w:rsidRDefault="0036189E" w:rsidP="005D5009">
      <w:pPr>
        <w:rPr>
          <w:rFonts w:ascii="Arial" w:hAnsi="Arial" w:cs="Arial"/>
          <w:b/>
          <w:color w:val="120AB6"/>
          <w:sz w:val="22"/>
          <w:szCs w:val="22"/>
        </w:rPr>
      </w:pPr>
    </w:p>
    <w:p w14:paraId="4BBF1BB8" w14:textId="7BF76EC7" w:rsidR="005D5009" w:rsidRDefault="005D5009" w:rsidP="005D5009">
      <w:pPr>
        <w:rPr>
          <w:rFonts w:ascii="Arial" w:hAnsi="Arial" w:cs="Arial"/>
          <w:sz w:val="22"/>
          <w:szCs w:val="22"/>
          <w:lang w:val="en-GB"/>
        </w:rPr>
      </w:pPr>
      <w:r>
        <w:rPr>
          <w:rFonts w:ascii="Arial" w:hAnsi="Arial" w:cs="Arial"/>
          <w:b/>
          <w:color w:val="120AB6"/>
          <w:sz w:val="22"/>
          <w:szCs w:val="22"/>
        </w:rPr>
        <w:t xml:space="preserve">Figure 2. ViPTree analysis:  </w:t>
      </w:r>
      <w:r>
        <w:rPr>
          <w:rFonts w:ascii="Arial" w:hAnsi="Arial" w:cs="Arial"/>
          <w:bCs/>
          <w:sz w:val="22"/>
          <w:szCs w:val="22"/>
        </w:rPr>
        <w:t>ViPTree analysis</w:t>
      </w:r>
      <w:r>
        <w:rPr>
          <w:rFonts w:ascii="Arial" w:hAnsi="Arial" w:cs="Arial"/>
          <w:sz w:val="22"/>
          <w:szCs w:val="22"/>
          <w:lang w:val="en-GB"/>
        </w:rPr>
        <w:t xml:space="preserve"> (</w:t>
      </w:r>
      <w:hyperlink r:id="rId11" w:history="1">
        <w:r>
          <w:rPr>
            <w:rStyle w:val="Hyperlink"/>
            <w:rFonts w:ascii="Arial" w:eastAsia="Times" w:hAnsi="Arial" w:cs="Arial"/>
            <w:sz w:val="22"/>
            <w:szCs w:val="22"/>
            <w:lang w:val="en-GB"/>
          </w:rPr>
          <w:t>https://www.genome.jp/viptree/</w:t>
        </w:r>
      </w:hyperlink>
      <w:r>
        <w:rPr>
          <w:rFonts w:ascii="Arial" w:hAnsi="Arial" w:cs="Arial"/>
          <w:sz w:val="22"/>
          <w:szCs w:val="22"/>
          <w:lang w:val="en-GB"/>
        </w:rPr>
        <w:t xml:space="preserve">; [4]) is based upon Rohwer and Edwards (2002) famous Phage Proteomic Tree [5]. </w:t>
      </w:r>
      <w:r w:rsidR="00DA613C">
        <w:rPr>
          <w:rFonts w:ascii="Arial" w:hAnsi="Arial" w:cs="Arial"/>
          <w:sz w:val="22"/>
          <w:szCs w:val="22"/>
          <w:lang w:val="en-GB"/>
        </w:rPr>
        <w:t>T</w:t>
      </w:r>
      <w:r>
        <w:rPr>
          <w:rFonts w:ascii="Arial" w:hAnsi="Arial" w:cs="Arial"/>
          <w:sz w:val="22"/>
          <w:szCs w:val="22"/>
          <w:lang w:val="en-GB"/>
        </w:rPr>
        <w:t xml:space="preserve">he phages of interest are </w:t>
      </w:r>
      <w:r>
        <w:rPr>
          <w:rFonts w:ascii="Arial" w:hAnsi="Arial" w:cs="Arial"/>
          <w:sz w:val="22"/>
          <w:szCs w:val="22"/>
        </w:rPr>
        <w:t xml:space="preserve">indicated with </w:t>
      </w:r>
      <w:r w:rsidR="000C2237" w:rsidRPr="000C2237">
        <w:rPr>
          <w:rFonts w:ascii="Arial" w:hAnsi="Arial" w:cs="Arial"/>
          <w:b/>
          <w:bCs/>
          <w:color w:val="0070C0"/>
          <w:sz w:val="22"/>
          <w:szCs w:val="22"/>
          <w:lang w:val="en-GB"/>
        </w:rPr>
        <w:t>blue</w:t>
      </w:r>
      <w:r w:rsidRPr="000C2237">
        <w:rPr>
          <w:rFonts w:ascii="Arial" w:hAnsi="Arial" w:cs="Arial"/>
          <w:b/>
          <w:bCs/>
          <w:color w:val="0070C0"/>
          <w:sz w:val="22"/>
          <w:szCs w:val="22"/>
          <w:lang w:val="en-GB"/>
        </w:rPr>
        <w:t xml:space="preserve"> </w:t>
      </w:r>
      <w:r w:rsidR="003420EF">
        <w:rPr>
          <w:rFonts w:ascii="Arial" w:hAnsi="Arial" w:cs="Arial"/>
          <w:b/>
          <w:bCs/>
          <w:color w:val="0070C0"/>
          <w:sz w:val="22"/>
          <w:szCs w:val="22"/>
          <w:lang w:val="en-GB"/>
        </w:rPr>
        <w:t>bar</w:t>
      </w:r>
      <w:r w:rsidRPr="000C2237">
        <w:rPr>
          <w:rFonts w:ascii="Arial" w:hAnsi="Arial" w:cs="Arial"/>
          <w:b/>
          <w:bCs/>
          <w:color w:val="0070C0"/>
          <w:sz w:val="22"/>
          <w:szCs w:val="22"/>
          <w:lang w:val="en-GB"/>
        </w:rPr>
        <w:t xml:space="preserve">s </w:t>
      </w:r>
      <w:r>
        <w:rPr>
          <w:rFonts w:ascii="Arial" w:hAnsi="Arial" w:cs="Arial"/>
          <w:b/>
          <w:bCs/>
          <w:color w:val="FF0000"/>
          <w:sz w:val="22"/>
          <w:szCs w:val="22"/>
          <w:lang w:val="en-GB"/>
        </w:rPr>
        <w:t xml:space="preserve">and </w:t>
      </w:r>
      <w:r w:rsidR="000C2237">
        <w:rPr>
          <w:rFonts w:ascii="Arial" w:hAnsi="Arial" w:cs="Arial"/>
          <w:b/>
          <w:bCs/>
          <w:color w:val="FF0000"/>
          <w:sz w:val="22"/>
          <w:szCs w:val="22"/>
          <w:lang w:val="en-GB"/>
        </w:rPr>
        <w:t xml:space="preserve">red </w:t>
      </w:r>
      <w:r>
        <w:rPr>
          <w:rFonts w:ascii="Arial" w:hAnsi="Arial" w:cs="Arial"/>
          <w:b/>
          <w:bCs/>
          <w:color w:val="FF0000"/>
          <w:sz w:val="22"/>
          <w:szCs w:val="22"/>
          <w:lang w:val="en-GB"/>
        </w:rPr>
        <w:t>stars</w:t>
      </w:r>
      <w:r>
        <w:rPr>
          <w:rFonts w:ascii="Arial" w:hAnsi="Arial" w:cs="Arial"/>
          <w:sz w:val="22"/>
          <w:szCs w:val="22"/>
          <w:lang w:val="en-GB"/>
        </w:rPr>
        <w:t xml:space="preserve">.  </w:t>
      </w:r>
    </w:p>
    <w:p w14:paraId="046DC6B1" w14:textId="570639A2" w:rsidR="00FE6424" w:rsidRDefault="00FE6424" w:rsidP="005D5009">
      <w:pPr>
        <w:rPr>
          <w:rFonts w:ascii="Arial" w:hAnsi="Arial" w:cs="Arial"/>
          <w:sz w:val="22"/>
          <w:szCs w:val="22"/>
          <w:lang w:val="en-GB"/>
        </w:rPr>
      </w:pPr>
    </w:p>
    <w:p w14:paraId="23E6703D" w14:textId="0170798A" w:rsidR="005D5009" w:rsidRDefault="005D5009" w:rsidP="000C2237">
      <w:pPr>
        <w:rPr>
          <w:rFonts w:ascii="Arial" w:hAnsi="Arial" w:cs="Arial"/>
          <w:sz w:val="22"/>
          <w:szCs w:val="22"/>
          <w:lang w:val="en-GB"/>
        </w:rPr>
      </w:pPr>
      <w:r>
        <w:rPr>
          <w:rFonts w:ascii="Arial" w:hAnsi="Arial" w:cs="Arial"/>
          <w:sz w:val="22"/>
          <w:szCs w:val="22"/>
          <w:lang w:val="en-GB"/>
        </w:rPr>
        <w:t xml:space="preserve"> </w:t>
      </w:r>
    </w:p>
    <w:p w14:paraId="3376255A" w14:textId="77777777" w:rsidR="005D5009" w:rsidRDefault="005D5009" w:rsidP="005D5009">
      <w:pPr>
        <w:rPr>
          <w:rFonts w:ascii="Arial" w:hAnsi="Arial" w:cs="Arial"/>
          <w:b/>
          <w:sz w:val="22"/>
          <w:szCs w:val="22"/>
        </w:rPr>
      </w:pPr>
      <w:r>
        <w:rPr>
          <w:rFonts w:ascii="Arial" w:hAnsi="Arial" w:cs="Arial"/>
          <w:b/>
          <w:sz w:val="22"/>
          <w:szCs w:val="22"/>
        </w:rPr>
        <w:t xml:space="preserve">Taxonomic Proposals: </w:t>
      </w:r>
    </w:p>
    <w:p w14:paraId="5AEB6266" w14:textId="77777777" w:rsidR="005D5009" w:rsidRDefault="005D5009" w:rsidP="005D5009">
      <w:pPr>
        <w:rPr>
          <w:rFonts w:ascii="Arial" w:hAnsi="Arial" w:cs="Arial"/>
          <w:sz w:val="22"/>
          <w:szCs w:val="22"/>
          <w:lang w:val="en-GB"/>
        </w:rPr>
      </w:pPr>
    </w:p>
    <w:p w14:paraId="5AD30A1D" w14:textId="1F0F0ECE" w:rsidR="000C2237" w:rsidRDefault="000C2237" w:rsidP="000C2237">
      <w:pPr>
        <w:pStyle w:val="BodyTextIndent"/>
        <w:numPr>
          <w:ilvl w:val="0"/>
          <w:numId w:val="15"/>
        </w:numPr>
        <w:spacing w:before="120" w:after="120"/>
        <w:rPr>
          <w:rFonts w:ascii="Arial" w:hAnsi="Arial" w:cs="Arial"/>
          <w:b/>
          <w:color w:val="0000FF"/>
          <w:szCs w:val="24"/>
        </w:rPr>
      </w:pPr>
      <w:r>
        <w:rPr>
          <w:rFonts w:ascii="Arial" w:hAnsi="Arial" w:cs="Arial"/>
          <w:b/>
          <w:color w:val="0000FF"/>
          <w:szCs w:val="24"/>
        </w:rPr>
        <w:t xml:space="preserve">To add five (5) new species to the genus </w:t>
      </w:r>
      <w:proofErr w:type="spellStart"/>
      <w:r>
        <w:rPr>
          <w:rFonts w:ascii="Arial" w:hAnsi="Arial" w:cs="Arial"/>
          <w:b/>
          <w:color w:val="0000FF"/>
          <w:szCs w:val="24"/>
        </w:rPr>
        <w:t>genus</w:t>
      </w:r>
      <w:proofErr w:type="spellEnd"/>
      <w:r>
        <w:rPr>
          <w:rFonts w:ascii="Arial" w:hAnsi="Arial" w:cs="Arial"/>
          <w:b/>
          <w:color w:val="0000FF"/>
          <w:szCs w:val="24"/>
        </w:rPr>
        <w:t xml:space="preserve">, </w:t>
      </w:r>
      <w:proofErr w:type="spellStart"/>
      <w:r>
        <w:rPr>
          <w:rFonts w:ascii="Arial" w:hAnsi="Arial" w:cs="Arial"/>
          <w:b/>
          <w:i/>
          <w:iCs/>
          <w:color w:val="0000FF"/>
        </w:rPr>
        <w:t>Holloway</w:t>
      </w:r>
      <w:r w:rsidRPr="00EE3688">
        <w:rPr>
          <w:rFonts w:ascii="Arial" w:hAnsi="Arial" w:cs="Arial"/>
          <w:b/>
          <w:i/>
          <w:iCs/>
          <w:color w:val="0000FF"/>
        </w:rPr>
        <w:t>virus</w:t>
      </w:r>
      <w:proofErr w:type="spellEnd"/>
    </w:p>
    <w:p w14:paraId="324B6507" w14:textId="66DA7720" w:rsidR="005D5009" w:rsidRDefault="005D5009">
      <w:pPr>
        <w:rPr>
          <w:rFonts w:ascii="Arial" w:hAnsi="Arial" w:cs="Arial"/>
          <w:b/>
          <w:sz w:val="22"/>
          <w:szCs w:val="22"/>
        </w:rPr>
      </w:pPr>
    </w:p>
    <w:p w14:paraId="614485FE" w14:textId="520480B3" w:rsidR="00596F52" w:rsidRDefault="00596F52" w:rsidP="00596F52">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000C2237">
        <w:rPr>
          <w:rFonts w:ascii="Arial" w:hAnsi="Arial" w:cs="Arial"/>
          <w:sz w:val="22"/>
          <w:szCs w:val="22"/>
          <w:lang w:val="en-GB"/>
        </w:rPr>
        <w:t>N/A</w:t>
      </w:r>
    </w:p>
    <w:p w14:paraId="1CD54F92" w14:textId="77777777" w:rsidR="00596F52" w:rsidRPr="007F6A64" w:rsidRDefault="00596F52" w:rsidP="00596F52">
      <w:pPr>
        <w:rPr>
          <w:rFonts w:ascii="Arial" w:hAnsi="Arial" w:cs="Arial"/>
          <w:b/>
          <w:bCs/>
          <w:color w:val="0000FF"/>
          <w:sz w:val="22"/>
          <w:szCs w:val="22"/>
          <w:lang w:val="en-GB"/>
        </w:rPr>
      </w:pPr>
    </w:p>
    <w:p w14:paraId="3E5A55E7" w14:textId="6C952A6A" w:rsidR="00596F52" w:rsidRDefault="00596F52" w:rsidP="00596F52">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Pr>
          <w:rFonts w:ascii="Arial" w:hAnsi="Arial" w:cs="Arial"/>
          <w:sz w:val="22"/>
          <w:szCs w:val="22"/>
          <w:lang w:val="en-GB"/>
        </w:rPr>
        <w:t>Th</w:t>
      </w:r>
      <w:r w:rsidR="000C2237">
        <w:rPr>
          <w:rFonts w:ascii="Arial" w:hAnsi="Arial" w:cs="Arial"/>
          <w:sz w:val="22"/>
          <w:szCs w:val="22"/>
          <w:lang w:val="en-GB"/>
        </w:rPr>
        <w:t xml:space="preserve">e genus </w:t>
      </w:r>
      <w:proofErr w:type="spellStart"/>
      <w:r w:rsidR="000C2237" w:rsidRPr="000C2237">
        <w:rPr>
          <w:rFonts w:ascii="Arial" w:hAnsi="Arial" w:cs="Arial"/>
          <w:i/>
          <w:iCs/>
          <w:sz w:val="22"/>
          <w:szCs w:val="22"/>
          <w:lang w:val="en-GB"/>
        </w:rPr>
        <w:t>Hollowayvirus</w:t>
      </w:r>
      <w:proofErr w:type="spellEnd"/>
      <w:r w:rsidR="000C2237">
        <w:rPr>
          <w:rFonts w:ascii="Arial" w:hAnsi="Arial" w:cs="Arial"/>
          <w:sz w:val="22"/>
          <w:szCs w:val="22"/>
          <w:lang w:val="en-GB"/>
        </w:rPr>
        <w:t xml:space="preserve"> was created through Taxonomy Proposal </w:t>
      </w:r>
      <w:r w:rsidR="00111D8B" w:rsidRPr="00111D8B">
        <w:rPr>
          <w:rFonts w:ascii="Arial" w:hAnsi="Arial" w:cs="Arial"/>
          <w:sz w:val="22"/>
          <w:szCs w:val="22"/>
          <w:lang w:val="en-GB"/>
        </w:rPr>
        <w:t>2013.040a-dB.A.v4.F116likevirus</w:t>
      </w:r>
      <w:r w:rsidR="00111D8B">
        <w:rPr>
          <w:rFonts w:ascii="Arial" w:hAnsi="Arial" w:cs="Arial"/>
          <w:sz w:val="22"/>
          <w:szCs w:val="22"/>
          <w:lang w:val="en-GB"/>
        </w:rPr>
        <w:t xml:space="preserve">.  It currently possesses two species </w:t>
      </w:r>
      <w:proofErr w:type="spellStart"/>
      <w:r w:rsidR="00111D8B" w:rsidRPr="00111D8B">
        <w:rPr>
          <w:rFonts w:ascii="Arial" w:hAnsi="Arial" w:cs="Arial"/>
          <w:i/>
          <w:iCs/>
          <w:sz w:val="22"/>
          <w:szCs w:val="22"/>
          <w:lang w:val="en-GB"/>
        </w:rPr>
        <w:t>Hollowayvirus</w:t>
      </w:r>
      <w:proofErr w:type="spellEnd"/>
      <w:r w:rsidR="00111D8B" w:rsidRPr="00111D8B">
        <w:rPr>
          <w:rFonts w:ascii="Arial" w:hAnsi="Arial" w:cs="Arial"/>
          <w:i/>
          <w:iCs/>
          <w:sz w:val="22"/>
          <w:szCs w:val="22"/>
          <w:lang w:val="en-GB"/>
        </w:rPr>
        <w:t xml:space="preserve"> F116</w:t>
      </w:r>
      <w:r w:rsidR="00111D8B">
        <w:rPr>
          <w:rFonts w:ascii="Arial" w:hAnsi="Arial" w:cs="Arial"/>
          <w:sz w:val="22"/>
          <w:szCs w:val="22"/>
          <w:lang w:val="en-GB"/>
        </w:rPr>
        <w:t xml:space="preserve"> and </w:t>
      </w:r>
      <w:proofErr w:type="spellStart"/>
      <w:r w:rsidR="00111D8B" w:rsidRPr="00111D8B">
        <w:rPr>
          <w:rFonts w:ascii="Arial" w:hAnsi="Arial" w:cs="Arial"/>
          <w:i/>
          <w:iCs/>
          <w:sz w:val="22"/>
          <w:szCs w:val="22"/>
          <w:lang w:val="en-GB"/>
        </w:rPr>
        <w:t>Hollowayvirus</w:t>
      </w:r>
      <w:proofErr w:type="spellEnd"/>
      <w:r w:rsidR="00111D8B" w:rsidRPr="00111D8B">
        <w:rPr>
          <w:rFonts w:ascii="Arial" w:hAnsi="Arial" w:cs="Arial"/>
          <w:i/>
          <w:iCs/>
          <w:sz w:val="22"/>
          <w:szCs w:val="22"/>
          <w:lang w:val="en-GB"/>
        </w:rPr>
        <w:t xml:space="preserve"> H66</w:t>
      </w:r>
      <w:r w:rsidR="00111D8B">
        <w:rPr>
          <w:rFonts w:ascii="Arial" w:hAnsi="Arial" w:cs="Arial"/>
          <w:sz w:val="22"/>
          <w:szCs w:val="22"/>
          <w:lang w:val="en-GB"/>
        </w:rPr>
        <w:t>.</w:t>
      </w:r>
    </w:p>
    <w:p w14:paraId="2A9E4BCC" w14:textId="77777777" w:rsidR="00596F52" w:rsidRDefault="00596F52" w:rsidP="00596F52">
      <w:pPr>
        <w:rPr>
          <w:rFonts w:ascii="Arial" w:hAnsi="Arial" w:cs="Arial"/>
          <w:sz w:val="22"/>
          <w:szCs w:val="22"/>
          <w:lang w:val="en-GB"/>
        </w:rPr>
      </w:pPr>
    </w:p>
    <w:p w14:paraId="30D7E81C" w14:textId="77777777" w:rsidR="00596F52" w:rsidRPr="007F6A64" w:rsidRDefault="00596F52" w:rsidP="00596F52">
      <w:pPr>
        <w:rPr>
          <w:rFonts w:ascii="Arial" w:eastAsiaTheme="minorHAnsi" w:hAnsi="Arial" w:cs="Arial"/>
          <w:color w:val="000000"/>
          <w:sz w:val="22"/>
          <w:szCs w:val="22"/>
          <w:lang w:val="en-CA"/>
        </w:rPr>
      </w:pPr>
    </w:p>
    <w:p w14:paraId="65F0544F" w14:textId="2E2CC4DF" w:rsidR="00596F52" w:rsidRPr="001970D7" w:rsidRDefault="00596F52" w:rsidP="00596F52">
      <w:pPr>
        <w:rPr>
          <w:rFonts w:ascii="Arial" w:hAnsi="Arial" w:cs="Arial"/>
          <w:sz w:val="22"/>
          <w:szCs w:val="22"/>
          <w:lang w:val="en-GB"/>
        </w:rPr>
      </w:pPr>
      <w:r w:rsidRPr="007F6A64">
        <w:rPr>
          <w:rFonts w:ascii="Arial" w:hAnsi="Arial" w:cs="Arial"/>
          <w:b/>
          <w:bCs/>
          <w:color w:val="0000FF"/>
          <w:sz w:val="22"/>
          <w:szCs w:val="22"/>
          <w:lang w:val="en-GB"/>
        </w:rPr>
        <w:t>Genome summary:</w:t>
      </w:r>
    </w:p>
    <w:p w14:paraId="4FDF483E" w14:textId="77777777" w:rsidR="00596F52" w:rsidRPr="007F6A64" w:rsidRDefault="00596F52" w:rsidP="00596F52">
      <w:pPr>
        <w:rPr>
          <w:rFonts w:ascii="Arial" w:hAnsi="Arial" w:cs="Arial"/>
          <w:sz w:val="22"/>
          <w:szCs w:val="22"/>
          <w:lang w:val="en-GB"/>
        </w:rPr>
      </w:pPr>
    </w:p>
    <w:tbl>
      <w:tblPr>
        <w:tblStyle w:val="TableGrid"/>
        <w:tblW w:w="7889" w:type="dxa"/>
        <w:tblLook w:val="04A0" w:firstRow="1" w:lastRow="0" w:firstColumn="1" w:lastColumn="0" w:noHBand="0" w:noVBand="1"/>
      </w:tblPr>
      <w:tblGrid>
        <w:gridCol w:w="1770"/>
        <w:gridCol w:w="1452"/>
        <w:gridCol w:w="767"/>
        <w:gridCol w:w="742"/>
        <w:gridCol w:w="914"/>
        <w:gridCol w:w="1171"/>
        <w:gridCol w:w="1415"/>
      </w:tblGrid>
      <w:tr w:rsidR="007877AE" w:rsidRPr="007F6A64" w14:paraId="05C1F474" w14:textId="77777777" w:rsidTr="00783332">
        <w:tc>
          <w:tcPr>
            <w:tcW w:w="1723" w:type="dxa"/>
            <w:tcBorders>
              <w:top w:val="single" w:sz="4" w:space="0" w:color="auto"/>
              <w:left w:val="single" w:sz="4" w:space="0" w:color="auto"/>
              <w:bottom w:val="single" w:sz="4" w:space="0" w:color="auto"/>
              <w:right w:val="single" w:sz="4" w:space="0" w:color="auto"/>
            </w:tcBorders>
            <w:hideMark/>
          </w:tcPr>
          <w:p w14:paraId="43E361CB" w14:textId="77777777" w:rsidR="00596F52" w:rsidRPr="007968AA" w:rsidRDefault="00596F52" w:rsidP="009D5163">
            <w:pPr>
              <w:rPr>
                <w:rFonts w:ascii="Arial" w:hAnsi="Arial" w:cs="Arial"/>
                <w:sz w:val="22"/>
                <w:szCs w:val="22"/>
                <w:lang w:val="en-GB"/>
              </w:rPr>
            </w:pPr>
            <w:r w:rsidRPr="007968AA">
              <w:rPr>
                <w:rFonts w:ascii="Arial" w:hAnsi="Arial" w:cs="Arial"/>
                <w:sz w:val="22"/>
                <w:szCs w:val="22"/>
                <w:lang w:val="en-GB"/>
              </w:rPr>
              <w:t>Phage name</w:t>
            </w:r>
          </w:p>
        </w:tc>
        <w:tc>
          <w:tcPr>
            <w:tcW w:w="1476" w:type="dxa"/>
            <w:tcBorders>
              <w:top w:val="single" w:sz="4" w:space="0" w:color="auto"/>
              <w:left w:val="single" w:sz="4" w:space="0" w:color="auto"/>
              <w:bottom w:val="single" w:sz="4" w:space="0" w:color="auto"/>
              <w:right w:val="single" w:sz="4" w:space="0" w:color="auto"/>
            </w:tcBorders>
            <w:hideMark/>
          </w:tcPr>
          <w:p w14:paraId="052B7879" w14:textId="77777777" w:rsidR="00596F52" w:rsidRPr="007968AA" w:rsidRDefault="00596F52" w:rsidP="009D5163">
            <w:pPr>
              <w:rPr>
                <w:rFonts w:ascii="Arial" w:hAnsi="Arial" w:cs="Arial"/>
                <w:sz w:val="22"/>
                <w:szCs w:val="22"/>
                <w:lang w:val="en-GB"/>
              </w:rPr>
            </w:pPr>
            <w:r w:rsidRPr="007968AA">
              <w:rPr>
                <w:rFonts w:ascii="Arial" w:hAnsi="Arial" w:cs="Arial"/>
                <w:sz w:val="22"/>
                <w:szCs w:val="22"/>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6FB9779F" w14:textId="77777777" w:rsidR="00596F52" w:rsidRPr="007968AA" w:rsidRDefault="00596F52" w:rsidP="009D5163">
            <w:pPr>
              <w:rPr>
                <w:rFonts w:ascii="Arial" w:hAnsi="Arial" w:cs="Arial"/>
                <w:sz w:val="22"/>
                <w:szCs w:val="22"/>
                <w:lang w:val="en-GB"/>
              </w:rPr>
            </w:pPr>
            <w:r w:rsidRPr="007968AA">
              <w:rPr>
                <w:rFonts w:ascii="Arial" w:hAnsi="Arial" w:cs="Arial"/>
                <w:sz w:val="22"/>
                <w:szCs w:val="22"/>
                <w:lang w:val="en-GB"/>
              </w:rPr>
              <w:t>Size (</w:t>
            </w:r>
            <w:proofErr w:type="spellStart"/>
            <w:r w:rsidRPr="007968AA">
              <w:rPr>
                <w:rFonts w:ascii="Arial" w:hAnsi="Arial" w:cs="Arial"/>
                <w:sz w:val="22"/>
                <w:szCs w:val="22"/>
                <w:lang w:val="en-GB"/>
              </w:rPr>
              <w:t>Kb</w:t>
            </w:r>
            <w:proofErr w:type="spellEnd"/>
            <w:r w:rsidRPr="007968AA">
              <w:rPr>
                <w:rFonts w:ascii="Arial" w:hAnsi="Arial" w:cs="Arial"/>
                <w:sz w:val="22"/>
                <w:szCs w:val="22"/>
                <w:lang w:val="en-GB"/>
              </w:rPr>
              <w:t>)</w:t>
            </w:r>
          </w:p>
        </w:tc>
        <w:tc>
          <w:tcPr>
            <w:tcW w:w="694" w:type="dxa"/>
            <w:tcBorders>
              <w:top w:val="single" w:sz="4" w:space="0" w:color="auto"/>
              <w:left w:val="single" w:sz="4" w:space="0" w:color="auto"/>
              <w:bottom w:val="single" w:sz="4" w:space="0" w:color="auto"/>
              <w:right w:val="single" w:sz="4" w:space="0" w:color="auto"/>
            </w:tcBorders>
            <w:hideMark/>
          </w:tcPr>
          <w:p w14:paraId="392EFB69" w14:textId="77777777" w:rsidR="00596F52" w:rsidRPr="007968AA" w:rsidRDefault="00596F52" w:rsidP="009D5163">
            <w:pPr>
              <w:rPr>
                <w:rFonts w:ascii="Arial" w:hAnsi="Arial" w:cs="Arial"/>
                <w:sz w:val="22"/>
                <w:szCs w:val="22"/>
                <w:lang w:val="en-GB"/>
              </w:rPr>
            </w:pPr>
            <w:r w:rsidRPr="007968AA">
              <w:rPr>
                <w:rFonts w:ascii="Arial" w:hAnsi="Arial" w:cs="Arial"/>
                <w:sz w:val="22"/>
                <w:szCs w:val="22"/>
                <w:lang w:val="en-GB"/>
              </w:rPr>
              <w:t xml:space="preserve">GC% </w:t>
            </w:r>
          </w:p>
        </w:tc>
        <w:tc>
          <w:tcPr>
            <w:tcW w:w="850" w:type="dxa"/>
            <w:tcBorders>
              <w:top w:val="single" w:sz="4" w:space="0" w:color="auto"/>
              <w:left w:val="single" w:sz="4" w:space="0" w:color="auto"/>
              <w:bottom w:val="single" w:sz="4" w:space="0" w:color="auto"/>
              <w:right w:val="single" w:sz="4" w:space="0" w:color="auto"/>
            </w:tcBorders>
            <w:hideMark/>
          </w:tcPr>
          <w:p w14:paraId="5A6FAD4E" w14:textId="77777777" w:rsidR="00596F52" w:rsidRPr="007968AA" w:rsidRDefault="00596F52" w:rsidP="009D5163">
            <w:pPr>
              <w:rPr>
                <w:rFonts w:ascii="Arial" w:hAnsi="Arial" w:cs="Arial"/>
                <w:sz w:val="22"/>
                <w:szCs w:val="22"/>
                <w:lang w:val="en-GB"/>
              </w:rPr>
            </w:pPr>
            <w:r w:rsidRPr="007968AA">
              <w:rPr>
                <w:rFonts w:ascii="Arial" w:hAnsi="Arial" w:cs="Arial"/>
                <w:sz w:val="22"/>
                <w:szCs w:val="22"/>
                <w:lang w:val="en-GB"/>
              </w:rPr>
              <w:t xml:space="preserve">Protein </w:t>
            </w:r>
          </w:p>
        </w:tc>
        <w:tc>
          <w:tcPr>
            <w:tcW w:w="1084" w:type="dxa"/>
            <w:tcBorders>
              <w:top w:val="single" w:sz="4" w:space="0" w:color="auto"/>
              <w:left w:val="single" w:sz="4" w:space="0" w:color="auto"/>
              <w:bottom w:val="single" w:sz="4" w:space="0" w:color="auto"/>
              <w:right w:val="single" w:sz="4" w:space="0" w:color="auto"/>
            </w:tcBorders>
            <w:hideMark/>
          </w:tcPr>
          <w:p w14:paraId="09587217" w14:textId="77777777" w:rsidR="00596F52" w:rsidRPr="007968AA" w:rsidRDefault="00596F52" w:rsidP="009D5163">
            <w:pPr>
              <w:rPr>
                <w:rFonts w:ascii="Arial" w:hAnsi="Arial" w:cs="Arial"/>
                <w:sz w:val="22"/>
                <w:szCs w:val="22"/>
                <w:lang w:val="en-GB"/>
              </w:rPr>
            </w:pPr>
            <w:r w:rsidRPr="007968AA">
              <w:rPr>
                <w:rFonts w:ascii="Arial" w:hAnsi="Arial" w:cs="Arial"/>
                <w:sz w:val="22"/>
                <w:szCs w:val="22"/>
                <w:lang w:val="en-GB"/>
              </w:rPr>
              <w:t>Overall % DNA sequence identity (*)</w:t>
            </w:r>
          </w:p>
        </w:tc>
        <w:tc>
          <w:tcPr>
            <w:tcW w:w="1306" w:type="dxa"/>
            <w:tcBorders>
              <w:top w:val="single" w:sz="4" w:space="0" w:color="auto"/>
              <w:left w:val="single" w:sz="4" w:space="0" w:color="auto"/>
              <w:bottom w:val="single" w:sz="4" w:space="0" w:color="auto"/>
              <w:right w:val="single" w:sz="4" w:space="0" w:color="auto"/>
            </w:tcBorders>
            <w:hideMark/>
          </w:tcPr>
          <w:p w14:paraId="211D8D49" w14:textId="77777777" w:rsidR="00596F52" w:rsidRPr="007968AA" w:rsidRDefault="00596F52" w:rsidP="009D5163">
            <w:pPr>
              <w:rPr>
                <w:rFonts w:ascii="Arial" w:hAnsi="Arial" w:cs="Arial"/>
                <w:sz w:val="22"/>
                <w:szCs w:val="22"/>
                <w:lang w:val="en-GB"/>
              </w:rPr>
            </w:pPr>
            <w:r w:rsidRPr="007968AA">
              <w:rPr>
                <w:rFonts w:ascii="Arial" w:hAnsi="Arial" w:cs="Arial"/>
                <w:sz w:val="22"/>
                <w:szCs w:val="22"/>
                <w:lang w:val="en-GB"/>
              </w:rPr>
              <w:t>Overall % homologous proteins (**)</w:t>
            </w:r>
          </w:p>
        </w:tc>
      </w:tr>
      <w:tr w:rsidR="00FF5D86" w:rsidRPr="007F6A64" w14:paraId="1DBCCF39" w14:textId="77777777" w:rsidTr="00783332">
        <w:tc>
          <w:tcPr>
            <w:tcW w:w="1723" w:type="dxa"/>
            <w:tcBorders>
              <w:top w:val="single" w:sz="4" w:space="0" w:color="auto"/>
              <w:left w:val="single" w:sz="4" w:space="0" w:color="auto"/>
              <w:bottom w:val="single" w:sz="4" w:space="0" w:color="auto"/>
              <w:right w:val="single" w:sz="4" w:space="0" w:color="auto"/>
            </w:tcBorders>
            <w:vAlign w:val="center"/>
          </w:tcPr>
          <w:p w14:paraId="7CCBABD4" w14:textId="01A3364C" w:rsidR="00FF5D86" w:rsidRPr="007D1BAA" w:rsidRDefault="00FF5D86" w:rsidP="00FF5D86">
            <w:pPr>
              <w:rPr>
                <w:rFonts w:ascii="Arial" w:hAnsi="Arial" w:cs="Arial"/>
                <w:sz w:val="22"/>
                <w:szCs w:val="22"/>
                <w:highlight w:val="yellow"/>
                <w:lang w:val="en-GB"/>
              </w:rPr>
            </w:pPr>
            <w:r w:rsidRPr="007D1BAA">
              <w:rPr>
                <w:rFonts w:ascii="Arial" w:hAnsi="Arial" w:cs="Arial"/>
                <w:sz w:val="22"/>
                <w:szCs w:val="22"/>
                <w:highlight w:val="yellow"/>
                <w:lang w:val="en-GB"/>
              </w:rPr>
              <w:t>Pseudomonas phage F116</w:t>
            </w:r>
          </w:p>
        </w:tc>
        <w:tc>
          <w:tcPr>
            <w:tcW w:w="1476" w:type="dxa"/>
            <w:vAlign w:val="center"/>
          </w:tcPr>
          <w:p w14:paraId="2C8BCBDE" w14:textId="307DF1D9" w:rsidR="00FF5D86" w:rsidRPr="007D1BAA" w:rsidRDefault="00000000" w:rsidP="00FF5D86">
            <w:pPr>
              <w:rPr>
                <w:rFonts w:ascii="Arial" w:hAnsi="Arial" w:cs="Arial"/>
                <w:sz w:val="22"/>
                <w:szCs w:val="22"/>
                <w:highlight w:val="yellow"/>
              </w:rPr>
            </w:pPr>
            <w:hyperlink r:id="rId12" w:tgtFrame="_blank" w:history="1">
              <w:r w:rsidR="00FF5D86" w:rsidRPr="007D1BAA">
                <w:rPr>
                  <w:rStyle w:val="Hyperlink"/>
                  <w:rFonts w:ascii="Arial" w:hAnsi="Arial" w:cs="Arial"/>
                  <w:sz w:val="22"/>
                  <w:szCs w:val="22"/>
                  <w:highlight w:val="yellow"/>
                </w:rPr>
                <w:t>AY625898.1</w:t>
              </w:r>
            </w:hyperlink>
          </w:p>
        </w:tc>
        <w:tc>
          <w:tcPr>
            <w:tcW w:w="756" w:type="dxa"/>
            <w:vAlign w:val="center"/>
          </w:tcPr>
          <w:p w14:paraId="0A18D433" w14:textId="6AB3DA5C" w:rsidR="00FF5D86" w:rsidRPr="007D1BAA" w:rsidRDefault="00FF5D86" w:rsidP="00FF5D86">
            <w:pPr>
              <w:rPr>
                <w:rFonts w:ascii="Arial" w:hAnsi="Arial" w:cs="Arial"/>
                <w:sz w:val="22"/>
                <w:szCs w:val="22"/>
                <w:highlight w:val="yellow"/>
                <w:lang w:val="en-GB"/>
              </w:rPr>
            </w:pPr>
            <w:r w:rsidRPr="007D1BAA">
              <w:rPr>
                <w:rFonts w:ascii="Arial" w:hAnsi="Arial" w:cs="Arial"/>
                <w:sz w:val="22"/>
                <w:szCs w:val="22"/>
                <w:highlight w:val="yellow"/>
              </w:rPr>
              <w:t>65.2</w:t>
            </w:r>
          </w:p>
        </w:tc>
        <w:tc>
          <w:tcPr>
            <w:tcW w:w="694" w:type="dxa"/>
            <w:vAlign w:val="center"/>
          </w:tcPr>
          <w:p w14:paraId="7591661E" w14:textId="10CCF509" w:rsidR="00FF5D86" w:rsidRPr="007D1BAA" w:rsidRDefault="00FF5D86" w:rsidP="00FF5D86">
            <w:pPr>
              <w:rPr>
                <w:rFonts w:ascii="Arial" w:hAnsi="Arial" w:cs="Arial"/>
                <w:sz w:val="22"/>
                <w:szCs w:val="22"/>
                <w:highlight w:val="yellow"/>
                <w:lang w:val="en-GB"/>
              </w:rPr>
            </w:pPr>
            <w:r w:rsidRPr="007D1BAA">
              <w:rPr>
                <w:rFonts w:ascii="Arial" w:hAnsi="Arial" w:cs="Arial"/>
                <w:sz w:val="22"/>
                <w:szCs w:val="22"/>
                <w:highlight w:val="yellow"/>
              </w:rPr>
              <w:t>63.2</w:t>
            </w:r>
          </w:p>
        </w:tc>
        <w:tc>
          <w:tcPr>
            <w:tcW w:w="850" w:type="dxa"/>
            <w:vAlign w:val="center"/>
          </w:tcPr>
          <w:p w14:paraId="66077293" w14:textId="21E1062E" w:rsidR="00FF5D86" w:rsidRPr="007D1BAA" w:rsidRDefault="00000000" w:rsidP="00FF5D86">
            <w:pPr>
              <w:rPr>
                <w:rFonts w:ascii="Arial" w:hAnsi="Arial" w:cs="Arial"/>
                <w:sz w:val="22"/>
                <w:szCs w:val="22"/>
                <w:highlight w:val="yellow"/>
              </w:rPr>
            </w:pPr>
            <w:hyperlink r:id="rId13" w:anchor="!/proteins/5244/456361|Pseudomonas phage F116/viral segment Unknown/" w:history="1">
              <w:r w:rsidR="00FF5D86" w:rsidRPr="007D1BAA">
                <w:rPr>
                  <w:rStyle w:val="Hyperlink"/>
                  <w:rFonts w:ascii="Arial" w:hAnsi="Arial" w:cs="Arial"/>
                  <w:color w:val="000080"/>
                  <w:sz w:val="22"/>
                  <w:szCs w:val="22"/>
                  <w:highlight w:val="yellow"/>
                </w:rPr>
                <w:t>70</w:t>
              </w:r>
            </w:hyperlink>
          </w:p>
        </w:tc>
        <w:tc>
          <w:tcPr>
            <w:tcW w:w="1084" w:type="dxa"/>
            <w:tcBorders>
              <w:top w:val="single" w:sz="4" w:space="0" w:color="auto"/>
              <w:left w:val="single" w:sz="4" w:space="0" w:color="auto"/>
              <w:bottom w:val="single" w:sz="4" w:space="0" w:color="auto"/>
              <w:right w:val="single" w:sz="4" w:space="0" w:color="auto"/>
            </w:tcBorders>
            <w:vAlign w:val="center"/>
          </w:tcPr>
          <w:p w14:paraId="46C35DF9" w14:textId="77777777" w:rsidR="00FF5D86" w:rsidRPr="007D1BAA" w:rsidRDefault="00FF5D86" w:rsidP="00FF5D86">
            <w:pPr>
              <w:rPr>
                <w:rFonts w:ascii="Arial" w:hAnsi="Arial" w:cs="Arial"/>
                <w:sz w:val="22"/>
                <w:szCs w:val="22"/>
                <w:highlight w:val="yellow"/>
              </w:rPr>
            </w:pPr>
            <w:r w:rsidRPr="007D1BAA">
              <w:rPr>
                <w:rFonts w:ascii="Arial" w:hAnsi="Arial" w:cs="Arial"/>
                <w:sz w:val="22"/>
                <w:szCs w:val="22"/>
                <w:highlight w:val="yellow"/>
              </w:rPr>
              <w:t>100</w:t>
            </w:r>
          </w:p>
        </w:tc>
        <w:tc>
          <w:tcPr>
            <w:tcW w:w="1306" w:type="dxa"/>
            <w:tcBorders>
              <w:top w:val="single" w:sz="4" w:space="0" w:color="auto"/>
              <w:left w:val="single" w:sz="4" w:space="0" w:color="auto"/>
              <w:bottom w:val="single" w:sz="4" w:space="0" w:color="auto"/>
              <w:right w:val="single" w:sz="4" w:space="0" w:color="auto"/>
            </w:tcBorders>
            <w:vAlign w:val="center"/>
          </w:tcPr>
          <w:p w14:paraId="4FF8FADD" w14:textId="77777777" w:rsidR="00FF5D86" w:rsidRPr="007D1BAA" w:rsidRDefault="00FF5D86" w:rsidP="00FF5D86">
            <w:pPr>
              <w:rPr>
                <w:rFonts w:ascii="Arial" w:hAnsi="Arial" w:cs="Arial"/>
                <w:sz w:val="22"/>
                <w:szCs w:val="22"/>
                <w:highlight w:val="yellow"/>
              </w:rPr>
            </w:pPr>
            <w:r w:rsidRPr="007D1BAA">
              <w:rPr>
                <w:rFonts w:ascii="Arial" w:hAnsi="Arial" w:cs="Arial"/>
                <w:sz w:val="22"/>
                <w:szCs w:val="22"/>
                <w:highlight w:val="yellow"/>
              </w:rPr>
              <w:t>100</w:t>
            </w:r>
          </w:p>
        </w:tc>
      </w:tr>
      <w:tr w:rsidR="00FF5D86" w:rsidRPr="007F6A64" w14:paraId="0CA66516" w14:textId="77777777" w:rsidTr="00783332">
        <w:tc>
          <w:tcPr>
            <w:tcW w:w="1723" w:type="dxa"/>
            <w:tcBorders>
              <w:top w:val="single" w:sz="4" w:space="0" w:color="auto"/>
              <w:left w:val="single" w:sz="4" w:space="0" w:color="auto"/>
              <w:bottom w:val="single" w:sz="4" w:space="0" w:color="auto"/>
              <w:right w:val="single" w:sz="4" w:space="0" w:color="auto"/>
            </w:tcBorders>
          </w:tcPr>
          <w:p w14:paraId="6B8DBF8C" w14:textId="7E7C8FF1" w:rsidR="00FF5D86" w:rsidRPr="007968AA" w:rsidRDefault="00FF5D86" w:rsidP="00FF5D86">
            <w:pPr>
              <w:rPr>
                <w:rFonts w:ascii="Arial" w:hAnsi="Arial" w:cs="Arial"/>
                <w:sz w:val="22"/>
                <w:szCs w:val="22"/>
                <w:lang w:val="en-GB"/>
              </w:rPr>
            </w:pPr>
            <w:r w:rsidRPr="007968AA">
              <w:rPr>
                <w:rFonts w:ascii="Arial" w:hAnsi="Arial" w:cs="Arial"/>
                <w:sz w:val="22"/>
                <w:szCs w:val="22"/>
              </w:rPr>
              <w:t>Pseudomonas phage PA8</w:t>
            </w:r>
          </w:p>
        </w:tc>
        <w:tc>
          <w:tcPr>
            <w:tcW w:w="1476" w:type="dxa"/>
            <w:vAlign w:val="center"/>
          </w:tcPr>
          <w:p w14:paraId="37FA6183" w14:textId="53F45BCC" w:rsidR="00FF5D86" w:rsidRPr="007968AA" w:rsidRDefault="00000000" w:rsidP="00FF5D86">
            <w:pPr>
              <w:rPr>
                <w:rFonts w:ascii="Arial" w:hAnsi="Arial" w:cs="Arial"/>
                <w:sz w:val="22"/>
                <w:szCs w:val="22"/>
              </w:rPr>
            </w:pPr>
            <w:hyperlink r:id="rId14" w:tgtFrame="_blank" w:history="1">
              <w:r w:rsidR="00FF5D86" w:rsidRPr="007968AA">
                <w:rPr>
                  <w:rStyle w:val="Hyperlink"/>
                  <w:rFonts w:ascii="Arial" w:hAnsi="Arial" w:cs="Arial"/>
                  <w:sz w:val="22"/>
                  <w:szCs w:val="22"/>
                </w:rPr>
                <w:t>MZ285879.1</w:t>
              </w:r>
            </w:hyperlink>
          </w:p>
        </w:tc>
        <w:tc>
          <w:tcPr>
            <w:tcW w:w="756" w:type="dxa"/>
            <w:vAlign w:val="center"/>
          </w:tcPr>
          <w:p w14:paraId="1B7BAE8A" w14:textId="60728D14" w:rsidR="00FF5D86" w:rsidRPr="007968AA" w:rsidRDefault="00FF5D86" w:rsidP="00FF5D86">
            <w:pPr>
              <w:rPr>
                <w:rFonts w:ascii="Arial" w:hAnsi="Arial" w:cs="Arial"/>
                <w:sz w:val="22"/>
                <w:szCs w:val="22"/>
                <w:lang w:val="en-GB"/>
              </w:rPr>
            </w:pPr>
            <w:r w:rsidRPr="007968AA">
              <w:rPr>
                <w:rFonts w:ascii="Arial" w:hAnsi="Arial" w:cs="Arial"/>
                <w:sz w:val="22"/>
                <w:szCs w:val="22"/>
              </w:rPr>
              <w:t>63.65</w:t>
            </w:r>
          </w:p>
        </w:tc>
        <w:tc>
          <w:tcPr>
            <w:tcW w:w="694" w:type="dxa"/>
            <w:vAlign w:val="center"/>
          </w:tcPr>
          <w:p w14:paraId="72E3B6B3" w14:textId="259B2EA7" w:rsidR="00FF5D86" w:rsidRPr="007968AA" w:rsidRDefault="00FF5D86" w:rsidP="00FF5D86">
            <w:pPr>
              <w:rPr>
                <w:rFonts w:ascii="Arial" w:hAnsi="Arial" w:cs="Arial"/>
                <w:sz w:val="22"/>
                <w:szCs w:val="22"/>
                <w:lang w:val="en-GB"/>
              </w:rPr>
            </w:pPr>
            <w:r w:rsidRPr="007968AA">
              <w:rPr>
                <w:rFonts w:ascii="Arial" w:hAnsi="Arial" w:cs="Arial"/>
                <w:sz w:val="22"/>
                <w:szCs w:val="22"/>
              </w:rPr>
              <w:t>63.6</w:t>
            </w:r>
          </w:p>
        </w:tc>
        <w:tc>
          <w:tcPr>
            <w:tcW w:w="850" w:type="dxa"/>
            <w:vAlign w:val="center"/>
          </w:tcPr>
          <w:p w14:paraId="24E4F7AD" w14:textId="4D599635" w:rsidR="00FF5D86" w:rsidRPr="007968AA" w:rsidRDefault="00000000" w:rsidP="00FF5D86">
            <w:pPr>
              <w:rPr>
                <w:rFonts w:ascii="Arial" w:hAnsi="Arial" w:cs="Arial"/>
                <w:sz w:val="22"/>
                <w:szCs w:val="22"/>
              </w:rPr>
            </w:pPr>
            <w:hyperlink r:id="rId15" w:anchor="!/proteins/104899/1671058|Pseudomonas phage PA8/viral segment/" w:history="1">
              <w:r w:rsidR="00FF5D86" w:rsidRPr="007968AA">
                <w:rPr>
                  <w:rStyle w:val="Hyperlink"/>
                  <w:rFonts w:ascii="Arial" w:hAnsi="Arial" w:cs="Arial"/>
                  <w:color w:val="000080"/>
                  <w:sz w:val="22"/>
                  <w:szCs w:val="22"/>
                </w:rPr>
                <w:t>69</w:t>
              </w:r>
            </w:hyperlink>
          </w:p>
        </w:tc>
        <w:tc>
          <w:tcPr>
            <w:tcW w:w="1084" w:type="dxa"/>
            <w:tcBorders>
              <w:top w:val="single" w:sz="4" w:space="0" w:color="auto"/>
              <w:left w:val="single" w:sz="4" w:space="0" w:color="auto"/>
              <w:bottom w:val="single" w:sz="4" w:space="0" w:color="auto"/>
              <w:right w:val="single" w:sz="4" w:space="0" w:color="auto"/>
            </w:tcBorders>
            <w:vAlign w:val="center"/>
          </w:tcPr>
          <w:p w14:paraId="7EFE6B0E" w14:textId="4F836232" w:rsidR="00FF5D86" w:rsidRPr="007968AA" w:rsidRDefault="00FF5D86" w:rsidP="00FF5D86">
            <w:pPr>
              <w:rPr>
                <w:rFonts w:ascii="Arial" w:hAnsi="Arial" w:cs="Arial"/>
                <w:sz w:val="22"/>
                <w:szCs w:val="22"/>
              </w:rPr>
            </w:pPr>
            <w:r w:rsidRPr="007968AA">
              <w:rPr>
                <w:rFonts w:ascii="Arial" w:hAnsi="Arial" w:cs="Arial"/>
                <w:sz w:val="22"/>
                <w:szCs w:val="22"/>
              </w:rPr>
              <w:t>71.6</w:t>
            </w:r>
          </w:p>
        </w:tc>
        <w:tc>
          <w:tcPr>
            <w:tcW w:w="1306" w:type="dxa"/>
            <w:tcBorders>
              <w:top w:val="single" w:sz="4" w:space="0" w:color="auto"/>
              <w:left w:val="single" w:sz="4" w:space="0" w:color="auto"/>
              <w:bottom w:val="single" w:sz="4" w:space="0" w:color="auto"/>
              <w:right w:val="single" w:sz="4" w:space="0" w:color="auto"/>
            </w:tcBorders>
            <w:vAlign w:val="center"/>
          </w:tcPr>
          <w:p w14:paraId="015DF5AB" w14:textId="18C9FDD5" w:rsidR="00FF5D86" w:rsidRPr="007968AA" w:rsidRDefault="003E45D9" w:rsidP="00FF5D86">
            <w:pPr>
              <w:rPr>
                <w:rFonts w:ascii="Arial" w:hAnsi="Arial" w:cs="Arial"/>
                <w:sz w:val="22"/>
                <w:szCs w:val="22"/>
              </w:rPr>
            </w:pPr>
            <w:r w:rsidRPr="007968AA">
              <w:rPr>
                <w:rFonts w:ascii="Arial" w:hAnsi="Arial" w:cs="Arial"/>
                <w:sz w:val="22"/>
                <w:szCs w:val="22"/>
              </w:rPr>
              <w:t>68.6</w:t>
            </w:r>
          </w:p>
        </w:tc>
      </w:tr>
      <w:tr w:rsidR="00FF5D86" w:rsidRPr="007F6A64" w14:paraId="0B31E556" w14:textId="77777777" w:rsidTr="00783332">
        <w:tc>
          <w:tcPr>
            <w:tcW w:w="1723" w:type="dxa"/>
            <w:tcBorders>
              <w:top w:val="single" w:sz="4" w:space="0" w:color="auto"/>
              <w:left w:val="single" w:sz="4" w:space="0" w:color="auto"/>
              <w:bottom w:val="single" w:sz="4" w:space="0" w:color="auto"/>
              <w:right w:val="single" w:sz="4" w:space="0" w:color="auto"/>
            </w:tcBorders>
          </w:tcPr>
          <w:p w14:paraId="6680A6CD" w14:textId="0BAAFAA7" w:rsidR="00FF5D86" w:rsidRPr="007968AA" w:rsidRDefault="00FF5D86" w:rsidP="00FF5D86">
            <w:pPr>
              <w:rPr>
                <w:rFonts w:ascii="Arial" w:hAnsi="Arial" w:cs="Arial"/>
                <w:sz w:val="22"/>
                <w:szCs w:val="22"/>
                <w:lang w:val="en-GB"/>
              </w:rPr>
            </w:pPr>
            <w:r w:rsidRPr="007968AA">
              <w:rPr>
                <w:rFonts w:ascii="Arial" w:hAnsi="Arial" w:cs="Arial"/>
                <w:sz w:val="22"/>
                <w:szCs w:val="22"/>
              </w:rPr>
              <w:lastRenderedPageBreak/>
              <w:t>Pseudomonas phage vB_PaeP_E220</w:t>
            </w:r>
          </w:p>
        </w:tc>
        <w:tc>
          <w:tcPr>
            <w:tcW w:w="1476" w:type="dxa"/>
            <w:vAlign w:val="center"/>
          </w:tcPr>
          <w:p w14:paraId="708BF973" w14:textId="22E43F77" w:rsidR="00FF5D86" w:rsidRPr="007968AA" w:rsidRDefault="00000000" w:rsidP="00FF5D86">
            <w:pPr>
              <w:rPr>
                <w:rFonts w:ascii="Arial" w:hAnsi="Arial" w:cs="Arial"/>
                <w:sz w:val="22"/>
                <w:szCs w:val="22"/>
              </w:rPr>
            </w:pPr>
            <w:hyperlink r:id="rId16" w:tgtFrame="_blank" w:history="1">
              <w:r w:rsidR="00FF5D86" w:rsidRPr="007968AA">
                <w:rPr>
                  <w:rStyle w:val="Hyperlink"/>
                  <w:rFonts w:ascii="Arial" w:hAnsi="Arial" w:cs="Arial"/>
                  <w:sz w:val="22"/>
                  <w:szCs w:val="22"/>
                </w:rPr>
                <w:t>MF490237.1</w:t>
              </w:r>
            </w:hyperlink>
          </w:p>
        </w:tc>
        <w:tc>
          <w:tcPr>
            <w:tcW w:w="756" w:type="dxa"/>
            <w:vAlign w:val="center"/>
          </w:tcPr>
          <w:p w14:paraId="44ED9362" w14:textId="29637992" w:rsidR="00FF5D86" w:rsidRPr="007968AA" w:rsidRDefault="00FF5D86" w:rsidP="00FF5D86">
            <w:pPr>
              <w:rPr>
                <w:rFonts w:ascii="Arial" w:hAnsi="Arial" w:cs="Arial"/>
                <w:sz w:val="22"/>
                <w:szCs w:val="22"/>
                <w:lang w:val="en-GB"/>
              </w:rPr>
            </w:pPr>
            <w:r w:rsidRPr="007968AA">
              <w:rPr>
                <w:rFonts w:ascii="Arial" w:hAnsi="Arial" w:cs="Arial"/>
                <w:sz w:val="22"/>
                <w:szCs w:val="22"/>
              </w:rPr>
              <w:t>62.87</w:t>
            </w:r>
          </w:p>
        </w:tc>
        <w:tc>
          <w:tcPr>
            <w:tcW w:w="694" w:type="dxa"/>
            <w:vAlign w:val="center"/>
          </w:tcPr>
          <w:p w14:paraId="693BF1F0" w14:textId="683B9880" w:rsidR="00FF5D86" w:rsidRPr="007968AA" w:rsidRDefault="00FF5D86" w:rsidP="00FF5D86">
            <w:pPr>
              <w:rPr>
                <w:rFonts w:ascii="Arial" w:hAnsi="Arial" w:cs="Arial"/>
                <w:sz w:val="22"/>
                <w:szCs w:val="22"/>
                <w:lang w:val="en-GB"/>
              </w:rPr>
            </w:pPr>
            <w:r w:rsidRPr="007968AA">
              <w:rPr>
                <w:rFonts w:ascii="Arial" w:hAnsi="Arial" w:cs="Arial"/>
                <w:sz w:val="22"/>
                <w:szCs w:val="22"/>
              </w:rPr>
              <w:t>63.8</w:t>
            </w:r>
          </w:p>
        </w:tc>
        <w:tc>
          <w:tcPr>
            <w:tcW w:w="850" w:type="dxa"/>
            <w:vAlign w:val="center"/>
          </w:tcPr>
          <w:p w14:paraId="3BBD6E23" w14:textId="515644C2" w:rsidR="00FF5D86" w:rsidRPr="007968AA" w:rsidRDefault="00000000" w:rsidP="00FF5D86">
            <w:pPr>
              <w:rPr>
                <w:rFonts w:ascii="Arial" w:hAnsi="Arial" w:cs="Arial"/>
                <w:sz w:val="22"/>
                <w:szCs w:val="22"/>
              </w:rPr>
            </w:pPr>
            <w:hyperlink r:id="rId17" w:anchor="!/proteins/68148/369295|Pseudomonas phage vB_PaeP_E220/viral segment/" w:history="1">
              <w:r w:rsidR="00FF5D86" w:rsidRPr="007968AA">
                <w:rPr>
                  <w:rStyle w:val="Hyperlink"/>
                  <w:rFonts w:ascii="Arial" w:hAnsi="Arial" w:cs="Arial"/>
                  <w:color w:val="000080"/>
                  <w:sz w:val="22"/>
                  <w:szCs w:val="22"/>
                </w:rPr>
                <w:t>67</w:t>
              </w:r>
            </w:hyperlink>
          </w:p>
        </w:tc>
        <w:tc>
          <w:tcPr>
            <w:tcW w:w="1084" w:type="dxa"/>
            <w:vAlign w:val="center"/>
          </w:tcPr>
          <w:p w14:paraId="6D370868" w14:textId="5D0F2CEB" w:rsidR="00FF5D86" w:rsidRPr="007968AA" w:rsidRDefault="00FF5D86" w:rsidP="00FF5D86">
            <w:pPr>
              <w:rPr>
                <w:rFonts w:ascii="Arial" w:hAnsi="Arial" w:cs="Arial"/>
                <w:sz w:val="22"/>
                <w:szCs w:val="22"/>
              </w:rPr>
            </w:pPr>
            <w:r w:rsidRPr="007968AA">
              <w:rPr>
                <w:rFonts w:ascii="Arial" w:hAnsi="Arial" w:cs="Arial"/>
                <w:sz w:val="22"/>
                <w:szCs w:val="22"/>
              </w:rPr>
              <w:t>78.4</w:t>
            </w:r>
          </w:p>
        </w:tc>
        <w:tc>
          <w:tcPr>
            <w:tcW w:w="1306" w:type="dxa"/>
            <w:tcBorders>
              <w:top w:val="single" w:sz="4" w:space="0" w:color="auto"/>
              <w:left w:val="single" w:sz="4" w:space="0" w:color="auto"/>
              <w:bottom w:val="single" w:sz="4" w:space="0" w:color="auto"/>
              <w:right w:val="single" w:sz="4" w:space="0" w:color="auto"/>
            </w:tcBorders>
            <w:vAlign w:val="center"/>
          </w:tcPr>
          <w:p w14:paraId="734A79DC" w14:textId="0D6451CC" w:rsidR="00FF5D86" w:rsidRPr="007968AA" w:rsidRDefault="003E45D9" w:rsidP="00FF5D86">
            <w:pPr>
              <w:rPr>
                <w:rFonts w:ascii="Arial" w:hAnsi="Arial" w:cs="Arial"/>
                <w:sz w:val="22"/>
                <w:szCs w:val="22"/>
              </w:rPr>
            </w:pPr>
            <w:r w:rsidRPr="007968AA">
              <w:rPr>
                <w:rFonts w:ascii="Arial" w:hAnsi="Arial" w:cs="Arial"/>
                <w:sz w:val="22"/>
                <w:szCs w:val="22"/>
              </w:rPr>
              <w:t>75.7</w:t>
            </w:r>
          </w:p>
        </w:tc>
      </w:tr>
      <w:tr w:rsidR="00FF5D86" w:rsidRPr="007F6A64" w14:paraId="78399606" w14:textId="77777777" w:rsidTr="00783332">
        <w:tc>
          <w:tcPr>
            <w:tcW w:w="1723" w:type="dxa"/>
            <w:tcBorders>
              <w:top w:val="single" w:sz="4" w:space="0" w:color="auto"/>
              <w:left w:val="single" w:sz="4" w:space="0" w:color="auto"/>
              <w:bottom w:val="single" w:sz="4" w:space="0" w:color="auto"/>
              <w:right w:val="single" w:sz="4" w:space="0" w:color="auto"/>
            </w:tcBorders>
          </w:tcPr>
          <w:p w14:paraId="4DF6377F" w14:textId="395E93F0" w:rsidR="00FF5D86" w:rsidRPr="007968AA" w:rsidRDefault="00FF5D86" w:rsidP="00FF5D86">
            <w:pPr>
              <w:rPr>
                <w:rFonts w:ascii="Arial" w:hAnsi="Arial" w:cs="Arial"/>
                <w:sz w:val="22"/>
                <w:szCs w:val="22"/>
                <w:lang w:val="en-GB"/>
              </w:rPr>
            </w:pPr>
            <w:r w:rsidRPr="007968AA">
              <w:rPr>
                <w:rFonts w:ascii="Arial" w:hAnsi="Arial" w:cs="Arial"/>
                <w:sz w:val="22"/>
                <w:szCs w:val="22"/>
              </w:rPr>
              <w:t>Pseudomonas phage phiC725A</w:t>
            </w:r>
          </w:p>
        </w:tc>
        <w:tc>
          <w:tcPr>
            <w:tcW w:w="1476" w:type="dxa"/>
            <w:vAlign w:val="center"/>
          </w:tcPr>
          <w:p w14:paraId="79BBF1A7" w14:textId="798A6789" w:rsidR="00FF5D86" w:rsidRPr="007968AA" w:rsidRDefault="00000000" w:rsidP="00FF5D86">
            <w:pPr>
              <w:rPr>
                <w:rFonts w:ascii="Arial" w:hAnsi="Arial" w:cs="Arial"/>
                <w:sz w:val="22"/>
                <w:szCs w:val="22"/>
              </w:rPr>
            </w:pPr>
            <w:hyperlink r:id="rId18" w:tgtFrame="_blank" w:history="1">
              <w:r w:rsidR="00FF5D86" w:rsidRPr="007968AA">
                <w:rPr>
                  <w:rStyle w:val="Hyperlink"/>
                  <w:rFonts w:ascii="Arial" w:hAnsi="Arial" w:cs="Arial"/>
                  <w:sz w:val="22"/>
                  <w:szCs w:val="22"/>
                </w:rPr>
                <w:t>LT603684.1</w:t>
              </w:r>
            </w:hyperlink>
          </w:p>
        </w:tc>
        <w:tc>
          <w:tcPr>
            <w:tcW w:w="756" w:type="dxa"/>
            <w:vAlign w:val="center"/>
          </w:tcPr>
          <w:p w14:paraId="3A3290CD" w14:textId="4DB2DFB7" w:rsidR="00FF5D86" w:rsidRPr="007968AA" w:rsidRDefault="00FF5D86" w:rsidP="00FF5D86">
            <w:pPr>
              <w:rPr>
                <w:rFonts w:ascii="Arial" w:hAnsi="Arial" w:cs="Arial"/>
                <w:sz w:val="22"/>
                <w:szCs w:val="22"/>
                <w:lang w:val="en-GB"/>
              </w:rPr>
            </w:pPr>
            <w:r w:rsidRPr="007968AA">
              <w:rPr>
                <w:rFonts w:ascii="Arial" w:hAnsi="Arial" w:cs="Arial"/>
                <w:sz w:val="22"/>
                <w:szCs w:val="22"/>
              </w:rPr>
              <w:t>64.15</w:t>
            </w:r>
          </w:p>
        </w:tc>
        <w:tc>
          <w:tcPr>
            <w:tcW w:w="694" w:type="dxa"/>
            <w:vAlign w:val="center"/>
          </w:tcPr>
          <w:p w14:paraId="40E9C923" w14:textId="623D4D84" w:rsidR="00FF5D86" w:rsidRPr="007968AA" w:rsidRDefault="00FF5D86" w:rsidP="00FF5D86">
            <w:pPr>
              <w:rPr>
                <w:rFonts w:ascii="Arial" w:hAnsi="Arial" w:cs="Arial"/>
                <w:sz w:val="22"/>
                <w:szCs w:val="22"/>
                <w:lang w:val="en-GB"/>
              </w:rPr>
            </w:pPr>
            <w:r w:rsidRPr="007968AA">
              <w:rPr>
                <w:rFonts w:ascii="Arial" w:hAnsi="Arial" w:cs="Arial"/>
                <w:sz w:val="22"/>
                <w:szCs w:val="22"/>
              </w:rPr>
              <w:t>63.5</w:t>
            </w:r>
          </w:p>
        </w:tc>
        <w:tc>
          <w:tcPr>
            <w:tcW w:w="850" w:type="dxa"/>
            <w:vAlign w:val="center"/>
          </w:tcPr>
          <w:p w14:paraId="63D61430" w14:textId="64D39937" w:rsidR="00FF5D86" w:rsidRPr="007968AA" w:rsidRDefault="00000000" w:rsidP="00FF5D86">
            <w:pPr>
              <w:rPr>
                <w:rFonts w:ascii="Arial" w:hAnsi="Arial" w:cs="Arial"/>
                <w:sz w:val="22"/>
                <w:szCs w:val="22"/>
              </w:rPr>
            </w:pPr>
            <w:hyperlink r:id="rId19" w:anchor="!/proteins/119530/1978353|Pseudomonas phage phiC725A/viral segment PF725A/" w:history="1">
              <w:r w:rsidR="00FF5D86" w:rsidRPr="007968AA">
                <w:rPr>
                  <w:rStyle w:val="Hyperlink"/>
                  <w:rFonts w:ascii="Arial" w:hAnsi="Arial" w:cs="Arial"/>
                  <w:color w:val="000080"/>
                  <w:sz w:val="22"/>
                  <w:szCs w:val="22"/>
                </w:rPr>
                <w:t>62</w:t>
              </w:r>
            </w:hyperlink>
          </w:p>
        </w:tc>
        <w:tc>
          <w:tcPr>
            <w:tcW w:w="1084" w:type="dxa"/>
            <w:tcBorders>
              <w:top w:val="single" w:sz="4" w:space="0" w:color="auto"/>
              <w:left w:val="single" w:sz="4" w:space="0" w:color="auto"/>
              <w:bottom w:val="single" w:sz="4" w:space="0" w:color="auto"/>
              <w:right w:val="single" w:sz="4" w:space="0" w:color="auto"/>
            </w:tcBorders>
            <w:vAlign w:val="center"/>
          </w:tcPr>
          <w:p w14:paraId="26D1526D" w14:textId="2C784C7A" w:rsidR="00FF5D86" w:rsidRPr="007968AA" w:rsidRDefault="00FF5D86" w:rsidP="00FF5D86">
            <w:pPr>
              <w:rPr>
                <w:rFonts w:ascii="Arial" w:hAnsi="Arial" w:cs="Arial"/>
                <w:sz w:val="22"/>
                <w:szCs w:val="22"/>
              </w:rPr>
            </w:pPr>
            <w:r w:rsidRPr="007968AA">
              <w:rPr>
                <w:rFonts w:ascii="Arial" w:hAnsi="Arial" w:cs="Arial"/>
                <w:sz w:val="22"/>
                <w:szCs w:val="22"/>
              </w:rPr>
              <w:t>86.3</w:t>
            </w:r>
          </w:p>
        </w:tc>
        <w:tc>
          <w:tcPr>
            <w:tcW w:w="1306" w:type="dxa"/>
            <w:tcBorders>
              <w:top w:val="single" w:sz="4" w:space="0" w:color="auto"/>
              <w:left w:val="single" w:sz="4" w:space="0" w:color="auto"/>
              <w:bottom w:val="single" w:sz="4" w:space="0" w:color="auto"/>
              <w:right w:val="single" w:sz="4" w:space="0" w:color="auto"/>
            </w:tcBorders>
            <w:vAlign w:val="center"/>
          </w:tcPr>
          <w:p w14:paraId="4753E308" w14:textId="353F5446" w:rsidR="00FF5D86" w:rsidRPr="007968AA" w:rsidRDefault="003E45D9" w:rsidP="00FF5D86">
            <w:pPr>
              <w:rPr>
                <w:rFonts w:ascii="Arial" w:hAnsi="Arial" w:cs="Arial"/>
                <w:sz w:val="22"/>
                <w:szCs w:val="22"/>
              </w:rPr>
            </w:pPr>
            <w:r w:rsidRPr="007968AA">
              <w:rPr>
                <w:rFonts w:ascii="Arial" w:hAnsi="Arial" w:cs="Arial"/>
                <w:sz w:val="22"/>
                <w:szCs w:val="22"/>
              </w:rPr>
              <w:t>77.1</w:t>
            </w:r>
          </w:p>
        </w:tc>
      </w:tr>
      <w:tr w:rsidR="00FF5D86" w:rsidRPr="007F6A64" w14:paraId="2E7E2E66" w14:textId="77777777" w:rsidTr="00783332">
        <w:tc>
          <w:tcPr>
            <w:tcW w:w="1723" w:type="dxa"/>
            <w:tcBorders>
              <w:top w:val="single" w:sz="4" w:space="0" w:color="auto"/>
              <w:left w:val="single" w:sz="4" w:space="0" w:color="auto"/>
              <w:bottom w:val="single" w:sz="4" w:space="0" w:color="auto"/>
              <w:right w:val="single" w:sz="4" w:space="0" w:color="auto"/>
            </w:tcBorders>
          </w:tcPr>
          <w:p w14:paraId="543D6881" w14:textId="7C5E2BA9" w:rsidR="00FF5D86" w:rsidRPr="007968AA" w:rsidRDefault="00FF5D86" w:rsidP="00FF5D86">
            <w:pPr>
              <w:rPr>
                <w:rFonts w:ascii="Arial" w:hAnsi="Arial" w:cs="Arial"/>
                <w:sz w:val="22"/>
                <w:szCs w:val="22"/>
                <w:lang w:val="en-GB"/>
              </w:rPr>
            </w:pPr>
            <w:r w:rsidRPr="007968AA">
              <w:rPr>
                <w:rFonts w:ascii="Arial" w:hAnsi="Arial" w:cs="Arial"/>
                <w:sz w:val="22"/>
                <w:szCs w:val="22"/>
              </w:rPr>
              <w:t>Pseudomonas phage LKA5</w:t>
            </w:r>
          </w:p>
        </w:tc>
        <w:tc>
          <w:tcPr>
            <w:tcW w:w="1476" w:type="dxa"/>
            <w:vAlign w:val="center"/>
          </w:tcPr>
          <w:p w14:paraId="52DEEE4F" w14:textId="2C0054B8" w:rsidR="00FF5D86" w:rsidRPr="007968AA" w:rsidRDefault="00000000" w:rsidP="00FF5D86">
            <w:pPr>
              <w:rPr>
                <w:rFonts w:ascii="Arial" w:hAnsi="Arial" w:cs="Arial"/>
                <w:sz w:val="22"/>
                <w:szCs w:val="22"/>
              </w:rPr>
            </w:pPr>
            <w:hyperlink r:id="rId20" w:tgtFrame="_blank" w:history="1">
              <w:r w:rsidR="00FF5D86" w:rsidRPr="007968AA">
                <w:rPr>
                  <w:rStyle w:val="Hyperlink"/>
                  <w:rFonts w:ascii="Arial" w:hAnsi="Arial" w:cs="Arial"/>
                  <w:sz w:val="22"/>
                  <w:szCs w:val="22"/>
                </w:rPr>
                <w:t>KC900378.1</w:t>
              </w:r>
            </w:hyperlink>
          </w:p>
        </w:tc>
        <w:tc>
          <w:tcPr>
            <w:tcW w:w="756" w:type="dxa"/>
            <w:vAlign w:val="center"/>
          </w:tcPr>
          <w:p w14:paraId="4D69378C" w14:textId="23BED423" w:rsidR="00FF5D86" w:rsidRPr="007968AA" w:rsidRDefault="00FF5D86" w:rsidP="00FF5D86">
            <w:pPr>
              <w:rPr>
                <w:rFonts w:ascii="Arial" w:hAnsi="Arial" w:cs="Arial"/>
                <w:sz w:val="22"/>
                <w:szCs w:val="22"/>
                <w:lang w:val="en-GB"/>
              </w:rPr>
            </w:pPr>
            <w:r w:rsidRPr="007968AA">
              <w:rPr>
                <w:rFonts w:ascii="Arial" w:hAnsi="Arial" w:cs="Arial"/>
                <w:sz w:val="22"/>
                <w:szCs w:val="22"/>
              </w:rPr>
              <w:t>64.75</w:t>
            </w:r>
          </w:p>
        </w:tc>
        <w:tc>
          <w:tcPr>
            <w:tcW w:w="694" w:type="dxa"/>
            <w:vAlign w:val="center"/>
          </w:tcPr>
          <w:p w14:paraId="5884D072" w14:textId="6ADD1AE7" w:rsidR="00FF5D86" w:rsidRPr="007968AA" w:rsidRDefault="00FF5D86" w:rsidP="00FF5D86">
            <w:pPr>
              <w:rPr>
                <w:rFonts w:ascii="Arial" w:hAnsi="Arial" w:cs="Arial"/>
                <w:sz w:val="22"/>
                <w:szCs w:val="22"/>
                <w:lang w:val="en-GB"/>
              </w:rPr>
            </w:pPr>
            <w:r w:rsidRPr="007968AA">
              <w:rPr>
                <w:rFonts w:ascii="Arial" w:hAnsi="Arial" w:cs="Arial"/>
                <w:sz w:val="22"/>
                <w:szCs w:val="22"/>
              </w:rPr>
              <w:t>63.3</w:t>
            </w:r>
          </w:p>
        </w:tc>
        <w:tc>
          <w:tcPr>
            <w:tcW w:w="850" w:type="dxa"/>
            <w:vAlign w:val="center"/>
          </w:tcPr>
          <w:p w14:paraId="7A3D9667" w14:textId="3F5E081A" w:rsidR="00FF5D86" w:rsidRPr="007968AA" w:rsidRDefault="00000000" w:rsidP="00FF5D86">
            <w:pPr>
              <w:rPr>
                <w:rFonts w:ascii="Arial" w:hAnsi="Arial" w:cs="Arial"/>
                <w:sz w:val="22"/>
                <w:szCs w:val="22"/>
              </w:rPr>
            </w:pPr>
            <w:hyperlink r:id="rId21" w:anchor="!/proteins/62652/465276|Pseudomonas phage LKA5/viral segment/" w:history="1">
              <w:r w:rsidR="00FF5D86" w:rsidRPr="007968AA">
                <w:rPr>
                  <w:rStyle w:val="Hyperlink"/>
                  <w:rFonts w:ascii="Arial" w:hAnsi="Arial" w:cs="Arial"/>
                  <w:color w:val="000080"/>
                  <w:sz w:val="22"/>
                  <w:szCs w:val="22"/>
                </w:rPr>
                <w:t>66</w:t>
              </w:r>
            </w:hyperlink>
          </w:p>
        </w:tc>
        <w:tc>
          <w:tcPr>
            <w:tcW w:w="1084" w:type="dxa"/>
            <w:tcBorders>
              <w:top w:val="single" w:sz="4" w:space="0" w:color="auto"/>
              <w:left w:val="single" w:sz="4" w:space="0" w:color="auto"/>
              <w:bottom w:val="single" w:sz="4" w:space="0" w:color="auto"/>
              <w:right w:val="single" w:sz="4" w:space="0" w:color="auto"/>
            </w:tcBorders>
            <w:vAlign w:val="center"/>
          </w:tcPr>
          <w:p w14:paraId="27BFEA53" w14:textId="5C2A9926" w:rsidR="00FF5D86" w:rsidRPr="007968AA" w:rsidRDefault="00FF5D86" w:rsidP="00FF5D86">
            <w:pPr>
              <w:rPr>
                <w:rFonts w:ascii="Arial" w:hAnsi="Arial" w:cs="Arial"/>
                <w:sz w:val="22"/>
                <w:szCs w:val="22"/>
              </w:rPr>
            </w:pPr>
            <w:r w:rsidRPr="007968AA">
              <w:rPr>
                <w:rFonts w:ascii="Arial" w:hAnsi="Arial" w:cs="Arial"/>
                <w:sz w:val="22"/>
                <w:szCs w:val="22"/>
              </w:rPr>
              <w:t>76.2</w:t>
            </w:r>
          </w:p>
        </w:tc>
        <w:tc>
          <w:tcPr>
            <w:tcW w:w="1306" w:type="dxa"/>
            <w:tcBorders>
              <w:top w:val="single" w:sz="4" w:space="0" w:color="auto"/>
              <w:left w:val="single" w:sz="4" w:space="0" w:color="auto"/>
              <w:bottom w:val="single" w:sz="4" w:space="0" w:color="auto"/>
              <w:right w:val="single" w:sz="4" w:space="0" w:color="auto"/>
            </w:tcBorders>
            <w:vAlign w:val="center"/>
          </w:tcPr>
          <w:p w14:paraId="088D4434" w14:textId="511BEE53" w:rsidR="00FF5D86" w:rsidRPr="007968AA" w:rsidRDefault="003E45D9" w:rsidP="00FF5D86">
            <w:pPr>
              <w:rPr>
                <w:rFonts w:ascii="Arial" w:hAnsi="Arial" w:cs="Arial"/>
                <w:sz w:val="22"/>
                <w:szCs w:val="22"/>
              </w:rPr>
            </w:pPr>
            <w:r w:rsidRPr="007968AA">
              <w:rPr>
                <w:rFonts w:ascii="Arial" w:hAnsi="Arial" w:cs="Arial"/>
                <w:sz w:val="22"/>
                <w:szCs w:val="22"/>
              </w:rPr>
              <w:t>75.7</w:t>
            </w:r>
          </w:p>
        </w:tc>
      </w:tr>
      <w:tr w:rsidR="00FF5D86" w:rsidRPr="007F6A64" w14:paraId="7F5A2E41" w14:textId="77777777" w:rsidTr="00783332">
        <w:tc>
          <w:tcPr>
            <w:tcW w:w="1723" w:type="dxa"/>
            <w:tcBorders>
              <w:top w:val="single" w:sz="4" w:space="0" w:color="auto"/>
              <w:left w:val="single" w:sz="4" w:space="0" w:color="auto"/>
              <w:bottom w:val="single" w:sz="4" w:space="0" w:color="auto"/>
              <w:right w:val="single" w:sz="4" w:space="0" w:color="auto"/>
            </w:tcBorders>
          </w:tcPr>
          <w:p w14:paraId="39C6B8AD" w14:textId="43BDEB8E" w:rsidR="00FF5D86" w:rsidRPr="007968AA" w:rsidRDefault="00FF5D86" w:rsidP="00FF5D86">
            <w:pPr>
              <w:rPr>
                <w:rFonts w:ascii="Arial" w:hAnsi="Arial" w:cs="Arial"/>
                <w:sz w:val="22"/>
                <w:szCs w:val="22"/>
                <w:lang w:val="en-GB"/>
              </w:rPr>
            </w:pPr>
            <w:r w:rsidRPr="007968AA">
              <w:rPr>
                <w:rFonts w:ascii="Arial" w:hAnsi="Arial" w:cs="Arial"/>
                <w:sz w:val="22"/>
                <w:szCs w:val="22"/>
              </w:rPr>
              <w:t>Pseudomonas phage Epa33</w:t>
            </w:r>
          </w:p>
        </w:tc>
        <w:tc>
          <w:tcPr>
            <w:tcW w:w="1476" w:type="dxa"/>
            <w:vAlign w:val="center"/>
          </w:tcPr>
          <w:p w14:paraId="17A7927A" w14:textId="55492BA7" w:rsidR="00FF5D86" w:rsidRPr="007968AA" w:rsidRDefault="00000000" w:rsidP="00FF5D86">
            <w:pPr>
              <w:rPr>
                <w:rFonts w:ascii="Arial" w:hAnsi="Arial" w:cs="Arial"/>
                <w:sz w:val="22"/>
                <w:szCs w:val="22"/>
              </w:rPr>
            </w:pPr>
            <w:hyperlink r:id="rId22" w:tgtFrame="_blank" w:history="1">
              <w:r w:rsidR="00FF5D86" w:rsidRPr="007968AA">
                <w:rPr>
                  <w:rStyle w:val="Hyperlink"/>
                  <w:rFonts w:ascii="Arial" w:hAnsi="Arial" w:cs="Arial"/>
                  <w:sz w:val="22"/>
                  <w:szCs w:val="22"/>
                </w:rPr>
                <w:t>MT118301.1</w:t>
              </w:r>
            </w:hyperlink>
          </w:p>
        </w:tc>
        <w:tc>
          <w:tcPr>
            <w:tcW w:w="756" w:type="dxa"/>
            <w:vAlign w:val="center"/>
          </w:tcPr>
          <w:p w14:paraId="12AB0CB1" w14:textId="731C868C" w:rsidR="00FF5D86" w:rsidRPr="007968AA" w:rsidRDefault="00FF5D86" w:rsidP="00FF5D86">
            <w:pPr>
              <w:rPr>
                <w:rFonts w:ascii="Arial" w:hAnsi="Arial" w:cs="Arial"/>
                <w:sz w:val="22"/>
                <w:szCs w:val="22"/>
                <w:lang w:val="en-GB"/>
              </w:rPr>
            </w:pPr>
            <w:r w:rsidRPr="007968AA">
              <w:rPr>
                <w:rFonts w:ascii="Arial" w:hAnsi="Arial" w:cs="Arial"/>
                <w:sz w:val="22"/>
                <w:szCs w:val="22"/>
              </w:rPr>
              <w:t>64.02</w:t>
            </w:r>
          </w:p>
        </w:tc>
        <w:tc>
          <w:tcPr>
            <w:tcW w:w="694" w:type="dxa"/>
            <w:vAlign w:val="center"/>
          </w:tcPr>
          <w:p w14:paraId="4712A8E2" w14:textId="2862A3BE" w:rsidR="00FF5D86" w:rsidRPr="007968AA" w:rsidRDefault="00FF5D86" w:rsidP="00FF5D86">
            <w:pPr>
              <w:rPr>
                <w:rFonts w:ascii="Arial" w:hAnsi="Arial" w:cs="Arial"/>
                <w:sz w:val="22"/>
                <w:szCs w:val="22"/>
                <w:lang w:val="en-GB"/>
              </w:rPr>
            </w:pPr>
            <w:r w:rsidRPr="007968AA">
              <w:rPr>
                <w:rFonts w:ascii="Arial" w:hAnsi="Arial" w:cs="Arial"/>
                <w:sz w:val="22"/>
                <w:szCs w:val="22"/>
              </w:rPr>
              <w:t>63.5</w:t>
            </w:r>
          </w:p>
        </w:tc>
        <w:tc>
          <w:tcPr>
            <w:tcW w:w="850" w:type="dxa"/>
            <w:vAlign w:val="center"/>
          </w:tcPr>
          <w:p w14:paraId="31E5C3FD" w14:textId="6B3085AA" w:rsidR="00FF5D86" w:rsidRPr="007968AA" w:rsidRDefault="00000000" w:rsidP="00FF5D86">
            <w:pPr>
              <w:rPr>
                <w:rFonts w:ascii="Arial" w:hAnsi="Arial" w:cs="Arial"/>
                <w:sz w:val="22"/>
                <w:szCs w:val="22"/>
              </w:rPr>
            </w:pPr>
            <w:hyperlink r:id="rId23" w:anchor="!/proteins/89032/889147|Pseudomonas phage Epa33/viral segment/" w:history="1">
              <w:r w:rsidR="00FF5D86" w:rsidRPr="007968AA">
                <w:rPr>
                  <w:rStyle w:val="Hyperlink"/>
                  <w:rFonts w:ascii="Arial" w:hAnsi="Arial" w:cs="Arial"/>
                  <w:color w:val="000080"/>
                  <w:sz w:val="22"/>
                  <w:szCs w:val="22"/>
                </w:rPr>
                <w:t>72</w:t>
              </w:r>
            </w:hyperlink>
          </w:p>
        </w:tc>
        <w:tc>
          <w:tcPr>
            <w:tcW w:w="1084" w:type="dxa"/>
            <w:tcBorders>
              <w:top w:val="single" w:sz="4" w:space="0" w:color="auto"/>
              <w:left w:val="single" w:sz="4" w:space="0" w:color="auto"/>
              <w:bottom w:val="single" w:sz="4" w:space="0" w:color="auto"/>
              <w:right w:val="single" w:sz="4" w:space="0" w:color="auto"/>
            </w:tcBorders>
            <w:vAlign w:val="center"/>
          </w:tcPr>
          <w:p w14:paraId="569C8B3D" w14:textId="1AE19568" w:rsidR="00FF5D86" w:rsidRPr="007968AA" w:rsidRDefault="00FF5D86" w:rsidP="00FF5D86">
            <w:pPr>
              <w:rPr>
                <w:rFonts w:ascii="Arial" w:hAnsi="Arial" w:cs="Arial"/>
                <w:sz w:val="22"/>
                <w:szCs w:val="22"/>
              </w:rPr>
            </w:pPr>
            <w:r w:rsidRPr="007968AA">
              <w:rPr>
                <w:rFonts w:ascii="Arial" w:hAnsi="Arial" w:cs="Arial"/>
                <w:sz w:val="22"/>
                <w:szCs w:val="22"/>
              </w:rPr>
              <w:t>76.9</w:t>
            </w:r>
          </w:p>
        </w:tc>
        <w:tc>
          <w:tcPr>
            <w:tcW w:w="1306" w:type="dxa"/>
            <w:tcBorders>
              <w:top w:val="single" w:sz="4" w:space="0" w:color="auto"/>
              <w:left w:val="single" w:sz="4" w:space="0" w:color="auto"/>
              <w:bottom w:val="single" w:sz="4" w:space="0" w:color="auto"/>
              <w:right w:val="single" w:sz="4" w:space="0" w:color="auto"/>
            </w:tcBorders>
            <w:vAlign w:val="center"/>
          </w:tcPr>
          <w:p w14:paraId="4E968431" w14:textId="151078E9" w:rsidR="00FF5D86" w:rsidRPr="007968AA" w:rsidRDefault="00AE3C33" w:rsidP="00FF5D86">
            <w:pPr>
              <w:rPr>
                <w:rFonts w:ascii="Arial" w:hAnsi="Arial" w:cs="Arial"/>
                <w:sz w:val="22"/>
                <w:szCs w:val="22"/>
              </w:rPr>
            </w:pPr>
            <w:r w:rsidRPr="007968AA">
              <w:rPr>
                <w:rFonts w:ascii="Arial" w:hAnsi="Arial" w:cs="Arial"/>
                <w:sz w:val="22"/>
                <w:szCs w:val="22"/>
              </w:rPr>
              <w:t>72.9</w:t>
            </w:r>
            <w:r w:rsidR="00865BFC" w:rsidRPr="007968AA">
              <w:rPr>
                <w:rFonts w:ascii="Arial" w:hAnsi="Arial" w:cs="Arial"/>
                <w:sz w:val="22"/>
                <w:szCs w:val="22"/>
              </w:rPr>
              <w:t xml:space="preserve"> </w:t>
            </w:r>
          </w:p>
        </w:tc>
      </w:tr>
    </w:tbl>
    <w:p w14:paraId="6F667680" w14:textId="77777777" w:rsidR="00596F52" w:rsidRDefault="00596F52" w:rsidP="00596F52">
      <w:pPr>
        <w:rPr>
          <w:rFonts w:ascii="Arial" w:hAnsi="Arial" w:cs="Arial"/>
          <w:b/>
          <w:sz w:val="22"/>
          <w:szCs w:val="22"/>
        </w:rPr>
      </w:pPr>
    </w:p>
    <w:p w14:paraId="76A23012" w14:textId="77777777" w:rsidR="00FA1572" w:rsidRDefault="00FA1572" w:rsidP="00FA1572">
      <w:pPr>
        <w:rPr>
          <w:rFonts w:ascii="Arial" w:hAnsi="Arial" w:cs="Arial"/>
          <w:b/>
          <w:bCs/>
          <w:sz w:val="22"/>
          <w:szCs w:val="22"/>
          <w:lang w:val="en-GB"/>
        </w:rPr>
      </w:pPr>
      <w:r>
        <w:rPr>
          <w:rFonts w:ascii="Arial" w:hAnsi="Arial" w:cs="Arial"/>
          <w:b/>
          <w:bCs/>
          <w:sz w:val="22"/>
          <w:szCs w:val="22"/>
          <w:lang w:val="en-GB"/>
        </w:rPr>
        <w:t>(*) determined using VIRIDIC [3]</w:t>
      </w:r>
    </w:p>
    <w:p w14:paraId="471B079E" w14:textId="77777777" w:rsidR="00FA1572" w:rsidRDefault="00FA1572" w:rsidP="00FA1572">
      <w:pPr>
        <w:rPr>
          <w:rFonts w:ascii="Arial" w:hAnsi="Arial" w:cs="Arial"/>
          <w:b/>
          <w:sz w:val="22"/>
          <w:szCs w:val="22"/>
        </w:rPr>
      </w:pPr>
      <w:r>
        <w:rPr>
          <w:rFonts w:ascii="Arial" w:hAnsi="Arial" w:cs="Arial"/>
          <w:b/>
          <w:bCs/>
          <w:sz w:val="22"/>
          <w:szCs w:val="22"/>
          <w:lang w:val="en-GB"/>
        </w:rPr>
        <w:t>(**) determined using CoreGenes 3.5 [6]</w:t>
      </w:r>
    </w:p>
    <w:p w14:paraId="48DD0090" w14:textId="77777777" w:rsidR="00596F52" w:rsidRDefault="00596F52" w:rsidP="00596F52">
      <w:pPr>
        <w:rPr>
          <w:rFonts w:ascii="Arial" w:hAnsi="Arial" w:cs="Arial"/>
          <w:b/>
          <w:sz w:val="22"/>
          <w:szCs w:val="22"/>
        </w:rPr>
      </w:pPr>
    </w:p>
    <w:p w14:paraId="62027869" w14:textId="77777777" w:rsidR="007877AE" w:rsidRDefault="007877AE" w:rsidP="00EC3F41">
      <w:pPr>
        <w:rPr>
          <w:rFonts w:ascii="Arial" w:hAnsi="Arial" w:cs="Arial"/>
          <w:b/>
          <w:sz w:val="22"/>
          <w:szCs w:val="22"/>
        </w:rPr>
      </w:pPr>
    </w:p>
    <w:p w14:paraId="3437A237" w14:textId="20CB1620" w:rsidR="00A174CC" w:rsidRDefault="008815EE">
      <w:pPr>
        <w:spacing w:before="120" w:after="120"/>
        <w:rPr>
          <w:rFonts w:ascii="Arial" w:hAnsi="Arial" w:cs="Arial"/>
          <w:b/>
        </w:rPr>
      </w:pPr>
      <w:r>
        <w:rPr>
          <w:rFonts w:ascii="Arial" w:hAnsi="Arial" w:cs="Arial"/>
          <w:b/>
        </w:rPr>
        <w:t>References</w:t>
      </w:r>
    </w:p>
    <w:p w14:paraId="44578BC5" w14:textId="77777777" w:rsidR="005D5009" w:rsidRPr="00FD486E" w:rsidRDefault="005D5009" w:rsidP="005D5009">
      <w:pPr>
        <w:spacing w:before="120" w:after="120"/>
        <w:rPr>
          <w:rFonts w:ascii="Arial" w:hAnsi="Arial" w:cs="Arial"/>
          <w:bCs/>
          <w:sz w:val="21"/>
          <w:szCs w:val="21"/>
        </w:rPr>
      </w:pPr>
      <w:r w:rsidRPr="00FD486E">
        <w:rPr>
          <w:rFonts w:ascii="Arial" w:hAnsi="Arial" w:cs="Arial"/>
          <w:bCs/>
          <w:sz w:val="21"/>
          <w:szCs w:val="21"/>
        </w:rPr>
        <w:t>1.</w:t>
      </w:r>
      <w:r w:rsidRPr="00FD486E">
        <w:rPr>
          <w:rFonts w:ascii="Arial" w:hAnsi="Arial" w:cs="Arial"/>
          <w:bCs/>
          <w:sz w:val="21"/>
          <w:szCs w:val="21"/>
        </w:rPr>
        <w:tab/>
        <w:t xml:space="preserve">Sayers EW, Beck J, Bolton EE, </w:t>
      </w:r>
      <w:proofErr w:type="spellStart"/>
      <w:r w:rsidRPr="00FD486E">
        <w:rPr>
          <w:rFonts w:ascii="Arial" w:hAnsi="Arial" w:cs="Arial"/>
          <w:bCs/>
          <w:sz w:val="21"/>
          <w:szCs w:val="21"/>
        </w:rPr>
        <w:t>Bourexis</w:t>
      </w:r>
      <w:proofErr w:type="spellEnd"/>
      <w:r w:rsidRPr="00FD486E">
        <w:rPr>
          <w:rFonts w:ascii="Arial" w:hAnsi="Arial" w:cs="Arial"/>
          <w:bCs/>
          <w:sz w:val="21"/>
          <w:szCs w:val="21"/>
        </w:rPr>
        <w:t xml:space="preserve"> D, Brister JR, </w:t>
      </w:r>
      <w:proofErr w:type="spellStart"/>
      <w:r w:rsidRPr="00FD486E">
        <w:rPr>
          <w:rFonts w:ascii="Arial" w:hAnsi="Arial" w:cs="Arial"/>
          <w:bCs/>
          <w:sz w:val="21"/>
          <w:szCs w:val="21"/>
        </w:rPr>
        <w:t>Canese</w:t>
      </w:r>
      <w:proofErr w:type="spellEnd"/>
      <w:r w:rsidRPr="00FD486E">
        <w:rPr>
          <w:rFonts w:ascii="Arial" w:hAnsi="Arial" w:cs="Arial"/>
          <w:bCs/>
          <w:sz w:val="21"/>
          <w:szCs w:val="21"/>
        </w:rPr>
        <w:t xml:space="preserve"> K, Comeau DC, Funk K, Kim S, Klimke W, </w:t>
      </w:r>
      <w:proofErr w:type="spellStart"/>
      <w:r w:rsidRPr="00FD486E">
        <w:rPr>
          <w:rFonts w:ascii="Arial" w:hAnsi="Arial" w:cs="Arial"/>
          <w:bCs/>
          <w:sz w:val="21"/>
          <w:szCs w:val="21"/>
        </w:rPr>
        <w:t>Marchler</w:t>
      </w:r>
      <w:proofErr w:type="spellEnd"/>
      <w:r w:rsidRPr="00FD486E">
        <w:rPr>
          <w:rFonts w:ascii="Arial" w:hAnsi="Arial" w:cs="Arial"/>
          <w:bCs/>
          <w:sz w:val="21"/>
          <w:szCs w:val="21"/>
        </w:rPr>
        <w:t xml:space="preserve">-Bauer A, Landrum M, Lathrop S, Lu Z, Madden TL, O'Leary N, Phan L, Rangwala SH, Schneider VA, Skripchenko Y, Wang J, Ye J, Trawick BW, Pruitt KD, Sherry ST. Database resources of the National Center for Biotechnology Information. Nucleic Acids Res. 2021 Jan 8;49(D1):D10-D17. </w:t>
      </w:r>
      <w:proofErr w:type="spellStart"/>
      <w:r w:rsidRPr="00FD486E">
        <w:rPr>
          <w:rFonts w:ascii="Arial" w:hAnsi="Arial" w:cs="Arial"/>
          <w:bCs/>
          <w:sz w:val="21"/>
          <w:szCs w:val="21"/>
        </w:rPr>
        <w:t>doi</w:t>
      </w:r>
      <w:proofErr w:type="spellEnd"/>
      <w:r w:rsidRPr="00FD486E">
        <w:rPr>
          <w:rFonts w:ascii="Arial" w:hAnsi="Arial" w:cs="Arial"/>
          <w:bCs/>
          <w:sz w:val="21"/>
          <w:szCs w:val="21"/>
        </w:rPr>
        <w:t>: 10.1093/</w:t>
      </w:r>
      <w:proofErr w:type="spellStart"/>
      <w:r w:rsidRPr="00FD486E">
        <w:rPr>
          <w:rFonts w:ascii="Arial" w:hAnsi="Arial" w:cs="Arial"/>
          <w:bCs/>
          <w:sz w:val="21"/>
          <w:szCs w:val="21"/>
        </w:rPr>
        <w:t>nar</w:t>
      </w:r>
      <w:proofErr w:type="spellEnd"/>
      <w:r w:rsidRPr="00FD486E">
        <w:rPr>
          <w:rFonts w:ascii="Arial" w:hAnsi="Arial" w:cs="Arial"/>
          <w:bCs/>
          <w:sz w:val="21"/>
          <w:szCs w:val="21"/>
        </w:rPr>
        <w:t>/gkaa892. PMID: 33095870</w:t>
      </w:r>
    </w:p>
    <w:p w14:paraId="6D99ED04" w14:textId="77777777" w:rsidR="005D5009" w:rsidRPr="00FD486E" w:rsidRDefault="005D5009" w:rsidP="005D5009">
      <w:pPr>
        <w:spacing w:before="120" w:after="120"/>
        <w:rPr>
          <w:rFonts w:ascii="Arial" w:hAnsi="Arial" w:cs="Arial"/>
          <w:bCs/>
          <w:sz w:val="21"/>
          <w:szCs w:val="21"/>
        </w:rPr>
      </w:pPr>
      <w:r w:rsidRPr="00FD486E">
        <w:rPr>
          <w:rFonts w:ascii="Arial" w:hAnsi="Arial" w:cs="Arial"/>
          <w:bCs/>
          <w:sz w:val="21"/>
          <w:szCs w:val="21"/>
        </w:rPr>
        <w:t xml:space="preserve">2.       O'Leary NA, Wright MW, Brister JR, Ciufo S, Haddad D, McVeigh R, et al. Reference sequence (RefSeq) database at NCBI: current status, taxonomic expansion, and functional annotation. Nucleic Acids Res. 2016;44(D1):D733-45. </w:t>
      </w:r>
      <w:proofErr w:type="spellStart"/>
      <w:r w:rsidRPr="00FD486E">
        <w:rPr>
          <w:rFonts w:ascii="Arial" w:hAnsi="Arial" w:cs="Arial"/>
          <w:bCs/>
          <w:sz w:val="21"/>
          <w:szCs w:val="21"/>
        </w:rPr>
        <w:t>doi</w:t>
      </w:r>
      <w:proofErr w:type="spellEnd"/>
      <w:r w:rsidRPr="00FD486E">
        <w:rPr>
          <w:rFonts w:ascii="Arial" w:hAnsi="Arial" w:cs="Arial"/>
          <w:bCs/>
          <w:sz w:val="21"/>
          <w:szCs w:val="21"/>
        </w:rPr>
        <w:t>: 10.1093/</w:t>
      </w:r>
      <w:proofErr w:type="spellStart"/>
      <w:r w:rsidRPr="00FD486E">
        <w:rPr>
          <w:rFonts w:ascii="Arial" w:hAnsi="Arial" w:cs="Arial"/>
          <w:bCs/>
          <w:sz w:val="21"/>
          <w:szCs w:val="21"/>
        </w:rPr>
        <w:t>nar</w:t>
      </w:r>
      <w:proofErr w:type="spellEnd"/>
      <w:r w:rsidRPr="00FD486E">
        <w:rPr>
          <w:rFonts w:ascii="Arial" w:hAnsi="Arial" w:cs="Arial"/>
          <w:bCs/>
          <w:sz w:val="21"/>
          <w:szCs w:val="21"/>
        </w:rPr>
        <w:t>/gkv1189. PMID: 26553804.</w:t>
      </w:r>
    </w:p>
    <w:p w14:paraId="4526943C" w14:textId="77777777" w:rsidR="005D5009" w:rsidRPr="00FD486E" w:rsidRDefault="005D5009" w:rsidP="005D5009">
      <w:pPr>
        <w:spacing w:before="120" w:after="120"/>
        <w:rPr>
          <w:rFonts w:ascii="Arial" w:hAnsi="Arial" w:cs="Arial"/>
          <w:bCs/>
          <w:sz w:val="21"/>
          <w:szCs w:val="21"/>
        </w:rPr>
      </w:pPr>
      <w:r w:rsidRPr="00FD486E">
        <w:rPr>
          <w:rFonts w:ascii="Arial" w:hAnsi="Arial" w:cs="Arial"/>
          <w:bCs/>
          <w:sz w:val="21"/>
          <w:szCs w:val="21"/>
        </w:rPr>
        <w:t>3.</w:t>
      </w:r>
      <w:r w:rsidRPr="00FD486E">
        <w:rPr>
          <w:rFonts w:ascii="Arial" w:hAnsi="Arial" w:cs="Arial"/>
          <w:bCs/>
          <w:sz w:val="21"/>
          <w:szCs w:val="21"/>
        </w:rPr>
        <w:tab/>
        <w:t xml:space="preserve">Moraru C, </w:t>
      </w:r>
      <w:proofErr w:type="spellStart"/>
      <w:r w:rsidRPr="00FD486E">
        <w:rPr>
          <w:rFonts w:ascii="Arial" w:hAnsi="Arial" w:cs="Arial"/>
          <w:bCs/>
          <w:sz w:val="21"/>
          <w:szCs w:val="21"/>
        </w:rPr>
        <w:t>Varsani</w:t>
      </w:r>
      <w:proofErr w:type="spellEnd"/>
      <w:r w:rsidRPr="00FD486E">
        <w:rPr>
          <w:rFonts w:ascii="Arial" w:hAnsi="Arial" w:cs="Arial"/>
          <w:bCs/>
          <w:sz w:val="21"/>
          <w:szCs w:val="21"/>
        </w:rPr>
        <w:t xml:space="preserve"> A, Kropinski AM. VIRIDIC-A Novel Tool to Calculate the Intergenomic Similarities of Prokaryote-Infecting Viruses. Viruses. 2020 Nov 6;12(11):1268. </w:t>
      </w:r>
      <w:proofErr w:type="spellStart"/>
      <w:r w:rsidRPr="00FD486E">
        <w:rPr>
          <w:rFonts w:ascii="Arial" w:hAnsi="Arial" w:cs="Arial"/>
          <w:bCs/>
          <w:sz w:val="21"/>
          <w:szCs w:val="21"/>
        </w:rPr>
        <w:t>doi</w:t>
      </w:r>
      <w:proofErr w:type="spellEnd"/>
      <w:r w:rsidRPr="00FD486E">
        <w:rPr>
          <w:rFonts w:ascii="Arial" w:hAnsi="Arial" w:cs="Arial"/>
          <w:bCs/>
          <w:sz w:val="21"/>
          <w:szCs w:val="21"/>
        </w:rPr>
        <w:t>: 10.3390/v12111268. PMID: 33172115; PMCID: PMC7694805. http://kronos.icbm.uni-oldenburg.de/viridic/</w:t>
      </w:r>
    </w:p>
    <w:p w14:paraId="74119D48" w14:textId="77777777" w:rsidR="005D5009" w:rsidRPr="00FD486E" w:rsidRDefault="005D5009" w:rsidP="005D5009">
      <w:pPr>
        <w:spacing w:before="120" w:after="120"/>
        <w:rPr>
          <w:rFonts w:ascii="Arial" w:hAnsi="Arial" w:cs="Arial"/>
          <w:bCs/>
          <w:sz w:val="21"/>
          <w:szCs w:val="21"/>
        </w:rPr>
      </w:pPr>
      <w:r w:rsidRPr="00FD486E">
        <w:rPr>
          <w:rFonts w:ascii="Arial" w:hAnsi="Arial" w:cs="Arial"/>
          <w:bCs/>
          <w:sz w:val="21"/>
          <w:szCs w:val="21"/>
        </w:rPr>
        <w:t>4.</w:t>
      </w:r>
      <w:r w:rsidRPr="00FD486E">
        <w:rPr>
          <w:rFonts w:ascii="Arial" w:hAnsi="Arial" w:cs="Arial"/>
          <w:bCs/>
          <w:sz w:val="21"/>
          <w:szCs w:val="21"/>
        </w:rPr>
        <w:tab/>
        <w:t xml:space="preserve">Nishimura Y, Yoshida T, </w:t>
      </w:r>
      <w:proofErr w:type="spellStart"/>
      <w:r w:rsidRPr="00FD486E">
        <w:rPr>
          <w:rFonts w:ascii="Arial" w:hAnsi="Arial" w:cs="Arial"/>
          <w:bCs/>
          <w:sz w:val="21"/>
          <w:szCs w:val="21"/>
        </w:rPr>
        <w:t>Kuronishi</w:t>
      </w:r>
      <w:proofErr w:type="spellEnd"/>
      <w:r w:rsidRPr="00FD486E">
        <w:rPr>
          <w:rFonts w:ascii="Arial" w:hAnsi="Arial" w:cs="Arial"/>
          <w:bCs/>
          <w:sz w:val="21"/>
          <w:szCs w:val="21"/>
        </w:rPr>
        <w:t xml:space="preserve"> M, Uehara H, Ogata H, Goto S. ViPTree: the viral proteomic tree server. Bioinformatics. 2017; 33(15):2379-2380. doi:10.1093/bioinformatics/btx157. PubMed PMID: 28379287. https://www.genome.jp/viptree/ </w:t>
      </w:r>
    </w:p>
    <w:p w14:paraId="62CBCB0A" w14:textId="77777777" w:rsidR="005D5009" w:rsidRPr="00FD486E" w:rsidRDefault="005D5009" w:rsidP="005D5009">
      <w:pPr>
        <w:spacing w:before="120" w:after="120"/>
        <w:rPr>
          <w:rFonts w:ascii="Arial" w:hAnsi="Arial" w:cs="Arial"/>
          <w:bCs/>
          <w:sz w:val="21"/>
          <w:szCs w:val="21"/>
        </w:rPr>
      </w:pPr>
      <w:r w:rsidRPr="00FD486E">
        <w:rPr>
          <w:rFonts w:ascii="Arial" w:hAnsi="Arial" w:cs="Arial"/>
          <w:bCs/>
          <w:sz w:val="21"/>
          <w:szCs w:val="21"/>
        </w:rPr>
        <w:t xml:space="preserve">5.       Rohwer F, Edwards R. The Phage Proteomic Tree: a genome-based taxonomy for phage. J </w:t>
      </w:r>
      <w:proofErr w:type="spellStart"/>
      <w:r w:rsidRPr="00FD486E">
        <w:rPr>
          <w:rFonts w:ascii="Arial" w:hAnsi="Arial" w:cs="Arial"/>
          <w:bCs/>
          <w:sz w:val="21"/>
          <w:szCs w:val="21"/>
        </w:rPr>
        <w:t>Bacteriol</w:t>
      </w:r>
      <w:proofErr w:type="spellEnd"/>
      <w:r w:rsidRPr="00FD486E">
        <w:rPr>
          <w:rFonts w:ascii="Arial" w:hAnsi="Arial" w:cs="Arial"/>
          <w:bCs/>
          <w:sz w:val="21"/>
          <w:szCs w:val="21"/>
        </w:rPr>
        <w:t>. 2002 Aug;184(16):4529-35. PubMed PMID: 12142423</w:t>
      </w:r>
      <w:r w:rsidRPr="00FD486E">
        <w:rPr>
          <w:rFonts w:ascii="Arial" w:hAnsi="Arial" w:cs="Arial"/>
          <w:bCs/>
          <w:sz w:val="21"/>
          <w:szCs w:val="21"/>
        </w:rPr>
        <w:tab/>
        <w:t xml:space="preserve"> </w:t>
      </w:r>
    </w:p>
    <w:p w14:paraId="3F393073" w14:textId="77777777" w:rsidR="005D5009" w:rsidRPr="00FD486E" w:rsidRDefault="005D5009" w:rsidP="005D5009">
      <w:pPr>
        <w:spacing w:before="120" w:after="120"/>
        <w:rPr>
          <w:rFonts w:ascii="Arial" w:hAnsi="Arial" w:cs="Arial"/>
          <w:bCs/>
          <w:sz w:val="21"/>
          <w:szCs w:val="21"/>
        </w:rPr>
      </w:pPr>
      <w:r w:rsidRPr="00FD486E">
        <w:rPr>
          <w:rFonts w:ascii="Arial" w:hAnsi="Arial" w:cs="Arial"/>
          <w:bCs/>
          <w:sz w:val="21"/>
          <w:szCs w:val="21"/>
        </w:rPr>
        <w:t>6.</w:t>
      </w:r>
      <w:r w:rsidRPr="00FD486E">
        <w:rPr>
          <w:rFonts w:ascii="Arial" w:hAnsi="Arial" w:cs="Arial"/>
          <w:bCs/>
          <w:sz w:val="21"/>
          <w:szCs w:val="21"/>
        </w:rPr>
        <w:tab/>
        <w:t xml:space="preserve">Turner D, Reynolds D, Seto D, Mahadevan P. CoreGenes3.5: a webserver for the determination of core genes from sets of viral and small bacterial genomes. BMC Res Notes. 2013;6:140. </w:t>
      </w:r>
      <w:proofErr w:type="spellStart"/>
      <w:r w:rsidRPr="00FD486E">
        <w:rPr>
          <w:rFonts w:ascii="Arial" w:hAnsi="Arial" w:cs="Arial"/>
          <w:bCs/>
          <w:sz w:val="21"/>
          <w:szCs w:val="21"/>
        </w:rPr>
        <w:t>doi</w:t>
      </w:r>
      <w:proofErr w:type="spellEnd"/>
      <w:r w:rsidRPr="00FD486E">
        <w:rPr>
          <w:rFonts w:ascii="Arial" w:hAnsi="Arial" w:cs="Arial"/>
          <w:bCs/>
          <w:sz w:val="21"/>
          <w:szCs w:val="21"/>
        </w:rPr>
        <w:t>: 10.1186/1756-0500-6-140.  PMID:   23566564.</w:t>
      </w:r>
    </w:p>
    <w:p w14:paraId="1004823F" w14:textId="77777777" w:rsidR="005D5009" w:rsidRPr="00FD486E" w:rsidRDefault="005D5009" w:rsidP="005D5009">
      <w:pPr>
        <w:spacing w:before="120" w:after="120"/>
        <w:rPr>
          <w:rFonts w:ascii="Arial" w:hAnsi="Arial" w:cs="Arial"/>
          <w:bCs/>
          <w:sz w:val="21"/>
          <w:szCs w:val="21"/>
        </w:rPr>
      </w:pPr>
      <w:r w:rsidRPr="00FD486E">
        <w:rPr>
          <w:rFonts w:ascii="Arial" w:hAnsi="Arial" w:cs="Arial"/>
          <w:bCs/>
          <w:sz w:val="21"/>
          <w:szCs w:val="21"/>
        </w:rPr>
        <w:t xml:space="preserve">7.      Davis P, Seto D, Mahadevan P. CoreGenes5.0: An Updated User-Friendly Webserver for the Determination of Core Genes from Sets of Viral and Bacterial Genomes. Viruses. 2022 Nov 16;14(11):2534. </w:t>
      </w:r>
      <w:proofErr w:type="spellStart"/>
      <w:r w:rsidRPr="00FD486E">
        <w:rPr>
          <w:rFonts w:ascii="Arial" w:hAnsi="Arial" w:cs="Arial"/>
          <w:bCs/>
          <w:sz w:val="21"/>
          <w:szCs w:val="21"/>
        </w:rPr>
        <w:t>doi</w:t>
      </w:r>
      <w:proofErr w:type="spellEnd"/>
      <w:r w:rsidRPr="00FD486E">
        <w:rPr>
          <w:rFonts w:ascii="Arial" w:hAnsi="Arial" w:cs="Arial"/>
          <w:bCs/>
          <w:sz w:val="21"/>
          <w:szCs w:val="21"/>
        </w:rPr>
        <w:t>: 10.3390/v14112534. PMID: 36423143; PMCID: PMC9693508.</w:t>
      </w:r>
    </w:p>
    <w:p w14:paraId="180575E5" w14:textId="77777777" w:rsidR="005D5009" w:rsidRPr="00FD486E" w:rsidRDefault="005D5009" w:rsidP="005D5009">
      <w:pPr>
        <w:spacing w:before="120" w:after="120"/>
        <w:rPr>
          <w:rFonts w:ascii="Arial" w:hAnsi="Arial" w:cs="Arial"/>
          <w:bCs/>
          <w:sz w:val="21"/>
          <w:szCs w:val="21"/>
        </w:rPr>
      </w:pPr>
      <w:r w:rsidRPr="00FD486E">
        <w:rPr>
          <w:rFonts w:ascii="Arial" w:hAnsi="Arial" w:cs="Arial"/>
          <w:bCs/>
          <w:sz w:val="21"/>
          <w:szCs w:val="21"/>
        </w:rPr>
        <w:t>8.</w:t>
      </w:r>
      <w:r w:rsidRPr="00FD486E">
        <w:rPr>
          <w:rFonts w:ascii="Arial" w:hAnsi="Arial" w:cs="Arial"/>
          <w:bCs/>
          <w:sz w:val="21"/>
          <w:szCs w:val="21"/>
        </w:rPr>
        <w:tab/>
      </w:r>
      <w:proofErr w:type="spellStart"/>
      <w:r w:rsidRPr="00FD486E">
        <w:rPr>
          <w:rFonts w:ascii="Arial" w:hAnsi="Arial" w:cs="Arial"/>
          <w:bCs/>
          <w:sz w:val="21"/>
          <w:szCs w:val="21"/>
        </w:rPr>
        <w:t>Dereeper</w:t>
      </w:r>
      <w:proofErr w:type="spellEnd"/>
      <w:r w:rsidRPr="00FD486E">
        <w:rPr>
          <w:rFonts w:ascii="Arial" w:hAnsi="Arial" w:cs="Arial"/>
          <w:bCs/>
          <w:sz w:val="21"/>
          <w:szCs w:val="21"/>
        </w:rPr>
        <w:t xml:space="preserve"> A, </w:t>
      </w:r>
      <w:proofErr w:type="spellStart"/>
      <w:r w:rsidRPr="00FD486E">
        <w:rPr>
          <w:rFonts w:ascii="Arial" w:hAnsi="Arial" w:cs="Arial"/>
          <w:bCs/>
          <w:sz w:val="21"/>
          <w:szCs w:val="21"/>
        </w:rPr>
        <w:t>Guignon</w:t>
      </w:r>
      <w:proofErr w:type="spellEnd"/>
      <w:r w:rsidRPr="00FD486E">
        <w:rPr>
          <w:rFonts w:ascii="Arial" w:hAnsi="Arial" w:cs="Arial"/>
          <w:bCs/>
          <w:sz w:val="21"/>
          <w:szCs w:val="21"/>
        </w:rPr>
        <w:t xml:space="preserve"> V, Blanc G, </w:t>
      </w:r>
      <w:proofErr w:type="spellStart"/>
      <w:r w:rsidRPr="00FD486E">
        <w:rPr>
          <w:rFonts w:ascii="Arial" w:hAnsi="Arial" w:cs="Arial"/>
          <w:bCs/>
          <w:sz w:val="21"/>
          <w:szCs w:val="21"/>
        </w:rPr>
        <w:t>Audic</w:t>
      </w:r>
      <w:proofErr w:type="spellEnd"/>
      <w:r w:rsidRPr="00FD486E">
        <w:rPr>
          <w:rFonts w:ascii="Arial" w:hAnsi="Arial" w:cs="Arial"/>
          <w:bCs/>
          <w:sz w:val="21"/>
          <w:szCs w:val="21"/>
        </w:rPr>
        <w:t xml:space="preserve"> S, Buffet S, </w:t>
      </w:r>
      <w:proofErr w:type="spellStart"/>
      <w:r w:rsidRPr="00FD486E">
        <w:rPr>
          <w:rFonts w:ascii="Arial" w:hAnsi="Arial" w:cs="Arial"/>
          <w:bCs/>
          <w:sz w:val="21"/>
          <w:szCs w:val="21"/>
        </w:rPr>
        <w:t>Chevenet</w:t>
      </w:r>
      <w:proofErr w:type="spellEnd"/>
      <w:r w:rsidRPr="00FD486E">
        <w:rPr>
          <w:rFonts w:ascii="Arial" w:hAnsi="Arial" w:cs="Arial"/>
          <w:bCs/>
          <w:sz w:val="21"/>
          <w:szCs w:val="21"/>
        </w:rPr>
        <w:t xml:space="preserve"> F, </w:t>
      </w:r>
      <w:proofErr w:type="spellStart"/>
      <w:r w:rsidRPr="00FD486E">
        <w:rPr>
          <w:rFonts w:ascii="Arial" w:hAnsi="Arial" w:cs="Arial"/>
          <w:bCs/>
          <w:sz w:val="21"/>
          <w:szCs w:val="21"/>
        </w:rPr>
        <w:t>Dufayard</w:t>
      </w:r>
      <w:proofErr w:type="spellEnd"/>
      <w:r w:rsidRPr="00FD486E">
        <w:rPr>
          <w:rFonts w:ascii="Arial" w:hAnsi="Arial" w:cs="Arial"/>
          <w:bCs/>
          <w:sz w:val="21"/>
          <w:szCs w:val="21"/>
        </w:rPr>
        <w:t xml:space="preserve"> JF, Guindon S, Lefort V, Lescot M, Claverie JM, </w:t>
      </w:r>
      <w:proofErr w:type="spellStart"/>
      <w:r w:rsidRPr="00FD486E">
        <w:rPr>
          <w:rFonts w:ascii="Arial" w:hAnsi="Arial" w:cs="Arial"/>
          <w:bCs/>
          <w:sz w:val="21"/>
          <w:szCs w:val="21"/>
        </w:rPr>
        <w:t>Gascuel</w:t>
      </w:r>
      <w:proofErr w:type="spellEnd"/>
      <w:r w:rsidRPr="00FD486E">
        <w:rPr>
          <w:rFonts w:ascii="Arial" w:hAnsi="Arial" w:cs="Arial"/>
          <w:bCs/>
          <w:sz w:val="21"/>
          <w:szCs w:val="21"/>
        </w:rPr>
        <w:t xml:space="preserve"> O. Phylogeny.fr: robust phylogenetic analysis for the non-specialist. Nucleic Acids Res. 2008;36(Web Server issue):W465-9. </w:t>
      </w:r>
      <w:proofErr w:type="spellStart"/>
      <w:r w:rsidRPr="00FD486E">
        <w:rPr>
          <w:rFonts w:ascii="Arial" w:hAnsi="Arial" w:cs="Arial"/>
          <w:bCs/>
          <w:sz w:val="21"/>
          <w:szCs w:val="21"/>
        </w:rPr>
        <w:t>doi</w:t>
      </w:r>
      <w:proofErr w:type="spellEnd"/>
      <w:r w:rsidRPr="00FD486E">
        <w:rPr>
          <w:rFonts w:ascii="Arial" w:hAnsi="Arial" w:cs="Arial"/>
          <w:bCs/>
          <w:sz w:val="21"/>
          <w:szCs w:val="21"/>
        </w:rPr>
        <w:t>: 10.1093/</w:t>
      </w:r>
      <w:proofErr w:type="spellStart"/>
      <w:r w:rsidRPr="00FD486E">
        <w:rPr>
          <w:rFonts w:ascii="Arial" w:hAnsi="Arial" w:cs="Arial"/>
          <w:bCs/>
          <w:sz w:val="21"/>
          <w:szCs w:val="21"/>
        </w:rPr>
        <w:t>nar</w:t>
      </w:r>
      <w:proofErr w:type="spellEnd"/>
      <w:r w:rsidRPr="00FD486E">
        <w:rPr>
          <w:rFonts w:ascii="Arial" w:hAnsi="Arial" w:cs="Arial"/>
          <w:bCs/>
          <w:sz w:val="21"/>
          <w:szCs w:val="21"/>
        </w:rPr>
        <w:t xml:space="preserve">/gkn180. </w:t>
      </w:r>
      <w:proofErr w:type="spellStart"/>
      <w:r w:rsidRPr="00FD486E">
        <w:rPr>
          <w:rFonts w:ascii="Arial" w:hAnsi="Arial" w:cs="Arial"/>
          <w:bCs/>
          <w:sz w:val="21"/>
          <w:szCs w:val="21"/>
        </w:rPr>
        <w:t>Epub</w:t>
      </w:r>
      <w:proofErr w:type="spellEnd"/>
      <w:r w:rsidRPr="00FD486E">
        <w:rPr>
          <w:rFonts w:ascii="Arial" w:hAnsi="Arial" w:cs="Arial"/>
          <w:bCs/>
          <w:sz w:val="21"/>
          <w:szCs w:val="21"/>
        </w:rPr>
        <w:t xml:space="preserve"> 2008 Apr 19.   PMID:  18424797.</w:t>
      </w:r>
    </w:p>
    <w:p w14:paraId="24887EDA" w14:textId="77777777" w:rsidR="005D5009" w:rsidRPr="00FD486E" w:rsidRDefault="005D5009" w:rsidP="005D5009">
      <w:pPr>
        <w:spacing w:before="120" w:after="120"/>
        <w:rPr>
          <w:rFonts w:ascii="Arial" w:hAnsi="Arial" w:cs="Arial"/>
          <w:bCs/>
          <w:sz w:val="21"/>
          <w:szCs w:val="21"/>
        </w:rPr>
      </w:pPr>
      <w:r w:rsidRPr="00FD486E">
        <w:rPr>
          <w:rFonts w:ascii="Arial" w:hAnsi="Arial" w:cs="Arial"/>
          <w:bCs/>
          <w:sz w:val="21"/>
          <w:szCs w:val="21"/>
        </w:rPr>
        <w:t>9.</w:t>
      </w:r>
      <w:r w:rsidRPr="00FD486E">
        <w:rPr>
          <w:rFonts w:ascii="Arial" w:hAnsi="Arial" w:cs="Arial"/>
          <w:bCs/>
          <w:sz w:val="21"/>
          <w:szCs w:val="21"/>
        </w:rPr>
        <w:tab/>
        <w:t xml:space="preserve">Anisimova M, </w:t>
      </w:r>
      <w:proofErr w:type="spellStart"/>
      <w:r w:rsidRPr="00FD486E">
        <w:rPr>
          <w:rFonts w:ascii="Arial" w:hAnsi="Arial" w:cs="Arial"/>
          <w:bCs/>
          <w:sz w:val="21"/>
          <w:szCs w:val="21"/>
        </w:rPr>
        <w:t>Gascuel</w:t>
      </w:r>
      <w:proofErr w:type="spellEnd"/>
      <w:r w:rsidRPr="00FD486E">
        <w:rPr>
          <w:rFonts w:ascii="Arial" w:hAnsi="Arial" w:cs="Arial"/>
          <w:bCs/>
          <w:sz w:val="21"/>
          <w:szCs w:val="21"/>
        </w:rPr>
        <w:t xml:space="preserve"> O. Approximate likelihood-ratio test for branches: A fast, accurate, and powerful alternative. Syst Biol. 2006;55(4):539-52.  PMID: 16785212.  DOI:     10.1080/10635150600755453.</w:t>
      </w:r>
    </w:p>
    <w:p w14:paraId="3C2E804C" w14:textId="6A2B98D2" w:rsidR="00E90CA3" w:rsidRPr="00FD486E" w:rsidRDefault="005D5009" w:rsidP="005D5009">
      <w:pPr>
        <w:spacing w:before="120" w:after="120"/>
        <w:rPr>
          <w:rFonts w:ascii="Arial" w:hAnsi="Arial" w:cs="Arial"/>
          <w:bCs/>
          <w:sz w:val="21"/>
          <w:szCs w:val="21"/>
        </w:rPr>
      </w:pPr>
      <w:r w:rsidRPr="00FD486E">
        <w:rPr>
          <w:rFonts w:ascii="Arial" w:hAnsi="Arial" w:cs="Arial"/>
          <w:bCs/>
          <w:sz w:val="21"/>
          <w:szCs w:val="21"/>
        </w:rPr>
        <w:t>10.</w:t>
      </w:r>
      <w:r w:rsidRPr="00FD486E">
        <w:rPr>
          <w:rFonts w:ascii="Arial" w:hAnsi="Arial" w:cs="Arial"/>
          <w:bCs/>
          <w:sz w:val="21"/>
          <w:szCs w:val="21"/>
        </w:rPr>
        <w:tab/>
        <w:t xml:space="preserve">Turner D, Kropinski AM, Adriaenssens EM. A Roadmap for Genome-Based Phage Taxonomy. Viruses. 2021 Mar 18;13(3):506. </w:t>
      </w:r>
      <w:proofErr w:type="spellStart"/>
      <w:r w:rsidRPr="00FD486E">
        <w:rPr>
          <w:rFonts w:ascii="Arial" w:hAnsi="Arial" w:cs="Arial"/>
          <w:bCs/>
          <w:sz w:val="21"/>
          <w:szCs w:val="21"/>
        </w:rPr>
        <w:t>doi</w:t>
      </w:r>
      <w:proofErr w:type="spellEnd"/>
      <w:r w:rsidRPr="00FD486E">
        <w:rPr>
          <w:rFonts w:ascii="Arial" w:hAnsi="Arial" w:cs="Arial"/>
          <w:bCs/>
          <w:sz w:val="21"/>
          <w:szCs w:val="21"/>
        </w:rPr>
        <w:t>: 10.3390/v13030506. PMID: 33803862; PMCID: PMC8003253.</w:t>
      </w:r>
    </w:p>
    <w:sectPr w:rsidR="00E90CA3" w:rsidRPr="00FD486E">
      <w:headerReference w:type="even" r:id="rId24"/>
      <w:headerReference w:type="default" r:id="rId25"/>
      <w:footerReference w:type="even" r:id="rId26"/>
      <w:footerReference w:type="default" r:id="rId27"/>
      <w:headerReference w:type="first" r:id="rId28"/>
      <w:footerReference w:type="first" r:id="rId29"/>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304B20" w14:textId="77777777" w:rsidR="005678CF" w:rsidRDefault="005678CF">
      <w:r>
        <w:separator/>
      </w:r>
    </w:p>
  </w:endnote>
  <w:endnote w:type="continuationSeparator" w:id="0">
    <w:p w14:paraId="70AF302F" w14:textId="77777777" w:rsidR="005678CF" w:rsidRDefault="005678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20603050405020304"/>
    <w:charset w:val="00"/>
    <w:family w:val="auto"/>
    <w:pitch w:val="variable"/>
    <w:sig w:usb0="E00002FF" w:usb1="5000205A" w:usb2="00000000" w:usb3="00000000" w:csb0="0000019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D59FC" w14:textId="77777777" w:rsidR="00E06200" w:rsidRDefault="00E062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0AC7C" w14:textId="77777777" w:rsidR="00E06200" w:rsidRDefault="00E062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3243A" w14:textId="77777777" w:rsidR="00E06200" w:rsidRDefault="00E062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4DD55D" w14:textId="77777777" w:rsidR="005678CF" w:rsidRDefault="005678CF">
      <w:r>
        <w:separator/>
      </w:r>
    </w:p>
  </w:footnote>
  <w:footnote w:type="continuationSeparator" w:id="0">
    <w:p w14:paraId="134EE88E" w14:textId="77777777" w:rsidR="005678CF" w:rsidRDefault="005678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CFBAD" w14:textId="77777777" w:rsidR="00E06200" w:rsidRDefault="00E062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54A1A1D3" w:rsidR="00A174CC" w:rsidRDefault="00E06200">
    <w:pPr>
      <w:pStyle w:val="Header"/>
      <w:jc w:val="right"/>
    </w:pPr>
    <w:r>
      <w:t>April</w:t>
    </w:r>
    <w:r w:rsidR="008815EE">
      <w:t xml:space="preserve"> 202</w:t>
    </w:r>
    <w:r w:rsidR="007968AA">
      <w:t>3</w:t>
    </w:r>
  </w:p>
  <w:p w14:paraId="798CCB4D" w14:textId="77777777" w:rsidR="00A174CC" w:rsidRDefault="00A174C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AC346" w14:textId="77777777" w:rsidR="00E06200" w:rsidRDefault="00E062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A282D"/>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375CCF"/>
    <w:multiLevelType w:val="hybridMultilevel"/>
    <w:tmpl w:val="5FC2FDF4"/>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15C25942"/>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6864881"/>
    <w:multiLevelType w:val="hybridMultilevel"/>
    <w:tmpl w:val="D332B36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69D3FE7"/>
    <w:multiLevelType w:val="hybridMultilevel"/>
    <w:tmpl w:val="08121B9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BE7233B"/>
    <w:multiLevelType w:val="hybridMultilevel"/>
    <w:tmpl w:val="1DA81AC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C6C1BB2"/>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87260C9"/>
    <w:multiLevelType w:val="hybridMultilevel"/>
    <w:tmpl w:val="1390C5B8"/>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29B240F6"/>
    <w:multiLevelType w:val="hybridMultilevel"/>
    <w:tmpl w:val="84C023FE"/>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438224F8"/>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1" w15:restartNumberingAfterBreak="0">
    <w:nsid w:val="74A126B2"/>
    <w:multiLevelType w:val="hybridMultilevel"/>
    <w:tmpl w:val="9086FC26"/>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78954373"/>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B8C0318"/>
    <w:multiLevelType w:val="hybridMultilevel"/>
    <w:tmpl w:val="42BCA2B6"/>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862931924">
    <w:abstractNumId w:val="10"/>
  </w:num>
  <w:num w:numId="2" w16cid:durableId="1661540401">
    <w:abstractNumId w:val="12"/>
  </w:num>
  <w:num w:numId="3" w16cid:durableId="285548225">
    <w:abstractNumId w:val="1"/>
  </w:num>
  <w:num w:numId="4" w16cid:durableId="1019429536">
    <w:abstractNumId w:val="4"/>
  </w:num>
  <w:num w:numId="5" w16cid:durableId="1628660215">
    <w:abstractNumId w:val="8"/>
  </w:num>
  <w:num w:numId="6" w16cid:durableId="2093040131">
    <w:abstractNumId w:val="2"/>
  </w:num>
  <w:num w:numId="7" w16cid:durableId="1114441962">
    <w:abstractNumId w:val="6"/>
  </w:num>
  <w:num w:numId="8" w16cid:durableId="1816991032">
    <w:abstractNumId w:val="9"/>
  </w:num>
  <w:num w:numId="9" w16cid:durableId="1252548889">
    <w:abstractNumId w:val="13"/>
  </w:num>
  <w:num w:numId="10" w16cid:durableId="1885865089">
    <w:abstractNumId w:val="0"/>
  </w:num>
  <w:num w:numId="11" w16cid:durableId="314727392">
    <w:abstractNumId w:val="14"/>
  </w:num>
  <w:num w:numId="12" w16cid:durableId="1360549921">
    <w:abstractNumId w:val="3"/>
  </w:num>
  <w:num w:numId="13" w16cid:durableId="1076783281">
    <w:abstractNumId w:val="7"/>
  </w:num>
  <w:num w:numId="14" w16cid:durableId="1488594938">
    <w:abstractNumId w:val="5"/>
  </w:num>
  <w:num w:numId="15" w16cid:durableId="14882030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137C"/>
    <w:rsid w:val="00035A87"/>
    <w:rsid w:val="00080AA2"/>
    <w:rsid w:val="000A146A"/>
    <w:rsid w:val="000C2237"/>
    <w:rsid w:val="000E5FA1"/>
    <w:rsid w:val="000F51F4"/>
    <w:rsid w:val="000F7067"/>
    <w:rsid w:val="000F71EF"/>
    <w:rsid w:val="00104C0F"/>
    <w:rsid w:val="00111D8B"/>
    <w:rsid w:val="0013113D"/>
    <w:rsid w:val="00133BC0"/>
    <w:rsid w:val="00153EC8"/>
    <w:rsid w:val="0018504B"/>
    <w:rsid w:val="00185425"/>
    <w:rsid w:val="001A3A05"/>
    <w:rsid w:val="00202818"/>
    <w:rsid w:val="002166AE"/>
    <w:rsid w:val="00216D62"/>
    <w:rsid w:val="00237AC8"/>
    <w:rsid w:val="002708CE"/>
    <w:rsid w:val="002B6961"/>
    <w:rsid w:val="002D0679"/>
    <w:rsid w:val="002F6136"/>
    <w:rsid w:val="00322F54"/>
    <w:rsid w:val="003420EF"/>
    <w:rsid w:val="0035630C"/>
    <w:rsid w:val="0036189E"/>
    <w:rsid w:val="0036664C"/>
    <w:rsid w:val="00371912"/>
    <w:rsid w:val="0037243A"/>
    <w:rsid w:val="00381D24"/>
    <w:rsid w:val="003B3383"/>
    <w:rsid w:val="003E45D9"/>
    <w:rsid w:val="0040251F"/>
    <w:rsid w:val="00423EC2"/>
    <w:rsid w:val="0043110C"/>
    <w:rsid w:val="004848F9"/>
    <w:rsid w:val="00491BCF"/>
    <w:rsid w:val="004F3196"/>
    <w:rsid w:val="00510DE9"/>
    <w:rsid w:val="00543F86"/>
    <w:rsid w:val="005678CF"/>
    <w:rsid w:val="005710DB"/>
    <w:rsid w:val="00596F52"/>
    <w:rsid w:val="005A54C3"/>
    <w:rsid w:val="005C1A93"/>
    <w:rsid w:val="005D5009"/>
    <w:rsid w:val="005E37A3"/>
    <w:rsid w:val="006401FA"/>
    <w:rsid w:val="006660B5"/>
    <w:rsid w:val="006722C2"/>
    <w:rsid w:val="007412BD"/>
    <w:rsid w:val="00771972"/>
    <w:rsid w:val="00783332"/>
    <w:rsid w:val="007877AE"/>
    <w:rsid w:val="007968AA"/>
    <w:rsid w:val="007D1BAA"/>
    <w:rsid w:val="008170BC"/>
    <w:rsid w:val="00865BFC"/>
    <w:rsid w:val="008815EE"/>
    <w:rsid w:val="00881D0B"/>
    <w:rsid w:val="008C72C6"/>
    <w:rsid w:val="009219B4"/>
    <w:rsid w:val="00921E51"/>
    <w:rsid w:val="00921F14"/>
    <w:rsid w:val="009341A1"/>
    <w:rsid w:val="00987D72"/>
    <w:rsid w:val="009A5462"/>
    <w:rsid w:val="009B0276"/>
    <w:rsid w:val="00A174CC"/>
    <w:rsid w:val="00A2357C"/>
    <w:rsid w:val="00AB7B7B"/>
    <w:rsid w:val="00AD759B"/>
    <w:rsid w:val="00AE3C33"/>
    <w:rsid w:val="00B35CC8"/>
    <w:rsid w:val="00B47589"/>
    <w:rsid w:val="00B67810"/>
    <w:rsid w:val="00B713B6"/>
    <w:rsid w:val="00BB5EC4"/>
    <w:rsid w:val="00BD2F3B"/>
    <w:rsid w:val="00BD3AA6"/>
    <w:rsid w:val="00BF3A38"/>
    <w:rsid w:val="00C15FC0"/>
    <w:rsid w:val="00CA7464"/>
    <w:rsid w:val="00CB3B9E"/>
    <w:rsid w:val="00CE1BCB"/>
    <w:rsid w:val="00D47663"/>
    <w:rsid w:val="00D723C0"/>
    <w:rsid w:val="00DA3855"/>
    <w:rsid w:val="00DA613C"/>
    <w:rsid w:val="00DB6753"/>
    <w:rsid w:val="00E06200"/>
    <w:rsid w:val="00E13EF7"/>
    <w:rsid w:val="00E27937"/>
    <w:rsid w:val="00E90CA3"/>
    <w:rsid w:val="00E916FB"/>
    <w:rsid w:val="00EC1243"/>
    <w:rsid w:val="00EC3F41"/>
    <w:rsid w:val="00EE3688"/>
    <w:rsid w:val="00F5615B"/>
    <w:rsid w:val="00F57492"/>
    <w:rsid w:val="00F81858"/>
    <w:rsid w:val="00FA1572"/>
    <w:rsid w:val="00FB7E95"/>
    <w:rsid w:val="00FD486E"/>
    <w:rsid w:val="00FD5BE6"/>
    <w:rsid w:val="00FE6424"/>
    <w:rsid w:val="00FF4171"/>
    <w:rsid w:val="00FF4605"/>
    <w:rsid w:val="00FF5D86"/>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185425"/>
    <w:rPr>
      <w:color w:val="0563C1" w:themeColor="hyperlink"/>
      <w:u w:val="single"/>
    </w:rPr>
  </w:style>
  <w:style w:type="character" w:styleId="UnresolvedMention">
    <w:name w:val="Unresolved Mention"/>
    <w:basedOn w:val="DefaultParagraphFont"/>
    <w:uiPriority w:val="99"/>
    <w:rsid w:val="00185425"/>
    <w:rPr>
      <w:color w:val="605E5C"/>
      <w:shd w:val="clear" w:color="auto" w:fill="E1DFDD"/>
    </w:rPr>
  </w:style>
  <w:style w:type="character" w:customStyle="1" w:styleId="genometitle">
    <w:name w:val="genometitle"/>
    <w:basedOn w:val="DefaultParagraphFont"/>
    <w:rsid w:val="00E916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76566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tif"/><Relationship Id="rId13" Type="http://schemas.openxmlformats.org/officeDocument/2006/relationships/hyperlink" Target="https://www.ncbi.nlm.nih.gov/genome/browse/" TargetMode="External"/><Relationship Id="rId18" Type="http://schemas.openxmlformats.org/officeDocument/2006/relationships/hyperlink" Target="https://www.ncbi.nlm.nih.gov/nuccore/LT603684.1"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ncbi.nlm.nih.gov/genome/browse/" TargetMode="External"/><Relationship Id="rId7" Type="http://schemas.openxmlformats.org/officeDocument/2006/relationships/image" Target="media/image1.png"/><Relationship Id="rId12" Type="http://schemas.openxmlformats.org/officeDocument/2006/relationships/hyperlink" Target="https://www.ncbi.nlm.nih.gov/nuccore/AY625898.1" TargetMode="External"/><Relationship Id="rId17" Type="http://schemas.openxmlformats.org/officeDocument/2006/relationships/hyperlink" Target="https://www.ncbi.nlm.nih.gov/genome/browse/"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s://www.ncbi.nlm.nih.gov/nuccore/MF490237.1" TargetMode="External"/><Relationship Id="rId20" Type="http://schemas.openxmlformats.org/officeDocument/2006/relationships/hyperlink" Target="https://www.ncbi.nlm.nih.gov/nuccore/KC900378.1" TargetMode="External"/><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bout:blank"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ncbi.nlm.nih.gov/genome/browse/" TargetMode="External"/><Relationship Id="rId23" Type="http://schemas.openxmlformats.org/officeDocument/2006/relationships/hyperlink" Target="https://www.ncbi.nlm.nih.gov/genome/browse/" TargetMode="External"/><Relationship Id="rId28" Type="http://schemas.openxmlformats.org/officeDocument/2006/relationships/header" Target="header3.xml"/><Relationship Id="rId10" Type="http://schemas.openxmlformats.org/officeDocument/2006/relationships/image" Target="media/image4.tif"/><Relationship Id="rId19" Type="http://schemas.openxmlformats.org/officeDocument/2006/relationships/hyperlink" Target="https://www.ncbi.nlm.nih.gov/genome/browse/"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tif"/><Relationship Id="rId14" Type="http://schemas.openxmlformats.org/officeDocument/2006/relationships/hyperlink" Target="https://www.ncbi.nlm.nih.gov/nuccore/MZ285879.1" TargetMode="External"/><Relationship Id="rId22" Type="http://schemas.openxmlformats.org/officeDocument/2006/relationships/hyperlink" Target="https://www.ncbi.nlm.nih.gov/nuccore/MT118301.1"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1158</Words>
  <Characters>6602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Andrew Kropinski</cp:lastModifiedBy>
  <cp:revision>3</cp:revision>
  <dcterms:created xsi:type="dcterms:W3CDTF">2023-09-11T16:25:00Z</dcterms:created>
  <dcterms:modified xsi:type="dcterms:W3CDTF">2023-09-11T16:27:00Z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