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IE" w:eastAsia="en-IE"/>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FC85442" w:rsidR="00A174CC" w:rsidRDefault="001D7D8B">
            <w:pPr>
              <w:pStyle w:val="BodyTextIndent"/>
              <w:ind w:left="0" w:firstLine="0"/>
              <w:jc w:val="center"/>
              <w:rPr>
                <w:rFonts w:ascii="Arial" w:hAnsi="Arial" w:cs="Arial"/>
                <w:b/>
                <w:bCs/>
                <w:i/>
                <w:sz w:val="28"/>
                <w:szCs w:val="28"/>
              </w:rPr>
            </w:pPr>
            <w:r>
              <w:rPr>
                <w:rFonts w:ascii="Arial" w:hAnsi="Arial" w:cs="Arial"/>
                <w:b/>
                <w:bCs/>
                <w:i/>
                <w:sz w:val="28"/>
                <w:szCs w:val="28"/>
              </w:rPr>
              <w:t>2023.021B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5337C5C" w:rsidR="00A174CC" w:rsidRPr="000A146A" w:rsidRDefault="00510368" w:rsidP="001D7D8B">
            <w:pPr>
              <w:spacing w:before="120"/>
              <w:rPr>
                <w:rFonts w:ascii="Arial" w:hAnsi="Arial" w:cs="Arial"/>
                <w:b/>
              </w:rPr>
            </w:pPr>
            <w:r w:rsidRPr="00510368">
              <w:rPr>
                <w:rFonts w:ascii="Arial" w:hAnsi="Arial" w:cs="Arial"/>
                <w:b/>
                <w:bCs/>
                <w:sz w:val="22"/>
                <w:szCs w:val="22"/>
              </w:rPr>
              <w:t>Short title:</w:t>
            </w:r>
            <w:r>
              <w:rPr>
                <w:rFonts w:ascii="Arial" w:hAnsi="Arial" w:cs="Arial"/>
                <w:bCs/>
                <w:sz w:val="22"/>
                <w:szCs w:val="22"/>
              </w:rPr>
              <w:t xml:space="preserve"> </w:t>
            </w:r>
            <w:r w:rsidR="004467BA" w:rsidRPr="004467BA">
              <w:rPr>
                <w:rFonts w:ascii="Arial" w:hAnsi="Arial" w:cs="Arial"/>
                <w:bCs/>
                <w:sz w:val="22"/>
                <w:szCs w:val="22"/>
              </w:rPr>
              <w:t>To create one genus,</w:t>
            </w:r>
            <w:r w:rsidR="004467BA" w:rsidRPr="004467BA">
              <w:rPr>
                <w:rFonts w:ascii="Arial" w:hAnsi="Arial" w:cs="Arial"/>
                <w:bCs/>
                <w:i/>
                <w:sz w:val="22"/>
                <w:szCs w:val="22"/>
              </w:rPr>
              <w:t xml:space="preserve"> </w:t>
            </w:r>
            <w:proofErr w:type="spellStart"/>
            <w:r w:rsidR="004467BA" w:rsidRPr="004467BA">
              <w:rPr>
                <w:rFonts w:ascii="Arial" w:hAnsi="Arial" w:cs="Arial"/>
                <w:bCs/>
                <w:i/>
                <w:sz w:val="22"/>
                <w:szCs w:val="22"/>
              </w:rPr>
              <w:t>Efunavirus</w:t>
            </w:r>
            <w:proofErr w:type="spellEnd"/>
            <w:r w:rsidR="004467BA" w:rsidRPr="004467BA">
              <w:rPr>
                <w:rFonts w:ascii="Arial" w:hAnsi="Arial" w:cs="Arial"/>
                <w:bCs/>
                <w:sz w:val="22"/>
                <w:szCs w:val="22"/>
              </w:rPr>
              <w:t xml:space="preserve">, containing two species in the class </w:t>
            </w:r>
            <w:r w:rsidR="004467BA" w:rsidRPr="004467BA">
              <w:rPr>
                <w:rFonts w:ascii="Arial" w:hAnsi="Arial" w:cs="Arial"/>
                <w:bCs/>
                <w:i/>
                <w:sz w:val="22"/>
                <w:szCs w:val="22"/>
              </w:rPr>
              <w:t>Caudoviricetes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1E5162" w14:paraId="6B26D9B1" w14:textId="77777777" w:rsidTr="001D7D8B">
        <w:trPr>
          <w:trHeight w:val="1385"/>
        </w:trPr>
        <w:tc>
          <w:tcPr>
            <w:tcW w:w="4368" w:type="dxa"/>
            <w:shd w:val="clear" w:color="auto" w:fill="auto"/>
          </w:tcPr>
          <w:p w14:paraId="2D2C906E" w14:textId="7F391611" w:rsidR="001E5162" w:rsidRDefault="001E5162">
            <w:pPr>
              <w:rPr>
                <w:rFonts w:ascii="Arial" w:hAnsi="Arial" w:cs="Arial"/>
                <w:sz w:val="22"/>
                <w:szCs w:val="22"/>
              </w:rPr>
            </w:pPr>
            <w:r w:rsidRPr="004467BA">
              <w:rPr>
                <w:rFonts w:ascii="Arial" w:hAnsi="Arial" w:cs="Arial"/>
                <w:sz w:val="22"/>
                <w:szCs w:val="22"/>
              </w:rPr>
              <w:t>Buttimer C, Murray</w:t>
            </w:r>
            <w:r>
              <w:rPr>
                <w:rFonts w:ascii="Arial" w:hAnsi="Arial" w:cs="Arial"/>
                <w:sz w:val="22"/>
                <w:szCs w:val="22"/>
              </w:rPr>
              <w:t xml:space="preserve"> E, Kropinski A</w:t>
            </w:r>
            <w:r w:rsidR="00935794">
              <w:rPr>
                <w:rFonts w:ascii="Arial" w:hAnsi="Arial" w:cs="Arial"/>
                <w:sz w:val="22"/>
                <w:szCs w:val="22"/>
              </w:rPr>
              <w:t>M</w:t>
            </w:r>
            <w:r w:rsidRPr="004467BA">
              <w:rPr>
                <w:rFonts w:ascii="Arial" w:hAnsi="Arial" w:cs="Arial"/>
                <w:sz w:val="22"/>
                <w:szCs w:val="22"/>
              </w:rPr>
              <w:t>, Turner D, Draper L-A, Ross R-P, Hill C</w:t>
            </w:r>
          </w:p>
          <w:p w14:paraId="21AD886E" w14:textId="77777777" w:rsidR="001E5162" w:rsidRDefault="001E5162">
            <w:pPr>
              <w:rPr>
                <w:rFonts w:ascii="Arial" w:hAnsi="Arial" w:cs="Arial"/>
                <w:sz w:val="22"/>
                <w:szCs w:val="22"/>
              </w:rPr>
            </w:pPr>
          </w:p>
          <w:p w14:paraId="1957ADD8" w14:textId="77777777" w:rsidR="001E5162" w:rsidRDefault="001E5162">
            <w:pPr>
              <w:rPr>
                <w:rFonts w:ascii="Arial" w:hAnsi="Arial" w:cs="Arial"/>
                <w:sz w:val="22"/>
                <w:szCs w:val="22"/>
              </w:rPr>
            </w:pPr>
          </w:p>
          <w:p w14:paraId="1719DF85" w14:textId="16229FA9" w:rsidR="001E5162" w:rsidRDefault="001E5162"/>
        </w:tc>
        <w:tc>
          <w:tcPr>
            <w:tcW w:w="4704" w:type="dxa"/>
            <w:shd w:val="clear" w:color="auto" w:fill="auto"/>
          </w:tcPr>
          <w:p w14:paraId="56A09FFF" w14:textId="6C1CE1A2" w:rsidR="001E5162" w:rsidRDefault="00000000">
            <w:hyperlink r:id="rId12" w:history="1">
              <w:r w:rsidR="005C7C88" w:rsidRPr="00455637">
                <w:rPr>
                  <w:rStyle w:val="Hyperlink"/>
                  <w:rFonts w:ascii="Arial" w:hAnsi="Arial" w:cs="Arial"/>
                  <w:sz w:val="22"/>
                  <w:szCs w:val="22"/>
                </w:rPr>
                <w:t>colin.buttimer@ucc.ie</w:t>
              </w:r>
            </w:hyperlink>
            <w:r w:rsidR="001E5162" w:rsidRPr="004467BA">
              <w:rPr>
                <w:rFonts w:ascii="Arial" w:hAnsi="Arial" w:cs="Arial"/>
                <w:sz w:val="22"/>
                <w:szCs w:val="22"/>
              </w:rPr>
              <w:t>;</w:t>
            </w:r>
            <w:r w:rsidR="005C7C88">
              <w:rPr>
                <w:rFonts w:ascii="Arial" w:hAnsi="Arial" w:cs="Arial"/>
                <w:sz w:val="22"/>
                <w:szCs w:val="22"/>
              </w:rPr>
              <w:t xml:space="preserve"> </w:t>
            </w:r>
            <w:hyperlink r:id="rId13" w:history="1">
              <w:r w:rsidR="005C7C88" w:rsidRPr="00455637">
                <w:rPr>
                  <w:rStyle w:val="Hyperlink"/>
                  <w:rFonts w:ascii="Arial" w:hAnsi="Arial" w:cs="Arial"/>
                  <w:sz w:val="22"/>
                  <w:szCs w:val="22"/>
                </w:rPr>
                <w:t>114308696@umail.ucc.ie</w:t>
              </w:r>
            </w:hyperlink>
            <w:r w:rsidR="001E5162" w:rsidRPr="004467BA">
              <w:rPr>
                <w:rFonts w:ascii="Arial" w:hAnsi="Arial" w:cs="Arial"/>
                <w:sz w:val="22"/>
                <w:szCs w:val="22"/>
              </w:rPr>
              <w:t>;</w:t>
            </w:r>
            <w:r w:rsidR="005C7C88">
              <w:rPr>
                <w:rFonts w:ascii="Arial" w:hAnsi="Arial" w:cs="Arial"/>
                <w:sz w:val="22"/>
                <w:szCs w:val="22"/>
              </w:rPr>
              <w:t xml:space="preserve"> </w:t>
            </w:r>
            <w:hyperlink r:id="rId14" w:history="1">
              <w:r w:rsidR="005C7C88" w:rsidRPr="00455637">
                <w:rPr>
                  <w:rStyle w:val="Hyperlink"/>
                  <w:rFonts w:ascii="Arial" w:hAnsi="Arial" w:cs="Arial"/>
                  <w:sz w:val="22"/>
                  <w:szCs w:val="22"/>
                </w:rPr>
                <w:t>phage.canada@gmail.com</w:t>
              </w:r>
            </w:hyperlink>
            <w:r w:rsidR="001E5162" w:rsidRPr="004467BA">
              <w:rPr>
                <w:rFonts w:ascii="Arial" w:hAnsi="Arial" w:cs="Arial"/>
                <w:sz w:val="22"/>
                <w:szCs w:val="22"/>
              </w:rPr>
              <w:t>;</w:t>
            </w:r>
            <w:r w:rsidR="005C7C88">
              <w:rPr>
                <w:rFonts w:ascii="Arial" w:hAnsi="Arial" w:cs="Arial"/>
                <w:sz w:val="22"/>
                <w:szCs w:val="22"/>
              </w:rPr>
              <w:t xml:space="preserve"> </w:t>
            </w:r>
            <w:hyperlink r:id="rId15" w:history="1">
              <w:r w:rsidR="005C7C88" w:rsidRPr="00455637">
                <w:rPr>
                  <w:rStyle w:val="Hyperlink"/>
                  <w:rFonts w:ascii="Arial" w:hAnsi="Arial" w:cs="Arial"/>
                  <w:sz w:val="22"/>
                  <w:szCs w:val="22"/>
                </w:rPr>
                <w:t>Dann2.Turner@uwe.ac.uk</w:t>
              </w:r>
            </w:hyperlink>
            <w:r w:rsidR="001E5162" w:rsidRPr="004467BA">
              <w:rPr>
                <w:rFonts w:ascii="Arial" w:hAnsi="Arial" w:cs="Arial"/>
                <w:sz w:val="22"/>
                <w:szCs w:val="22"/>
              </w:rPr>
              <w:t>;</w:t>
            </w:r>
            <w:r w:rsidR="005C7C88">
              <w:rPr>
                <w:rFonts w:ascii="Arial" w:hAnsi="Arial" w:cs="Arial"/>
                <w:sz w:val="22"/>
                <w:szCs w:val="22"/>
              </w:rPr>
              <w:t xml:space="preserve"> </w:t>
            </w:r>
            <w:hyperlink r:id="rId16" w:history="1">
              <w:r w:rsidR="005C7C88" w:rsidRPr="00455637">
                <w:rPr>
                  <w:rStyle w:val="Hyperlink"/>
                  <w:rFonts w:ascii="Arial" w:hAnsi="Arial" w:cs="Arial"/>
                  <w:sz w:val="22"/>
                  <w:szCs w:val="22"/>
                </w:rPr>
                <w:t>l.draper@ucc.ie</w:t>
              </w:r>
            </w:hyperlink>
            <w:r w:rsidR="005C7C88">
              <w:rPr>
                <w:rFonts w:ascii="Arial" w:hAnsi="Arial" w:cs="Arial"/>
                <w:sz w:val="22"/>
                <w:szCs w:val="22"/>
              </w:rPr>
              <w:t xml:space="preserve">; </w:t>
            </w:r>
            <w:hyperlink r:id="rId17" w:history="1">
              <w:r w:rsidR="005C7C88" w:rsidRPr="00455637">
                <w:rPr>
                  <w:rStyle w:val="Hyperlink"/>
                  <w:rFonts w:ascii="Arial" w:hAnsi="Arial" w:cs="Arial"/>
                  <w:sz w:val="22"/>
                  <w:szCs w:val="22"/>
                </w:rPr>
                <w:t>p.ross@ucc.ie</w:t>
              </w:r>
            </w:hyperlink>
            <w:r w:rsidR="001E5162" w:rsidRPr="004467BA">
              <w:rPr>
                <w:rFonts w:ascii="Arial" w:hAnsi="Arial" w:cs="Arial"/>
                <w:sz w:val="22"/>
                <w:szCs w:val="22"/>
              </w:rPr>
              <w:t>;</w:t>
            </w:r>
            <w:r w:rsidR="005C7C88">
              <w:rPr>
                <w:rFonts w:ascii="Arial" w:hAnsi="Arial" w:cs="Arial"/>
                <w:sz w:val="22"/>
                <w:szCs w:val="22"/>
              </w:rPr>
              <w:t xml:space="preserve"> </w:t>
            </w:r>
            <w:hyperlink r:id="rId18" w:history="1">
              <w:r w:rsidR="001D7D8B" w:rsidRPr="00FD5450">
                <w:rPr>
                  <w:rStyle w:val="Hyperlink"/>
                  <w:rFonts w:ascii="Arial" w:hAnsi="Arial" w:cs="Arial"/>
                  <w:sz w:val="22"/>
                  <w:szCs w:val="22"/>
                </w:rPr>
                <w:t>c.hill@ucc.ie</w:t>
              </w:r>
            </w:hyperlink>
            <w:r w:rsidR="001D7D8B">
              <w:rPr>
                <w:rFonts w:ascii="Arial" w:hAnsi="Arial" w:cs="Arial"/>
                <w:sz w:val="22"/>
                <w:szCs w:val="22"/>
              </w:rPr>
              <w:t xml:space="preserve"> </w:t>
            </w:r>
            <w:r w:rsidR="005C7C88">
              <w:rPr>
                <w:rFonts w:ascii="Arial" w:hAnsi="Arial" w:cs="Arial"/>
                <w:sz w:val="22"/>
                <w:szCs w:val="22"/>
              </w:rPr>
              <w:t xml:space="preserve"> </w:t>
            </w:r>
          </w:p>
        </w:tc>
      </w:tr>
    </w:tbl>
    <w:p w14:paraId="66BE9775" w14:textId="7ED84070" w:rsidR="00A174CC" w:rsidRPr="001E5162"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40C7A416" w14:textId="144457B9" w:rsidR="004467BA" w:rsidRPr="00C4764A" w:rsidRDefault="004467BA" w:rsidP="004467BA">
            <w:pPr>
              <w:rPr>
                <w:rFonts w:ascii="Arial" w:hAnsi="Arial" w:cs="Arial"/>
                <w:sz w:val="22"/>
                <w:szCs w:val="22"/>
              </w:rPr>
            </w:pPr>
            <w:r w:rsidRPr="00C4764A">
              <w:rPr>
                <w:rFonts w:ascii="Arial" w:hAnsi="Arial" w:cs="Arial"/>
                <w:sz w:val="22"/>
                <w:szCs w:val="22"/>
              </w:rPr>
              <w:t xml:space="preserve">Biosciences Building, University College Cork, Ireland [CB, </w:t>
            </w:r>
            <w:r>
              <w:rPr>
                <w:rFonts w:ascii="Arial" w:hAnsi="Arial" w:cs="Arial"/>
                <w:sz w:val="22"/>
                <w:szCs w:val="22"/>
              </w:rPr>
              <w:t>EM</w:t>
            </w:r>
            <w:r w:rsidRPr="00C4764A">
              <w:rPr>
                <w:rFonts w:ascii="Arial" w:hAnsi="Arial" w:cs="Arial"/>
                <w:sz w:val="22"/>
                <w:szCs w:val="22"/>
              </w:rPr>
              <w:t xml:space="preserve">, RPR, CH] </w:t>
            </w:r>
          </w:p>
          <w:p w14:paraId="45EEBE07" w14:textId="4C109372" w:rsidR="004467BA" w:rsidRPr="00C4764A" w:rsidRDefault="004467BA" w:rsidP="004467BA">
            <w:pPr>
              <w:rPr>
                <w:rFonts w:ascii="Arial" w:hAnsi="Arial" w:cs="Arial"/>
                <w:sz w:val="22"/>
                <w:szCs w:val="22"/>
              </w:rPr>
            </w:pPr>
            <w:r w:rsidRPr="00C4764A">
              <w:rPr>
                <w:rFonts w:ascii="Arial" w:hAnsi="Arial" w:cs="Arial"/>
                <w:sz w:val="22"/>
                <w:szCs w:val="22"/>
              </w:rPr>
              <w:t>Departments of Pathobiology, University of Guelph, Guelph, Ontario, Canada [A</w:t>
            </w:r>
            <w:r w:rsidR="00935794">
              <w:rPr>
                <w:rFonts w:ascii="Arial" w:hAnsi="Arial" w:cs="Arial"/>
                <w:sz w:val="22"/>
                <w:szCs w:val="22"/>
              </w:rPr>
              <w:t>M</w:t>
            </w:r>
            <w:r w:rsidRPr="00C4764A">
              <w:rPr>
                <w:rFonts w:ascii="Arial" w:hAnsi="Arial" w:cs="Arial"/>
                <w:sz w:val="22"/>
                <w:szCs w:val="22"/>
              </w:rPr>
              <w:t>K]</w:t>
            </w:r>
          </w:p>
          <w:p w14:paraId="1033F5C1" w14:textId="05ED89C9" w:rsidR="00A174CC" w:rsidRDefault="004467BA" w:rsidP="001D7D8B">
            <w:pPr>
              <w:rPr>
                <w:rFonts w:ascii="Arial" w:hAnsi="Arial" w:cs="Arial"/>
                <w:sz w:val="22"/>
                <w:szCs w:val="22"/>
              </w:rPr>
            </w:pPr>
            <w:r w:rsidRPr="00C4764A">
              <w:rPr>
                <w:rFonts w:ascii="Arial" w:hAnsi="Arial" w:cs="Arial"/>
                <w:sz w:val="22"/>
                <w:szCs w:val="22"/>
              </w:rPr>
              <w:t>Department of Applied Sciences, University of the West of England, Bristol, UK [DT]</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766831F" w:rsidR="00A174CC" w:rsidRDefault="0007797D">
            <w:pPr>
              <w:rPr>
                <w:rFonts w:ascii="Arial" w:hAnsi="Arial" w:cs="Arial"/>
                <w:sz w:val="22"/>
                <w:szCs w:val="22"/>
              </w:rPr>
            </w:pPr>
            <w:r>
              <w:rPr>
                <w:rFonts w:ascii="Arial" w:hAnsi="Arial" w:cs="Arial"/>
                <w:sz w:val="22"/>
                <w:szCs w:val="22"/>
              </w:rPr>
              <w:t>C Buttimer</w:t>
            </w:r>
          </w:p>
        </w:tc>
      </w:tr>
    </w:tbl>
    <w:p w14:paraId="43A5AD45" w14:textId="7AA1E8B6" w:rsidR="00A174CC" w:rsidRPr="001E5162" w:rsidRDefault="008815EE" w:rsidP="001E5162">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5AF90362" w:rsidR="00A174CC" w:rsidRPr="001E5162" w:rsidRDefault="008815EE" w:rsidP="001E5162">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04CB8631" w:rsidR="0037243A" w:rsidRPr="000F51F4" w:rsidRDefault="0037243A" w:rsidP="001D7D8B">
      <w:pPr>
        <w:spacing w:before="120" w:after="120"/>
        <w:rPr>
          <w:rFonts w:ascii="Arial" w:hAnsi="Arial" w:cs="Arial"/>
          <w:color w:val="0000FF"/>
          <w:sz w:val="20"/>
          <w:szCs w:val="20"/>
          <w:u w:val="single"/>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0EE7B2B0" w:rsidR="00A174CC" w:rsidRDefault="008815EE" w:rsidP="001D7D8B">
      <w:pPr>
        <w:spacing w:before="120" w:after="120"/>
        <w:rPr>
          <w:rFonts w:ascii="Arial" w:hAnsi="Arial" w:cs="Arial"/>
          <w:iCs/>
          <w:color w:val="0000FF"/>
          <w:sz w:val="20"/>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516012A" w:rsidR="00A174CC" w:rsidRPr="000A146A" w:rsidRDefault="00D61A6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025B07F" w:rsidR="00A174CC" w:rsidRDefault="00D61A66">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32F4E4F9" w14:textId="77777777" w:rsidR="001D7D8B" w:rsidRDefault="001D7D8B">
      <w:pPr>
        <w:rPr>
          <w:rFonts w:ascii="Arial" w:eastAsia="Times" w:hAnsi="Arial" w:cs="Arial"/>
          <w:b/>
          <w:color w:val="000000"/>
          <w:lang w:eastAsia="en-GB"/>
        </w:rPr>
      </w:pPr>
      <w:r>
        <w:rPr>
          <w:rFonts w:ascii="Arial" w:hAnsi="Arial" w:cs="Arial"/>
          <w:b/>
          <w:color w:val="000000"/>
        </w:rPr>
        <w:br w:type="page"/>
      </w:r>
    </w:p>
    <w:p w14:paraId="5BFC1800" w14:textId="38410F4E"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760875F" w:rsidR="00A174CC" w:rsidRDefault="001D7D8B">
            <w:pPr>
              <w:spacing w:before="120" w:after="120"/>
              <w:rPr>
                <w:rFonts w:ascii="Arial" w:hAnsi="Arial" w:cs="Arial"/>
                <w:bCs/>
                <w:sz w:val="22"/>
                <w:szCs w:val="22"/>
              </w:rPr>
            </w:pPr>
            <w:r w:rsidRPr="001D7D8B">
              <w:rPr>
                <w:rFonts w:ascii="Arial" w:hAnsi="Arial" w:cs="Arial"/>
                <w:bCs/>
                <w:sz w:val="22"/>
                <w:szCs w:val="22"/>
              </w:rPr>
              <w:t>2023.021B.N.v1.Efunavirus_ng</w:t>
            </w:r>
            <w:r w:rsidR="00EB45BE" w:rsidRPr="00EB45BE">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1E03A038"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07A1DCCF" w:rsidR="00A174CC" w:rsidRPr="00226254" w:rsidRDefault="00226254">
            <w:pPr>
              <w:rPr>
                <w:rFonts w:ascii="Arial" w:hAnsi="Arial" w:cs="Arial"/>
                <w:sz w:val="22"/>
                <w:szCs w:val="22"/>
              </w:rPr>
            </w:pPr>
            <w:r w:rsidRPr="00226254">
              <w:rPr>
                <w:rFonts w:ascii="Arial" w:hAnsi="Arial" w:cs="Arial"/>
                <w:sz w:val="22"/>
                <w:szCs w:val="22"/>
              </w:rPr>
              <w:t xml:space="preserve">Here, we propose the creation of a new genus, </w:t>
            </w:r>
            <w:proofErr w:type="spellStart"/>
            <w:r w:rsidRPr="00226254">
              <w:rPr>
                <w:rFonts w:ascii="Arial" w:hAnsi="Arial" w:cs="Arial"/>
                <w:i/>
                <w:sz w:val="22"/>
                <w:szCs w:val="22"/>
              </w:rPr>
              <w:t>Efunavirus</w:t>
            </w:r>
            <w:proofErr w:type="spellEnd"/>
            <w:r w:rsidRPr="00226254">
              <w:rPr>
                <w:rFonts w:ascii="Arial" w:hAnsi="Arial" w:cs="Arial"/>
                <w:sz w:val="22"/>
                <w:szCs w:val="22"/>
              </w:rPr>
              <w:t xml:space="preserve">, comprising two new species within the class </w:t>
            </w:r>
            <w:r w:rsidRPr="00226254">
              <w:rPr>
                <w:rFonts w:ascii="Arial" w:hAnsi="Arial" w:cs="Arial"/>
                <w:i/>
                <w:sz w:val="22"/>
                <w:szCs w:val="22"/>
              </w:rPr>
              <w:t>Caudoviricetes</w:t>
            </w:r>
            <w:r w:rsidRPr="00226254">
              <w:rPr>
                <w:rFonts w:ascii="Arial" w:hAnsi="Arial" w:cs="Arial"/>
                <w:sz w:val="22"/>
                <w:szCs w:val="22"/>
              </w:rPr>
              <w:t>. This proposal is based on genomic-based comparisons.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C26411D" w:rsidR="00A174CC" w:rsidRDefault="00A174CC" w:rsidP="001E5162">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A8B4BBD" w14:textId="77777777" w:rsidR="001D7D8B" w:rsidRPr="001E5162" w:rsidRDefault="001D7D8B" w:rsidP="001D7D8B">
                  <w:pPr>
                    <w:suppressAutoHyphens/>
                    <w:spacing w:before="120" w:after="120"/>
                    <w:rPr>
                      <w:rFonts w:ascii="Arial" w:eastAsia="Times" w:hAnsi="Arial" w:cs="Arial"/>
                      <w:color w:val="000000" w:themeColor="text1"/>
                      <w:sz w:val="22"/>
                      <w:szCs w:val="22"/>
                      <w:lang w:eastAsia="en-GB"/>
                    </w:rPr>
                  </w:pPr>
                  <w:r w:rsidRPr="001E5162">
                    <w:rPr>
                      <w:rFonts w:ascii="Arial" w:eastAsia="Times" w:hAnsi="Arial" w:cs="Arial"/>
                      <w:b/>
                      <w:color w:val="000000" w:themeColor="text1"/>
                      <w:sz w:val="22"/>
                      <w:szCs w:val="22"/>
                      <w:lang w:eastAsia="en-GB"/>
                    </w:rPr>
                    <w:t>Source of the names used for taxa:</w:t>
                  </w:r>
                </w:p>
                <w:p w14:paraId="5CE56E7F" w14:textId="77777777" w:rsidR="001D7D8B" w:rsidRPr="00007362" w:rsidRDefault="001D7D8B" w:rsidP="001D7D8B">
                  <w:pPr>
                    <w:rPr>
                      <w:rFonts w:ascii="Arial" w:hAnsi="Arial" w:cs="Arial"/>
                      <w:b/>
                      <w:sz w:val="22"/>
                      <w:szCs w:val="22"/>
                    </w:rPr>
                  </w:pPr>
                  <w:proofErr w:type="spellStart"/>
                  <w:r w:rsidRPr="00007362">
                    <w:rPr>
                      <w:rFonts w:ascii="Arial" w:hAnsi="Arial" w:cs="Arial"/>
                      <w:b/>
                      <w:i/>
                      <w:sz w:val="22"/>
                      <w:szCs w:val="22"/>
                      <w:lang w:val="en-GB"/>
                    </w:rPr>
                    <w:t>Efunavirus</w:t>
                  </w:r>
                  <w:proofErr w:type="spellEnd"/>
                  <w:r w:rsidRPr="00007362">
                    <w:rPr>
                      <w:rFonts w:ascii="Arial" w:hAnsi="Arial" w:cs="Arial"/>
                      <w:b/>
                      <w:i/>
                      <w:sz w:val="22"/>
                      <w:szCs w:val="22"/>
                      <w:lang w:val="en-GB"/>
                    </w:rPr>
                    <w:t>:</w:t>
                  </w:r>
                  <w:r w:rsidRPr="00007362">
                    <w:rPr>
                      <w:rFonts w:ascii="Arial" w:hAnsi="Arial" w:cs="Arial"/>
                      <w:b/>
                      <w:sz w:val="22"/>
                      <w:szCs w:val="22"/>
                      <w:lang w:val="en-GB"/>
                    </w:rPr>
                    <w:t xml:space="preserve"> </w:t>
                  </w:r>
                  <w:r w:rsidRPr="00007362">
                    <w:rPr>
                      <w:rFonts w:ascii="Arial" w:hAnsi="Arial" w:cs="Arial"/>
                      <w:sz w:val="22"/>
                      <w:szCs w:val="22"/>
                      <w:lang w:val="en-GB"/>
                    </w:rPr>
                    <w:t xml:space="preserve">The name of the genus is derived from the name given to the first example of this phage isolated, namely </w:t>
                  </w:r>
                  <w:r w:rsidRPr="00935794">
                    <w:rPr>
                      <w:rFonts w:ascii="Arial" w:hAnsi="Arial" w:cs="Arial"/>
                      <w:iCs/>
                      <w:sz w:val="22"/>
                      <w:szCs w:val="22"/>
                      <w:lang w:val="en-GB"/>
                    </w:rPr>
                    <w:t>Enterococcus</w:t>
                  </w:r>
                  <w:r w:rsidRPr="00007362">
                    <w:rPr>
                      <w:rFonts w:ascii="Arial" w:hAnsi="Arial" w:cs="Arial"/>
                      <w:sz w:val="22"/>
                      <w:szCs w:val="22"/>
                      <w:lang w:val="en-GB"/>
                    </w:rPr>
                    <w:t xml:space="preserve"> phage EF1.</w:t>
                  </w:r>
                </w:p>
                <w:p w14:paraId="68CCD9FF" w14:textId="77777777" w:rsidR="001D7D8B" w:rsidRPr="00007362" w:rsidRDefault="001D7D8B" w:rsidP="001D7D8B">
                  <w:pPr>
                    <w:rPr>
                      <w:rFonts w:ascii="Arial" w:hAnsi="Arial" w:cs="Arial"/>
                      <w:b/>
                      <w:sz w:val="22"/>
                      <w:szCs w:val="22"/>
                    </w:rPr>
                  </w:pPr>
                </w:p>
                <w:p w14:paraId="15D40001" w14:textId="77777777" w:rsidR="001D7D8B" w:rsidRPr="001E5162" w:rsidRDefault="001D7D8B" w:rsidP="001D7D8B">
                  <w:pPr>
                    <w:suppressAutoHyphens/>
                    <w:spacing w:before="120" w:after="120"/>
                    <w:rPr>
                      <w:rFonts w:ascii="Arial" w:eastAsia="Times" w:hAnsi="Arial" w:cs="Arial"/>
                      <w:b/>
                      <w:color w:val="000000" w:themeColor="text1"/>
                      <w:sz w:val="22"/>
                      <w:szCs w:val="22"/>
                      <w:lang w:eastAsia="en-GB"/>
                    </w:rPr>
                  </w:pPr>
                  <w:r w:rsidRPr="001E5162">
                    <w:rPr>
                      <w:rFonts w:ascii="Arial" w:eastAsia="Times" w:hAnsi="Arial" w:cs="Arial"/>
                      <w:b/>
                      <w:color w:val="000000" w:themeColor="text1"/>
                      <w:sz w:val="22"/>
                      <w:szCs w:val="22"/>
                      <w:lang w:eastAsia="en-GB"/>
                    </w:rPr>
                    <w:t>Species demarcation criteria:</w:t>
                  </w:r>
                </w:p>
                <w:p w14:paraId="0110DD37" w14:textId="77777777" w:rsidR="001D7D8B" w:rsidRPr="00007362" w:rsidRDefault="001D7D8B" w:rsidP="001D7D8B">
                  <w:pPr>
                    <w:suppressAutoHyphens/>
                    <w:spacing w:before="120" w:after="120"/>
                    <w:rPr>
                      <w:rFonts w:ascii="Arial" w:eastAsia="Times" w:hAnsi="Arial" w:cs="Arial"/>
                      <w:b/>
                      <w:color w:val="0000FF"/>
                      <w:sz w:val="22"/>
                      <w:szCs w:val="22"/>
                      <w:lang w:eastAsia="en-GB"/>
                    </w:rPr>
                  </w:pPr>
                  <w:r w:rsidRPr="00007362">
                    <w:rPr>
                      <w:rFonts w:ascii="Arial" w:hAnsi="Arial" w:cs="Arial"/>
                      <w:sz w:val="22"/>
                      <w:szCs w:val="22"/>
                    </w:rPr>
                    <w:t>In this proposal, we have chosen 95% DNA sequence identity as the criterion for the demarcation of a species. Each proposed species genome differs by more than 5% in nucleotide identity as determined by the BLASTN algorithm (Table 1). Based on the above criteria</w:t>
                  </w:r>
                  <w:r>
                    <w:rPr>
                      <w:rFonts w:ascii="Arial" w:hAnsi="Arial" w:cs="Arial"/>
                      <w:sz w:val="22"/>
                      <w:szCs w:val="22"/>
                    </w:rPr>
                    <w:t>,</w:t>
                  </w:r>
                  <w:r w:rsidRPr="00007362">
                    <w:rPr>
                      <w:rFonts w:ascii="Arial" w:hAnsi="Arial" w:cs="Arial"/>
                      <w:sz w:val="22"/>
                      <w:szCs w:val="22"/>
                    </w:rPr>
                    <w:t xml:space="preserve"> we have classed </w:t>
                  </w:r>
                  <w:r w:rsidRPr="00935794">
                    <w:rPr>
                      <w:rFonts w:ascii="Arial" w:hAnsi="Arial" w:cs="Arial"/>
                      <w:iCs/>
                      <w:sz w:val="22"/>
                      <w:szCs w:val="22"/>
                    </w:rPr>
                    <w:t>Enterococcus</w:t>
                  </w:r>
                  <w:r w:rsidRPr="00007362">
                    <w:rPr>
                      <w:rFonts w:ascii="Arial" w:hAnsi="Arial" w:cs="Arial"/>
                      <w:sz w:val="22"/>
                      <w:szCs w:val="22"/>
                    </w:rPr>
                    <w:t xml:space="preserve"> phage EF5 (accession no. MF001361) as a strain of </w:t>
                  </w:r>
                  <w:r w:rsidRPr="00935794">
                    <w:rPr>
                      <w:rFonts w:ascii="Arial" w:hAnsi="Arial" w:cs="Arial"/>
                      <w:iCs/>
                      <w:sz w:val="22"/>
                      <w:szCs w:val="22"/>
                    </w:rPr>
                    <w:t>Enterococcus</w:t>
                  </w:r>
                  <w:r w:rsidRPr="00007362">
                    <w:rPr>
                      <w:rFonts w:ascii="Arial" w:hAnsi="Arial" w:cs="Arial"/>
                      <w:sz w:val="22"/>
                      <w:szCs w:val="22"/>
                    </w:rPr>
                    <w:t xml:space="preserve"> phage EF1.</w:t>
                  </w:r>
                </w:p>
                <w:p w14:paraId="7F0338F4" w14:textId="77777777" w:rsidR="001D7D8B" w:rsidRPr="001E5162" w:rsidRDefault="001D7D8B" w:rsidP="001D7D8B">
                  <w:pPr>
                    <w:rPr>
                      <w:rFonts w:ascii="Arial" w:hAnsi="Arial" w:cs="Arial"/>
                      <w:b/>
                      <w:color w:val="000000" w:themeColor="text1"/>
                      <w:sz w:val="22"/>
                      <w:szCs w:val="22"/>
                    </w:rPr>
                  </w:pPr>
                  <w:r w:rsidRPr="001E5162">
                    <w:rPr>
                      <w:rFonts w:ascii="Arial" w:hAnsi="Arial" w:cs="Arial"/>
                      <w:b/>
                      <w:color w:val="000000" w:themeColor="text1"/>
                      <w:sz w:val="22"/>
                      <w:szCs w:val="22"/>
                    </w:rPr>
                    <w:t>Genus demarcation criteria:</w:t>
                  </w:r>
                </w:p>
                <w:p w14:paraId="39ACEEC4" w14:textId="77777777" w:rsidR="001D7D8B" w:rsidRPr="00007362" w:rsidRDefault="001D7D8B" w:rsidP="001D7D8B">
                  <w:pPr>
                    <w:suppressAutoHyphens/>
                    <w:spacing w:before="120" w:after="120"/>
                    <w:rPr>
                      <w:rFonts w:ascii="Arial" w:hAnsi="Arial" w:cs="Arial"/>
                      <w:sz w:val="22"/>
                      <w:szCs w:val="22"/>
                    </w:rPr>
                  </w:pPr>
                  <w:r w:rsidRPr="00007362">
                    <w:rPr>
                      <w:rFonts w:ascii="Arial" w:hAnsi="Arial" w:cs="Arial"/>
                      <w:sz w:val="22"/>
                      <w:szCs w:val="22"/>
                    </w:rPr>
                    <w:t>Phylogenetic analysis indicates that phages</w:t>
                  </w:r>
                  <w:r w:rsidRPr="00007362">
                    <w:rPr>
                      <w:rFonts w:ascii="Arial" w:hAnsi="Arial" w:cs="Arial"/>
                      <w:i/>
                      <w:sz w:val="22"/>
                      <w:szCs w:val="22"/>
                    </w:rPr>
                    <w:t xml:space="preserve"> </w:t>
                  </w:r>
                  <w:r w:rsidRPr="00935794">
                    <w:rPr>
                      <w:rFonts w:ascii="Arial" w:hAnsi="Arial" w:cs="Arial"/>
                      <w:iCs/>
                      <w:sz w:val="22"/>
                      <w:szCs w:val="22"/>
                    </w:rPr>
                    <w:t>Enterococcus</w:t>
                  </w:r>
                  <w:r w:rsidRPr="00007362">
                    <w:rPr>
                      <w:rFonts w:ascii="Arial" w:hAnsi="Arial" w:cs="Arial"/>
                      <w:sz w:val="22"/>
                      <w:szCs w:val="22"/>
                    </w:rPr>
                    <w:t xml:space="preserve"> phages EF1 and H1 represent species that form a cohesive and distinct genus within the class </w:t>
                  </w:r>
                  <w:r w:rsidRPr="00007362">
                    <w:rPr>
                      <w:rFonts w:ascii="Arial" w:hAnsi="Arial" w:cs="Arial"/>
                      <w:i/>
                      <w:sz w:val="22"/>
                      <w:szCs w:val="22"/>
                    </w:rPr>
                    <w:t>Caudoviricetes</w:t>
                  </w:r>
                  <w:r w:rsidRPr="00007362">
                    <w:rPr>
                      <w:rFonts w:ascii="Arial" w:hAnsi="Arial" w:cs="Arial"/>
                      <w:sz w:val="22"/>
                      <w:szCs w:val="22"/>
                    </w:rPr>
                    <w:t xml:space="preserve"> (Table 1, Figures 2-4). Analysis with </w:t>
                  </w:r>
                  <w:proofErr w:type="spellStart"/>
                  <w:r w:rsidRPr="00007362">
                    <w:rPr>
                      <w:rFonts w:ascii="Arial" w:hAnsi="Arial" w:cs="Arial"/>
                      <w:sz w:val="22"/>
                      <w:szCs w:val="22"/>
                    </w:rPr>
                    <w:t>VIPtree</w:t>
                  </w:r>
                  <w:proofErr w:type="spellEnd"/>
                  <w:r w:rsidRPr="00007362">
                    <w:rPr>
                      <w:rFonts w:ascii="Arial" w:hAnsi="Arial" w:cs="Arial"/>
                      <w:sz w:val="22"/>
                      <w:szCs w:val="22"/>
                    </w:rPr>
                    <w:t xml:space="preserve"> allowed the construction of a proteomic tree utilizing 517 genomes. This analysis shows that EF1-like phages are phylogenetically related to </w:t>
                  </w:r>
                  <w:r>
                    <w:rPr>
                      <w:rFonts w:ascii="Arial" w:hAnsi="Arial" w:cs="Arial"/>
                      <w:sz w:val="22"/>
                      <w:szCs w:val="22"/>
                    </w:rPr>
                    <w:t xml:space="preserve">a </w:t>
                  </w:r>
                  <w:r w:rsidRPr="00007362">
                    <w:rPr>
                      <w:rFonts w:ascii="Arial" w:hAnsi="Arial" w:cs="Arial"/>
                      <w:sz w:val="22"/>
                      <w:szCs w:val="22"/>
                    </w:rPr>
                    <w:t>clade of phages with genomes exceed</w:t>
                  </w:r>
                  <w:r>
                    <w:rPr>
                      <w:rFonts w:ascii="Arial" w:hAnsi="Arial" w:cs="Arial"/>
                      <w:sz w:val="22"/>
                      <w:szCs w:val="22"/>
                    </w:rPr>
                    <w:t>ing</w:t>
                  </w:r>
                  <w:r w:rsidRPr="00007362">
                    <w:rPr>
                      <w:rFonts w:ascii="Arial" w:hAnsi="Arial" w:cs="Arial"/>
                      <w:sz w:val="22"/>
                      <w:szCs w:val="22"/>
                    </w:rPr>
                    <w:t xml:space="preserve"> 100 </w:t>
                  </w:r>
                  <w:proofErr w:type="spellStart"/>
                  <w:r w:rsidRPr="00007362">
                    <w:rPr>
                      <w:rFonts w:ascii="Arial" w:hAnsi="Arial" w:cs="Arial"/>
                      <w:sz w:val="22"/>
                      <w:szCs w:val="22"/>
                    </w:rPr>
                    <w:t>kbp</w:t>
                  </w:r>
                  <w:proofErr w:type="spellEnd"/>
                  <w:r w:rsidRPr="00007362">
                    <w:rPr>
                      <w:rFonts w:ascii="Arial" w:hAnsi="Arial" w:cs="Arial"/>
                      <w:sz w:val="22"/>
                      <w:szCs w:val="22"/>
                    </w:rPr>
                    <w:t xml:space="preserve"> and possessing a siphovirus virion morphology, such as found with members of the genus </w:t>
                  </w:r>
                  <w:proofErr w:type="spellStart"/>
                  <w:r w:rsidRPr="00007362">
                    <w:rPr>
                      <w:rFonts w:ascii="Arial" w:hAnsi="Arial" w:cs="Arial"/>
                      <w:i/>
                      <w:sz w:val="22"/>
                      <w:szCs w:val="22"/>
                    </w:rPr>
                    <w:t>Audreyjarvisvirus</w:t>
                  </w:r>
                  <w:proofErr w:type="spellEnd"/>
                  <w:r w:rsidRPr="00007362">
                    <w:rPr>
                      <w:rFonts w:ascii="Arial" w:hAnsi="Arial" w:cs="Arial"/>
                      <w:sz w:val="22"/>
                      <w:szCs w:val="22"/>
                    </w:rPr>
                    <w:t xml:space="preserve"> (figure 2). </w:t>
                  </w:r>
                  <w:r>
                    <w:rPr>
                      <w:rFonts w:ascii="Arial" w:hAnsi="Arial" w:cs="Arial"/>
                      <w:sz w:val="22"/>
                      <w:szCs w:val="22"/>
                    </w:rPr>
                    <w:t xml:space="preserve">However, this relationship appears to be distant, as indicated by proteome analysis of these phages using </w:t>
                  </w:r>
                  <w:r w:rsidRPr="0079634E">
                    <w:rPr>
                      <w:rFonts w:ascii="Arial" w:hAnsi="Arial" w:cs="Arial"/>
                      <w:sz w:val="22"/>
                      <w:szCs w:val="22"/>
                    </w:rPr>
                    <w:t>Gegenees</w:t>
                  </w:r>
                  <w:r>
                    <w:rPr>
                      <w:rFonts w:ascii="Arial" w:hAnsi="Arial" w:cs="Arial"/>
                      <w:sz w:val="22"/>
                      <w:szCs w:val="22"/>
                    </w:rPr>
                    <w:t xml:space="preserve"> (TBLASTX) with low identity values (Figure 3). </w:t>
                  </w:r>
                  <w:r w:rsidRPr="00007362">
                    <w:rPr>
                      <w:rFonts w:ascii="Arial" w:hAnsi="Arial" w:cs="Arial"/>
                      <w:sz w:val="22"/>
                      <w:szCs w:val="22"/>
                    </w:rPr>
                    <w:t xml:space="preserve">The position of phage EF1 and H1 within this clade was further confirmed with analysis with VICTOR (Figure </w:t>
                  </w:r>
                  <w:r>
                    <w:rPr>
                      <w:rFonts w:ascii="Arial" w:hAnsi="Arial" w:cs="Arial"/>
                      <w:sz w:val="22"/>
                      <w:szCs w:val="22"/>
                    </w:rPr>
                    <w:t>4</w:t>
                  </w:r>
                  <w:r w:rsidRPr="00007362">
                    <w:rPr>
                      <w:rFonts w:ascii="Arial" w:hAnsi="Arial" w:cs="Arial"/>
                      <w:sz w:val="22"/>
                      <w:szCs w:val="22"/>
                    </w:rPr>
                    <w:t xml:space="preserve">). Gene synteny can be found between genomes of phage EF1 and H1, with limited gene synteny observed between these phages and those of </w:t>
                  </w:r>
                  <w:proofErr w:type="spellStart"/>
                  <w:r w:rsidRPr="00007362">
                    <w:rPr>
                      <w:rFonts w:ascii="Arial" w:hAnsi="Arial" w:cs="Arial"/>
                      <w:i/>
                      <w:sz w:val="22"/>
                      <w:szCs w:val="22"/>
                    </w:rPr>
                    <w:t>Audreyjarvisvirus</w:t>
                  </w:r>
                  <w:proofErr w:type="spellEnd"/>
                  <w:r w:rsidRPr="00007362">
                    <w:rPr>
                      <w:rFonts w:ascii="Arial" w:hAnsi="Arial" w:cs="Arial"/>
                      <w:sz w:val="22"/>
                      <w:szCs w:val="22"/>
                    </w:rPr>
                    <w:t xml:space="preserve">. In the latter case, gene synteny </w:t>
                  </w:r>
                  <w:r>
                    <w:rPr>
                      <w:rFonts w:ascii="Arial" w:hAnsi="Arial" w:cs="Arial"/>
                      <w:sz w:val="22"/>
                      <w:szCs w:val="22"/>
                    </w:rPr>
                    <w:t>appears to be</w:t>
                  </w:r>
                  <w:r w:rsidRPr="00007362">
                    <w:rPr>
                      <w:rFonts w:ascii="Arial" w:hAnsi="Arial" w:cs="Arial"/>
                      <w:sz w:val="22"/>
                      <w:szCs w:val="22"/>
                    </w:rPr>
                    <w:t xml:space="preserve"> mostly limited to genes with gene products associated with </w:t>
                  </w:r>
                  <w:r>
                    <w:rPr>
                      <w:rFonts w:ascii="Arial" w:hAnsi="Arial" w:cs="Arial"/>
                      <w:sz w:val="22"/>
                      <w:szCs w:val="22"/>
                    </w:rPr>
                    <w:t xml:space="preserve">the </w:t>
                  </w:r>
                  <w:r w:rsidRPr="00007362">
                    <w:rPr>
                      <w:rFonts w:ascii="Arial" w:hAnsi="Arial" w:cs="Arial"/>
                      <w:sz w:val="22"/>
                      <w:szCs w:val="22"/>
                    </w:rPr>
                    <w:t>formation of the phage virion (Figure</w:t>
                  </w:r>
                  <w:r>
                    <w:rPr>
                      <w:rFonts w:ascii="Arial" w:hAnsi="Arial" w:cs="Arial"/>
                      <w:sz w:val="22"/>
                      <w:szCs w:val="22"/>
                    </w:rPr>
                    <w:t xml:space="preserve"> 5</w:t>
                  </w:r>
                  <w:r w:rsidRPr="00007362">
                    <w:rPr>
                      <w:rFonts w:ascii="Arial" w:hAnsi="Arial" w:cs="Arial"/>
                      <w:sz w:val="22"/>
                      <w:szCs w:val="22"/>
                    </w:rPr>
                    <w:t xml:space="preserve">). </w:t>
                  </w:r>
                </w:p>
                <w:p w14:paraId="65917C70" w14:textId="2A4CA600" w:rsidR="00A174CC" w:rsidRDefault="001D7D8B" w:rsidP="001D7D8B">
                  <w:pPr>
                    <w:suppressAutoHyphens/>
                    <w:spacing w:before="120" w:after="120"/>
                    <w:rPr>
                      <w:rFonts w:ascii="Arial" w:hAnsi="Arial" w:cs="Arial"/>
                      <w:color w:val="0000FF"/>
                      <w:sz w:val="22"/>
                      <w:szCs w:val="22"/>
                    </w:rPr>
                  </w:pPr>
                  <w:r w:rsidRPr="00007362">
                    <w:rPr>
                      <w:rFonts w:ascii="Arial" w:hAnsi="Arial" w:cs="Arial"/>
                      <w:sz w:val="22"/>
                      <w:szCs w:val="22"/>
                      <w:lang w:val="en-GB"/>
                    </w:rPr>
                    <w:t xml:space="preserve">Examination of the virions of </w:t>
                  </w:r>
                  <w:r w:rsidRPr="00935794">
                    <w:rPr>
                      <w:rFonts w:ascii="Arial" w:hAnsi="Arial" w:cs="Arial"/>
                      <w:iCs/>
                      <w:sz w:val="22"/>
                      <w:szCs w:val="22"/>
                      <w:lang w:val="en-GB"/>
                    </w:rPr>
                    <w:t xml:space="preserve">Enterococcus </w:t>
                  </w:r>
                  <w:r w:rsidRPr="00007362">
                    <w:rPr>
                      <w:rFonts w:ascii="Arial" w:hAnsi="Arial" w:cs="Arial"/>
                      <w:sz w:val="22"/>
                      <w:szCs w:val="22"/>
                      <w:lang w:val="en-GB"/>
                    </w:rPr>
                    <w:t>phage H1 by transmission electron microscopy (TEM) show</w:t>
                  </w:r>
                  <w:r>
                    <w:rPr>
                      <w:rFonts w:ascii="Arial" w:hAnsi="Arial" w:cs="Arial"/>
                      <w:sz w:val="22"/>
                      <w:szCs w:val="22"/>
                      <w:lang w:val="en-GB"/>
                    </w:rPr>
                    <w:t>s</w:t>
                  </w:r>
                  <w:r w:rsidRPr="00007362">
                    <w:rPr>
                      <w:rFonts w:ascii="Arial" w:hAnsi="Arial" w:cs="Arial"/>
                      <w:sz w:val="22"/>
                      <w:szCs w:val="22"/>
                      <w:lang w:val="en-GB"/>
                    </w:rPr>
                    <w:t xml:space="preserve"> they possess a siphovirus morphology with the B1 morphotype </w:t>
                  </w:r>
                  <w:r w:rsidRPr="00007362">
                    <w:rPr>
                      <w:rFonts w:ascii="Arial" w:hAnsi="Arial" w:cs="Arial"/>
                      <w:sz w:val="22"/>
                      <w:szCs w:val="22"/>
                      <w:lang w:val="en-GB"/>
                    </w:rPr>
                    <w:fldChar w:fldCharType="begin" w:fldLock="1"/>
                  </w:r>
                  <w:r w:rsidRPr="00007362">
                    <w:rPr>
                      <w:rFonts w:ascii="Arial" w:hAnsi="Arial" w:cs="Arial"/>
                      <w:sz w:val="22"/>
                      <w:szCs w:val="22"/>
                      <w:lang w:val="en-GB"/>
                    </w:rPr>
                    <w:instrText>ADDIN CSL_CITATION {"citationItems":[{"id":"ITEM-1","itemData":{"ISSN":"0304-8608","PMID":"11448025","abstract":"Over 5100 bacterial viruses have been examined in the electron microscope since 1959. About 4950 phages (96%) are tailed and only 186 phages (3.6%), are cubic, filamentous, or pleomorphic. Phages belong to 13 virus families and occur in over 140 bacterial genera. Phages are listed by morphotypes and host genera. Siphoviridae or phages with long, noncontractile tails comprise 61% of tailed phages. The distribution of phages in different bacterial phylogenetic divisions is shown.","author":[{"dropping-particle":"","family":"Ackermann","given":"H W","non-dropping-particle":"","parse-names":false,"suffix":""}],"container-title":"Archives of virology","id":"ITEM-1","issue":"5","issued":{"date-parts":[["2001","1"]]},"page":"843-57","title":"Frequency of morphological phage descriptions in the year 2000. Brief review.","type":"article-journal","volume":"146"},"uris":["http://www.mendeley.com/documents/?uuid=1c5b39df-e0b7-4d05-b2d0-a2a1f9b9d5b2"]}],"mendeley":{"formattedCitation":"[1]","plainTextFormattedCitation":"[1]","previouslyFormattedCitation":"[1]"},"properties":{"noteIndex":0},"schema":"https://github.com/citation-style-language/schema/raw/master/csl-citation.json"}</w:instrText>
                  </w:r>
                  <w:r w:rsidRPr="00007362">
                    <w:rPr>
                      <w:rFonts w:ascii="Arial" w:hAnsi="Arial" w:cs="Arial"/>
                      <w:sz w:val="22"/>
                      <w:szCs w:val="22"/>
                      <w:lang w:val="en-GB"/>
                    </w:rPr>
                    <w:fldChar w:fldCharType="separate"/>
                  </w:r>
                  <w:r w:rsidRPr="00007362">
                    <w:rPr>
                      <w:rFonts w:ascii="Arial" w:hAnsi="Arial" w:cs="Arial"/>
                      <w:noProof/>
                      <w:sz w:val="22"/>
                      <w:szCs w:val="22"/>
                      <w:lang w:val="en-GB"/>
                    </w:rPr>
                    <w:t>[1]</w:t>
                  </w:r>
                  <w:r w:rsidRPr="00007362">
                    <w:rPr>
                      <w:rFonts w:ascii="Arial" w:hAnsi="Arial" w:cs="Arial"/>
                      <w:sz w:val="22"/>
                      <w:szCs w:val="22"/>
                      <w:lang w:val="en-GB"/>
                    </w:rPr>
                    <w:fldChar w:fldCharType="end"/>
                  </w:r>
                  <w:r w:rsidRPr="00007362">
                    <w:rPr>
                      <w:rFonts w:ascii="Arial" w:hAnsi="Arial" w:cs="Arial"/>
                      <w:sz w:val="22"/>
                      <w:szCs w:val="22"/>
                      <w:lang w:val="en-GB"/>
                    </w:rPr>
                    <w:t>. The capsid of the virion is icosahedral (</w:t>
                  </w:r>
                  <w:r w:rsidRPr="00007362">
                    <w:rPr>
                      <w:rFonts w:ascii="Arial" w:hAnsi="Arial" w:cs="Arial"/>
                      <w:color w:val="000000"/>
                      <w:sz w:val="22"/>
                      <w:szCs w:val="22"/>
                      <w:lang w:eastAsia="en-IE"/>
                    </w:rPr>
                    <w:t xml:space="preserve">88.98 ± </w:t>
                  </w:r>
                  <w:r w:rsidRPr="00007362">
                    <w:rPr>
                      <w:rFonts w:ascii="Arial" w:hAnsi="Arial" w:cs="Arial"/>
                      <w:sz w:val="22"/>
                      <w:szCs w:val="22"/>
                      <w:lang w:val="en-GB"/>
                    </w:rPr>
                    <w:t>0.79 nm in diameter) with distinguishable hexagonal outlines with a very long flexible</w:t>
                  </w:r>
                  <w:r>
                    <w:rPr>
                      <w:rFonts w:ascii="Arial" w:hAnsi="Arial" w:cs="Arial"/>
                      <w:sz w:val="22"/>
                      <w:szCs w:val="22"/>
                      <w:lang w:val="en-GB"/>
                    </w:rPr>
                    <w:t>, non-</w:t>
                  </w:r>
                  <w:r w:rsidRPr="00007362">
                    <w:rPr>
                      <w:rFonts w:ascii="Arial" w:hAnsi="Arial" w:cs="Arial"/>
                      <w:sz w:val="22"/>
                      <w:szCs w:val="22"/>
                      <w:lang w:val="en-GB"/>
                    </w:rPr>
                    <w:t>contractile tail (</w:t>
                  </w:r>
                  <w:r w:rsidRPr="00007362">
                    <w:rPr>
                      <w:rFonts w:ascii="Arial" w:hAnsi="Arial" w:cs="Arial"/>
                      <w:color w:val="000000"/>
                      <w:sz w:val="22"/>
                      <w:szCs w:val="22"/>
                      <w:lang w:eastAsia="en-IE"/>
                    </w:rPr>
                    <w:t>441.26 ± 5.54 nm in length</w:t>
                  </w:r>
                  <w:r w:rsidRPr="00007362">
                    <w:rPr>
                      <w:rFonts w:ascii="Arial" w:hAnsi="Arial" w:cs="Arial"/>
                      <w:sz w:val="22"/>
                      <w:szCs w:val="22"/>
                      <w:lang w:val="en-GB"/>
                    </w:rPr>
                    <w:t>) terminating with a knob-like base plate structure (</w:t>
                  </w:r>
                  <w:r w:rsidRPr="00007362">
                    <w:rPr>
                      <w:rFonts w:ascii="Arial" w:hAnsi="Arial" w:cs="Arial"/>
                      <w:bCs/>
                      <w:sz w:val="22"/>
                      <w:szCs w:val="22"/>
                      <w:lang w:val="en-GB"/>
                    </w:rPr>
                    <w:t>Figure 1</w:t>
                  </w:r>
                  <w:r w:rsidRPr="00007362">
                    <w:rPr>
                      <w:rFonts w:ascii="Arial" w:hAnsi="Arial" w:cs="Arial"/>
                      <w:sz w:val="22"/>
                      <w:szCs w:val="22"/>
                      <w:lang w:val="en-GB"/>
                    </w:rPr>
                    <w:t xml:space="preserve">) </w:t>
                  </w:r>
                  <w:r w:rsidRPr="00007362">
                    <w:rPr>
                      <w:rFonts w:ascii="Arial" w:hAnsi="Arial" w:cs="Arial"/>
                      <w:sz w:val="22"/>
                      <w:szCs w:val="22"/>
                      <w:lang w:val="en-GB"/>
                    </w:rPr>
                    <w:fldChar w:fldCharType="begin" w:fldLock="1"/>
                  </w:r>
                  <w:r w:rsidRPr="00007362">
                    <w:rPr>
                      <w:rFonts w:ascii="Arial" w:hAnsi="Arial" w:cs="Arial"/>
                      <w:sz w:val="22"/>
                      <w:szCs w:val="22"/>
                      <w:lang w:val="en-GB"/>
                    </w:rPr>
                    <w:instrText>ADDIN CSL_CITATION {"citationItems":[{"id":"ITEM-1","itemData":{"author":[{"dropping-particle":"","family":"Murray","given":"E","non-dropping-particle":"","parse-names":false,"suffix":""},{"dropping-particle":"","family":"Buttimer","given":"C","non-dropping-particle":"","parse-names":false,"suffix":""},{"dropping-particle":"","family":"Bolocan","given":"AS","non-dropping-particle":"","parse-names":false,"suffix":""},{"dropping-particle":"","family":"Draper","given":"LA","non-dropping-particle":"","parse-names":false,"suffix":""},{"dropping-particle":"","family":"Coffey","given":"A","non-dropping-particle":"","parse-names":false,"suffix":""},{"dropping-particle":"","family":"Ross","given":"RP","non-dropping-particle":"","parse-names":false,"suffix":""},{"dropping-particle":"","family":"Hill","given":"C","non-dropping-particle":"","parse-names":false,"suffix":""}],"id":"ITEM-1","issued":{"date-parts":[["0"]]},"title":"LysH1 of Enterococcus phage H1: a member of the newly proposed genus of “Efunavirus”","type":"article-journal"},"uris":["http://www.mendeley.com/documents/?uuid=154bf5ca-df71-4415-826e-f176de831b74"]}],"mendeley":{"formattedCitation":"[2]","plainTextFormattedCitation":"[2]","previouslyFormattedCitation":"[2]"},"properties":{"noteIndex":0},"schema":"https://github.com/citation-style-language/schema/raw/master/csl-citation.json"}</w:instrText>
                  </w:r>
                  <w:r w:rsidRPr="00007362">
                    <w:rPr>
                      <w:rFonts w:ascii="Arial" w:hAnsi="Arial" w:cs="Arial"/>
                      <w:sz w:val="22"/>
                      <w:szCs w:val="22"/>
                      <w:lang w:val="en-GB"/>
                    </w:rPr>
                    <w:fldChar w:fldCharType="separate"/>
                  </w:r>
                  <w:r w:rsidRPr="00007362">
                    <w:rPr>
                      <w:rFonts w:ascii="Arial" w:hAnsi="Arial" w:cs="Arial"/>
                      <w:noProof/>
                      <w:sz w:val="22"/>
                      <w:szCs w:val="22"/>
                      <w:lang w:val="en-GB"/>
                    </w:rPr>
                    <w:t>[2]</w:t>
                  </w:r>
                  <w:r w:rsidRPr="00007362">
                    <w:rPr>
                      <w:rFonts w:ascii="Arial" w:hAnsi="Arial" w:cs="Arial"/>
                      <w:sz w:val="22"/>
                      <w:szCs w:val="22"/>
                      <w:lang w:val="en-GB"/>
                    </w:rPr>
                    <w:fldChar w:fldCharType="end"/>
                  </w:r>
                  <w:r w:rsidRPr="00007362">
                    <w:rPr>
                      <w:rFonts w:ascii="Arial" w:hAnsi="Arial" w:cs="Arial"/>
                      <w:sz w:val="22"/>
                      <w:szCs w:val="22"/>
                      <w:lang w:val="en-GB"/>
                    </w:rPr>
                    <w:t>.</w:t>
                  </w:r>
                </w:p>
              </w:tc>
            </w:tr>
          </w:tbl>
          <w:p w14:paraId="09E79DFD" w14:textId="77777777" w:rsidR="00A174CC" w:rsidRDefault="00A174CC">
            <w:pPr>
              <w:rPr>
                <w:rFonts w:ascii="Arial" w:hAnsi="Arial" w:cs="Arial"/>
                <w:color w:val="0000FF"/>
                <w:sz w:val="20"/>
              </w:rPr>
            </w:pPr>
          </w:p>
        </w:tc>
      </w:tr>
    </w:tbl>
    <w:p w14:paraId="7B1573F1" w14:textId="77777777" w:rsidR="001D7D8B" w:rsidRDefault="001D7D8B">
      <w:pPr>
        <w:pStyle w:val="BodyTextIndent"/>
        <w:spacing w:before="120" w:after="120"/>
        <w:ind w:left="0" w:firstLine="0"/>
        <w:rPr>
          <w:rFonts w:ascii="Arial" w:hAnsi="Arial" w:cs="Arial"/>
          <w:b/>
          <w:color w:val="000000"/>
          <w:szCs w:val="24"/>
        </w:rPr>
      </w:pPr>
    </w:p>
    <w:p w14:paraId="6B5315D2" w14:textId="598915C8"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14F2553F" w14:textId="77777777" w:rsidR="00007362" w:rsidRPr="00007362" w:rsidRDefault="00007362" w:rsidP="00226254">
      <w:pPr>
        <w:suppressAutoHyphens/>
        <w:spacing w:before="120" w:after="120"/>
        <w:rPr>
          <w:rFonts w:ascii="Arial" w:eastAsia="Times" w:hAnsi="Arial" w:cs="Arial"/>
          <w:b/>
          <w:color w:val="0000FF"/>
          <w:sz w:val="22"/>
          <w:szCs w:val="22"/>
          <w:lang w:eastAsia="en-GB"/>
        </w:rPr>
      </w:pPr>
    </w:p>
    <w:p w14:paraId="709FEE29" w14:textId="70B0BA23" w:rsidR="00D43387" w:rsidRDefault="00D43387" w:rsidP="00D43387">
      <w:pPr>
        <w:suppressAutoHyphens/>
        <w:rPr>
          <w:rFonts w:ascii="Arial" w:hAnsi="Arial" w:cs="Arial"/>
          <w:b/>
          <w:color w:val="000000" w:themeColor="text1"/>
          <w:sz w:val="22"/>
          <w:szCs w:val="22"/>
        </w:rPr>
      </w:pPr>
      <w:r w:rsidRPr="001E5162">
        <w:rPr>
          <w:rFonts w:ascii="Arial" w:hAnsi="Arial" w:cs="Arial"/>
          <w:b/>
          <w:color w:val="000000" w:themeColor="text1"/>
          <w:sz w:val="22"/>
          <w:szCs w:val="22"/>
        </w:rPr>
        <w:lastRenderedPageBreak/>
        <w:t>History:</w:t>
      </w:r>
    </w:p>
    <w:p w14:paraId="6DD1A620" w14:textId="77777777" w:rsidR="001D7D8B" w:rsidRPr="001E5162" w:rsidRDefault="001D7D8B" w:rsidP="00D43387">
      <w:pPr>
        <w:suppressAutoHyphens/>
        <w:rPr>
          <w:rFonts w:ascii="Arial" w:hAnsi="Arial" w:cs="Arial"/>
          <w:b/>
          <w:color w:val="000000" w:themeColor="text1"/>
          <w:sz w:val="22"/>
          <w:szCs w:val="22"/>
        </w:rPr>
      </w:pPr>
    </w:p>
    <w:p w14:paraId="684BBEFB" w14:textId="7F397B0C" w:rsidR="00E675DC" w:rsidRPr="00E675DC" w:rsidRDefault="00E675DC" w:rsidP="00E675DC">
      <w:pPr>
        <w:suppressAutoHyphens/>
        <w:rPr>
          <w:rFonts w:ascii="Arial" w:hAnsi="Arial" w:cs="Arial"/>
          <w:sz w:val="22"/>
          <w:szCs w:val="22"/>
        </w:rPr>
      </w:pPr>
      <w:r w:rsidRPr="00E675DC">
        <w:rPr>
          <w:rFonts w:ascii="Arial" w:hAnsi="Arial" w:cs="Arial"/>
          <w:sz w:val="22"/>
          <w:szCs w:val="22"/>
        </w:rPr>
        <w:t xml:space="preserve">Isolation source of the phages forming the proposed </w:t>
      </w:r>
      <w:r w:rsidRPr="00007362">
        <w:rPr>
          <w:rFonts w:ascii="Arial" w:hAnsi="Arial" w:cs="Arial"/>
          <w:sz w:val="22"/>
          <w:szCs w:val="22"/>
        </w:rPr>
        <w:t xml:space="preserve">genus </w:t>
      </w:r>
      <w:proofErr w:type="spellStart"/>
      <w:r w:rsidRPr="00007362">
        <w:rPr>
          <w:rFonts w:ascii="Arial" w:hAnsi="Arial" w:cs="Arial"/>
          <w:i/>
          <w:sz w:val="22"/>
          <w:szCs w:val="22"/>
        </w:rPr>
        <w:t>Efunavirus</w:t>
      </w:r>
      <w:proofErr w:type="spellEnd"/>
      <w:r w:rsidRPr="00E675DC">
        <w:rPr>
          <w:rFonts w:ascii="Arial" w:hAnsi="Arial" w:cs="Arial"/>
          <w:sz w:val="22"/>
          <w:szCs w:val="22"/>
        </w:rPr>
        <w:t>:</w:t>
      </w:r>
    </w:p>
    <w:p w14:paraId="7D7A42DE" w14:textId="5087B681" w:rsidR="00E675DC" w:rsidRPr="00007362" w:rsidRDefault="0079634E" w:rsidP="00007362">
      <w:pPr>
        <w:numPr>
          <w:ilvl w:val="0"/>
          <w:numId w:val="3"/>
        </w:numPr>
        <w:suppressAutoHyphens/>
        <w:contextualSpacing/>
        <w:rPr>
          <w:rFonts w:ascii="Arial" w:hAnsi="Arial" w:cs="Arial"/>
          <w:sz w:val="22"/>
          <w:szCs w:val="22"/>
        </w:rPr>
      </w:pPr>
      <w:r>
        <w:rPr>
          <w:rFonts w:ascii="Arial" w:hAnsi="Arial" w:cs="Arial"/>
          <w:sz w:val="22"/>
          <w:szCs w:val="22"/>
        </w:rPr>
        <w:t>The i</w:t>
      </w:r>
      <w:r w:rsidR="00007362">
        <w:rPr>
          <w:rFonts w:ascii="Arial" w:hAnsi="Arial" w:cs="Arial"/>
          <w:sz w:val="22"/>
          <w:szCs w:val="22"/>
        </w:rPr>
        <w:t>solation source of</w:t>
      </w:r>
      <w:r w:rsidR="00E675DC" w:rsidRPr="00007362">
        <w:rPr>
          <w:rFonts w:ascii="Arial" w:hAnsi="Arial" w:cs="Arial"/>
          <w:sz w:val="22"/>
          <w:szCs w:val="22"/>
        </w:rPr>
        <w:t xml:space="preserve"> </w:t>
      </w:r>
      <w:r w:rsidR="00E675DC" w:rsidRPr="00935794">
        <w:rPr>
          <w:rFonts w:ascii="Arial" w:hAnsi="Arial" w:cs="Arial"/>
          <w:iCs/>
          <w:sz w:val="22"/>
          <w:szCs w:val="22"/>
        </w:rPr>
        <w:t>Enterococcus</w:t>
      </w:r>
      <w:r w:rsidR="00E675DC" w:rsidRPr="00007362">
        <w:rPr>
          <w:rFonts w:ascii="Arial" w:hAnsi="Arial" w:cs="Arial"/>
          <w:sz w:val="22"/>
          <w:szCs w:val="22"/>
        </w:rPr>
        <w:t xml:space="preserve"> phage EF1 &amp; EF5</w:t>
      </w:r>
      <w:r w:rsidR="00007362" w:rsidRPr="00007362">
        <w:rPr>
          <w:rFonts w:ascii="Arial" w:hAnsi="Arial" w:cs="Arial"/>
          <w:sz w:val="22"/>
          <w:szCs w:val="22"/>
        </w:rPr>
        <w:t xml:space="preserve"> </w:t>
      </w:r>
      <w:r>
        <w:rPr>
          <w:rFonts w:ascii="Arial" w:hAnsi="Arial" w:cs="Arial"/>
          <w:sz w:val="22"/>
          <w:szCs w:val="22"/>
        </w:rPr>
        <w:t>is</w:t>
      </w:r>
      <w:r w:rsidR="00E675DC" w:rsidRPr="00007362">
        <w:rPr>
          <w:rFonts w:ascii="Arial" w:hAnsi="Arial" w:cs="Arial"/>
          <w:sz w:val="22"/>
          <w:szCs w:val="22"/>
        </w:rPr>
        <w:t xml:space="preserve"> unknown</w:t>
      </w:r>
      <w:r w:rsidR="00007362">
        <w:rPr>
          <w:rFonts w:ascii="Arial" w:hAnsi="Arial" w:cs="Arial"/>
          <w:sz w:val="22"/>
          <w:szCs w:val="22"/>
        </w:rPr>
        <w:t>. No details are</w:t>
      </w:r>
      <w:r w:rsidR="00E675DC" w:rsidRPr="00007362">
        <w:rPr>
          <w:rFonts w:ascii="Arial" w:hAnsi="Arial" w:cs="Arial"/>
          <w:sz w:val="22"/>
          <w:szCs w:val="22"/>
        </w:rPr>
        <w:t xml:space="preserve"> provided in</w:t>
      </w:r>
      <w:r w:rsidR="00007362">
        <w:rPr>
          <w:rFonts w:ascii="Arial" w:hAnsi="Arial" w:cs="Arial"/>
          <w:sz w:val="22"/>
          <w:szCs w:val="22"/>
        </w:rPr>
        <w:t xml:space="preserve"> their</w:t>
      </w:r>
      <w:r w:rsidR="00E675DC" w:rsidRPr="00007362">
        <w:rPr>
          <w:rFonts w:ascii="Arial" w:hAnsi="Arial" w:cs="Arial"/>
          <w:sz w:val="22"/>
          <w:szCs w:val="22"/>
        </w:rPr>
        <w:t xml:space="preserve"> GenBank file</w:t>
      </w:r>
      <w:r w:rsidR="00007362">
        <w:rPr>
          <w:rFonts w:ascii="Arial" w:hAnsi="Arial" w:cs="Arial"/>
          <w:sz w:val="22"/>
          <w:szCs w:val="22"/>
        </w:rPr>
        <w:t>s</w:t>
      </w:r>
      <w:r>
        <w:rPr>
          <w:rFonts w:ascii="Arial" w:hAnsi="Arial" w:cs="Arial"/>
          <w:sz w:val="22"/>
          <w:szCs w:val="22"/>
        </w:rPr>
        <w:t>,</w:t>
      </w:r>
      <w:r w:rsidR="00E675DC" w:rsidRPr="00007362">
        <w:rPr>
          <w:rFonts w:ascii="Arial" w:hAnsi="Arial" w:cs="Arial"/>
          <w:sz w:val="22"/>
          <w:szCs w:val="22"/>
        </w:rPr>
        <w:t xml:space="preserve"> and no publication currently exists that describes them</w:t>
      </w:r>
      <w:r w:rsidR="00E675DC" w:rsidRPr="00E675DC">
        <w:rPr>
          <w:rFonts w:ascii="Arial" w:hAnsi="Arial" w:cs="Arial"/>
          <w:sz w:val="22"/>
          <w:szCs w:val="22"/>
        </w:rPr>
        <w:t>.</w:t>
      </w:r>
    </w:p>
    <w:p w14:paraId="0F1D9283" w14:textId="10396EE0" w:rsidR="00676E11" w:rsidRPr="00007362" w:rsidRDefault="00E675DC" w:rsidP="004432BD">
      <w:pPr>
        <w:numPr>
          <w:ilvl w:val="0"/>
          <w:numId w:val="3"/>
        </w:numPr>
        <w:suppressAutoHyphens/>
        <w:contextualSpacing/>
        <w:rPr>
          <w:rFonts w:ascii="Arial" w:hAnsi="Arial" w:cs="Arial"/>
          <w:b/>
          <w:sz w:val="22"/>
          <w:szCs w:val="22"/>
        </w:rPr>
      </w:pPr>
      <w:r w:rsidRPr="00935794">
        <w:rPr>
          <w:rFonts w:ascii="Arial" w:hAnsi="Arial" w:cs="Arial"/>
          <w:iCs/>
          <w:sz w:val="22"/>
          <w:szCs w:val="22"/>
        </w:rPr>
        <w:t>Enterococ</w:t>
      </w:r>
      <w:r w:rsidR="004432BD" w:rsidRPr="00935794">
        <w:rPr>
          <w:rFonts w:ascii="Arial" w:hAnsi="Arial" w:cs="Arial"/>
          <w:iCs/>
          <w:sz w:val="22"/>
          <w:szCs w:val="22"/>
        </w:rPr>
        <w:t>cus</w:t>
      </w:r>
      <w:r w:rsidR="004432BD" w:rsidRPr="00007362">
        <w:rPr>
          <w:rFonts w:ascii="Arial" w:hAnsi="Arial" w:cs="Arial"/>
          <w:sz w:val="22"/>
          <w:szCs w:val="22"/>
        </w:rPr>
        <w:t xml:space="preserve"> phage H1 was isolated from human </w:t>
      </w:r>
      <w:proofErr w:type="spellStart"/>
      <w:r w:rsidR="004432BD" w:rsidRPr="00007362">
        <w:rPr>
          <w:rFonts w:ascii="Arial" w:hAnsi="Arial" w:cs="Arial"/>
          <w:sz w:val="22"/>
          <w:szCs w:val="22"/>
        </w:rPr>
        <w:t>faeces</w:t>
      </w:r>
      <w:proofErr w:type="spellEnd"/>
      <w:r w:rsidR="004432BD" w:rsidRPr="00007362">
        <w:rPr>
          <w:rFonts w:ascii="Arial" w:hAnsi="Arial" w:cs="Arial"/>
          <w:sz w:val="22"/>
          <w:szCs w:val="22"/>
        </w:rPr>
        <w:t xml:space="preserve"> </w:t>
      </w:r>
      <w:r w:rsidR="004432BD" w:rsidRPr="00007362">
        <w:rPr>
          <w:rFonts w:ascii="Arial" w:hAnsi="Arial" w:cs="Arial"/>
          <w:sz w:val="22"/>
          <w:szCs w:val="22"/>
        </w:rPr>
        <w:fldChar w:fldCharType="begin" w:fldLock="1"/>
      </w:r>
      <w:r w:rsidR="004432BD" w:rsidRPr="00007362">
        <w:rPr>
          <w:rFonts w:ascii="Arial" w:hAnsi="Arial" w:cs="Arial"/>
          <w:sz w:val="22"/>
          <w:szCs w:val="22"/>
        </w:rPr>
        <w:instrText>ADDIN CSL_CITATION {"citationItems":[{"id":"ITEM-1","itemData":{"author":[{"dropping-particle":"","family":"Murray","given":"E","non-dropping-particle":"","parse-names":false,"suffix":""},{"dropping-particle":"","family":"Buttimer","given":"C","non-dropping-particle":"","parse-names":false,"suffix":""},{"dropping-particle":"","family":"Bolocan","given":"AS","non-dropping-particle":"","parse-names":false,"suffix":""},{"dropping-particle":"","family":"Draper","given":"LA","non-dropping-particle":"","parse-names":false,"suffix":""},{"dropping-particle":"","family":"Coffey","given":"A","non-dropping-particle":"","parse-names":false,"suffix":""},{"dropping-particle":"","family":"Ross","given":"RP","non-dropping-particle":"","parse-names":false,"suffix":""},{"dropping-particle":"","family":"Hill","given":"C","non-dropping-particle":"","parse-names":false,"suffix":""}],"id":"ITEM-1","issued":{"date-parts":[["0"]]},"title":"LysH1 of Enterococcus phage H1: a member of the newly proposed genus of “Efunavirus”","type":"article-journal"},"uris":["http://www.mendeley.com/documents/?uuid=154bf5ca-df71-4415-826e-f176de831b74"]}],"mendeley":{"formattedCitation":"[2]","plainTextFormattedCitation":"[2]","previouslyFormattedCitation":"[2]"},"properties":{"noteIndex":0},"schema":"https://github.com/citation-style-language/schema/raw/master/csl-citation.json"}</w:instrText>
      </w:r>
      <w:r w:rsidR="004432BD" w:rsidRPr="00007362">
        <w:rPr>
          <w:rFonts w:ascii="Arial" w:hAnsi="Arial" w:cs="Arial"/>
          <w:sz w:val="22"/>
          <w:szCs w:val="22"/>
        </w:rPr>
        <w:fldChar w:fldCharType="separate"/>
      </w:r>
      <w:r w:rsidR="004432BD" w:rsidRPr="00007362">
        <w:rPr>
          <w:rFonts w:ascii="Arial" w:hAnsi="Arial" w:cs="Arial"/>
          <w:noProof/>
          <w:sz w:val="22"/>
          <w:szCs w:val="22"/>
        </w:rPr>
        <w:t>[2]</w:t>
      </w:r>
      <w:r w:rsidR="004432BD" w:rsidRPr="00007362">
        <w:rPr>
          <w:rFonts w:ascii="Arial" w:hAnsi="Arial" w:cs="Arial"/>
          <w:sz w:val="22"/>
          <w:szCs w:val="22"/>
        </w:rPr>
        <w:fldChar w:fldCharType="end"/>
      </w:r>
      <w:r w:rsidR="004432BD" w:rsidRPr="00007362">
        <w:rPr>
          <w:rFonts w:ascii="Arial" w:hAnsi="Arial" w:cs="Arial"/>
          <w:sz w:val="22"/>
          <w:szCs w:val="22"/>
        </w:rPr>
        <w:t>.</w:t>
      </w:r>
    </w:p>
    <w:p w14:paraId="5946A85D" w14:textId="77777777" w:rsidR="004432BD" w:rsidRPr="00007362" w:rsidRDefault="004432BD" w:rsidP="004432BD">
      <w:pPr>
        <w:suppressAutoHyphens/>
        <w:ind w:left="720"/>
        <w:contextualSpacing/>
        <w:rPr>
          <w:rFonts w:ascii="Arial" w:hAnsi="Arial" w:cs="Arial"/>
          <w:b/>
          <w:color w:val="0000FF"/>
          <w:sz w:val="22"/>
          <w:szCs w:val="22"/>
        </w:rPr>
      </w:pPr>
    </w:p>
    <w:p w14:paraId="5BC7D472" w14:textId="4499F752" w:rsidR="00D43387" w:rsidRDefault="00D43387" w:rsidP="00D43387">
      <w:pPr>
        <w:rPr>
          <w:rFonts w:ascii="Arial" w:hAnsi="Arial" w:cs="Arial"/>
          <w:b/>
          <w:color w:val="000000" w:themeColor="text1"/>
          <w:sz w:val="22"/>
          <w:szCs w:val="22"/>
        </w:rPr>
      </w:pPr>
      <w:r w:rsidRPr="001E5162">
        <w:rPr>
          <w:rFonts w:ascii="Arial" w:hAnsi="Arial" w:cs="Arial"/>
          <w:b/>
          <w:color w:val="000000" w:themeColor="text1"/>
          <w:sz w:val="22"/>
          <w:szCs w:val="22"/>
        </w:rPr>
        <w:t>Electron micrograph:</w:t>
      </w:r>
    </w:p>
    <w:p w14:paraId="6B1203AF" w14:textId="77777777" w:rsidR="001D7D8B" w:rsidRPr="001E5162" w:rsidRDefault="001D7D8B" w:rsidP="00D43387">
      <w:pPr>
        <w:rPr>
          <w:rFonts w:ascii="Arial" w:hAnsi="Arial" w:cs="Arial"/>
          <w:b/>
          <w:color w:val="000000" w:themeColor="text1"/>
          <w:sz w:val="22"/>
          <w:szCs w:val="22"/>
        </w:rPr>
      </w:pPr>
    </w:p>
    <w:p w14:paraId="4087CC90" w14:textId="77777777" w:rsidR="00676E11" w:rsidRPr="00007362" w:rsidRDefault="00676E11" w:rsidP="00676E11">
      <w:pPr>
        <w:jc w:val="both"/>
        <w:rPr>
          <w:rFonts w:ascii="Arial" w:hAnsi="Arial" w:cs="Arial"/>
          <w:sz w:val="22"/>
          <w:szCs w:val="22"/>
          <w:lang w:val="en-GB"/>
        </w:rPr>
      </w:pPr>
      <w:r w:rsidRPr="00007362">
        <w:rPr>
          <w:rFonts w:ascii="Arial" w:hAnsi="Arial" w:cs="Arial"/>
          <w:noProof/>
          <w:sz w:val="22"/>
          <w:szCs w:val="22"/>
          <w:lang w:val="en-IE" w:eastAsia="en-IE"/>
        </w:rPr>
        <w:drawing>
          <wp:inline distT="0" distB="0" distL="0" distR="0" wp14:anchorId="31D4EAF2" wp14:editId="5046102B">
            <wp:extent cx="2033528" cy="1714500"/>
            <wp:effectExtent l="0" t="0" r="5080" b="0"/>
            <wp:docPr id="2" name="Picture 2" descr="C:\Users\colinbuttimer\OneDrive - University College Cork\Janssen related work\Organising Andrei's work\Lytic Enterocccus phages\Efaecium phage H1\EfmH1 TEMs\EcC-6-60000x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inbuttimer\OneDrive - University College Cork\Janssen related work\Organising Andrei's work\Lytic Enterocccus phages\Efaecium phage H1\EfmH1 TEMs\EcC-6-60000x .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7599" cy="1717932"/>
                    </a:xfrm>
                    <a:prstGeom prst="rect">
                      <a:avLst/>
                    </a:prstGeom>
                    <a:noFill/>
                    <a:ln>
                      <a:noFill/>
                    </a:ln>
                  </pic:spPr>
                </pic:pic>
              </a:graphicData>
            </a:graphic>
          </wp:inline>
        </w:drawing>
      </w:r>
      <w:r w:rsidRPr="00007362">
        <w:rPr>
          <w:rFonts w:ascii="Arial" w:hAnsi="Arial" w:cs="Arial"/>
          <w:noProof/>
          <w:sz w:val="22"/>
          <w:szCs w:val="22"/>
          <w:lang w:val="en-IE" w:eastAsia="en-IE"/>
        </w:rPr>
        <w:drawing>
          <wp:inline distT="0" distB="0" distL="0" distR="0" wp14:anchorId="2AE71BB0" wp14:editId="7F1DEF26">
            <wp:extent cx="1949968" cy="1714500"/>
            <wp:effectExtent l="0" t="0" r="0" b="0"/>
            <wp:docPr id="3" name="Picture 3" descr="C:\Users\colinbuttimer\OneDrive - University College Cork\Janssen related work\Organising Andrei's work\Lytic Enterocccus phages\Efaecium phage H1\EfmH1 TEMs\EcC-12-160kx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inbuttimer\OneDrive - University College Cork\Janssen related work\Organising Andrei's work\Lytic Enterocccus phages\Efaecium phage H1\EfmH1 TEMs\EcC-12-160kx .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1680" cy="1724798"/>
                    </a:xfrm>
                    <a:prstGeom prst="rect">
                      <a:avLst/>
                    </a:prstGeom>
                    <a:noFill/>
                    <a:ln>
                      <a:noFill/>
                    </a:ln>
                  </pic:spPr>
                </pic:pic>
              </a:graphicData>
            </a:graphic>
          </wp:inline>
        </w:drawing>
      </w:r>
    </w:p>
    <w:p w14:paraId="34BF816C" w14:textId="6FE56E33" w:rsidR="00676E11" w:rsidRPr="00007362" w:rsidRDefault="00676E11" w:rsidP="00676E11">
      <w:pPr>
        <w:jc w:val="both"/>
        <w:rPr>
          <w:rFonts w:ascii="Arial" w:hAnsi="Arial" w:cs="Arial"/>
          <w:sz w:val="22"/>
          <w:szCs w:val="22"/>
          <w:lang w:val="en-GB"/>
        </w:rPr>
      </w:pPr>
      <w:r w:rsidRPr="00007362">
        <w:rPr>
          <w:rFonts w:ascii="Arial" w:hAnsi="Arial" w:cs="Arial"/>
          <w:b/>
          <w:bCs/>
          <w:sz w:val="22"/>
          <w:szCs w:val="22"/>
          <w:lang w:val="en-GB"/>
        </w:rPr>
        <w:t>Figure 1.</w:t>
      </w:r>
      <w:r w:rsidRPr="00007362">
        <w:rPr>
          <w:rFonts w:ascii="Arial" w:hAnsi="Arial" w:cs="Arial"/>
          <w:sz w:val="22"/>
          <w:szCs w:val="22"/>
        </w:rPr>
        <w:t xml:space="preserve"> </w:t>
      </w:r>
      <w:r w:rsidRPr="00007362">
        <w:rPr>
          <w:rFonts w:ascii="Arial" w:hAnsi="Arial" w:cs="Arial"/>
          <w:sz w:val="22"/>
          <w:szCs w:val="22"/>
          <w:lang w:val="en-GB"/>
        </w:rPr>
        <w:t xml:space="preserve">Transmission electron micrographs of negatively stained </w:t>
      </w:r>
      <w:r w:rsidRPr="00935794">
        <w:rPr>
          <w:rFonts w:ascii="Arial" w:hAnsi="Arial" w:cs="Arial"/>
          <w:iCs/>
          <w:sz w:val="22"/>
          <w:szCs w:val="22"/>
          <w:lang w:val="en-GB"/>
        </w:rPr>
        <w:t>Enterococcus</w:t>
      </w:r>
      <w:r w:rsidRPr="00007362">
        <w:rPr>
          <w:rFonts w:ascii="Arial" w:hAnsi="Arial" w:cs="Arial"/>
          <w:sz w:val="22"/>
          <w:szCs w:val="22"/>
          <w:lang w:val="en-GB"/>
        </w:rPr>
        <w:t xml:space="preserve"> phage H1 using uranyl acetate (0.5%)</w:t>
      </w:r>
      <w:r w:rsidR="00007362">
        <w:rPr>
          <w:rFonts w:ascii="Arial" w:hAnsi="Arial" w:cs="Arial"/>
          <w:sz w:val="22"/>
          <w:szCs w:val="22"/>
          <w:lang w:val="en-GB"/>
        </w:rPr>
        <w:t xml:space="preserve"> </w:t>
      </w:r>
      <w:r w:rsidR="00007362">
        <w:rPr>
          <w:rFonts w:ascii="Arial" w:hAnsi="Arial" w:cs="Arial"/>
          <w:sz w:val="22"/>
          <w:szCs w:val="22"/>
          <w:lang w:val="en-GB"/>
        </w:rPr>
        <w:fldChar w:fldCharType="begin" w:fldLock="1"/>
      </w:r>
      <w:r w:rsidR="0079634E">
        <w:rPr>
          <w:rFonts w:ascii="Arial" w:hAnsi="Arial" w:cs="Arial"/>
          <w:sz w:val="22"/>
          <w:szCs w:val="22"/>
          <w:lang w:val="en-GB"/>
        </w:rPr>
        <w:instrText>ADDIN CSL_CITATION {"citationItems":[{"id":"ITEM-1","itemData":{"author":[{"dropping-particle":"","family":"Murray","given":"E","non-dropping-particle":"","parse-names":false,"suffix":""},{"dropping-particle":"","family":"Buttimer","given":"C","non-dropping-particle":"","parse-names":false,"suffix":""},{"dropping-particle":"","family":"Bolocan","given":"AS","non-dropping-particle":"","parse-names":false,"suffix":""},{"dropping-particle":"","family":"Draper","given":"LA","non-dropping-particle":"","parse-names":false,"suffix":""},{"dropping-particle":"","family":"Coffey","given":"A","non-dropping-particle":"","parse-names":false,"suffix":""},{"dropping-particle":"","family":"Ross","given":"RP","non-dropping-particle":"","parse-names":false,"suffix":""},{"dropping-particle":"","family":"Hill","given":"C","non-dropping-particle":"","parse-names":false,"suffix":""}],"id":"ITEM-1","issued":{"date-parts":[["0"]]},"title":"LysH1 of Enterococcus phage H1: a member of the newly proposed genus of “Efunavirus”","type":"article-journal"},"uris":["http://www.mendeley.com/documents/?uuid=154bf5ca-df71-4415-826e-f176de831b74"]}],"mendeley":{"formattedCitation":"[2]","plainTextFormattedCitation":"[2]","previouslyFormattedCitation":"[2]"},"properties":{"noteIndex":0},"schema":"https://github.com/citation-style-language/schema/raw/master/csl-citation.json"}</w:instrText>
      </w:r>
      <w:r w:rsidR="00007362">
        <w:rPr>
          <w:rFonts w:ascii="Arial" w:hAnsi="Arial" w:cs="Arial"/>
          <w:sz w:val="22"/>
          <w:szCs w:val="22"/>
          <w:lang w:val="en-GB"/>
        </w:rPr>
        <w:fldChar w:fldCharType="separate"/>
      </w:r>
      <w:r w:rsidR="00007362" w:rsidRPr="00007362">
        <w:rPr>
          <w:rFonts w:ascii="Arial" w:hAnsi="Arial" w:cs="Arial"/>
          <w:noProof/>
          <w:sz w:val="22"/>
          <w:szCs w:val="22"/>
          <w:lang w:val="en-GB"/>
        </w:rPr>
        <w:t>[2]</w:t>
      </w:r>
      <w:r w:rsidR="00007362">
        <w:rPr>
          <w:rFonts w:ascii="Arial" w:hAnsi="Arial" w:cs="Arial"/>
          <w:sz w:val="22"/>
          <w:szCs w:val="22"/>
          <w:lang w:val="en-GB"/>
        </w:rPr>
        <w:fldChar w:fldCharType="end"/>
      </w:r>
      <w:r w:rsidRPr="00007362">
        <w:rPr>
          <w:rFonts w:ascii="Arial" w:hAnsi="Arial" w:cs="Arial"/>
          <w:sz w:val="22"/>
          <w:szCs w:val="22"/>
          <w:lang w:val="en-GB"/>
        </w:rPr>
        <w:t>.</w:t>
      </w:r>
    </w:p>
    <w:p w14:paraId="61B1E479" w14:textId="0096CE14" w:rsidR="00676E11" w:rsidRPr="00007362" w:rsidRDefault="00676E11" w:rsidP="00D43387">
      <w:pPr>
        <w:rPr>
          <w:rFonts w:ascii="Arial" w:hAnsi="Arial" w:cs="Arial"/>
          <w:b/>
          <w:color w:val="0000FF"/>
          <w:sz w:val="22"/>
          <w:szCs w:val="22"/>
        </w:rPr>
      </w:pPr>
    </w:p>
    <w:p w14:paraId="346C79C2" w14:textId="7CC3CC7E" w:rsidR="00676E11" w:rsidRPr="00007362" w:rsidRDefault="00676E11" w:rsidP="00D43387">
      <w:pPr>
        <w:rPr>
          <w:rFonts w:ascii="Arial" w:hAnsi="Arial" w:cs="Arial"/>
          <w:b/>
          <w:sz w:val="22"/>
          <w:szCs w:val="22"/>
        </w:rPr>
      </w:pPr>
    </w:p>
    <w:p w14:paraId="2DF8C6D3" w14:textId="0B745697" w:rsidR="00D43387" w:rsidRDefault="00D43387" w:rsidP="00D43387">
      <w:pPr>
        <w:suppressAutoHyphens/>
        <w:rPr>
          <w:rFonts w:ascii="Arial" w:hAnsi="Arial" w:cs="Arial"/>
          <w:b/>
          <w:color w:val="000000" w:themeColor="text1"/>
          <w:sz w:val="22"/>
          <w:szCs w:val="22"/>
        </w:rPr>
      </w:pPr>
      <w:r w:rsidRPr="001E5162">
        <w:rPr>
          <w:rFonts w:ascii="Arial" w:hAnsi="Arial" w:cs="Arial"/>
          <w:b/>
          <w:color w:val="000000" w:themeColor="text1"/>
          <w:sz w:val="22"/>
          <w:szCs w:val="22"/>
        </w:rPr>
        <w:t>GenBank Summary:</w:t>
      </w:r>
    </w:p>
    <w:p w14:paraId="625EB4F1" w14:textId="77777777" w:rsidR="001D7D8B" w:rsidRPr="001E5162" w:rsidRDefault="001D7D8B" w:rsidP="00D43387">
      <w:pPr>
        <w:suppressAutoHyphens/>
        <w:rPr>
          <w:rFonts w:ascii="Arial" w:hAnsi="Arial" w:cs="Arial"/>
          <w:b/>
          <w:color w:val="000000" w:themeColor="text1"/>
          <w:sz w:val="22"/>
          <w:szCs w:val="22"/>
        </w:rPr>
      </w:pPr>
    </w:p>
    <w:p w14:paraId="707359B9" w14:textId="18281A8A" w:rsidR="00676E11" w:rsidRPr="00007362" w:rsidRDefault="00676E11" w:rsidP="00676E11">
      <w:pPr>
        <w:rPr>
          <w:rFonts w:ascii="Arial" w:hAnsi="Arial" w:cs="Arial"/>
          <w:sz w:val="22"/>
          <w:szCs w:val="22"/>
          <w:lang w:val="en-GB"/>
        </w:rPr>
      </w:pPr>
      <w:r w:rsidRPr="00676E11">
        <w:rPr>
          <w:rFonts w:ascii="Arial" w:hAnsi="Arial" w:cs="Arial"/>
          <w:sz w:val="22"/>
          <w:szCs w:val="22"/>
          <w:lang w:val="en-GB"/>
        </w:rPr>
        <w:t>Table 1. Properties of the two phages representing the</w:t>
      </w:r>
      <w:r w:rsidR="0079634E">
        <w:rPr>
          <w:rFonts w:ascii="Arial" w:hAnsi="Arial" w:cs="Arial"/>
          <w:sz w:val="22"/>
          <w:szCs w:val="22"/>
          <w:lang w:val="en-GB"/>
        </w:rPr>
        <w:t xml:space="preserve"> species belonging to the genus </w:t>
      </w:r>
      <w:proofErr w:type="spellStart"/>
      <w:r w:rsidRPr="00007362">
        <w:rPr>
          <w:rFonts w:ascii="Arial" w:hAnsi="Arial" w:cs="Arial"/>
          <w:i/>
          <w:sz w:val="22"/>
          <w:szCs w:val="22"/>
          <w:lang w:val="en-GB"/>
        </w:rPr>
        <w:t>Efunavirus</w:t>
      </w:r>
      <w:proofErr w:type="spellEnd"/>
    </w:p>
    <w:p w14:paraId="31C5F96C" w14:textId="77777777" w:rsidR="00676E11" w:rsidRPr="00676E11" w:rsidRDefault="00676E11" w:rsidP="00676E11">
      <w:pPr>
        <w:rPr>
          <w:rFonts w:ascii="Arial" w:hAnsi="Arial" w:cs="Arial"/>
          <w:sz w:val="22"/>
          <w:szCs w:val="22"/>
          <w:lang w:val="en-GB"/>
        </w:rPr>
      </w:pPr>
    </w:p>
    <w:tbl>
      <w:tblPr>
        <w:tblW w:w="9214" w:type="dxa"/>
        <w:tblInd w:w="-5" w:type="dxa"/>
        <w:tblLook w:val="04A0" w:firstRow="1" w:lastRow="0" w:firstColumn="1" w:lastColumn="0" w:noHBand="0" w:noVBand="1"/>
      </w:tblPr>
      <w:tblGrid>
        <w:gridCol w:w="1549"/>
        <w:gridCol w:w="1317"/>
        <w:gridCol w:w="904"/>
        <w:gridCol w:w="1097"/>
        <w:gridCol w:w="1048"/>
        <w:gridCol w:w="1048"/>
        <w:gridCol w:w="1341"/>
        <w:gridCol w:w="1371"/>
      </w:tblGrid>
      <w:tr w:rsidR="00E675DC" w:rsidRPr="00E675DC" w14:paraId="0A384B58" w14:textId="77777777" w:rsidTr="004432BD">
        <w:trPr>
          <w:trHeight w:val="720"/>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CB576"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phage</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7B9A4668"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INSDC Accession no</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14:paraId="688BFC1D"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GC%</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5D53D9F2"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Genome length (bp)</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74DD0AF4"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Number of ORFs</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5EFA1E03"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Number of tRNA genes</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3C5E3E2B"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Nucleotide Identity (%)*</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14:paraId="0683D2BD" w14:textId="77777777" w:rsidR="00E675DC" w:rsidRPr="00E675DC" w:rsidRDefault="00E675DC" w:rsidP="00E675DC">
            <w:pPr>
              <w:jc w:val="both"/>
              <w:rPr>
                <w:rFonts w:ascii="Arial" w:hAnsi="Arial" w:cs="Arial"/>
                <w:b/>
                <w:bCs/>
                <w:color w:val="000000"/>
                <w:sz w:val="22"/>
                <w:szCs w:val="22"/>
                <w:lang w:val="en-IE" w:eastAsia="en-IE"/>
              </w:rPr>
            </w:pPr>
            <w:r w:rsidRPr="00E675DC">
              <w:rPr>
                <w:rFonts w:ascii="Arial" w:hAnsi="Arial" w:cs="Arial"/>
                <w:b/>
                <w:bCs/>
                <w:color w:val="000000"/>
                <w:sz w:val="22"/>
                <w:szCs w:val="22"/>
                <w:lang w:val="en-IE" w:eastAsia="en-IE"/>
              </w:rPr>
              <w:t>% Common proteins**</w:t>
            </w:r>
          </w:p>
        </w:tc>
      </w:tr>
      <w:tr w:rsidR="00E675DC" w:rsidRPr="00E675DC" w14:paraId="6946893A" w14:textId="77777777" w:rsidTr="004432BD">
        <w:trPr>
          <w:trHeight w:val="720"/>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CAF28AA" w14:textId="77777777" w:rsidR="00E675DC" w:rsidRPr="00935794" w:rsidRDefault="00E675DC" w:rsidP="00E675DC">
            <w:pPr>
              <w:jc w:val="both"/>
              <w:rPr>
                <w:rFonts w:ascii="Arial" w:hAnsi="Arial" w:cs="Arial"/>
                <w:color w:val="000000"/>
                <w:sz w:val="22"/>
                <w:szCs w:val="22"/>
                <w:lang w:val="en-IE" w:eastAsia="en-IE"/>
              </w:rPr>
            </w:pPr>
            <w:r w:rsidRPr="00935794">
              <w:rPr>
                <w:rFonts w:ascii="Arial" w:hAnsi="Arial" w:cs="Arial"/>
                <w:color w:val="000000"/>
                <w:sz w:val="22"/>
                <w:szCs w:val="22"/>
                <w:lang w:val="en-IE" w:eastAsia="en-IE"/>
              </w:rPr>
              <w:t>Enterococcus phage EF1</w:t>
            </w:r>
          </w:p>
        </w:tc>
        <w:tc>
          <w:tcPr>
            <w:tcW w:w="1234" w:type="dxa"/>
            <w:tcBorders>
              <w:top w:val="nil"/>
              <w:left w:val="nil"/>
              <w:bottom w:val="single" w:sz="4" w:space="0" w:color="auto"/>
              <w:right w:val="single" w:sz="4" w:space="0" w:color="auto"/>
            </w:tcBorders>
            <w:shd w:val="clear" w:color="auto" w:fill="auto"/>
            <w:noWrap/>
            <w:vAlign w:val="center"/>
            <w:hideMark/>
          </w:tcPr>
          <w:p w14:paraId="56B7D65A" w14:textId="6663A8C2" w:rsidR="00E675DC" w:rsidRPr="00E675DC" w:rsidRDefault="00E675DC" w:rsidP="00E675DC">
            <w:pPr>
              <w:jc w:val="both"/>
              <w:rPr>
                <w:rFonts w:ascii="Arial" w:hAnsi="Arial" w:cs="Arial"/>
                <w:color w:val="000000"/>
                <w:sz w:val="22"/>
                <w:szCs w:val="22"/>
                <w:lang w:val="en-IE" w:eastAsia="en-IE"/>
              </w:rPr>
            </w:pPr>
            <w:r w:rsidRPr="00007362">
              <w:rPr>
                <w:rFonts w:ascii="Arial" w:hAnsi="Arial" w:cs="Arial"/>
                <w:color w:val="000000"/>
                <w:sz w:val="22"/>
                <w:szCs w:val="22"/>
                <w:lang w:val="en-IE" w:eastAsia="en-IE"/>
              </w:rPr>
              <w:t>MF001358</w:t>
            </w:r>
          </w:p>
        </w:tc>
        <w:tc>
          <w:tcPr>
            <w:tcW w:w="904" w:type="dxa"/>
            <w:tcBorders>
              <w:top w:val="nil"/>
              <w:left w:val="nil"/>
              <w:bottom w:val="single" w:sz="4" w:space="0" w:color="auto"/>
              <w:right w:val="single" w:sz="4" w:space="0" w:color="auto"/>
            </w:tcBorders>
            <w:shd w:val="clear" w:color="auto" w:fill="auto"/>
            <w:noWrap/>
            <w:vAlign w:val="center"/>
            <w:hideMark/>
          </w:tcPr>
          <w:p w14:paraId="65A7174E"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32</w:t>
            </w:r>
          </w:p>
        </w:tc>
        <w:tc>
          <w:tcPr>
            <w:tcW w:w="1031" w:type="dxa"/>
            <w:tcBorders>
              <w:top w:val="nil"/>
              <w:left w:val="nil"/>
              <w:bottom w:val="single" w:sz="4" w:space="0" w:color="auto"/>
              <w:right w:val="single" w:sz="4" w:space="0" w:color="auto"/>
            </w:tcBorders>
            <w:shd w:val="clear" w:color="auto" w:fill="auto"/>
            <w:noWrap/>
            <w:vAlign w:val="center"/>
            <w:hideMark/>
          </w:tcPr>
          <w:p w14:paraId="5635F8A8"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141,996</w:t>
            </w:r>
          </w:p>
        </w:tc>
        <w:tc>
          <w:tcPr>
            <w:tcW w:w="985" w:type="dxa"/>
            <w:tcBorders>
              <w:top w:val="nil"/>
              <w:left w:val="nil"/>
              <w:bottom w:val="single" w:sz="4" w:space="0" w:color="auto"/>
              <w:right w:val="single" w:sz="4" w:space="0" w:color="auto"/>
            </w:tcBorders>
            <w:shd w:val="clear" w:color="auto" w:fill="auto"/>
            <w:noWrap/>
            <w:vAlign w:val="center"/>
            <w:hideMark/>
          </w:tcPr>
          <w:p w14:paraId="6F911F64"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172</w:t>
            </w:r>
          </w:p>
        </w:tc>
        <w:tc>
          <w:tcPr>
            <w:tcW w:w="985" w:type="dxa"/>
            <w:tcBorders>
              <w:top w:val="nil"/>
              <w:left w:val="nil"/>
              <w:bottom w:val="single" w:sz="4" w:space="0" w:color="auto"/>
              <w:right w:val="single" w:sz="4" w:space="0" w:color="auto"/>
            </w:tcBorders>
            <w:shd w:val="clear" w:color="auto" w:fill="auto"/>
            <w:noWrap/>
            <w:vAlign w:val="center"/>
            <w:hideMark/>
          </w:tcPr>
          <w:p w14:paraId="2D6E41C8"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14</w:t>
            </w:r>
          </w:p>
        </w:tc>
        <w:tc>
          <w:tcPr>
            <w:tcW w:w="1256" w:type="dxa"/>
            <w:tcBorders>
              <w:top w:val="nil"/>
              <w:left w:val="nil"/>
              <w:bottom w:val="single" w:sz="4" w:space="0" w:color="auto"/>
              <w:right w:val="single" w:sz="4" w:space="0" w:color="auto"/>
            </w:tcBorders>
            <w:shd w:val="clear" w:color="auto" w:fill="auto"/>
            <w:noWrap/>
            <w:vAlign w:val="center"/>
            <w:hideMark/>
          </w:tcPr>
          <w:p w14:paraId="79DE5245"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100</w:t>
            </w:r>
          </w:p>
        </w:tc>
        <w:tc>
          <w:tcPr>
            <w:tcW w:w="1371" w:type="dxa"/>
            <w:tcBorders>
              <w:top w:val="nil"/>
              <w:left w:val="nil"/>
              <w:bottom w:val="single" w:sz="4" w:space="0" w:color="auto"/>
              <w:right w:val="single" w:sz="4" w:space="0" w:color="auto"/>
            </w:tcBorders>
            <w:shd w:val="clear" w:color="auto" w:fill="auto"/>
            <w:noWrap/>
            <w:vAlign w:val="center"/>
            <w:hideMark/>
          </w:tcPr>
          <w:p w14:paraId="61071F3E"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100</w:t>
            </w:r>
          </w:p>
        </w:tc>
      </w:tr>
      <w:tr w:rsidR="00E675DC" w:rsidRPr="00E675DC" w14:paraId="654AAC60" w14:textId="77777777" w:rsidTr="004432BD">
        <w:trPr>
          <w:trHeight w:val="720"/>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520B7200" w14:textId="77777777" w:rsidR="00E675DC" w:rsidRPr="00935794" w:rsidRDefault="00E675DC" w:rsidP="00E675DC">
            <w:pPr>
              <w:jc w:val="both"/>
              <w:rPr>
                <w:rFonts w:ascii="Arial" w:hAnsi="Arial" w:cs="Arial"/>
                <w:color w:val="000000"/>
                <w:sz w:val="22"/>
                <w:szCs w:val="22"/>
                <w:lang w:val="en-IE" w:eastAsia="en-IE"/>
              </w:rPr>
            </w:pPr>
            <w:r w:rsidRPr="00935794">
              <w:rPr>
                <w:rFonts w:ascii="Arial" w:hAnsi="Arial" w:cs="Arial"/>
                <w:color w:val="000000"/>
                <w:sz w:val="22"/>
                <w:szCs w:val="22"/>
                <w:lang w:val="en-IE" w:eastAsia="en-IE"/>
              </w:rPr>
              <w:t>Enterococcus phage H1</w:t>
            </w:r>
          </w:p>
        </w:tc>
        <w:tc>
          <w:tcPr>
            <w:tcW w:w="1234" w:type="dxa"/>
            <w:tcBorders>
              <w:top w:val="nil"/>
              <w:left w:val="nil"/>
              <w:bottom w:val="single" w:sz="4" w:space="0" w:color="auto"/>
              <w:right w:val="single" w:sz="4" w:space="0" w:color="auto"/>
            </w:tcBorders>
            <w:shd w:val="clear" w:color="auto" w:fill="auto"/>
            <w:noWrap/>
            <w:vAlign w:val="center"/>
            <w:hideMark/>
          </w:tcPr>
          <w:p w14:paraId="1C21547A"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OP534061</w:t>
            </w:r>
          </w:p>
        </w:tc>
        <w:tc>
          <w:tcPr>
            <w:tcW w:w="904" w:type="dxa"/>
            <w:tcBorders>
              <w:top w:val="nil"/>
              <w:left w:val="nil"/>
              <w:bottom w:val="single" w:sz="4" w:space="0" w:color="auto"/>
              <w:right w:val="single" w:sz="4" w:space="0" w:color="auto"/>
            </w:tcBorders>
            <w:shd w:val="clear" w:color="auto" w:fill="auto"/>
            <w:noWrap/>
            <w:vAlign w:val="center"/>
            <w:hideMark/>
          </w:tcPr>
          <w:p w14:paraId="45B28411"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32</w:t>
            </w:r>
          </w:p>
        </w:tc>
        <w:tc>
          <w:tcPr>
            <w:tcW w:w="1031" w:type="dxa"/>
            <w:tcBorders>
              <w:top w:val="nil"/>
              <w:left w:val="nil"/>
              <w:bottom w:val="single" w:sz="4" w:space="0" w:color="auto"/>
              <w:right w:val="single" w:sz="4" w:space="0" w:color="auto"/>
            </w:tcBorders>
            <w:shd w:val="clear" w:color="auto" w:fill="auto"/>
            <w:noWrap/>
            <w:vAlign w:val="center"/>
            <w:hideMark/>
          </w:tcPr>
          <w:p w14:paraId="6C815F68"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138,084</w:t>
            </w:r>
          </w:p>
        </w:tc>
        <w:tc>
          <w:tcPr>
            <w:tcW w:w="985" w:type="dxa"/>
            <w:tcBorders>
              <w:top w:val="nil"/>
              <w:left w:val="nil"/>
              <w:bottom w:val="single" w:sz="4" w:space="0" w:color="auto"/>
              <w:right w:val="single" w:sz="4" w:space="0" w:color="auto"/>
            </w:tcBorders>
            <w:shd w:val="clear" w:color="auto" w:fill="auto"/>
            <w:noWrap/>
            <w:vAlign w:val="center"/>
            <w:hideMark/>
          </w:tcPr>
          <w:p w14:paraId="3A3613D0"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167</w:t>
            </w:r>
          </w:p>
        </w:tc>
        <w:tc>
          <w:tcPr>
            <w:tcW w:w="985" w:type="dxa"/>
            <w:tcBorders>
              <w:top w:val="nil"/>
              <w:left w:val="nil"/>
              <w:bottom w:val="single" w:sz="4" w:space="0" w:color="auto"/>
              <w:right w:val="single" w:sz="4" w:space="0" w:color="auto"/>
            </w:tcBorders>
            <w:shd w:val="clear" w:color="auto" w:fill="auto"/>
            <w:noWrap/>
            <w:vAlign w:val="center"/>
            <w:hideMark/>
          </w:tcPr>
          <w:p w14:paraId="47A2F64B"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19</w:t>
            </w:r>
          </w:p>
        </w:tc>
        <w:tc>
          <w:tcPr>
            <w:tcW w:w="1256" w:type="dxa"/>
            <w:tcBorders>
              <w:top w:val="nil"/>
              <w:left w:val="nil"/>
              <w:bottom w:val="single" w:sz="4" w:space="0" w:color="auto"/>
              <w:right w:val="single" w:sz="4" w:space="0" w:color="auto"/>
            </w:tcBorders>
            <w:shd w:val="clear" w:color="auto" w:fill="auto"/>
            <w:noWrap/>
            <w:vAlign w:val="center"/>
            <w:hideMark/>
          </w:tcPr>
          <w:p w14:paraId="51CF6C05"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86</w:t>
            </w:r>
          </w:p>
        </w:tc>
        <w:tc>
          <w:tcPr>
            <w:tcW w:w="1371" w:type="dxa"/>
            <w:tcBorders>
              <w:top w:val="nil"/>
              <w:left w:val="nil"/>
              <w:bottom w:val="single" w:sz="4" w:space="0" w:color="auto"/>
              <w:right w:val="single" w:sz="4" w:space="0" w:color="auto"/>
            </w:tcBorders>
            <w:shd w:val="clear" w:color="auto" w:fill="auto"/>
            <w:noWrap/>
            <w:vAlign w:val="center"/>
            <w:hideMark/>
          </w:tcPr>
          <w:p w14:paraId="1D6FCE51" w14:textId="77777777" w:rsidR="00E675DC" w:rsidRPr="00E675DC" w:rsidRDefault="00E675DC" w:rsidP="00E675DC">
            <w:pPr>
              <w:jc w:val="both"/>
              <w:rPr>
                <w:rFonts w:ascii="Arial" w:hAnsi="Arial" w:cs="Arial"/>
                <w:color w:val="000000"/>
                <w:sz w:val="22"/>
                <w:szCs w:val="22"/>
                <w:lang w:val="en-IE" w:eastAsia="en-IE"/>
              </w:rPr>
            </w:pPr>
            <w:r w:rsidRPr="00E675DC">
              <w:rPr>
                <w:rFonts w:ascii="Arial" w:hAnsi="Arial" w:cs="Arial"/>
                <w:color w:val="000000"/>
                <w:sz w:val="22"/>
                <w:szCs w:val="22"/>
                <w:lang w:val="en-IE" w:eastAsia="en-IE"/>
              </w:rPr>
              <w:t>84</w:t>
            </w:r>
          </w:p>
        </w:tc>
      </w:tr>
    </w:tbl>
    <w:p w14:paraId="6B1570BF" w14:textId="0BEA8212" w:rsidR="00676E11" w:rsidRPr="00007362" w:rsidRDefault="00676E11" w:rsidP="00D43387">
      <w:pPr>
        <w:suppressAutoHyphens/>
        <w:rPr>
          <w:rFonts w:ascii="Arial" w:hAnsi="Arial" w:cs="Arial"/>
          <w:b/>
          <w:color w:val="0000FF"/>
          <w:sz w:val="22"/>
          <w:szCs w:val="22"/>
        </w:rPr>
      </w:pPr>
    </w:p>
    <w:p w14:paraId="283C4CAC" w14:textId="40E2C557" w:rsidR="00E675DC" w:rsidRPr="00E675DC" w:rsidRDefault="00E675DC" w:rsidP="00E675DC">
      <w:pPr>
        <w:rPr>
          <w:rFonts w:ascii="Arial" w:hAnsi="Arial" w:cs="Arial"/>
          <w:sz w:val="22"/>
          <w:szCs w:val="22"/>
          <w:lang w:val="en-GB"/>
        </w:rPr>
      </w:pPr>
      <w:r w:rsidRPr="00E675DC">
        <w:rPr>
          <w:rFonts w:ascii="Arial" w:hAnsi="Arial" w:cs="Arial"/>
          <w:sz w:val="22"/>
          <w:szCs w:val="22"/>
          <w:lang w:val="en-GB"/>
        </w:rPr>
        <w:t>* Determined using BLASTN</w:t>
      </w:r>
      <w:r w:rsidRPr="00007362">
        <w:rPr>
          <w:rFonts w:ascii="Arial" w:hAnsi="Arial" w:cs="Arial"/>
          <w:sz w:val="22"/>
          <w:szCs w:val="22"/>
          <w:lang w:val="en-GB"/>
        </w:rPr>
        <w:t xml:space="preserve"> </w:t>
      </w:r>
      <w:r w:rsidRPr="00007362">
        <w:rPr>
          <w:rFonts w:ascii="Arial" w:hAnsi="Arial" w:cs="Arial"/>
          <w:sz w:val="22"/>
          <w:szCs w:val="22"/>
          <w:lang w:val="en-GB"/>
        </w:rPr>
        <w:fldChar w:fldCharType="begin" w:fldLock="1"/>
      </w:r>
      <w:r w:rsidR="004432BD" w:rsidRPr="00007362">
        <w:rPr>
          <w:rFonts w:ascii="Arial" w:hAnsi="Arial" w:cs="Arial"/>
          <w:sz w:val="22"/>
          <w:szCs w:val="22"/>
          <w:lang w:val="en-GB"/>
        </w:rPr>
        <w:instrText>ADDIN CSL_CITATION {"citationItems":[{"id":"ITEM-1","itemData":{"DOI":"10.1016/S0022-2836(05)80360-2","ISSN":"00222836","PMID":"2231712","abstract":"A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 © 1990, Academic Press Limited. All rights reserved.","author":[{"dropping-particle":"","family":"Altschul","given":"Stephen F.","non-dropping-particle":"","parse-names":false,"suffix":""},{"dropping-particle":"","family":"Gish","given":"Warren","non-dropping-particle":"","parse-names":false,"suffix":""},{"dropping-particle":"","family":"Miller","given":"Webb","non-dropping-particle":"","parse-names":false,"suffix":""},{"dropping-particle":"","family":"Myers","given":"Eugene W.","non-dropping-particle":"","parse-names":false,"suffix":""},{"dropping-particle":"","family":"Lipman","given":"David J.","non-dropping-particle":"","parse-names":false,"suffix":""}],"container-title":"Journal of Molecular Biology","id":"ITEM-1","issue":"3","issued":{"date-parts":[["1990"]]},"title":"Basic local alignment search tool","type":"article-journal","volume":"215"},"uris":["http://www.mendeley.com/documents/?uuid=a93bce28-1c0c-4b8a-bcd3-6faa6c04b83c"]}],"mendeley":{"formattedCitation":"[3]","plainTextFormattedCitation":"[3]","previouslyFormattedCitation":"[3]"},"properties":{"noteIndex":0},"schema":"https://github.com/citation-style-language/schema/raw/master/csl-citation.json"}</w:instrText>
      </w:r>
      <w:r w:rsidRPr="00007362">
        <w:rPr>
          <w:rFonts w:ascii="Arial" w:hAnsi="Arial" w:cs="Arial"/>
          <w:sz w:val="22"/>
          <w:szCs w:val="22"/>
          <w:lang w:val="en-GB"/>
        </w:rPr>
        <w:fldChar w:fldCharType="separate"/>
      </w:r>
      <w:r w:rsidR="004432BD" w:rsidRPr="00007362">
        <w:rPr>
          <w:rFonts w:ascii="Arial" w:hAnsi="Arial" w:cs="Arial"/>
          <w:noProof/>
          <w:sz w:val="22"/>
          <w:szCs w:val="22"/>
          <w:lang w:val="en-GB"/>
        </w:rPr>
        <w:t>[3]</w:t>
      </w:r>
      <w:r w:rsidRPr="00007362">
        <w:rPr>
          <w:rFonts w:ascii="Arial" w:hAnsi="Arial" w:cs="Arial"/>
          <w:sz w:val="22"/>
          <w:szCs w:val="22"/>
          <w:lang w:val="en-GB"/>
        </w:rPr>
        <w:fldChar w:fldCharType="end"/>
      </w:r>
      <w:r w:rsidRPr="00E675DC">
        <w:rPr>
          <w:rFonts w:ascii="Arial" w:hAnsi="Arial" w:cs="Arial"/>
          <w:sz w:val="22"/>
          <w:szCs w:val="22"/>
          <w:lang w:val="en-GB"/>
        </w:rPr>
        <w:t xml:space="preserve">; ** Determined using CoreGenes 5 </w:t>
      </w:r>
      <w:r w:rsidRPr="00E675DC">
        <w:rPr>
          <w:rFonts w:ascii="Arial" w:hAnsi="Arial" w:cs="Arial"/>
          <w:sz w:val="22"/>
          <w:szCs w:val="22"/>
          <w:lang w:val="en-GB"/>
        </w:rPr>
        <w:fldChar w:fldCharType="begin" w:fldLock="1"/>
      </w:r>
      <w:r w:rsidR="004432BD" w:rsidRPr="00007362">
        <w:rPr>
          <w:rFonts w:ascii="Arial" w:hAnsi="Arial" w:cs="Arial"/>
          <w:sz w:val="22"/>
          <w:szCs w:val="22"/>
          <w:lang w:val="en-GB"/>
        </w:rPr>
        <w:instrText>ADDIN CSL_CITATION {"citationItems":[{"id":"ITEM-1","itemData":{"DOI":"10.1186/1756-0500-6-140","ISSN":"1756-0500","PMID":"23566564","abstract":"BACKGROUND: CoreGenes3.5 is a webserver that determines sets of core genes from viral and small bacterial genomes as an automated batch process. Previous versions of CoreGenes have been used to classify bacteriophage genomes and mine data from pathogen genomes. FINDINGS: CoreGenes3.5 accepts as input GenBank accession numbers of genomes and performs iterative BLASTP analyses to output a set of core genes. After completion of the program run, the results can be either displayed in a new window for one pair of reference and query genomes or emailed to the user for multiple pairs of small genomes in tabular format. CONCLUSIONS: With the number of genomes sequenced increasing daily and interest in determining phylogenetic relationships, CoreGenes3.5 provides a user-friendly web interface for wet-bench biologists to process multiple small genomes for core gene determinations. CoreGenes3.5 is available at http://binf.gmu.edu:8080/CoreGenes3.5.","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notes","id":"ITEM-1","issued":{"date-parts":[["2013","1"]]},"page":"140","title":"CoreGenes3.5: a webserver for the determination of core genes from sets of viral and small bacterial genomes.","type":"article-journal","volume":"6"},"uris":["http://www.mendeley.com/documents/?uuid=9771c6de-1c7c-4b49-b4d6-a6e78e753d7c"]}],"mendeley":{"formattedCitation":"[4]","plainTextFormattedCitation":"[4]","previouslyFormattedCitation":"[4]"},"properties":{"noteIndex":0},"schema":"https://github.com/citation-style-language/schema/raw/master/csl-citation.json"}</w:instrText>
      </w:r>
      <w:r w:rsidRPr="00E675DC">
        <w:rPr>
          <w:rFonts w:ascii="Arial" w:hAnsi="Arial" w:cs="Arial"/>
          <w:sz w:val="22"/>
          <w:szCs w:val="22"/>
          <w:lang w:val="en-GB"/>
        </w:rPr>
        <w:fldChar w:fldCharType="separate"/>
      </w:r>
      <w:r w:rsidR="004432BD" w:rsidRPr="00007362">
        <w:rPr>
          <w:rFonts w:ascii="Arial" w:hAnsi="Arial" w:cs="Arial"/>
          <w:noProof/>
          <w:sz w:val="22"/>
          <w:szCs w:val="22"/>
          <w:lang w:val="en-GB"/>
        </w:rPr>
        <w:t>[4]</w:t>
      </w:r>
      <w:r w:rsidRPr="00E675DC">
        <w:rPr>
          <w:rFonts w:ascii="Arial" w:hAnsi="Arial" w:cs="Arial"/>
          <w:sz w:val="22"/>
          <w:szCs w:val="22"/>
          <w:lang w:val="en-GB"/>
        </w:rPr>
        <w:fldChar w:fldCharType="end"/>
      </w:r>
    </w:p>
    <w:p w14:paraId="1C3EFE2D" w14:textId="3F96720C" w:rsidR="00676E11" w:rsidRPr="00007362" w:rsidRDefault="00676E11" w:rsidP="00D43387">
      <w:pPr>
        <w:suppressAutoHyphens/>
        <w:rPr>
          <w:rFonts w:ascii="Arial" w:hAnsi="Arial" w:cs="Arial"/>
          <w:b/>
          <w:color w:val="0000FF"/>
          <w:sz w:val="22"/>
          <w:szCs w:val="22"/>
        </w:rPr>
      </w:pPr>
    </w:p>
    <w:p w14:paraId="35FF63C8" w14:textId="77777777" w:rsidR="001D7D8B" w:rsidRDefault="001D7D8B" w:rsidP="00D43387">
      <w:pPr>
        <w:suppressAutoHyphens/>
        <w:rPr>
          <w:rFonts w:ascii="Arial" w:hAnsi="Arial" w:cs="Arial"/>
          <w:b/>
          <w:color w:val="000000" w:themeColor="text1"/>
          <w:sz w:val="22"/>
          <w:szCs w:val="22"/>
        </w:rPr>
      </w:pPr>
    </w:p>
    <w:p w14:paraId="23B23C18" w14:textId="77777777" w:rsidR="001D7D8B" w:rsidRDefault="001D7D8B" w:rsidP="00D43387">
      <w:pPr>
        <w:suppressAutoHyphens/>
        <w:rPr>
          <w:rFonts w:ascii="Arial" w:hAnsi="Arial" w:cs="Arial"/>
          <w:b/>
          <w:color w:val="000000" w:themeColor="text1"/>
          <w:sz w:val="22"/>
          <w:szCs w:val="22"/>
        </w:rPr>
      </w:pPr>
    </w:p>
    <w:p w14:paraId="40BAF757" w14:textId="77777777" w:rsidR="001D7D8B" w:rsidRDefault="001D7D8B" w:rsidP="00D43387">
      <w:pPr>
        <w:suppressAutoHyphens/>
        <w:rPr>
          <w:rFonts w:ascii="Arial" w:hAnsi="Arial" w:cs="Arial"/>
          <w:b/>
          <w:color w:val="000000" w:themeColor="text1"/>
          <w:sz w:val="22"/>
          <w:szCs w:val="22"/>
        </w:rPr>
      </w:pPr>
    </w:p>
    <w:p w14:paraId="6DAC409D" w14:textId="77777777" w:rsidR="001D7D8B" w:rsidRDefault="001D7D8B" w:rsidP="00D43387">
      <w:pPr>
        <w:suppressAutoHyphens/>
        <w:rPr>
          <w:rFonts w:ascii="Arial" w:hAnsi="Arial" w:cs="Arial"/>
          <w:b/>
          <w:color w:val="000000" w:themeColor="text1"/>
          <w:sz w:val="22"/>
          <w:szCs w:val="22"/>
        </w:rPr>
      </w:pPr>
    </w:p>
    <w:p w14:paraId="66571535" w14:textId="77777777" w:rsidR="001D7D8B" w:rsidRDefault="001D7D8B" w:rsidP="00D43387">
      <w:pPr>
        <w:suppressAutoHyphens/>
        <w:rPr>
          <w:rFonts w:ascii="Arial" w:hAnsi="Arial" w:cs="Arial"/>
          <w:b/>
          <w:color w:val="000000" w:themeColor="text1"/>
          <w:sz w:val="22"/>
          <w:szCs w:val="22"/>
        </w:rPr>
      </w:pPr>
    </w:p>
    <w:p w14:paraId="5A77E5AB" w14:textId="77777777" w:rsidR="001D7D8B" w:rsidRDefault="001D7D8B" w:rsidP="00D43387">
      <w:pPr>
        <w:suppressAutoHyphens/>
        <w:rPr>
          <w:rFonts w:ascii="Arial" w:hAnsi="Arial" w:cs="Arial"/>
          <w:b/>
          <w:color w:val="000000" w:themeColor="text1"/>
          <w:sz w:val="22"/>
          <w:szCs w:val="22"/>
        </w:rPr>
      </w:pPr>
    </w:p>
    <w:p w14:paraId="19FE5B5F" w14:textId="77777777" w:rsidR="001D7D8B" w:rsidRDefault="001D7D8B" w:rsidP="00D43387">
      <w:pPr>
        <w:suppressAutoHyphens/>
        <w:rPr>
          <w:rFonts w:ascii="Arial" w:hAnsi="Arial" w:cs="Arial"/>
          <w:b/>
          <w:color w:val="000000" w:themeColor="text1"/>
          <w:sz w:val="22"/>
          <w:szCs w:val="22"/>
        </w:rPr>
      </w:pPr>
    </w:p>
    <w:p w14:paraId="0CB2C68E" w14:textId="77777777" w:rsidR="001D7D8B" w:rsidRDefault="001D7D8B" w:rsidP="00D43387">
      <w:pPr>
        <w:suppressAutoHyphens/>
        <w:rPr>
          <w:rFonts w:ascii="Arial" w:hAnsi="Arial" w:cs="Arial"/>
          <w:b/>
          <w:color w:val="000000" w:themeColor="text1"/>
          <w:sz w:val="22"/>
          <w:szCs w:val="22"/>
        </w:rPr>
      </w:pPr>
    </w:p>
    <w:p w14:paraId="334B58EC" w14:textId="77777777" w:rsidR="001D7D8B" w:rsidRDefault="001D7D8B" w:rsidP="00D43387">
      <w:pPr>
        <w:suppressAutoHyphens/>
        <w:rPr>
          <w:rFonts w:ascii="Arial" w:hAnsi="Arial" w:cs="Arial"/>
          <w:b/>
          <w:color w:val="000000" w:themeColor="text1"/>
          <w:sz w:val="22"/>
          <w:szCs w:val="22"/>
        </w:rPr>
      </w:pPr>
    </w:p>
    <w:p w14:paraId="2EC370AD" w14:textId="77777777" w:rsidR="001D7D8B" w:rsidRDefault="001D7D8B" w:rsidP="00D43387">
      <w:pPr>
        <w:suppressAutoHyphens/>
        <w:rPr>
          <w:rFonts w:ascii="Arial" w:hAnsi="Arial" w:cs="Arial"/>
          <w:b/>
          <w:color w:val="000000" w:themeColor="text1"/>
          <w:sz w:val="22"/>
          <w:szCs w:val="22"/>
        </w:rPr>
      </w:pPr>
    </w:p>
    <w:p w14:paraId="474337F5" w14:textId="77777777" w:rsidR="001D7D8B" w:rsidRDefault="001D7D8B" w:rsidP="00D43387">
      <w:pPr>
        <w:suppressAutoHyphens/>
        <w:rPr>
          <w:rFonts w:ascii="Arial" w:hAnsi="Arial" w:cs="Arial"/>
          <w:b/>
          <w:color w:val="000000" w:themeColor="text1"/>
          <w:sz w:val="22"/>
          <w:szCs w:val="22"/>
        </w:rPr>
      </w:pPr>
    </w:p>
    <w:p w14:paraId="76D54DC6" w14:textId="77777777" w:rsidR="001D7D8B" w:rsidRDefault="001D7D8B" w:rsidP="00D43387">
      <w:pPr>
        <w:suppressAutoHyphens/>
        <w:rPr>
          <w:rFonts w:ascii="Arial" w:hAnsi="Arial" w:cs="Arial"/>
          <w:b/>
          <w:color w:val="000000" w:themeColor="text1"/>
          <w:sz w:val="22"/>
          <w:szCs w:val="22"/>
        </w:rPr>
      </w:pPr>
    </w:p>
    <w:p w14:paraId="053F8B36" w14:textId="77777777" w:rsidR="001D7D8B" w:rsidRDefault="001D7D8B" w:rsidP="00D43387">
      <w:pPr>
        <w:suppressAutoHyphens/>
        <w:rPr>
          <w:rFonts w:ascii="Arial" w:hAnsi="Arial" w:cs="Arial"/>
          <w:b/>
          <w:color w:val="000000" w:themeColor="text1"/>
          <w:sz w:val="22"/>
          <w:szCs w:val="22"/>
        </w:rPr>
      </w:pPr>
    </w:p>
    <w:p w14:paraId="0E17BE4A" w14:textId="70158942" w:rsidR="00D43387" w:rsidRPr="001E5162" w:rsidRDefault="00D43387" w:rsidP="00D43387">
      <w:pPr>
        <w:suppressAutoHyphens/>
        <w:rPr>
          <w:rFonts w:ascii="Arial" w:hAnsi="Arial" w:cs="Arial"/>
          <w:b/>
          <w:color w:val="000000" w:themeColor="text1"/>
          <w:sz w:val="22"/>
          <w:szCs w:val="22"/>
        </w:rPr>
      </w:pPr>
      <w:r w:rsidRPr="001E5162">
        <w:rPr>
          <w:rFonts w:ascii="Arial" w:hAnsi="Arial" w:cs="Arial"/>
          <w:b/>
          <w:color w:val="000000" w:themeColor="text1"/>
          <w:sz w:val="22"/>
          <w:szCs w:val="22"/>
        </w:rPr>
        <w:lastRenderedPageBreak/>
        <w:t>Phylogeny:</w:t>
      </w:r>
    </w:p>
    <w:p w14:paraId="75BBF2B1" w14:textId="465A56CD" w:rsidR="004432BD" w:rsidRPr="00007362" w:rsidRDefault="004432BD" w:rsidP="00D43387">
      <w:pPr>
        <w:suppressAutoHyphens/>
        <w:rPr>
          <w:rFonts w:ascii="Arial" w:hAnsi="Arial" w:cs="Arial"/>
          <w:b/>
          <w:color w:val="0000FF"/>
          <w:sz w:val="22"/>
          <w:szCs w:val="22"/>
        </w:rPr>
      </w:pPr>
    </w:p>
    <w:p w14:paraId="1F023E91" w14:textId="77777777" w:rsidR="004432BD" w:rsidRPr="00007362" w:rsidRDefault="004432BD" w:rsidP="004432BD">
      <w:pPr>
        <w:jc w:val="both"/>
        <w:rPr>
          <w:rFonts w:ascii="Arial" w:hAnsi="Arial" w:cs="Arial"/>
          <w:sz w:val="22"/>
          <w:szCs w:val="22"/>
        </w:rPr>
      </w:pPr>
      <w:r w:rsidRPr="00007362">
        <w:rPr>
          <w:rFonts w:ascii="Arial" w:hAnsi="Arial" w:cs="Arial"/>
          <w:noProof/>
          <w:sz w:val="22"/>
          <w:szCs w:val="22"/>
          <w:lang w:val="en-IE" w:eastAsia="en-IE"/>
        </w:rPr>
        <w:drawing>
          <wp:inline distT="0" distB="0" distL="0" distR="0" wp14:anchorId="59372263" wp14:editId="332F05C2">
            <wp:extent cx="5743575" cy="38307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44856" cy="3831601"/>
                    </a:xfrm>
                    <a:prstGeom prst="rect">
                      <a:avLst/>
                    </a:prstGeom>
                  </pic:spPr>
                </pic:pic>
              </a:graphicData>
            </a:graphic>
          </wp:inline>
        </w:drawing>
      </w:r>
    </w:p>
    <w:p w14:paraId="34270D54" w14:textId="2FE0FD4B" w:rsidR="004432BD" w:rsidRDefault="004432BD" w:rsidP="004432BD">
      <w:pPr>
        <w:jc w:val="both"/>
        <w:rPr>
          <w:rFonts w:ascii="Arial" w:hAnsi="Arial" w:cs="Arial"/>
          <w:sz w:val="22"/>
          <w:szCs w:val="22"/>
        </w:rPr>
      </w:pPr>
      <w:r w:rsidRPr="00007362">
        <w:rPr>
          <w:rFonts w:ascii="Arial" w:hAnsi="Arial" w:cs="Arial"/>
          <w:sz w:val="22"/>
          <w:szCs w:val="22"/>
        </w:rPr>
        <w:t xml:space="preserve">Figure </w:t>
      </w:r>
      <w:r w:rsidR="006F64B5" w:rsidRPr="00007362">
        <w:rPr>
          <w:rFonts w:ascii="Arial" w:hAnsi="Arial" w:cs="Arial"/>
          <w:sz w:val="22"/>
          <w:szCs w:val="22"/>
        </w:rPr>
        <w:t>2</w:t>
      </w:r>
      <w:r w:rsidRPr="00007362">
        <w:rPr>
          <w:rFonts w:ascii="Arial" w:hAnsi="Arial" w:cs="Arial"/>
          <w:sz w:val="22"/>
          <w:szCs w:val="22"/>
        </w:rPr>
        <w:t xml:space="preserve">. (A) </w:t>
      </w:r>
      <w:r w:rsidR="0079634E">
        <w:rPr>
          <w:rFonts w:ascii="Arial" w:hAnsi="Arial" w:cs="Arial"/>
          <w:sz w:val="22"/>
          <w:szCs w:val="22"/>
        </w:rPr>
        <w:t>A s</w:t>
      </w:r>
      <w:r w:rsidRPr="00007362">
        <w:rPr>
          <w:rFonts w:ascii="Arial" w:hAnsi="Arial" w:cs="Arial"/>
          <w:sz w:val="22"/>
          <w:szCs w:val="22"/>
        </w:rPr>
        <w:t>ubsection</w:t>
      </w:r>
      <w:r w:rsidR="0079634E">
        <w:rPr>
          <w:rFonts w:ascii="Arial" w:hAnsi="Arial" w:cs="Arial"/>
          <w:sz w:val="22"/>
          <w:szCs w:val="22"/>
        </w:rPr>
        <w:t xml:space="preserve"> of a </w:t>
      </w:r>
      <w:r w:rsidR="0079634E" w:rsidRPr="0079634E">
        <w:rPr>
          <w:rFonts w:ascii="Arial" w:hAnsi="Arial" w:cs="Arial"/>
          <w:sz w:val="22"/>
          <w:szCs w:val="22"/>
        </w:rPr>
        <w:t>ViPTree</w:t>
      </w:r>
      <w:r w:rsidR="0079634E">
        <w:rPr>
          <w:rFonts w:ascii="Arial" w:hAnsi="Arial" w:cs="Arial"/>
          <w:sz w:val="22"/>
          <w:szCs w:val="22"/>
        </w:rPr>
        <w:t xml:space="preserve"> phylogram</w:t>
      </w:r>
      <w:r w:rsidR="0079634E" w:rsidRPr="0079634E">
        <w:rPr>
          <w:rFonts w:ascii="Arial" w:hAnsi="Arial" w:cs="Arial"/>
          <w:sz w:val="22"/>
          <w:szCs w:val="22"/>
        </w:rPr>
        <w:t xml:space="preserve"> using phage genomes of 517 genome sequences </w:t>
      </w:r>
      <w:r w:rsidRPr="00007362">
        <w:rPr>
          <w:rFonts w:ascii="Arial" w:hAnsi="Arial" w:cs="Arial"/>
          <w:sz w:val="22"/>
          <w:szCs w:val="22"/>
        </w:rPr>
        <w:t xml:space="preserve">of </w:t>
      </w:r>
      <w:r w:rsidR="0079634E">
        <w:rPr>
          <w:rFonts w:ascii="Arial" w:hAnsi="Arial" w:cs="Arial"/>
          <w:sz w:val="22"/>
          <w:szCs w:val="22"/>
        </w:rPr>
        <w:t xml:space="preserve">the </w:t>
      </w:r>
      <w:r w:rsidRPr="00007362">
        <w:rPr>
          <w:rFonts w:ascii="Arial" w:hAnsi="Arial" w:cs="Arial"/>
          <w:sz w:val="22"/>
          <w:szCs w:val="22"/>
        </w:rPr>
        <w:t xml:space="preserve">tree showing </w:t>
      </w:r>
      <w:r w:rsidR="0079634E">
        <w:rPr>
          <w:rFonts w:ascii="Arial" w:hAnsi="Arial" w:cs="Arial"/>
          <w:sz w:val="22"/>
          <w:szCs w:val="22"/>
        </w:rPr>
        <w:t xml:space="preserve">the </w:t>
      </w:r>
      <w:r w:rsidRPr="00007362">
        <w:rPr>
          <w:rFonts w:ascii="Arial" w:hAnsi="Arial" w:cs="Arial"/>
          <w:sz w:val="22"/>
          <w:szCs w:val="22"/>
        </w:rPr>
        <w:t>clade of phages phylogenetic related to phage H1 (highlighted in red)</w:t>
      </w:r>
      <w:r w:rsidR="0079634E">
        <w:rPr>
          <w:rFonts w:ascii="Arial" w:hAnsi="Arial" w:cs="Arial"/>
          <w:sz w:val="22"/>
          <w:szCs w:val="22"/>
        </w:rPr>
        <w:t xml:space="preserve"> </w:t>
      </w:r>
      <w:r w:rsidR="0079634E">
        <w:rPr>
          <w:rFonts w:ascii="Arial" w:hAnsi="Arial" w:cs="Arial"/>
          <w:sz w:val="22"/>
          <w:szCs w:val="22"/>
        </w:rPr>
        <w:fldChar w:fldCharType="begin" w:fldLock="1"/>
      </w:r>
      <w:r w:rsidR="0079634E">
        <w:rPr>
          <w:rFonts w:ascii="Arial" w:hAnsi="Arial" w:cs="Arial"/>
          <w:sz w:val="22"/>
          <w:szCs w:val="22"/>
        </w:rPr>
        <w:instrText>ADDIN CSL_CITATION {"citationItems":[{"id":"ITEM-1","itemData":{"DOI":"10.1093/bioinformatics/btx157","ISSN":"14602059","PMID":"28379287","abstract":"Summary: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author":[{"dropping-particle":"","family":"Nishimura","given":"Yosuke","non-dropping-particle":"","parse-names":false,"suffix":""},{"dropping-particle":"","family":"Yoshida","given":"Takashi","non-dropping-particle":"","parse-names":false,"suffix":""},{"dropping-particle":"","family":"Kuronishi","given":"Megumi","non-dropping-particle":"","parse-names":false,"suffix":""},{"dropping-particle":"","family":"Uehara","given":"Hideya","non-dropping-particle":"","parse-names":false,"suffix":""},{"dropping-particle":"","family":"Ogata","given":"Hiroyuki","non-dropping-particle":"","parse-names":false,"suffix":""},{"dropping-particle":"","family":"Goto","given":"Susumu","non-dropping-particle":"","parse-names":false,"suffix":""}],"container-title":"Bioinformatics","id":"ITEM-1","issue":"15","issued":{"date-parts":[["2017","8","1"]]},"page":"2379-2380","publisher":"Oxford University Press","title":"ViPTree: The viral proteomic tree server","type":"article-journal","volume":"33"},"uris":["http://www.mendeley.com/documents/?uuid=aa87b1ca-9788-3209-8f3b-72dc94e078a2"]}],"mendeley":{"formattedCitation":"[5]","plainTextFormattedCitation":"[5]","previouslyFormattedCitation":"[5]"},"properties":{"noteIndex":0},"schema":"https://github.com/citation-style-language/schema/raw/master/csl-citation.json"}</w:instrText>
      </w:r>
      <w:r w:rsidR="0079634E">
        <w:rPr>
          <w:rFonts w:ascii="Arial" w:hAnsi="Arial" w:cs="Arial"/>
          <w:sz w:val="22"/>
          <w:szCs w:val="22"/>
        </w:rPr>
        <w:fldChar w:fldCharType="separate"/>
      </w:r>
      <w:r w:rsidR="0079634E" w:rsidRPr="0079634E">
        <w:rPr>
          <w:rFonts w:ascii="Arial" w:hAnsi="Arial" w:cs="Arial"/>
          <w:noProof/>
          <w:sz w:val="22"/>
          <w:szCs w:val="22"/>
        </w:rPr>
        <w:t>[5]</w:t>
      </w:r>
      <w:r w:rsidR="0079634E">
        <w:rPr>
          <w:rFonts w:ascii="Arial" w:hAnsi="Arial" w:cs="Arial"/>
          <w:sz w:val="22"/>
          <w:szCs w:val="22"/>
        </w:rPr>
        <w:fldChar w:fldCharType="end"/>
      </w:r>
      <w:r w:rsidRPr="00007362">
        <w:rPr>
          <w:rFonts w:ascii="Arial" w:hAnsi="Arial" w:cs="Arial"/>
          <w:sz w:val="22"/>
          <w:szCs w:val="22"/>
        </w:rPr>
        <w:t>.</w:t>
      </w:r>
    </w:p>
    <w:p w14:paraId="0C5879F0" w14:textId="77777777" w:rsidR="001D7D8B" w:rsidRDefault="001D7D8B" w:rsidP="004432BD">
      <w:pPr>
        <w:jc w:val="both"/>
        <w:rPr>
          <w:rFonts w:ascii="Arial" w:hAnsi="Arial" w:cs="Arial"/>
          <w:sz w:val="22"/>
          <w:szCs w:val="22"/>
        </w:rPr>
      </w:pPr>
    </w:p>
    <w:p w14:paraId="7D74CA18" w14:textId="77777777" w:rsidR="001D7D8B" w:rsidRDefault="001D7D8B" w:rsidP="004432BD">
      <w:pPr>
        <w:jc w:val="both"/>
        <w:rPr>
          <w:rFonts w:ascii="Arial" w:hAnsi="Arial" w:cs="Arial"/>
          <w:sz w:val="22"/>
          <w:szCs w:val="22"/>
        </w:rPr>
      </w:pPr>
    </w:p>
    <w:p w14:paraId="5573EEBA" w14:textId="77777777" w:rsidR="001D7D8B" w:rsidRDefault="001D7D8B" w:rsidP="004432BD">
      <w:pPr>
        <w:jc w:val="both"/>
        <w:rPr>
          <w:rFonts w:ascii="Arial" w:hAnsi="Arial" w:cs="Arial"/>
          <w:sz w:val="22"/>
          <w:szCs w:val="22"/>
        </w:rPr>
      </w:pPr>
    </w:p>
    <w:p w14:paraId="45673D53" w14:textId="77777777" w:rsidR="001D7D8B" w:rsidRPr="00007362" w:rsidRDefault="001D7D8B" w:rsidP="004432BD">
      <w:pPr>
        <w:jc w:val="both"/>
        <w:rPr>
          <w:rFonts w:ascii="Arial" w:hAnsi="Arial" w:cs="Arial"/>
          <w:sz w:val="22"/>
          <w:szCs w:val="22"/>
        </w:rPr>
      </w:pPr>
    </w:p>
    <w:p w14:paraId="13A070F7" w14:textId="0D1A7D63" w:rsidR="00007362" w:rsidRPr="00007362" w:rsidRDefault="00007362" w:rsidP="004432BD">
      <w:pPr>
        <w:jc w:val="both"/>
        <w:rPr>
          <w:rFonts w:ascii="Arial" w:hAnsi="Arial" w:cs="Arial"/>
          <w:sz w:val="22"/>
          <w:szCs w:val="22"/>
        </w:rPr>
      </w:pPr>
    </w:p>
    <w:p w14:paraId="28B72620" w14:textId="37BC6A25" w:rsidR="00007362" w:rsidRPr="00007362" w:rsidRDefault="0042593C" w:rsidP="00007362">
      <w:pPr>
        <w:jc w:val="both"/>
        <w:rPr>
          <w:rFonts w:ascii="Arial" w:hAnsi="Arial" w:cs="Arial"/>
          <w:sz w:val="22"/>
          <w:szCs w:val="22"/>
          <w:lang w:val="en-GB"/>
        </w:rPr>
      </w:pPr>
      <w:r>
        <w:rPr>
          <w:noProof/>
          <w:lang w:val="en-IE" w:eastAsia="en-IE"/>
        </w:rPr>
        <w:drawing>
          <wp:inline distT="0" distB="0" distL="0" distR="0" wp14:anchorId="5240E601" wp14:editId="40B0CB48">
            <wp:extent cx="5731510" cy="21437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143760"/>
                    </a:xfrm>
                    <a:prstGeom prst="rect">
                      <a:avLst/>
                    </a:prstGeom>
                  </pic:spPr>
                </pic:pic>
              </a:graphicData>
            </a:graphic>
          </wp:inline>
        </w:drawing>
      </w:r>
    </w:p>
    <w:p w14:paraId="153E63A8" w14:textId="4DF650F7" w:rsidR="00007362" w:rsidRPr="00007362" w:rsidRDefault="00007362" w:rsidP="00007362">
      <w:pPr>
        <w:jc w:val="both"/>
        <w:rPr>
          <w:rFonts w:ascii="Arial" w:hAnsi="Arial" w:cs="Arial"/>
          <w:sz w:val="22"/>
          <w:szCs w:val="22"/>
          <w:lang w:val="en-GB"/>
        </w:rPr>
      </w:pPr>
      <w:r w:rsidRPr="00007362">
        <w:rPr>
          <w:rFonts w:ascii="Arial" w:hAnsi="Arial" w:cs="Arial"/>
          <w:sz w:val="22"/>
          <w:szCs w:val="22"/>
          <w:lang w:val="en-GB"/>
        </w:rPr>
        <w:t xml:space="preserve">Figure 3. TBLASTX heat map generated using Gegenees with accurate parameters – fragment length: 200 bp; and step size: 100 </w:t>
      </w:r>
      <w:proofErr w:type="spellStart"/>
      <w:r w:rsidRPr="00007362">
        <w:rPr>
          <w:rFonts w:ascii="Arial" w:hAnsi="Arial" w:cs="Arial"/>
          <w:sz w:val="22"/>
          <w:szCs w:val="22"/>
          <w:lang w:val="en-GB"/>
        </w:rPr>
        <w:t>kbp</w:t>
      </w:r>
      <w:proofErr w:type="spellEnd"/>
      <w:r w:rsidR="0079634E">
        <w:rPr>
          <w:rFonts w:ascii="Arial" w:hAnsi="Arial" w:cs="Arial"/>
          <w:sz w:val="22"/>
          <w:szCs w:val="22"/>
          <w:lang w:val="en-GB"/>
        </w:rPr>
        <w:t xml:space="preserve"> </w:t>
      </w:r>
      <w:r w:rsidR="0079634E">
        <w:rPr>
          <w:rFonts w:ascii="Arial" w:hAnsi="Arial" w:cs="Arial"/>
          <w:sz w:val="22"/>
          <w:szCs w:val="22"/>
          <w:lang w:val="en-GB"/>
        </w:rPr>
        <w:fldChar w:fldCharType="begin" w:fldLock="1"/>
      </w:r>
      <w:r w:rsidR="0079634E">
        <w:rPr>
          <w:rFonts w:ascii="Arial" w:hAnsi="Arial" w:cs="Arial"/>
          <w:sz w:val="22"/>
          <w:szCs w:val="22"/>
          <w:lang w:val="en-GB"/>
        </w:rPr>
        <w:instrText>ADDIN CSL_CITATION {"citationItems":[{"id":"ITEM-1","itemData":{"DOI":"10.1371/journal.pone.0039107","ISSN":"1932-6203","author":[{"dropping-particle":"","family":"Ågren","given":"Joakim","non-dropping-particle":"","parse-names":false,"suffix":""},{"dropping-particle":"","family":"Sundström","given":"Anders","non-dropping-particle":"","parse-names":false,"suffix":""},{"dropping-particle":"","family":"Håfström","given":"Therese","non-dropping-particle":"","parse-names":false,"suffix":""},{"dropping-particle":"","family":"Segerman","given":"Bo","non-dropping-particle":"","parse-names":false,"suffix":""}],"container-title":"PLoS ONE","editor":[{"dropping-particle":"","family":"Ahmed","given":"Niyaz","non-dropping-particle":"","parse-names":false,"suffix":""}],"id":"ITEM-1","issue":"6","issued":{"date-parts":[["2012","6","18"]]},"page":"e39107","publisher":"Public Library of Science","title":"Gegenees: fragmented alignment of multiple genomes for determining phylogenomic distances and genetic signatures unique for specified target groups","type":"article-journal","volume":"7"},"uris":["http://www.mendeley.com/documents/?uuid=2869c362-ef0a-4a69-8670-252f5e1e68d3"]}],"mendeley":{"formattedCitation":"[6]","plainTextFormattedCitation":"[6]"},"properties":{"noteIndex":0},"schema":"https://github.com/citation-style-language/schema/raw/master/csl-citation.json"}</w:instrText>
      </w:r>
      <w:r w:rsidR="0079634E">
        <w:rPr>
          <w:rFonts w:ascii="Arial" w:hAnsi="Arial" w:cs="Arial"/>
          <w:sz w:val="22"/>
          <w:szCs w:val="22"/>
          <w:lang w:val="en-GB"/>
        </w:rPr>
        <w:fldChar w:fldCharType="separate"/>
      </w:r>
      <w:r w:rsidR="0079634E" w:rsidRPr="0079634E">
        <w:rPr>
          <w:rFonts w:ascii="Arial" w:hAnsi="Arial" w:cs="Arial"/>
          <w:noProof/>
          <w:sz w:val="22"/>
          <w:szCs w:val="22"/>
          <w:lang w:val="en-GB"/>
        </w:rPr>
        <w:t>[6]</w:t>
      </w:r>
      <w:r w:rsidR="0079634E">
        <w:rPr>
          <w:rFonts w:ascii="Arial" w:hAnsi="Arial" w:cs="Arial"/>
          <w:sz w:val="22"/>
          <w:szCs w:val="22"/>
          <w:lang w:val="en-GB"/>
        </w:rPr>
        <w:fldChar w:fldCharType="end"/>
      </w:r>
      <w:r w:rsidRPr="00007362">
        <w:rPr>
          <w:rFonts w:ascii="Arial" w:hAnsi="Arial" w:cs="Arial"/>
          <w:sz w:val="22"/>
          <w:szCs w:val="22"/>
          <w:lang w:val="en-GB"/>
        </w:rPr>
        <w:t xml:space="preserve">. The map includes the genomes of </w:t>
      </w:r>
      <w:r w:rsidRPr="00935794">
        <w:rPr>
          <w:rFonts w:ascii="Arial" w:hAnsi="Arial" w:cs="Arial"/>
          <w:iCs/>
          <w:sz w:val="22"/>
          <w:szCs w:val="22"/>
          <w:lang w:val="en-GB"/>
        </w:rPr>
        <w:t>Enterococcus</w:t>
      </w:r>
      <w:r w:rsidRPr="00007362">
        <w:rPr>
          <w:rFonts w:ascii="Arial" w:hAnsi="Arial" w:cs="Arial"/>
          <w:sz w:val="22"/>
          <w:szCs w:val="22"/>
          <w:lang w:val="en-GB"/>
        </w:rPr>
        <w:t xml:space="preserve"> phage H1 and siphovirus phages with genomes exceeding 100 </w:t>
      </w:r>
      <w:proofErr w:type="spellStart"/>
      <w:r w:rsidRPr="00007362">
        <w:rPr>
          <w:rFonts w:ascii="Arial" w:hAnsi="Arial" w:cs="Arial"/>
          <w:sz w:val="22"/>
          <w:szCs w:val="22"/>
          <w:lang w:val="en-GB"/>
        </w:rPr>
        <w:t>kbp</w:t>
      </w:r>
      <w:proofErr w:type="spellEnd"/>
      <w:r w:rsidRPr="00007362">
        <w:rPr>
          <w:rFonts w:ascii="Arial" w:hAnsi="Arial" w:cs="Arial"/>
          <w:sz w:val="22"/>
          <w:szCs w:val="22"/>
          <w:lang w:val="en-GB"/>
        </w:rPr>
        <w:t>.</w:t>
      </w:r>
    </w:p>
    <w:p w14:paraId="4C4907A5" w14:textId="77777777" w:rsidR="00007362" w:rsidRPr="00007362" w:rsidRDefault="00007362" w:rsidP="004432BD">
      <w:pPr>
        <w:jc w:val="both"/>
        <w:rPr>
          <w:rFonts w:ascii="Arial" w:hAnsi="Arial" w:cs="Arial"/>
          <w:sz w:val="22"/>
          <w:szCs w:val="22"/>
        </w:rPr>
      </w:pPr>
    </w:p>
    <w:p w14:paraId="12C0E2E6" w14:textId="0CCD3EAA" w:rsidR="004432BD" w:rsidRPr="00007362" w:rsidRDefault="004432BD" w:rsidP="00D43387">
      <w:pPr>
        <w:suppressAutoHyphens/>
        <w:rPr>
          <w:rFonts w:ascii="Arial" w:hAnsi="Arial" w:cs="Arial"/>
          <w:color w:val="0000FF"/>
          <w:sz w:val="22"/>
          <w:szCs w:val="22"/>
        </w:rPr>
      </w:pPr>
    </w:p>
    <w:p w14:paraId="38E9C092" w14:textId="6CE33989" w:rsidR="004432BD" w:rsidRPr="00007362" w:rsidRDefault="004432BD" w:rsidP="00D43387">
      <w:pPr>
        <w:suppressAutoHyphens/>
        <w:rPr>
          <w:rFonts w:ascii="Arial" w:hAnsi="Arial" w:cs="Arial"/>
          <w:color w:val="0000FF"/>
          <w:sz w:val="22"/>
          <w:szCs w:val="22"/>
        </w:rPr>
      </w:pPr>
    </w:p>
    <w:p w14:paraId="64233494" w14:textId="77777777" w:rsidR="004432BD" w:rsidRPr="00007362" w:rsidRDefault="004432BD" w:rsidP="00D43387">
      <w:pPr>
        <w:suppressAutoHyphens/>
        <w:rPr>
          <w:rFonts w:ascii="Arial" w:hAnsi="Arial" w:cs="Arial"/>
          <w:color w:val="0000FF"/>
          <w:sz w:val="22"/>
          <w:szCs w:val="22"/>
        </w:rPr>
      </w:pPr>
    </w:p>
    <w:p w14:paraId="29AD0C84" w14:textId="3FECDD30" w:rsidR="004432BD" w:rsidRPr="00007362" w:rsidRDefault="0042593C" w:rsidP="004432BD">
      <w:pPr>
        <w:jc w:val="both"/>
        <w:rPr>
          <w:rFonts w:ascii="Arial" w:hAnsi="Arial" w:cs="Arial"/>
          <w:sz w:val="22"/>
          <w:szCs w:val="22"/>
          <w:lang w:val="en-GB"/>
        </w:rPr>
      </w:pPr>
      <w:r w:rsidRPr="0042593C">
        <w:rPr>
          <w:rFonts w:ascii="Arial" w:hAnsi="Arial" w:cs="Arial"/>
          <w:noProof/>
          <w:sz w:val="22"/>
          <w:szCs w:val="22"/>
          <w:lang w:val="en-IE" w:eastAsia="en-IE"/>
        </w:rPr>
        <w:lastRenderedPageBreak/>
        <w:drawing>
          <wp:inline distT="0" distB="0" distL="0" distR="0" wp14:anchorId="3CA88907" wp14:editId="41F914E3">
            <wp:extent cx="5908869" cy="1733550"/>
            <wp:effectExtent l="0" t="0" r="0" b="0"/>
            <wp:docPr id="8" name="Picture 8" descr="C:\Users\colinbuttimer\OneDrive - University College Cork\Enterococcus-phage-H1-paper\bioinformatics\Phylogenetic\VICTOR-tree\VI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inbuttimer\OneDrive - University College Cork\Enterococcus-phage-H1-paper\bioinformatics\Phylogenetic\VICTOR-tree\VICTOR-tree.JPG"/>
                    <pic:cNvPicPr>
                      <a:picLocks noChangeAspect="1" noChangeArrowheads="1"/>
                    </pic:cNvPicPr>
                  </pic:nvPicPr>
                  <pic:blipFill rotWithShape="1">
                    <a:blip r:embed="rId23">
                      <a:extLst>
                        <a:ext uri="{28A0092B-C50C-407E-A947-70E740481C1C}">
                          <a14:useLocalDpi xmlns:a14="http://schemas.microsoft.com/office/drawing/2010/main" val="0"/>
                        </a:ext>
                      </a:extLst>
                    </a:blip>
                    <a:srcRect r="7093" b="21103"/>
                    <a:stretch/>
                  </pic:blipFill>
                  <pic:spPr bwMode="auto">
                    <a:xfrm>
                      <a:off x="0" y="0"/>
                      <a:ext cx="5916276" cy="1735723"/>
                    </a:xfrm>
                    <a:prstGeom prst="rect">
                      <a:avLst/>
                    </a:prstGeom>
                    <a:noFill/>
                    <a:ln>
                      <a:noFill/>
                    </a:ln>
                    <a:extLst>
                      <a:ext uri="{53640926-AAD7-44D8-BBD7-CCE9431645EC}">
                        <a14:shadowObscured xmlns:a14="http://schemas.microsoft.com/office/drawing/2010/main"/>
                      </a:ext>
                    </a:extLst>
                  </pic:spPr>
                </pic:pic>
              </a:graphicData>
            </a:graphic>
          </wp:inline>
        </w:drawing>
      </w:r>
    </w:p>
    <w:p w14:paraId="6EC5E7D6" w14:textId="77777777" w:rsidR="004432BD" w:rsidRPr="00007362" w:rsidRDefault="004432BD" w:rsidP="004432BD">
      <w:pPr>
        <w:jc w:val="both"/>
        <w:rPr>
          <w:rFonts w:ascii="Arial" w:hAnsi="Arial" w:cs="Arial"/>
          <w:sz w:val="22"/>
          <w:szCs w:val="22"/>
          <w:lang w:val="en-GB"/>
        </w:rPr>
      </w:pPr>
    </w:p>
    <w:p w14:paraId="395BEC50" w14:textId="7E09B893" w:rsidR="004432BD" w:rsidRDefault="004432BD" w:rsidP="004432BD">
      <w:pPr>
        <w:jc w:val="both"/>
        <w:rPr>
          <w:rFonts w:ascii="Arial" w:hAnsi="Arial" w:cs="Arial"/>
          <w:sz w:val="22"/>
          <w:szCs w:val="22"/>
          <w:lang w:val="en-GB"/>
        </w:rPr>
      </w:pPr>
      <w:r w:rsidRPr="00007362">
        <w:rPr>
          <w:rFonts w:ascii="Arial" w:hAnsi="Arial" w:cs="Arial"/>
          <w:sz w:val="22"/>
          <w:szCs w:val="22"/>
          <w:lang w:val="en-GB"/>
        </w:rPr>
        <w:t xml:space="preserve">Figure </w:t>
      </w:r>
      <w:r w:rsidR="00007362" w:rsidRPr="00007362">
        <w:rPr>
          <w:rFonts w:ascii="Arial" w:hAnsi="Arial" w:cs="Arial"/>
          <w:sz w:val="22"/>
          <w:szCs w:val="22"/>
          <w:lang w:val="en-GB"/>
        </w:rPr>
        <w:t>4</w:t>
      </w:r>
      <w:r w:rsidRPr="00007362">
        <w:rPr>
          <w:rFonts w:ascii="Arial" w:hAnsi="Arial" w:cs="Arial"/>
          <w:sz w:val="22"/>
          <w:szCs w:val="22"/>
          <w:lang w:val="en-GB"/>
        </w:rPr>
        <w:t xml:space="preserve">. VICTOR-generated phylogenomic Genome-BLAST Distance Phylogeny (GBDP) trees of Enterococcus phage H1 and siphovirus phages with genomes exceeding 100 </w:t>
      </w:r>
      <w:proofErr w:type="spellStart"/>
      <w:r w:rsidRPr="00007362">
        <w:rPr>
          <w:rFonts w:ascii="Arial" w:hAnsi="Arial" w:cs="Arial"/>
          <w:sz w:val="22"/>
          <w:szCs w:val="22"/>
          <w:lang w:val="en-GB"/>
        </w:rPr>
        <w:t>kbp</w:t>
      </w:r>
      <w:proofErr w:type="spellEnd"/>
      <w:r w:rsidRPr="00007362">
        <w:rPr>
          <w:rFonts w:ascii="Arial" w:hAnsi="Arial" w:cs="Arial"/>
          <w:sz w:val="22"/>
          <w:szCs w:val="22"/>
          <w:lang w:val="en-GB"/>
        </w:rPr>
        <w:t xml:space="preserve"> using the formula D4 and yielding average support of 58% </w:t>
      </w:r>
      <w:r w:rsidRPr="00007362">
        <w:rPr>
          <w:rFonts w:ascii="Arial" w:hAnsi="Arial" w:cs="Arial"/>
          <w:sz w:val="22"/>
          <w:szCs w:val="22"/>
          <w:lang w:val="en-GB"/>
        </w:rPr>
        <w:fldChar w:fldCharType="begin" w:fldLock="1"/>
      </w:r>
      <w:r w:rsidR="0079634E">
        <w:rPr>
          <w:rFonts w:ascii="Arial" w:hAnsi="Arial" w:cs="Arial"/>
          <w:sz w:val="22"/>
          <w:szCs w:val="22"/>
          <w:lang w:val="en-GB"/>
        </w:rPr>
        <w:instrText>ADDIN CSL_CITATION {"citationItems":[{"id":"ITEM-1","itemData":{"DOI":"10.1093/bioinformatics/btx440","ISSN":"1367-4803","author":[{"dropping-particle":"","family":"Meier-Kolthoff","given":"Jan P","non-dropping-particle":"","parse-names":false,"suffix":""},{"dropping-particle":"","family":"Göker","given":"Markus","non-dropping-particle":"","parse-names":false,"suffix":""}],"container-title":"Bioinformatics","id":"ITEM-1","issue":"21","issued":{"date-parts":[["2017","11","1"]]},"page":"3396-3404","publisher":"Oxford University Press","title":"VICTOR: genome-based phylogeny and classification of prokaryotic viruses","type":"article-journal","volume":"33"},"uris":["http://www.mendeley.com/documents/?uuid=7f859dc8-f4f3-4c2a-a134-0767987562fa"]}],"mendeley":{"formattedCitation":"[7]","plainTextFormattedCitation":"[7]","previouslyFormattedCitation":"[6]"},"properties":{"noteIndex":0},"schema":"https://github.com/citation-style-language/schema/raw/master/csl-citation.json"}</w:instrText>
      </w:r>
      <w:r w:rsidRPr="00007362">
        <w:rPr>
          <w:rFonts w:ascii="Arial" w:hAnsi="Arial" w:cs="Arial"/>
          <w:sz w:val="22"/>
          <w:szCs w:val="22"/>
          <w:lang w:val="en-GB"/>
        </w:rPr>
        <w:fldChar w:fldCharType="separate"/>
      </w:r>
      <w:r w:rsidR="0079634E" w:rsidRPr="0079634E">
        <w:rPr>
          <w:rFonts w:ascii="Arial" w:hAnsi="Arial" w:cs="Arial"/>
          <w:noProof/>
          <w:sz w:val="22"/>
          <w:szCs w:val="22"/>
          <w:lang w:val="en-GB"/>
        </w:rPr>
        <w:t>[7]</w:t>
      </w:r>
      <w:r w:rsidRPr="00007362">
        <w:rPr>
          <w:rFonts w:ascii="Arial" w:hAnsi="Arial" w:cs="Arial"/>
          <w:sz w:val="22"/>
          <w:szCs w:val="22"/>
          <w:lang w:val="en-GB"/>
        </w:rPr>
        <w:fldChar w:fldCharType="end"/>
      </w:r>
      <w:r w:rsidRPr="00007362">
        <w:rPr>
          <w:rFonts w:ascii="Arial" w:hAnsi="Arial" w:cs="Arial"/>
          <w:sz w:val="22"/>
          <w:szCs w:val="22"/>
          <w:lang w:val="en-GB"/>
        </w:rPr>
        <w:t xml:space="preserve">. The numbers above branches are GBDP pseudo-bootstrap support values from 100 replications. Members of the genus </w:t>
      </w:r>
      <w:proofErr w:type="spellStart"/>
      <w:r w:rsidRPr="00007362">
        <w:rPr>
          <w:rFonts w:ascii="Arial" w:hAnsi="Arial" w:cs="Arial"/>
          <w:i/>
          <w:sz w:val="22"/>
          <w:szCs w:val="22"/>
          <w:lang w:val="en-GB"/>
        </w:rPr>
        <w:t>Audreyjarvisvirus</w:t>
      </w:r>
      <w:proofErr w:type="spellEnd"/>
      <w:r w:rsidRPr="00007362">
        <w:rPr>
          <w:rFonts w:ascii="Arial" w:hAnsi="Arial" w:cs="Arial"/>
          <w:sz w:val="22"/>
          <w:szCs w:val="22"/>
          <w:lang w:val="en-GB"/>
        </w:rPr>
        <w:t xml:space="preserve"> are illustrated.</w:t>
      </w:r>
    </w:p>
    <w:p w14:paraId="4606C399" w14:textId="77777777" w:rsidR="001D7D8B" w:rsidRDefault="001D7D8B" w:rsidP="004432BD">
      <w:pPr>
        <w:jc w:val="both"/>
        <w:rPr>
          <w:rFonts w:ascii="Arial" w:hAnsi="Arial" w:cs="Arial"/>
          <w:sz w:val="22"/>
          <w:szCs w:val="22"/>
          <w:lang w:val="en-GB"/>
        </w:rPr>
      </w:pPr>
    </w:p>
    <w:p w14:paraId="3B1ABBDC" w14:textId="77777777" w:rsidR="001D7D8B" w:rsidRPr="00007362" w:rsidRDefault="001D7D8B" w:rsidP="004432BD">
      <w:pPr>
        <w:jc w:val="both"/>
        <w:rPr>
          <w:rFonts w:ascii="Arial" w:hAnsi="Arial" w:cs="Arial"/>
          <w:sz w:val="22"/>
          <w:szCs w:val="22"/>
          <w:lang w:val="en-GB"/>
        </w:rPr>
      </w:pPr>
    </w:p>
    <w:p w14:paraId="04B1DD3B" w14:textId="2DFCBC7E" w:rsidR="00A174CC" w:rsidRPr="00007362" w:rsidRDefault="00A174CC">
      <w:pPr>
        <w:rPr>
          <w:rFonts w:ascii="Arial" w:hAnsi="Arial" w:cs="Arial"/>
          <w:sz w:val="22"/>
          <w:szCs w:val="22"/>
        </w:rPr>
      </w:pPr>
    </w:p>
    <w:p w14:paraId="53D7FF85" w14:textId="77777777" w:rsidR="004432BD" w:rsidRPr="00007362" w:rsidRDefault="004432BD">
      <w:pPr>
        <w:rPr>
          <w:rFonts w:ascii="Arial" w:hAnsi="Arial" w:cs="Arial"/>
          <w:sz w:val="22"/>
          <w:szCs w:val="22"/>
        </w:rPr>
      </w:pPr>
    </w:p>
    <w:p w14:paraId="0579C7D1" w14:textId="77777777" w:rsidR="004432BD" w:rsidRPr="00007362" w:rsidRDefault="004432BD" w:rsidP="004432BD">
      <w:pPr>
        <w:jc w:val="both"/>
        <w:rPr>
          <w:rFonts w:ascii="Arial" w:hAnsi="Arial" w:cs="Arial"/>
          <w:sz w:val="22"/>
          <w:szCs w:val="22"/>
          <w:lang w:val="en-GB"/>
        </w:rPr>
      </w:pPr>
      <w:r w:rsidRPr="00007362">
        <w:rPr>
          <w:rFonts w:ascii="Arial" w:hAnsi="Arial" w:cs="Arial"/>
          <w:noProof/>
          <w:sz w:val="22"/>
          <w:szCs w:val="22"/>
          <w:lang w:val="en-IE" w:eastAsia="en-IE"/>
        </w:rPr>
        <w:drawing>
          <wp:inline distT="0" distB="0" distL="0" distR="0" wp14:anchorId="32153D6F" wp14:editId="73E2981F">
            <wp:extent cx="5867400" cy="4141695"/>
            <wp:effectExtent l="0" t="0" r="0" b="0"/>
            <wp:docPr id="5" name="Picture 5" descr="C:\Users\colinbuttimer\OneDrive - University College Cork\Enterococcus-phage-H1-paper\bioinformatics\Phylogenetic\easyfig\te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inbuttimer\OneDrive - University College Cork\Enterococcus-phage-H1-paper\bioinformatics\Phylogenetic\easyfig\test.bmp"/>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108" b="1238"/>
                    <a:stretch/>
                  </pic:blipFill>
                  <pic:spPr bwMode="auto">
                    <a:xfrm>
                      <a:off x="0" y="0"/>
                      <a:ext cx="5869473" cy="4143158"/>
                    </a:xfrm>
                    <a:prstGeom prst="rect">
                      <a:avLst/>
                    </a:prstGeom>
                    <a:noFill/>
                    <a:ln>
                      <a:noFill/>
                    </a:ln>
                    <a:extLst>
                      <a:ext uri="{53640926-AAD7-44D8-BBD7-CCE9431645EC}">
                        <a14:shadowObscured xmlns:a14="http://schemas.microsoft.com/office/drawing/2010/main"/>
                      </a:ext>
                    </a:extLst>
                  </pic:spPr>
                </pic:pic>
              </a:graphicData>
            </a:graphic>
          </wp:inline>
        </w:drawing>
      </w:r>
    </w:p>
    <w:p w14:paraId="2BF35BCB" w14:textId="747B49CD" w:rsidR="004432BD" w:rsidRPr="00007362" w:rsidRDefault="004432BD" w:rsidP="004432BD">
      <w:pPr>
        <w:rPr>
          <w:rFonts w:ascii="Arial" w:hAnsi="Arial" w:cs="Arial"/>
          <w:sz w:val="22"/>
          <w:szCs w:val="22"/>
          <w:lang w:val="en-GB"/>
        </w:rPr>
      </w:pPr>
      <w:r w:rsidRPr="00007362">
        <w:rPr>
          <w:rFonts w:ascii="Arial" w:hAnsi="Arial" w:cs="Arial"/>
          <w:sz w:val="22"/>
          <w:szCs w:val="22"/>
          <w:lang w:val="en-GB"/>
        </w:rPr>
        <w:t xml:space="preserve">Figure </w:t>
      </w:r>
      <w:r w:rsidR="00007362" w:rsidRPr="00007362">
        <w:rPr>
          <w:rFonts w:ascii="Arial" w:hAnsi="Arial" w:cs="Arial"/>
          <w:sz w:val="22"/>
          <w:szCs w:val="22"/>
          <w:lang w:val="en-GB"/>
        </w:rPr>
        <w:t>5</w:t>
      </w:r>
      <w:r w:rsidRPr="00007362">
        <w:rPr>
          <w:rFonts w:ascii="Arial" w:hAnsi="Arial" w:cs="Arial"/>
          <w:sz w:val="22"/>
          <w:szCs w:val="22"/>
          <w:lang w:val="en-GB"/>
        </w:rPr>
        <w:t xml:space="preserve">. Pairwise comparison of the type phages representing six genera of </w:t>
      </w:r>
      <w:r w:rsidRPr="00935794">
        <w:rPr>
          <w:rFonts w:ascii="Arial" w:hAnsi="Arial" w:cs="Arial"/>
          <w:iCs/>
          <w:sz w:val="22"/>
          <w:szCs w:val="22"/>
          <w:lang w:val="en-GB"/>
        </w:rPr>
        <w:t>Enterococcus</w:t>
      </w:r>
      <w:r w:rsidRPr="00007362">
        <w:rPr>
          <w:rFonts w:ascii="Arial" w:hAnsi="Arial" w:cs="Arial"/>
          <w:sz w:val="22"/>
          <w:szCs w:val="22"/>
          <w:lang w:val="en-GB"/>
        </w:rPr>
        <w:t xml:space="preserve"> phage H1 and EF1 with distantly related phages with virions with a siphovirus morphology and with genomes exceed</w:t>
      </w:r>
      <w:r w:rsidR="0079634E">
        <w:rPr>
          <w:rFonts w:ascii="Arial" w:hAnsi="Arial" w:cs="Arial"/>
          <w:sz w:val="22"/>
          <w:szCs w:val="22"/>
          <w:lang w:val="en-GB"/>
        </w:rPr>
        <w:t>ing</w:t>
      </w:r>
      <w:r w:rsidRPr="00007362">
        <w:rPr>
          <w:rFonts w:ascii="Arial" w:hAnsi="Arial" w:cs="Arial"/>
          <w:sz w:val="22"/>
          <w:szCs w:val="22"/>
          <w:lang w:val="en-GB"/>
        </w:rPr>
        <w:t xml:space="preserve"> 100 </w:t>
      </w:r>
      <w:proofErr w:type="spellStart"/>
      <w:r w:rsidRPr="00007362">
        <w:rPr>
          <w:rFonts w:ascii="Arial" w:hAnsi="Arial" w:cs="Arial"/>
          <w:sz w:val="22"/>
          <w:szCs w:val="22"/>
          <w:lang w:val="en-GB"/>
        </w:rPr>
        <w:t>kbp</w:t>
      </w:r>
      <w:proofErr w:type="spellEnd"/>
      <w:r w:rsidRPr="00007362">
        <w:rPr>
          <w:rFonts w:ascii="Arial" w:hAnsi="Arial" w:cs="Arial"/>
          <w:sz w:val="22"/>
          <w:szCs w:val="22"/>
          <w:lang w:val="en-GB"/>
        </w:rPr>
        <w:t xml:space="preserve"> in size. Genomic maps were created using currently available annotation from </w:t>
      </w:r>
      <w:proofErr w:type="spellStart"/>
      <w:r w:rsidRPr="00007362">
        <w:rPr>
          <w:rFonts w:ascii="Arial" w:hAnsi="Arial" w:cs="Arial"/>
          <w:sz w:val="22"/>
          <w:szCs w:val="22"/>
          <w:lang w:val="en-GB"/>
        </w:rPr>
        <w:t>Genbank</w:t>
      </w:r>
      <w:proofErr w:type="spellEnd"/>
      <w:r w:rsidRPr="00007362">
        <w:rPr>
          <w:rFonts w:ascii="Arial" w:hAnsi="Arial" w:cs="Arial"/>
          <w:sz w:val="22"/>
          <w:szCs w:val="22"/>
          <w:lang w:val="en-GB"/>
        </w:rPr>
        <w:t xml:space="preserve"> with comparisons employing TBLASTX and visualization with </w:t>
      </w:r>
      <w:proofErr w:type="spellStart"/>
      <w:r w:rsidRPr="00007362">
        <w:rPr>
          <w:rFonts w:ascii="Arial" w:hAnsi="Arial" w:cs="Arial"/>
          <w:sz w:val="22"/>
          <w:szCs w:val="22"/>
          <w:lang w:val="en-GB"/>
        </w:rPr>
        <w:t>Easyfig</w:t>
      </w:r>
      <w:proofErr w:type="spellEnd"/>
      <w:r w:rsidRPr="00007362">
        <w:rPr>
          <w:rFonts w:ascii="Arial" w:hAnsi="Arial" w:cs="Arial"/>
          <w:sz w:val="22"/>
          <w:szCs w:val="22"/>
          <w:lang w:val="en-GB"/>
        </w:rPr>
        <w:t xml:space="preserve"> </w:t>
      </w:r>
      <w:r w:rsidRPr="00007362">
        <w:rPr>
          <w:rFonts w:ascii="Arial" w:hAnsi="Arial" w:cs="Arial"/>
          <w:sz w:val="22"/>
          <w:szCs w:val="22"/>
          <w:lang w:val="en-GB"/>
        </w:rPr>
        <w:fldChar w:fldCharType="begin" w:fldLock="1"/>
      </w:r>
      <w:r w:rsidR="0079634E">
        <w:rPr>
          <w:rFonts w:ascii="Arial" w:hAnsi="Arial" w:cs="Arial"/>
          <w:sz w:val="22"/>
          <w:szCs w:val="22"/>
          <w:lang w:val="en-GB"/>
        </w:rPr>
        <w:instrText>ADDIN CSL_CITATION {"citationItems":[{"id":"ITEM-1","itemData":{"DOI":"10.1093/bioinformatics/btr039","ISSN":"1367-4803","PMID":"21278367","abstract":"UNLABELLED: Easyfig is a Python application for creating linear comparison figures of multiple genomic loci with an easy-to-use graphical user interface. BLAST comparisons between multiple genomic regions, ranging from single genes to whole prokaryote chromosomes, can be generated, visualized and interactively coloured, enabling a rapid transition between analysis and the preparation of publication quality figures. AVAILABILITY: Easyfig is freely available (under a GPL license) for download (for Mac OS X, Unix and Microsoft Windows) from the SourceForge web site: http://easyfig.sourceforge.net/.","author":[{"dropping-particle":"","family":"Sullivan","given":"M.J. J.","non-dropping-particle":"","parse-names":false,"suffix":""},{"dropping-particle":"","family":"Petty","given":"N.K. K.","non-dropping-particle":"","parse-names":false,"suffix":""},{"dropping-particle":"","family":"Beatson","given":"S.A. A.","non-dropping-particle":"","parse-names":false,"suffix":""}],"container-title":"Bioinformatics","id":"ITEM-1","issue":"7","issued":{"date-parts":[["2011","1","28"]]},"page":"1009-1010","title":"Easyfig: a genome comparison visualizer","type":"article-journal","volume":"27"},"uris":["http://www.mendeley.com/documents/?uuid=a41f8c7a-9407-4ff8-8f8c-986663501c0e"]}],"mendeley":{"formattedCitation":"[8]","plainTextFormattedCitation":"[8]","previouslyFormattedCitation":"[7]"},"properties":{"noteIndex":0},"schema":"https://github.com/citation-style-language/schema/raw/master/csl-citation.json"}</w:instrText>
      </w:r>
      <w:r w:rsidRPr="00007362">
        <w:rPr>
          <w:rFonts w:ascii="Arial" w:hAnsi="Arial" w:cs="Arial"/>
          <w:sz w:val="22"/>
          <w:szCs w:val="22"/>
          <w:lang w:val="en-GB"/>
        </w:rPr>
        <w:fldChar w:fldCharType="separate"/>
      </w:r>
      <w:r w:rsidR="0079634E" w:rsidRPr="0079634E">
        <w:rPr>
          <w:rFonts w:ascii="Arial" w:hAnsi="Arial" w:cs="Arial"/>
          <w:noProof/>
          <w:sz w:val="22"/>
          <w:szCs w:val="22"/>
          <w:lang w:val="en-GB"/>
        </w:rPr>
        <w:t>[8]</w:t>
      </w:r>
      <w:r w:rsidRPr="00007362">
        <w:rPr>
          <w:rFonts w:ascii="Arial" w:hAnsi="Arial" w:cs="Arial"/>
          <w:sz w:val="22"/>
          <w:szCs w:val="22"/>
          <w:lang w:val="en-GB"/>
        </w:rPr>
        <w:fldChar w:fldCharType="end"/>
      </w:r>
      <w:r w:rsidRPr="00007362">
        <w:rPr>
          <w:rFonts w:ascii="Arial" w:hAnsi="Arial" w:cs="Arial"/>
          <w:sz w:val="22"/>
          <w:szCs w:val="22"/>
          <w:lang w:val="en-GB"/>
        </w:rPr>
        <w:t xml:space="preserve">. The genome maps display arrows indicating </w:t>
      </w:r>
      <w:r w:rsidR="0079634E">
        <w:rPr>
          <w:rFonts w:ascii="Arial" w:hAnsi="Arial" w:cs="Arial"/>
          <w:sz w:val="22"/>
          <w:szCs w:val="22"/>
          <w:lang w:val="en-GB"/>
        </w:rPr>
        <w:t xml:space="preserve">the </w:t>
      </w:r>
      <w:r w:rsidRPr="00007362">
        <w:rPr>
          <w:rFonts w:ascii="Arial" w:hAnsi="Arial" w:cs="Arial"/>
          <w:sz w:val="22"/>
          <w:szCs w:val="22"/>
          <w:lang w:val="en-GB"/>
        </w:rPr>
        <w:t xml:space="preserve">locations and orientation of ORFs. Lines between genome maps indicate the level of identity. The large terminase was set as the first gene among all genomes. </w:t>
      </w:r>
      <w:r w:rsidR="0079634E">
        <w:rPr>
          <w:rFonts w:ascii="Arial" w:hAnsi="Arial" w:cs="Arial"/>
          <w:sz w:val="22"/>
          <w:szCs w:val="22"/>
          <w:lang w:val="en-GB"/>
        </w:rPr>
        <w:t>The g</w:t>
      </w:r>
      <w:r w:rsidRPr="00007362">
        <w:rPr>
          <w:rFonts w:ascii="Arial" w:hAnsi="Arial" w:cs="Arial"/>
          <w:sz w:val="22"/>
          <w:szCs w:val="22"/>
          <w:lang w:val="en-GB"/>
        </w:rPr>
        <w:t xml:space="preserve">enome size of all phages </w:t>
      </w:r>
      <w:r w:rsidR="0079634E">
        <w:rPr>
          <w:rFonts w:ascii="Arial" w:hAnsi="Arial" w:cs="Arial"/>
          <w:sz w:val="22"/>
          <w:szCs w:val="22"/>
          <w:lang w:val="en-GB"/>
        </w:rPr>
        <w:t>is</w:t>
      </w:r>
      <w:r w:rsidRPr="00007362">
        <w:rPr>
          <w:rFonts w:ascii="Arial" w:hAnsi="Arial" w:cs="Arial"/>
          <w:sz w:val="22"/>
          <w:szCs w:val="22"/>
          <w:lang w:val="en-GB"/>
        </w:rPr>
        <w:t xml:space="preserve"> illustrated. </w:t>
      </w:r>
    </w:p>
    <w:p w14:paraId="3C5698D5" w14:textId="3ACEC41C" w:rsidR="004432BD" w:rsidRPr="00007362" w:rsidRDefault="004432BD">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636E6D50" w14:textId="394BE31D" w:rsidR="0079634E" w:rsidRPr="0079634E" w:rsidRDefault="00676E11" w:rsidP="0079634E">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79634E" w:rsidRPr="0079634E">
        <w:rPr>
          <w:noProof/>
        </w:rPr>
        <w:t xml:space="preserve">1. </w:t>
      </w:r>
      <w:r w:rsidR="0079634E" w:rsidRPr="0079634E">
        <w:rPr>
          <w:noProof/>
        </w:rPr>
        <w:tab/>
        <w:t>Ackermann HW (2001) Frequency of morphological phage descriptions in the year 2000. Brief review. Arch Virol 146:843–57</w:t>
      </w:r>
    </w:p>
    <w:p w14:paraId="1E6472C0" w14:textId="52649216" w:rsidR="0079634E" w:rsidRPr="0079634E" w:rsidRDefault="0079634E" w:rsidP="0079634E">
      <w:pPr>
        <w:widowControl w:val="0"/>
        <w:autoSpaceDE w:val="0"/>
        <w:autoSpaceDN w:val="0"/>
        <w:adjustRightInd w:val="0"/>
        <w:ind w:left="640" w:hanging="640"/>
        <w:rPr>
          <w:noProof/>
        </w:rPr>
      </w:pPr>
      <w:r w:rsidRPr="0079634E">
        <w:rPr>
          <w:noProof/>
        </w:rPr>
        <w:t xml:space="preserve">2. </w:t>
      </w:r>
      <w:r w:rsidRPr="0079634E">
        <w:rPr>
          <w:noProof/>
        </w:rPr>
        <w:tab/>
        <w:t>Murray E, Buttimer C, Bolocan A, et al LysH1 of Enterococcus phage H1: a member of the newly proposed genus of “Efunavirus”</w:t>
      </w:r>
      <w:r w:rsidR="00890ADB">
        <w:rPr>
          <w:noProof/>
        </w:rPr>
        <w:t xml:space="preserve"> In preparation.</w:t>
      </w:r>
    </w:p>
    <w:p w14:paraId="0E92FDAE" w14:textId="77777777" w:rsidR="0079634E" w:rsidRPr="0079634E" w:rsidRDefault="0079634E" w:rsidP="0079634E">
      <w:pPr>
        <w:widowControl w:val="0"/>
        <w:autoSpaceDE w:val="0"/>
        <w:autoSpaceDN w:val="0"/>
        <w:adjustRightInd w:val="0"/>
        <w:ind w:left="640" w:hanging="640"/>
        <w:rPr>
          <w:noProof/>
        </w:rPr>
      </w:pPr>
      <w:r w:rsidRPr="0079634E">
        <w:rPr>
          <w:noProof/>
        </w:rPr>
        <w:t xml:space="preserve">3. </w:t>
      </w:r>
      <w:r w:rsidRPr="0079634E">
        <w:rPr>
          <w:noProof/>
        </w:rPr>
        <w:tab/>
        <w:t>Altschul SF, Gish W, Miller W, et al (1990) Basic local alignment search tool. J Mol Biol 215:. https://doi.org/10.1016/S0022-2836(05)80360-2</w:t>
      </w:r>
    </w:p>
    <w:p w14:paraId="381AAC17" w14:textId="77777777" w:rsidR="0079634E" w:rsidRPr="0079634E" w:rsidRDefault="0079634E" w:rsidP="0079634E">
      <w:pPr>
        <w:widowControl w:val="0"/>
        <w:autoSpaceDE w:val="0"/>
        <w:autoSpaceDN w:val="0"/>
        <w:adjustRightInd w:val="0"/>
        <w:ind w:left="640" w:hanging="640"/>
        <w:rPr>
          <w:noProof/>
        </w:rPr>
      </w:pPr>
      <w:r w:rsidRPr="0079634E">
        <w:rPr>
          <w:noProof/>
        </w:rPr>
        <w:t xml:space="preserve">4. </w:t>
      </w:r>
      <w:r w:rsidRPr="0079634E">
        <w:rPr>
          <w:noProof/>
        </w:rPr>
        <w:tab/>
        <w:t>Turner D, Reynolds D, Seto D, Mahadevan P (2013) CoreGenes3.5: a webserver for the determination of core genes from sets of viral and small bacterial genomes. BMC Res Notes 6:140. https://doi.org/10.1186/1756-0500-6-140</w:t>
      </w:r>
    </w:p>
    <w:p w14:paraId="7248CAD0" w14:textId="77777777" w:rsidR="0079634E" w:rsidRPr="0079634E" w:rsidRDefault="0079634E" w:rsidP="0079634E">
      <w:pPr>
        <w:widowControl w:val="0"/>
        <w:autoSpaceDE w:val="0"/>
        <w:autoSpaceDN w:val="0"/>
        <w:adjustRightInd w:val="0"/>
        <w:ind w:left="640" w:hanging="640"/>
        <w:rPr>
          <w:noProof/>
        </w:rPr>
      </w:pPr>
      <w:r w:rsidRPr="0079634E">
        <w:rPr>
          <w:noProof/>
        </w:rPr>
        <w:t xml:space="preserve">5. </w:t>
      </w:r>
      <w:r w:rsidRPr="0079634E">
        <w:rPr>
          <w:noProof/>
        </w:rPr>
        <w:tab/>
        <w:t>Nishimura Y, Yoshida T, Kuronishi M, et al (2017) ViPTree: The viral proteomic tree server. Bioinformatics 33:2379–2380. https://doi.org/10.1093/bioinformatics/btx157</w:t>
      </w:r>
    </w:p>
    <w:p w14:paraId="6D99934F" w14:textId="77777777" w:rsidR="0079634E" w:rsidRPr="0079634E" w:rsidRDefault="0079634E" w:rsidP="0079634E">
      <w:pPr>
        <w:widowControl w:val="0"/>
        <w:autoSpaceDE w:val="0"/>
        <w:autoSpaceDN w:val="0"/>
        <w:adjustRightInd w:val="0"/>
        <w:ind w:left="640" w:hanging="640"/>
        <w:rPr>
          <w:noProof/>
        </w:rPr>
      </w:pPr>
      <w:r w:rsidRPr="0079634E">
        <w:rPr>
          <w:noProof/>
        </w:rPr>
        <w:t xml:space="preserve">6. </w:t>
      </w:r>
      <w:r w:rsidRPr="0079634E">
        <w:rPr>
          <w:noProof/>
        </w:rPr>
        <w:tab/>
        <w:t>Ågren J, Sundström A, Håfström T, Segerman B (2012) Gegenees: fragmented alignment of multiple genomes for determining phylogenomic distances and genetic signatures unique for specified target groups. PLoS One 7:e39107. https://doi.org/10.1371/journal.pone.0039107</w:t>
      </w:r>
    </w:p>
    <w:p w14:paraId="37B52061" w14:textId="77777777" w:rsidR="0079634E" w:rsidRPr="0079634E" w:rsidRDefault="0079634E" w:rsidP="0079634E">
      <w:pPr>
        <w:widowControl w:val="0"/>
        <w:autoSpaceDE w:val="0"/>
        <w:autoSpaceDN w:val="0"/>
        <w:adjustRightInd w:val="0"/>
        <w:ind w:left="640" w:hanging="640"/>
        <w:rPr>
          <w:noProof/>
        </w:rPr>
      </w:pPr>
      <w:r w:rsidRPr="0079634E">
        <w:rPr>
          <w:noProof/>
        </w:rPr>
        <w:t xml:space="preserve">7. </w:t>
      </w:r>
      <w:r w:rsidRPr="0079634E">
        <w:rPr>
          <w:noProof/>
        </w:rPr>
        <w:tab/>
        <w:t>Meier-Kolthoff JP, Göker M (2017) VICTOR: genome-based phylogeny and classification of prokaryotic viruses. Bioinformatics 33:3396–3404. https://doi.org/10.1093/bioinformatics/btx440</w:t>
      </w:r>
    </w:p>
    <w:p w14:paraId="3AA80B9F" w14:textId="61953BD8" w:rsidR="0079634E" w:rsidRDefault="0079634E" w:rsidP="0079634E">
      <w:pPr>
        <w:widowControl w:val="0"/>
        <w:autoSpaceDE w:val="0"/>
        <w:autoSpaceDN w:val="0"/>
        <w:adjustRightInd w:val="0"/>
        <w:ind w:left="640" w:hanging="640"/>
        <w:rPr>
          <w:noProof/>
        </w:rPr>
      </w:pPr>
      <w:r w:rsidRPr="0079634E">
        <w:rPr>
          <w:noProof/>
        </w:rPr>
        <w:t xml:space="preserve">8. </w:t>
      </w:r>
      <w:r w:rsidRPr="0079634E">
        <w:rPr>
          <w:noProof/>
        </w:rPr>
        <w:tab/>
        <w:t>Sullivan MJJ, Petty NKK, Beatson SAA (2011) Easyfig: a genome comparison visualizer. Bioinformatics 27:1009–1010. https://doi.org/10.1093/bioinformatics/btr039</w:t>
      </w:r>
    </w:p>
    <w:p w14:paraId="3525B0E6" w14:textId="5ED4B0D5" w:rsidR="001E5162" w:rsidRDefault="001E5162" w:rsidP="0079634E">
      <w:pPr>
        <w:widowControl w:val="0"/>
        <w:autoSpaceDE w:val="0"/>
        <w:autoSpaceDN w:val="0"/>
        <w:adjustRightInd w:val="0"/>
        <w:ind w:left="640" w:hanging="640"/>
        <w:rPr>
          <w:noProof/>
        </w:rPr>
      </w:pPr>
      <w:r>
        <w:rPr>
          <w:noProof/>
        </w:rPr>
        <w:t>9.</w:t>
      </w:r>
      <w:r>
        <w:rPr>
          <w:noProof/>
        </w:rPr>
        <w:tab/>
      </w:r>
      <w:r w:rsidRPr="001E5162">
        <w:rPr>
          <w:noProof/>
        </w:rPr>
        <w:t>O'Leary NA, Wright MW, Brister JR, Ciufo S, Haddad D, McVeigh R, et al. Reference sequence (RefSeq) database at NCBI: current status, taxonomic expansion, and functional annotation. Nucleic Acids Res. 2016;44(D1):D733-45. doi: 10.1093/nar/gkv1189. PMID: 26553804.</w:t>
      </w:r>
    </w:p>
    <w:p w14:paraId="2090BD03" w14:textId="02590A5E" w:rsidR="001E5162" w:rsidRPr="0042593C" w:rsidRDefault="001E5162" w:rsidP="0079634E">
      <w:pPr>
        <w:widowControl w:val="0"/>
        <w:autoSpaceDE w:val="0"/>
        <w:autoSpaceDN w:val="0"/>
        <w:adjustRightInd w:val="0"/>
        <w:ind w:left="640" w:hanging="640"/>
        <w:rPr>
          <w:noProof/>
          <w:lang w:val="en-IE"/>
        </w:rPr>
      </w:pPr>
      <w:r>
        <w:rPr>
          <w:noProof/>
        </w:rPr>
        <w:t>10.</w:t>
      </w:r>
      <w:r>
        <w:rPr>
          <w:noProof/>
        </w:rPr>
        <w:tab/>
      </w:r>
      <w:r w:rsidRPr="001E5162">
        <w:rPr>
          <w:noProof/>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556E8C1" w14:textId="2D030E04" w:rsidR="00A174CC" w:rsidRDefault="00676E11">
      <w:r>
        <w:fldChar w:fldCharType="end"/>
      </w:r>
    </w:p>
    <w:sectPr w:rsidR="00A174CC">
      <w:headerReference w:type="default" r:id="rId2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D7F18" w14:textId="77777777" w:rsidR="001A5ACF" w:rsidRDefault="001A5ACF">
      <w:r>
        <w:separator/>
      </w:r>
    </w:p>
  </w:endnote>
  <w:endnote w:type="continuationSeparator" w:id="0">
    <w:p w14:paraId="6CC0E852" w14:textId="77777777" w:rsidR="001A5ACF" w:rsidRDefault="001A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8C1D" w14:textId="77777777" w:rsidR="001A5ACF" w:rsidRDefault="001A5ACF">
      <w:r>
        <w:separator/>
      </w:r>
    </w:p>
  </w:footnote>
  <w:footnote w:type="continuationSeparator" w:id="0">
    <w:p w14:paraId="1E9A1E44" w14:textId="77777777" w:rsidR="001A5ACF" w:rsidRDefault="001A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CB7F8E8" w:rsidR="00A174CC" w:rsidRDefault="005C7C88">
    <w:pPr>
      <w:pStyle w:val="Header"/>
      <w:jc w:val="right"/>
    </w:pPr>
    <w:r>
      <w:t xml:space="preserve">April </w:t>
    </w:r>
    <w:r w:rsidR="008815EE">
      <w:t>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9325003"/>
    <w:multiLevelType w:val="multilevel"/>
    <w:tmpl w:val="A27617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90266871">
    <w:abstractNumId w:val="0"/>
  </w:num>
  <w:num w:numId="2" w16cid:durableId="1397819714">
    <w:abstractNumId w:val="1"/>
  </w:num>
  <w:num w:numId="3" w16cid:durableId="1788039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2tjS3MDQwNDMzMTNQ0lEKTi0uzszPAykwrAUAr9qKBSwAAAA="/>
  </w:docVars>
  <w:rsids>
    <w:rsidRoot w:val="00A174CC"/>
    <w:rsid w:val="00002CD8"/>
    <w:rsid w:val="00007362"/>
    <w:rsid w:val="00035A87"/>
    <w:rsid w:val="0007797D"/>
    <w:rsid w:val="000A146A"/>
    <w:rsid w:val="000F51F4"/>
    <w:rsid w:val="000F7067"/>
    <w:rsid w:val="0013113D"/>
    <w:rsid w:val="001647E0"/>
    <w:rsid w:val="001A5ACF"/>
    <w:rsid w:val="001D3D0D"/>
    <w:rsid w:val="001D7D8B"/>
    <w:rsid w:val="001E5162"/>
    <w:rsid w:val="00226254"/>
    <w:rsid w:val="0025031C"/>
    <w:rsid w:val="0037243A"/>
    <w:rsid w:val="0042593C"/>
    <w:rsid w:val="0043110C"/>
    <w:rsid w:val="004432BD"/>
    <w:rsid w:val="004467BA"/>
    <w:rsid w:val="0044778F"/>
    <w:rsid w:val="0047339E"/>
    <w:rsid w:val="004F3196"/>
    <w:rsid w:val="00510368"/>
    <w:rsid w:val="00543F86"/>
    <w:rsid w:val="005A54C3"/>
    <w:rsid w:val="005C7C88"/>
    <w:rsid w:val="00676E11"/>
    <w:rsid w:val="006F64B5"/>
    <w:rsid w:val="00776AF5"/>
    <w:rsid w:val="0079634E"/>
    <w:rsid w:val="008815EE"/>
    <w:rsid w:val="00890ADB"/>
    <w:rsid w:val="00906FAB"/>
    <w:rsid w:val="00935794"/>
    <w:rsid w:val="009B5658"/>
    <w:rsid w:val="00A13794"/>
    <w:rsid w:val="00A174CC"/>
    <w:rsid w:val="00A2357C"/>
    <w:rsid w:val="00A52216"/>
    <w:rsid w:val="00AA6B3A"/>
    <w:rsid w:val="00AD759B"/>
    <w:rsid w:val="00B35CC8"/>
    <w:rsid w:val="00B47589"/>
    <w:rsid w:val="00CD50C2"/>
    <w:rsid w:val="00D43387"/>
    <w:rsid w:val="00D61A66"/>
    <w:rsid w:val="00DD4BB7"/>
    <w:rsid w:val="00E56467"/>
    <w:rsid w:val="00E675DC"/>
    <w:rsid w:val="00EB45BE"/>
    <w:rsid w:val="00EE41C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675DC"/>
    <w:pPr>
      <w:ind w:left="720"/>
      <w:contextualSpacing/>
    </w:pPr>
  </w:style>
  <w:style w:type="character" w:styleId="Hyperlink">
    <w:name w:val="Hyperlink"/>
    <w:basedOn w:val="DefaultParagraphFont"/>
    <w:unhideWhenUsed/>
    <w:rsid w:val="005C7C88"/>
    <w:rPr>
      <w:color w:val="0563C1" w:themeColor="hyperlink"/>
      <w:u w:val="single"/>
    </w:rPr>
  </w:style>
  <w:style w:type="character" w:styleId="UnresolvedMention">
    <w:name w:val="Unresolved Mention"/>
    <w:basedOn w:val="DefaultParagraphFont"/>
    <w:uiPriority w:val="99"/>
    <w:semiHidden/>
    <w:unhideWhenUsed/>
    <w:rsid w:val="005C7C88"/>
    <w:rPr>
      <w:color w:val="605E5C"/>
      <w:shd w:val="clear" w:color="auto" w:fill="E1DFDD"/>
    </w:rPr>
  </w:style>
  <w:style w:type="character" w:styleId="FollowedHyperlink">
    <w:name w:val="FollowedHyperlink"/>
    <w:basedOn w:val="DefaultParagraphFont"/>
    <w:uiPriority w:val="99"/>
    <w:semiHidden/>
    <w:unhideWhenUsed/>
    <w:rsid w:val="001D7D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841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14308696@umail.ucc.ie" TargetMode="External"/><Relationship Id="rId18" Type="http://schemas.openxmlformats.org/officeDocument/2006/relationships/hyperlink" Target="mailto:c.hill@ucc.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colin.buttimer@ucc.ie" TargetMode="External"/><Relationship Id="rId17" Type="http://schemas.openxmlformats.org/officeDocument/2006/relationships/hyperlink" Target="mailto:p.ross@ucc.i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draper@ucc.ie" TargetMode="External"/><Relationship Id="rId20"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mailto:Dann2.Turner@uwe.ac.uk" TargetMode="External"/><Relationship Id="rId23"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2.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hage.canada@gmail.com"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587F6D5131242883F677A3D31965D" ma:contentTypeVersion="7" ma:contentTypeDescription="Create a new document." ma:contentTypeScope="" ma:versionID="88a304848ea0e662ff08c45f63375166">
  <xsd:schema xmlns:xsd="http://www.w3.org/2001/XMLSchema" xmlns:xs="http://www.w3.org/2001/XMLSchema" xmlns:p="http://schemas.microsoft.com/office/2006/metadata/properties" xmlns:ns2="29df94b0-9146-4129-9439-07bb17bc6084" targetNamespace="http://schemas.microsoft.com/office/2006/metadata/properties" ma:root="true" ma:fieldsID="80a954193f6d381f917d1d2e50fd02f4" ns2:_="">
    <xsd:import namespace="29df94b0-9146-4129-9439-07bb17bc608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f94b0-9146-4129-9439-07bb17bc6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4F138-F821-4F67-920A-93C0FEBD72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7C3A88-8CCC-49E0-9CF1-64697C7D29DC}">
  <ds:schemaRefs>
    <ds:schemaRef ds:uri="http://schemas.microsoft.com/sharepoint/v3/contenttype/forms"/>
  </ds:schemaRefs>
</ds:datastoreItem>
</file>

<file path=customXml/itemProps3.xml><?xml version="1.0" encoding="utf-8"?>
<ds:datastoreItem xmlns:ds="http://schemas.openxmlformats.org/officeDocument/2006/customXml" ds:itemID="{2AA3DC25-F538-44A4-AF9D-E292DFB55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f94b0-9146-4129-9439-07bb17bc6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E4A680-64D7-4AF6-9183-5D602A0BF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2023-09-11T15:15:00Z</dcterms:created>
  <dcterms:modified xsi:type="dcterms:W3CDTF">2023-09-11T15:15:00Z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0x010100AA1587F6D5131242883F677A3D31965D</vt:lpwstr>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http://www.zotero.org/styles/antibiotics</vt:lpwstr>
  </property>
  <property fmtid="{D5CDD505-2E9C-101B-9397-08002B2CF9AE}" pid="12" name="Mendeley Recent Style Name 1_1">
    <vt:lpwstr>Antibiotics</vt:lpwstr>
  </property>
  <property fmtid="{D5CDD505-2E9C-101B-9397-08002B2CF9AE}" pid="13" name="Mendeley Recent Style Id 2_1">
    <vt:lpwstr>http://www.zotero.org/styles/archives-of-virology</vt:lpwstr>
  </property>
  <property fmtid="{D5CDD505-2E9C-101B-9397-08002B2CF9AE}" pid="14" name="Mendeley Recent Style Name 2_1">
    <vt:lpwstr>Archives of Virology</vt:lpwstr>
  </property>
  <property fmtid="{D5CDD505-2E9C-101B-9397-08002B2CF9AE}" pid="15" name="Mendeley Recent Style Id 3_1">
    <vt:lpwstr>http://www.zotero.org/styles/elsevier-harvard2</vt:lpwstr>
  </property>
  <property fmtid="{D5CDD505-2E9C-101B-9397-08002B2CF9AE}" pid="16" name="Mendeley Recent Style Name 3_1">
    <vt:lpwstr>Elsevier - Harvard 2</vt:lpwstr>
  </property>
  <property fmtid="{D5CDD505-2E9C-101B-9397-08002B2CF9AE}" pid="17" name="Mendeley Recent Style Id 4_1">
    <vt:lpwstr>http://www.zotero.org/styles/frontiers-in-microbiology</vt:lpwstr>
  </property>
  <property fmtid="{D5CDD505-2E9C-101B-9397-08002B2CF9AE}" pid="18" name="Mendeley Recent Style Name 4_1">
    <vt:lpwstr>Frontiers in Microbiology</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http://www.zotero.org/styles/international-journal-of-molecular-sciences</vt:lpwstr>
  </property>
  <property fmtid="{D5CDD505-2E9C-101B-9397-08002B2CF9AE}" pid="22" name="Mendeley Recent Style Name 6_1">
    <vt:lpwstr>International Journal of Molecular Sciences</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http://www.zotero.org/styles/viruses</vt:lpwstr>
  </property>
  <property fmtid="{D5CDD505-2E9C-101B-9397-08002B2CF9AE}" pid="26" name="Mendeley Recent Style Name 8_1">
    <vt:lpwstr>Viruses</vt:lpwstr>
  </property>
  <property fmtid="{D5CDD505-2E9C-101B-9397-08002B2CF9AE}" pid="27" name="Mendeley Recent Style Id 9_1">
    <vt:lpwstr>http://www.zotero.org/styles/elife</vt:lpwstr>
  </property>
  <property fmtid="{D5CDD505-2E9C-101B-9397-08002B2CF9AE}" pid="28" name="Mendeley Recent Style Name 9_1">
    <vt:lpwstr>eLife</vt:lpwstr>
  </property>
  <property fmtid="{D5CDD505-2E9C-101B-9397-08002B2CF9AE}" pid="29" name="Mendeley Document_1">
    <vt:lpwstr>True</vt:lpwstr>
  </property>
  <property fmtid="{D5CDD505-2E9C-101B-9397-08002B2CF9AE}" pid="30" name="Mendeley Unique User Id_1">
    <vt:lpwstr>1e642bc7-8f0c-3b5f-a54b-e5e528ea3fe2</vt:lpwstr>
  </property>
  <property fmtid="{D5CDD505-2E9C-101B-9397-08002B2CF9AE}" pid="31" name="Mendeley Citation Style_1">
    <vt:lpwstr>http://www.zotero.org/styles/archives-of-virology</vt:lpwstr>
  </property>
</Properties>
</file>