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2C0662D" w:rsidR="00A174CC" w:rsidRPr="00876C84" w:rsidRDefault="00876C84">
            <w:pPr>
              <w:pStyle w:val="BodyTextIndent"/>
              <w:ind w:left="0" w:firstLine="0"/>
              <w:jc w:val="center"/>
              <w:rPr>
                <w:rFonts w:ascii="Arial" w:hAnsi="Arial" w:cs="Arial"/>
                <w:b/>
                <w:bCs/>
                <w:i/>
                <w:iCs/>
                <w:sz w:val="28"/>
                <w:szCs w:val="28"/>
              </w:rPr>
            </w:pPr>
            <w:r w:rsidRPr="00876C84">
              <w:rPr>
                <w:rFonts w:ascii="Arial" w:hAnsi="Arial" w:cs="Arial"/>
                <w:b/>
                <w:bCs/>
                <w:i/>
                <w:iCs/>
                <w:color w:val="000000" w:themeColor="text1"/>
                <w:sz w:val="28"/>
                <w:szCs w:val="28"/>
              </w:rPr>
              <w:t>2023.019B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4590F05"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3D4020">
              <w:rPr>
                <w:rFonts w:ascii="Arial" w:hAnsi="Arial" w:cs="Arial"/>
                <w:bCs/>
              </w:rPr>
              <w:t xml:space="preserve">To create a new subfamily </w:t>
            </w:r>
            <w:r w:rsidR="003D4020" w:rsidRPr="00862D92">
              <w:rPr>
                <w:rFonts w:ascii="Arial" w:hAnsi="Arial" w:cs="Arial"/>
                <w:bCs/>
                <w:i/>
                <w:iCs/>
              </w:rPr>
              <w:t>Daemsvirinae</w:t>
            </w:r>
            <w:r w:rsidR="003D4020">
              <w:rPr>
                <w:rFonts w:ascii="Arial" w:hAnsi="Arial" w:cs="Arial"/>
                <w:bCs/>
              </w:rPr>
              <w:t xml:space="preserve"> containing two genera (</w:t>
            </w:r>
            <w:r w:rsidR="00B40CB3">
              <w:rPr>
                <w:rFonts w:ascii="Arial" w:hAnsi="Arial" w:cs="Arial"/>
                <w:bCs/>
                <w:i/>
                <w:iCs/>
              </w:rPr>
              <w:t>Nanditavirus</w:t>
            </w:r>
            <w:r w:rsidR="00B40CB3" w:rsidRPr="00E27937">
              <w:rPr>
                <w:rFonts w:ascii="Arial" w:hAnsi="Arial" w:cs="Arial"/>
                <w:bCs/>
              </w:rPr>
              <w:t xml:space="preserve"> </w:t>
            </w:r>
            <w:r w:rsidR="00B40CB3">
              <w:rPr>
                <w:rFonts w:ascii="Arial" w:hAnsi="Arial" w:cs="Arial"/>
                <w:bCs/>
              </w:rPr>
              <w:t>and</w:t>
            </w:r>
            <w:r w:rsidR="003D4020">
              <w:rPr>
                <w:rFonts w:ascii="Arial" w:hAnsi="Arial" w:cs="Arial"/>
                <w:bCs/>
              </w:rPr>
              <w:t xml:space="preserve"> </w:t>
            </w:r>
            <w:r w:rsidR="003D4020" w:rsidRPr="00862D92">
              <w:rPr>
                <w:rFonts w:ascii="Arial" w:hAnsi="Arial" w:cs="Arial"/>
                <w:bCs/>
                <w:i/>
                <w:iCs/>
              </w:rPr>
              <w:t>Elesarvirus</w:t>
            </w:r>
            <w:r w:rsidR="003D4020">
              <w:rPr>
                <w:rFonts w:ascii="Arial" w:hAnsi="Arial" w:cs="Arial"/>
                <w:bCs/>
              </w:rPr>
              <w:t>) [</w:t>
            </w:r>
            <w:r w:rsidR="003D4020" w:rsidRPr="00C40722">
              <w:rPr>
                <w:rFonts w:ascii="Arial" w:hAnsi="Arial" w:cs="Arial"/>
                <w:bCs/>
                <w:i/>
                <w:iCs/>
              </w:rPr>
              <w:t>Caudoviricetes</w:t>
            </w:r>
            <w:r w:rsidR="003D402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5B4DA008" w14:textId="34FF6D21" w:rsidR="00A174CC" w:rsidRDefault="003D4020">
            <w:pPr>
              <w:rPr>
                <w:rFonts w:ascii="Arial" w:hAnsi="Arial" w:cs="Arial"/>
                <w:sz w:val="22"/>
                <w:szCs w:val="22"/>
              </w:rPr>
            </w:pPr>
            <w:r w:rsidRPr="00B13096">
              <w:rPr>
                <w:rFonts w:ascii="Arial" w:hAnsi="Arial" w:cs="Arial"/>
                <w:sz w:val="22"/>
                <w:szCs w:val="22"/>
              </w:rPr>
              <w:t xml:space="preserve">Kurtböke I, </w:t>
            </w: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Adriaenssens</w:t>
            </w:r>
            <w:r w:rsidRPr="00B93AB9">
              <w:rPr>
                <w:rFonts w:ascii="Arial" w:hAnsi="Arial" w:cs="Arial"/>
                <w:sz w:val="22"/>
                <w:szCs w:val="22"/>
              </w:rPr>
              <w:t xml:space="preserve"> EM, </w:t>
            </w:r>
            <w:r>
              <w:rPr>
                <w:rFonts w:ascii="Arial" w:hAnsi="Arial" w:cs="Arial"/>
                <w:sz w:val="22"/>
                <w:szCs w:val="22"/>
              </w:rPr>
              <w:t>Kropinski AM</w:t>
            </w:r>
          </w:p>
        </w:tc>
        <w:tc>
          <w:tcPr>
            <w:tcW w:w="4704" w:type="dxa"/>
            <w:shd w:val="clear" w:color="auto" w:fill="auto"/>
          </w:tcPr>
          <w:p w14:paraId="4C0145EC" w14:textId="6CDB6B81" w:rsidR="00A174CC" w:rsidRDefault="003D4020">
            <w:pPr>
              <w:rPr>
                <w:rFonts w:ascii="Arial" w:hAnsi="Arial" w:cs="Arial"/>
                <w:sz w:val="22"/>
                <w:szCs w:val="22"/>
              </w:rPr>
            </w:pPr>
            <w:r w:rsidRPr="003D4020">
              <w:rPr>
                <w:rFonts w:ascii="Arial" w:hAnsi="Arial" w:cs="Arial"/>
                <w:sz w:val="22"/>
                <w:szCs w:val="22"/>
              </w:rPr>
              <w:t>IKurtbok@usc.edu.au;  Dann2.Turner@uwe.ac.uk; liliana.cristina.moraru@uol.de;   tolstoy@ncbi.nlm.nih.gov; evelien.adriaenssens@quadram.ac.uk; Phage.Canada@gmail.com</w:t>
            </w:r>
          </w:p>
        </w:tc>
      </w:tr>
    </w:tbl>
    <w:p w14:paraId="66BE9775" w14:textId="5E05800B" w:rsidR="00A174CC" w:rsidRPr="00876C84" w:rsidRDefault="008815EE" w:rsidP="00876C84">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36E0A1C" w14:textId="77777777" w:rsidR="003D4020" w:rsidRDefault="003D4020" w:rsidP="003D4020">
            <w:pPr>
              <w:rPr>
                <w:rFonts w:ascii="Arial" w:hAnsi="Arial" w:cs="Arial"/>
                <w:sz w:val="22"/>
                <w:szCs w:val="22"/>
              </w:rPr>
            </w:pPr>
            <w:r w:rsidRPr="00B13096">
              <w:rPr>
                <w:rFonts w:ascii="Arial" w:hAnsi="Arial" w:cs="Arial"/>
                <w:sz w:val="22"/>
                <w:szCs w:val="22"/>
              </w:rPr>
              <w:t>University of the Sunshine Coast, Queensland, Australia [IK]</w:t>
            </w:r>
          </w:p>
          <w:p w14:paraId="2F868121" w14:textId="77777777" w:rsidR="003D4020" w:rsidRDefault="003D4020" w:rsidP="003D4020">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5614A83A" w14:textId="77777777" w:rsidR="003D4020" w:rsidRPr="00876C84" w:rsidRDefault="003D4020" w:rsidP="003D4020">
            <w:pPr>
              <w:rPr>
                <w:rFonts w:ascii="Arial" w:hAnsi="Arial" w:cs="Arial"/>
                <w:sz w:val="22"/>
                <w:szCs w:val="22"/>
                <w:lang w:val="de-DE"/>
              </w:rPr>
            </w:pPr>
            <w:r w:rsidRPr="00876C84">
              <w:rPr>
                <w:rFonts w:ascii="Arial" w:hAnsi="Arial" w:cs="Arial"/>
                <w:sz w:val="22"/>
                <w:szCs w:val="22"/>
                <w:lang w:val="de-DE"/>
              </w:rPr>
              <w:t>Carl von Ossietzky Universität Oldenburg, Germany [CM]</w:t>
            </w:r>
          </w:p>
          <w:p w14:paraId="71869FB8" w14:textId="77777777" w:rsidR="003D4020" w:rsidRDefault="003D4020" w:rsidP="003D4020">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54AA5033" w14:textId="77777777" w:rsidR="003D4020" w:rsidRPr="00876C84" w:rsidRDefault="003D4020" w:rsidP="003D4020">
            <w:pPr>
              <w:rPr>
                <w:rFonts w:ascii="Arial" w:hAnsi="Arial" w:cs="Arial"/>
                <w:sz w:val="22"/>
                <w:szCs w:val="22"/>
                <w:lang w:val="pt-BR"/>
              </w:rPr>
            </w:pPr>
            <w:r w:rsidRPr="00876C84">
              <w:rPr>
                <w:rFonts w:ascii="Arial" w:hAnsi="Arial" w:cs="Arial"/>
                <w:sz w:val="22"/>
                <w:szCs w:val="22"/>
                <w:lang w:val="pt-BR"/>
              </w:rPr>
              <w:t>Quadram Institute Bioscience, UK [EMA]</w:t>
            </w:r>
          </w:p>
          <w:p w14:paraId="1033F5C1" w14:textId="6A1D493B" w:rsidR="00A174CC" w:rsidRDefault="003D4020">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31BD658" w:rsidR="00437970" w:rsidRDefault="003D4020" w:rsidP="007C06EB">
            <w:pPr>
              <w:rPr>
                <w:rFonts w:ascii="Arial" w:hAnsi="Arial" w:cs="Arial"/>
                <w:sz w:val="22"/>
                <w:szCs w:val="22"/>
              </w:rPr>
            </w:pPr>
            <w:r>
              <w:rPr>
                <w:rFonts w:ascii="Arial" w:hAnsi="Arial" w:cs="Arial"/>
                <w:sz w:val="22"/>
                <w:szCs w:val="22"/>
              </w:rPr>
              <w:t>Andrew M. Kropinski</w:t>
            </w:r>
          </w:p>
        </w:tc>
      </w:tr>
    </w:tbl>
    <w:p w14:paraId="3A50F9C2" w14:textId="62577E0B" w:rsidR="00437970" w:rsidRPr="00876C84" w:rsidRDefault="008815EE" w:rsidP="00876C8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1E672C4" w14:textId="2597C715" w:rsidR="003D4020" w:rsidRDefault="003D4020" w:rsidP="003D4020">
            <w:pPr>
              <w:rPr>
                <w:rFonts w:ascii="Arial" w:hAnsi="Arial" w:cs="Arial"/>
                <w:sz w:val="22"/>
                <w:szCs w:val="22"/>
              </w:rPr>
            </w:pPr>
            <w:r>
              <w:rPr>
                <w:rFonts w:ascii="Arial" w:hAnsi="Arial" w:cs="Arial"/>
                <w:sz w:val="22"/>
                <w:szCs w:val="22"/>
              </w:rPr>
              <w:t>Actinophage</w:t>
            </w:r>
            <w:r w:rsidRPr="009A5462">
              <w:rPr>
                <w:rFonts w:ascii="Arial" w:hAnsi="Arial" w:cs="Arial"/>
                <w:sz w:val="22"/>
                <w:szCs w:val="22"/>
              </w:rPr>
              <w:t xml:space="preserve"> Study Group</w:t>
            </w:r>
          </w:p>
          <w:p w14:paraId="208F33A9" w14:textId="77777777" w:rsidR="00A174CC" w:rsidRDefault="00A174CC" w:rsidP="00843648">
            <w:pPr>
              <w:rPr>
                <w:rFonts w:ascii="Arial" w:hAnsi="Arial" w:cs="Arial"/>
                <w:sz w:val="22"/>
                <w:szCs w:val="22"/>
              </w:rPr>
            </w:pPr>
          </w:p>
        </w:tc>
      </w:tr>
    </w:tbl>
    <w:p w14:paraId="0D538D50" w14:textId="518B660E" w:rsidR="00A174CC" w:rsidRPr="00876C84" w:rsidRDefault="008815EE" w:rsidP="00876C8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140E0CF3" w:rsidR="0037243A" w:rsidRPr="00876C84" w:rsidRDefault="0037243A" w:rsidP="00876C84">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BD6FCCD" w:rsidR="00A174CC" w:rsidRPr="00876C84" w:rsidRDefault="008815EE" w:rsidP="00876C84">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1AD3CE2" w:rsidR="00A174CC" w:rsidRPr="000A146A" w:rsidRDefault="00876C8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9A1A375" w:rsidR="00A174CC" w:rsidRDefault="00C40722">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F8BEEF4" w:rsidR="00A174CC" w:rsidRPr="003D4020" w:rsidRDefault="005C73F4">
            <w:pPr>
              <w:spacing w:before="120" w:after="120"/>
              <w:rPr>
                <w:rFonts w:ascii="Arial" w:hAnsi="Arial" w:cs="Arial"/>
                <w:bCs/>
                <w:sz w:val="22"/>
                <w:szCs w:val="22"/>
              </w:rPr>
            </w:pPr>
            <w:r w:rsidRPr="005C73F4">
              <w:rPr>
                <w:rFonts w:ascii="Arial" w:hAnsi="Arial" w:cs="Arial"/>
                <w:bCs/>
              </w:rPr>
              <w:t>2023.019B.N.v1.Daemsvirinae_nsf</w:t>
            </w:r>
            <w:r>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A25C9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177B9AB" w:rsidR="00A174CC" w:rsidRPr="003D4020" w:rsidRDefault="003D4020" w:rsidP="003D4020">
            <w:pPr>
              <w:rPr>
                <w:rFonts w:ascii="Arial" w:hAnsi="Arial" w:cs="Arial"/>
                <w:b/>
                <w:sz w:val="22"/>
                <w:szCs w:val="22"/>
              </w:rPr>
            </w:pPr>
            <w:r w:rsidRPr="003D4020">
              <w:rPr>
                <w:rFonts w:ascii="Arial" w:hAnsi="Arial" w:cs="Arial"/>
                <w:bCs/>
                <w:sz w:val="22"/>
                <w:szCs w:val="22"/>
              </w:rPr>
              <w:t>W</w:t>
            </w:r>
            <w:r w:rsidRPr="003D4020">
              <w:rPr>
                <w:rFonts w:ascii="Arial" w:hAnsi="Arial" w:cs="Arial"/>
              </w:rPr>
              <w:t xml:space="preserve">e have created a new subfamily, </w:t>
            </w:r>
            <w:r w:rsidRPr="003D4020">
              <w:rPr>
                <w:rFonts w:ascii="Arial" w:hAnsi="Arial" w:cs="Arial"/>
                <w:i/>
                <w:iCs/>
              </w:rPr>
              <w:t>Daemsvirinae</w:t>
            </w:r>
            <w:r w:rsidRPr="003D4020">
              <w:rPr>
                <w:rFonts w:ascii="Arial" w:hAnsi="Arial" w:cs="Arial"/>
              </w:rPr>
              <w:t>, with two genera (</w:t>
            </w:r>
            <w:r w:rsidRPr="003D4020">
              <w:rPr>
                <w:rFonts w:ascii="Arial" w:hAnsi="Arial" w:cs="Arial"/>
                <w:i/>
                <w:iCs/>
              </w:rPr>
              <w:t>Nanditavirus</w:t>
            </w:r>
            <w:r w:rsidRPr="003D4020">
              <w:rPr>
                <w:rFonts w:ascii="Arial" w:hAnsi="Arial" w:cs="Arial"/>
              </w:rPr>
              <w:t xml:space="preserve"> and </w:t>
            </w:r>
            <w:r w:rsidRPr="003D4020">
              <w:rPr>
                <w:rFonts w:ascii="Arial" w:hAnsi="Arial" w:cs="Arial"/>
                <w:i/>
                <w:iCs/>
              </w:rPr>
              <w:t>Elesarvirus</w:t>
            </w:r>
            <w:r w:rsidRPr="003D4020">
              <w:rPr>
                <w:rFonts w:ascii="Arial" w:hAnsi="Arial" w:cs="Arial"/>
              </w:rPr>
              <w:t>) for phages which belong to The Actinobacteriophage Database Cluster FF.</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DC6843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DF53D5F" w14:textId="77777777" w:rsidR="003D4020" w:rsidRDefault="003D4020" w:rsidP="003D4020">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4404520" w14:textId="77777777" w:rsidR="003D4020" w:rsidRDefault="003D4020" w:rsidP="003D4020">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30A88769" w14:textId="77777777" w:rsidR="003D4020" w:rsidRDefault="003D4020" w:rsidP="003D4020">
                  <w:pPr>
                    <w:rPr>
                      <w:rFonts w:ascii="Arial" w:hAnsi="Arial" w:cs="Arial"/>
                      <w:color w:val="0000FF"/>
                      <w:sz w:val="22"/>
                      <w:szCs w:val="22"/>
                    </w:rPr>
                  </w:pPr>
                </w:p>
                <w:p w14:paraId="4C5F961E" w14:textId="77777777" w:rsidR="003D4020" w:rsidRDefault="003D4020" w:rsidP="003D4020">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rsidP="00843648">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2150137D" w14:textId="77777777" w:rsidR="005C73F4" w:rsidRDefault="005C73F4">
      <w:pPr>
        <w:pStyle w:val="BodyTextIndent"/>
        <w:spacing w:before="120" w:after="120"/>
        <w:ind w:left="0" w:firstLine="0"/>
        <w:rPr>
          <w:rFonts w:ascii="Arial" w:hAnsi="Arial" w:cs="Arial"/>
          <w:b/>
          <w:color w:val="000000"/>
          <w:szCs w:val="24"/>
        </w:rPr>
      </w:pPr>
    </w:p>
    <w:p w14:paraId="6B5315D2" w14:textId="2E7D8B2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4188887" w14:textId="77777777" w:rsidR="005C73F4" w:rsidRDefault="005C73F4" w:rsidP="003D4020">
      <w:pPr>
        <w:pStyle w:val="BodyTextIndent"/>
        <w:spacing w:before="120" w:after="120"/>
        <w:ind w:left="0" w:firstLine="0"/>
        <w:rPr>
          <w:rFonts w:ascii="Arial" w:hAnsi="Arial" w:cs="Arial"/>
          <w:b/>
          <w:color w:val="0000FF"/>
          <w:szCs w:val="24"/>
        </w:rPr>
      </w:pPr>
    </w:p>
    <w:p w14:paraId="0BFD11D4" w14:textId="18085E5B" w:rsidR="003D4020" w:rsidRDefault="003D4020" w:rsidP="003D4020">
      <w:pPr>
        <w:pStyle w:val="BodyTextIndent"/>
        <w:spacing w:before="120" w:after="120"/>
        <w:ind w:left="0" w:firstLine="0"/>
        <w:rPr>
          <w:rFonts w:ascii="Arial" w:hAnsi="Arial" w:cs="Arial"/>
          <w:b/>
          <w:color w:val="0000FF"/>
          <w:szCs w:val="24"/>
        </w:rPr>
      </w:pPr>
      <w:r w:rsidRPr="00211685">
        <w:rPr>
          <w:rFonts w:ascii="Arial" w:hAnsi="Arial" w:cs="Arial"/>
          <w:b/>
          <w:color w:val="0000FF"/>
          <w:szCs w:val="24"/>
        </w:rPr>
        <w:t>Proposals:</w:t>
      </w:r>
    </w:p>
    <w:p w14:paraId="06A1A39F" w14:textId="77777777" w:rsidR="003D4020" w:rsidRDefault="003D4020" w:rsidP="003D4020">
      <w:pPr>
        <w:pStyle w:val="BodyTextIndent"/>
        <w:numPr>
          <w:ilvl w:val="0"/>
          <w:numId w:val="4"/>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genus, </w:t>
      </w:r>
      <w:bookmarkEnd w:id="0"/>
      <w:r>
        <w:rPr>
          <w:rFonts w:ascii="Arial" w:hAnsi="Arial" w:cs="Arial"/>
          <w:b/>
          <w:i/>
          <w:iCs/>
          <w:color w:val="0000FF"/>
          <w:szCs w:val="24"/>
        </w:rPr>
        <w:t>Nandita</w:t>
      </w:r>
      <w:r w:rsidRPr="00E27937">
        <w:rPr>
          <w:rFonts w:ascii="Arial" w:hAnsi="Arial" w:cs="Arial"/>
          <w:b/>
          <w:i/>
          <w:iCs/>
          <w:color w:val="0000FF"/>
          <w:szCs w:val="24"/>
        </w:rPr>
        <w:t>virus</w:t>
      </w:r>
      <w:r>
        <w:rPr>
          <w:rFonts w:ascii="Arial" w:hAnsi="Arial" w:cs="Arial"/>
          <w:b/>
          <w:i/>
          <w:iCs/>
          <w:color w:val="0000FF"/>
          <w:szCs w:val="24"/>
        </w:rPr>
        <w:t xml:space="preserve">, </w:t>
      </w:r>
      <w:r>
        <w:rPr>
          <w:rFonts w:ascii="Arial" w:hAnsi="Arial" w:cs="Arial"/>
          <w:b/>
          <w:color w:val="0000FF"/>
          <w:szCs w:val="24"/>
        </w:rPr>
        <w:t>with five (5) species.</w:t>
      </w:r>
    </w:p>
    <w:p w14:paraId="020EC7AF" w14:textId="77777777" w:rsidR="003D4020" w:rsidRDefault="003D4020" w:rsidP="003D4020">
      <w:pPr>
        <w:pStyle w:val="BodyTextIndent"/>
        <w:numPr>
          <w:ilvl w:val="0"/>
          <w:numId w:val="4"/>
        </w:numPr>
        <w:spacing w:before="120" w:after="120"/>
        <w:rPr>
          <w:rFonts w:ascii="Arial" w:hAnsi="Arial" w:cs="Arial"/>
          <w:b/>
          <w:color w:val="0000FF"/>
          <w:szCs w:val="24"/>
        </w:rPr>
      </w:pPr>
      <w:bookmarkStart w:id="2" w:name="_Hlk132630143"/>
      <w:r>
        <w:rPr>
          <w:rFonts w:ascii="Arial" w:hAnsi="Arial" w:cs="Arial"/>
          <w:b/>
          <w:color w:val="0000FF"/>
          <w:szCs w:val="24"/>
        </w:rPr>
        <w:t xml:space="preserve">Create a new single-species genus, </w:t>
      </w:r>
      <w:r w:rsidRPr="00211685">
        <w:rPr>
          <w:rFonts w:ascii="Arial" w:hAnsi="Arial" w:cs="Arial"/>
          <w:b/>
          <w:i/>
          <w:iCs/>
          <w:color w:val="0000FF"/>
          <w:szCs w:val="24"/>
        </w:rPr>
        <w:t>Elesarvir</w:t>
      </w:r>
      <w:r>
        <w:rPr>
          <w:rFonts w:ascii="Arial" w:hAnsi="Arial" w:cs="Arial"/>
          <w:b/>
          <w:i/>
          <w:iCs/>
          <w:color w:val="0000FF"/>
          <w:szCs w:val="24"/>
        </w:rPr>
        <w:t>us</w:t>
      </w:r>
      <w:r>
        <w:rPr>
          <w:rFonts w:ascii="Arial" w:hAnsi="Arial" w:cs="Arial"/>
          <w:b/>
          <w:color w:val="0000FF"/>
          <w:szCs w:val="24"/>
        </w:rPr>
        <w:t>.</w:t>
      </w:r>
    </w:p>
    <w:p w14:paraId="0C0F2B8A" w14:textId="77777777" w:rsidR="003D4020" w:rsidRPr="001C2237" w:rsidRDefault="003D4020" w:rsidP="003D4020">
      <w:pPr>
        <w:pStyle w:val="BodyTextIndent"/>
        <w:numPr>
          <w:ilvl w:val="0"/>
          <w:numId w:val="4"/>
        </w:numPr>
        <w:spacing w:before="120" w:after="120"/>
        <w:rPr>
          <w:rFonts w:ascii="Arial" w:hAnsi="Arial" w:cs="Arial"/>
          <w:b/>
          <w:color w:val="0000FF"/>
          <w:szCs w:val="24"/>
        </w:rPr>
      </w:pPr>
      <w:bookmarkStart w:id="3" w:name="_Hlk132630169"/>
      <w:bookmarkEnd w:id="2"/>
      <w:r>
        <w:rPr>
          <w:rFonts w:ascii="Arial" w:hAnsi="Arial" w:cs="Arial"/>
          <w:b/>
          <w:color w:val="0000FF"/>
          <w:szCs w:val="24"/>
        </w:rPr>
        <w:t xml:space="preserve">Create a new subfamily, </w:t>
      </w:r>
      <w:r w:rsidRPr="00211685">
        <w:rPr>
          <w:rFonts w:ascii="Arial" w:hAnsi="Arial" w:cs="Arial"/>
          <w:b/>
          <w:i/>
          <w:iCs/>
          <w:color w:val="0000FF"/>
          <w:szCs w:val="24"/>
        </w:rPr>
        <w:t>Daemsvirinae</w:t>
      </w:r>
      <w:r>
        <w:rPr>
          <w:rFonts w:ascii="Arial" w:hAnsi="Arial" w:cs="Arial"/>
          <w:b/>
          <w:color w:val="0000FF"/>
          <w:szCs w:val="24"/>
        </w:rPr>
        <w:t>, for these two genera.</w:t>
      </w:r>
    </w:p>
    <w:bookmarkEnd w:id="1"/>
    <w:bookmarkEnd w:id="3"/>
    <w:p w14:paraId="3438A7F3" w14:textId="77777777" w:rsidR="005C73F4" w:rsidRDefault="005C73F4" w:rsidP="003D4020">
      <w:pPr>
        <w:pStyle w:val="BodyTextIndent"/>
        <w:spacing w:before="120" w:after="120"/>
        <w:ind w:left="0" w:firstLine="0"/>
        <w:rPr>
          <w:rFonts w:ascii="Arial" w:hAnsi="Arial" w:cs="Arial"/>
          <w:b/>
          <w:color w:val="0000FF"/>
          <w:szCs w:val="24"/>
        </w:rPr>
      </w:pPr>
    </w:p>
    <w:p w14:paraId="3D0611FF" w14:textId="0C3A50C1" w:rsidR="003D4020" w:rsidRDefault="003D4020" w:rsidP="003D4020">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Pr>
          <w:rFonts w:ascii="Arial" w:hAnsi="Arial" w:cs="Arial"/>
          <w:b/>
          <w:color w:val="0000FF"/>
          <w:szCs w:val="24"/>
        </w:rPr>
        <w:t xml:space="preserve"> </w:t>
      </w:r>
      <w:r w:rsidRPr="005D5009">
        <w:rPr>
          <w:rFonts w:ascii="Arial" w:hAnsi="Arial" w:cs="Arial"/>
          <w:b/>
          <w:color w:val="0000FF"/>
          <w:sz w:val="22"/>
          <w:szCs w:val="22"/>
        </w:rPr>
        <w:t>Data:</w:t>
      </w:r>
    </w:p>
    <w:p w14:paraId="2CED2B56" w14:textId="77777777" w:rsidR="003D4020" w:rsidRPr="000817F4" w:rsidRDefault="003D4020" w:rsidP="003D4020">
      <w:pPr>
        <w:pStyle w:val="BodyTextIndent"/>
        <w:spacing w:before="120" w:after="120"/>
        <w:ind w:left="0" w:firstLine="0"/>
        <w:rPr>
          <w:rFonts w:ascii="Arial" w:hAnsi="Arial" w:cs="Arial"/>
          <w:b/>
          <w:color w:val="0000FF"/>
          <w:szCs w:val="24"/>
        </w:rPr>
      </w:pPr>
      <w:r>
        <w:rPr>
          <w:rFonts w:ascii="Arial" w:hAnsi="Arial" w:cs="Arial"/>
          <w:b/>
          <w:noProof/>
          <w:sz w:val="22"/>
          <w:szCs w:val="22"/>
        </w:rPr>
        <w:lastRenderedPageBreak/>
        <mc:AlternateContent>
          <mc:Choice Requires="wps">
            <w:drawing>
              <wp:anchor distT="0" distB="0" distL="114300" distR="114300" simplePos="0" relativeHeight="251659264" behindDoc="0" locked="0" layoutInCell="1" allowOverlap="1" wp14:anchorId="6DA4C36F" wp14:editId="64EA6BE3">
                <wp:simplePos x="0" y="0"/>
                <wp:positionH relativeFrom="column">
                  <wp:posOffset>3530600</wp:posOffset>
                </wp:positionH>
                <wp:positionV relativeFrom="paragraph">
                  <wp:posOffset>1460500</wp:posOffset>
                </wp:positionV>
                <wp:extent cx="361950" cy="438150"/>
                <wp:effectExtent l="19050" t="19050" r="19050" b="38100"/>
                <wp:wrapNone/>
                <wp:docPr id="16" name="Isosceles Triangle 16"/>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0349F4F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6" type="#_x0000_t5" style="position:absolute;margin-left:278pt;margin-top:115pt;width:28.5pt;height:3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" fillcolor="red" strokecolor="red" strokeweight="1pt"/>
            </w:pict>
          </mc:Fallback>
        </mc:AlternateContent>
      </w:r>
      <w:r>
        <w:rPr>
          <w:rFonts w:ascii="Arial" w:hAnsi="Arial" w:cs="Arial"/>
          <w:b/>
          <w:noProof/>
          <w:color w:val="0000FF"/>
          <w:szCs w:val="24"/>
        </w:rPr>
        <w:drawing>
          <wp:inline distT="0" distB="0" distL="0" distR="0" wp14:anchorId="1039D955" wp14:editId="16533AA5">
            <wp:extent cx="5731510" cy="3352800"/>
            <wp:effectExtent l="0" t="0" r="2540" b="0"/>
            <wp:docPr id="6" name="Picture 6" descr="A picture containing text,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colorfulnes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352800"/>
                    </a:xfrm>
                    <a:prstGeom prst="rect">
                      <a:avLst/>
                    </a:prstGeom>
                  </pic:spPr>
                </pic:pic>
              </a:graphicData>
            </a:graphic>
          </wp:inline>
        </w:drawing>
      </w:r>
    </w:p>
    <w:p w14:paraId="21A44647" w14:textId="77777777" w:rsidR="003D4020" w:rsidRDefault="003D4020" w:rsidP="003D4020">
      <w:pPr>
        <w:rPr>
          <w:rFonts w:ascii="Arial" w:hAnsi="Arial" w:cs="Arial"/>
          <w:b/>
          <w:noProof/>
          <w:sz w:val="22"/>
          <w:szCs w:val="22"/>
        </w:rPr>
      </w:pPr>
    </w:p>
    <w:p w14:paraId="07E34502" w14:textId="77777777" w:rsidR="003D4020" w:rsidRDefault="003D4020" w:rsidP="003D4020">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Arth = Arthrobacter; Stre = Streptomyces</w:t>
      </w:r>
    </w:p>
    <w:p w14:paraId="3493B496" w14:textId="77777777" w:rsidR="005C73F4" w:rsidRDefault="005C73F4" w:rsidP="003D4020">
      <w:pPr>
        <w:rPr>
          <w:rFonts w:ascii="Arial" w:hAnsi="Arial" w:cs="Arial"/>
          <w:sz w:val="22"/>
          <w:szCs w:val="22"/>
          <w:lang w:val="en-GB"/>
        </w:rPr>
      </w:pPr>
    </w:p>
    <w:p w14:paraId="538E7A35" w14:textId="77777777" w:rsidR="005C73F4" w:rsidRDefault="005C73F4" w:rsidP="003D4020">
      <w:pPr>
        <w:rPr>
          <w:rFonts w:ascii="Arial" w:hAnsi="Arial" w:cs="Arial"/>
          <w:sz w:val="22"/>
          <w:szCs w:val="22"/>
          <w:lang w:val="en-GB"/>
        </w:rPr>
      </w:pPr>
    </w:p>
    <w:p w14:paraId="5A819E70" w14:textId="77777777" w:rsidR="005C73F4" w:rsidRDefault="005C73F4" w:rsidP="003D4020">
      <w:pPr>
        <w:rPr>
          <w:rFonts w:ascii="Arial" w:hAnsi="Arial" w:cs="Arial"/>
          <w:sz w:val="22"/>
          <w:szCs w:val="22"/>
          <w:lang w:val="en-GB"/>
        </w:rPr>
      </w:pPr>
    </w:p>
    <w:p w14:paraId="01BA4DEC" w14:textId="77777777" w:rsidR="005C73F4" w:rsidRDefault="005C73F4" w:rsidP="003D4020">
      <w:pPr>
        <w:rPr>
          <w:rFonts w:ascii="Arial" w:hAnsi="Arial" w:cs="Arial"/>
          <w:b/>
          <w:bCs/>
          <w:color w:val="0000FF"/>
          <w:sz w:val="22"/>
          <w:szCs w:val="22"/>
          <w:lang w:val="en-GB"/>
        </w:rPr>
      </w:pPr>
    </w:p>
    <w:p w14:paraId="34DB1E77" w14:textId="77777777" w:rsidR="003D4020" w:rsidRDefault="003D4020" w:rsidP="003D4020">
      <w:pPr>
        <w:rPr>
          <w:rFonts w:ascii="Arial" w:hAnsi="Arial" w:cs="Arial"/>
          <w:b/>
          <w:sz w:val="22"/>
          <w:szCs w:val="22"/>
        </w:rPr>
      </w:pPr>
    </w:p>
    <w:p w14:paraId="552C92AC" w14:textId="77777777" w:rsidR="003D4020" w:rsidRDefault="003D4020" w:rsidP="003D4020">
      <w:pPr>
        <w:rPr>
          <w:rFonts w:ascii="Arial" w:hAnsi="Arial" w:cs="Arial"/>
          <w:b/>
          <w:sz w:val="22"/>
          <w:szCs w:val="22"/>
        </w:rPr>
      </w:pPr>
      <w:r>
        <w:rPr>
          <w:rFonts w:ascii="Arial" w:hAnsi="Arial" w:cs="Arial"/>
          <w:b/>
          <w:noProof/>
          <w:sz w:val="22"/>
          <w:szCs w:val="22"/>
        </w:rPr>
        <w:drawing>
          <wp:inline distT="0" distB="0" distL="0" distR="0" wp14:anchorId="11FD783A" wp14:editId="43FA09F5">
            <wp:extent cx="5731510" cy="1480185"/>
            <wp:effectExtent l="0" t="0" r="2540" b="5715"/>
            <wp:docPr id="7" name="Picture 7"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graph&#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1480185"/>
                    </a:xfrm>
                    <a:prstGeom prst="rect">
                      <a:avLst/>
                    </a:prstGeom>
                  </pic:spPr>
                </pic:pic>
              </a:graphicData>
            </a:graphic>
          </wp:inline>
        </w:drawing>
      </w:r>
    </w:p>
    <w:p w14:paraId="2A03A95A" w14:textId="77777777" w:rsidR="003D4020" w:rsidRDefault="003D4020" w:rsidP="003D4020">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6A5CE161" wp14:editId="083F3D3A">
                <wp:simplePos x="0" y="0"/>
                <wp:positionH relativeFrom="column">
                  <wp:posOffset>4908550</wp:posOffset>
                </wp:positionH>
                <wp:positionV relativeFrom="paragraph">
                  <wp:posOffset>147955</wp:posOffset>
                </wp:positionV>
                <wp:extent cx="361950" cy="438150"/>
                <wp:effectExtent l="19050" t="19050" r="19050" b="38100"/>
                <wp:wrapNone/>
                <wp:docPr id="8" name="Isosceles Triangle 8"/>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11A6C0A" id="Isosceles Triangle 8" o:spid="_x0000_s1026" type="#_x0000_t5" style="position:absolute;margin-left:386.5pt;margin-top:11.65pt;width:28.5pt;height:34.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" fillcolor="red" strokecolor="red" strokeweight="1pt"/>
            </w:pict>
          </mc:Fallback>
        </mc:AlternateContent>
      </w:r>
      <w:r>
        <w:rPr>
          <w:rFonts w:ascii="Arial" w:hAnsi="Arial" w:cs="Arial"/>
          <w:b/>
          <w:noProof/>
          <w:sz w:val="22"/>
          <w:szCs w:val="22"/>
        </w:rPr>
        <w:drawing>
          <wp:inline distT="0" distB="0" distL="0" distR="0" wp14:anchorId="7D1C9EA0" wp14:editId="4DFE680B">
            <wp:extent cx="5731510" cy="925830"/>
            <wp:effectExtent l="0" t="0" r="2540" b="7620"/>
            <wp:docPr id="4" name="Picture 4" descr="A picture containing text, font,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font, line, numb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925830"/>
                    </a:xfrm>
                    <a:prstGeom prst="rect">
                      <a:avLst/>
                    </a:prstGeom>
                  </pic:spPr>
                </pic:pic>
              </a:graphicData>
            </a:graphic>
          </wp:inline>
        </w:drawing>
      </w:r>
    </w:p>
    <w:p w14:paraId="6984A581" w14:textId="77777777" w:rsidR="003D4020" w:rsidRDefault="003D4020" w:rsidP="003D4020">
      <w:pPr>
        <w:rPr>
          <w:rFonts w:ascii="Arial" w:hAnsi="Arial" w:cs="Arial"/>
          <w:b/>
          <w:color w:val="120AB6"/>
          <w:sz w:val="22"/>
          <w:szCs w:val="22"/>
        </w:rPr>
      </w:pPr>
    </w:p>
    <w:p w14:paraId="20CE2E77" w14:textId="77777777" w:rsidR="003D4020" w:rsidRDefault="003D4020" w:rsidP="003D4020">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20D95496" w14:textId="77777777" w:rsidR="003D4020" w:rsidRDefault="003D4020" w:rsidP="003D4020">
      <w:pPr>
        <w:rPr>
          <w:rFonts w:ascii="Arial" w:hAnsi="Arial" w:cs="Arial"/>
          <w:sz w:val="22"/>
          <w:szCs w:val="22"/>
          <w:lang w:val="en-GB"/>
        </w:rPr>
      </w:pPr>
    </w:p>
    <w:p w14:paraId="75D1DB11" w14:textId="77777777" w:rsidR="005C73F4" w:rsidRDefault="005C73F4" w:rsidP="003D4020">
      <w:pPr>
        <w:rPr>
          <w:rFonts w:ascii="Arial" w:hAnsi="Arial" w:cs="Arial"/>
          <w:b/>
          <w:sz w:val="22"/>
          <w:szCs w:val="22"/>
        </w:rPr>
      </w:pPr>
    </w:p>
    <w:p w14:paraId="1239DE38" w14:textId="77777777" w:rsidR="005C73F4" w:rsidRDefault="005C73F4" w:rsidP="003D4020">
      <w:pPr>
        <w:rPr>
          <w:rFonts w:ascii="Arial" w:hAnsi="Arial" w:cs="Arial"/>
          <w:b/>
          <w:sz w:val="22"/>
          <w:szCs w:val="22"/>
        </w:rPr>
      </w:pPr>
    </w:p>
    <w:p w14:paraId="4C8ED1AA" w14:textId="0ECE0F9E" w:rsidR="003D4020" w:rsidRDefault="003D4020" w:rsidP="003D4020">
      <w:pPr>
        <w:rPr>
          <w:rFonts w:ascii="Arial" w:hAnsi="Arial" w:cs="Arial"/>
          <w:b/>
          <w:sz w:val="22"/>
          <w:szCs w:val="22"/>
        </w:rPr>
      </w:pPr>
      <w:r>
        <w:rPr>
          <w:rFonts w:ascii="Arial" w:hAnsi="Arial" w:cs="Arial"/>
          <w:b/>
          <w:sz w:val="22"/>
          <w:szCs w:val="22"/>
        </w:rPr>
        <w:lastRenderedPageBreak/>
        <w:t xml:space="preserve">Taxonomic Proposals: </w:t>
      </w:r>
    </w:p>
    <w:p w14:paraId="1E0E3210" w14:textId="77777777" w:rsidR="003D4020" w:rsidRDefault="003D4020" w:rsidP="003D4020">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new genus, </w:t>
      </w:r>
      <w:r>
        <w:rPr>
          <w:rFonts w:ascii="Arial" w:hAnsi="Arial" w:cs="Arial"/>
          <w:b/>
          <w:i/>
          <w:iCs/>
          <w:color w:val="0000FF"/>
          <w:szCs w:val="24"/>
        </w:rPr>
        <w:t>Nandita</w:t>
      </w:r>
      <w:r w:rsidRPr="00E27937">
        <w:rPr>
          <w:rFonts w:ascii="Arial" w:hAnsi="Arial" w:cs="Arial"/>
          <w:b/>
          <w:i/>
          <w:iCs/>
          <w:color w:val="0000FF"/>
          <w:szCs w:val="24"/>
        </w:rPr>
        <w:t>virus</w:t>
      </w:r>
      <w:r>
        <w:rPr>
          <w:rFonts w:ascii="Arial" w:hAnsi="Arial" w:cs="Arial"/>
          <w:b/>
          <w:i/>
          <w:iCs/>
          <w:color w:val="0000FF"/>
          <w:szCs w:val="24"/>
        </w:rPr>
        <w:t xml:space="preserve">, </w:t>
      </w:r>
      <w:r>
        <w:rPr>
          <w:rFonts w:ascii="Arial" w:hAnsi="Arial" w:cs="Arial"/>
          <w:b/>
          <w:color w:val="0000FF"/>
          <w:szCs w:val="24"/>
        </w:rPr>
        <w:t>with five (5) species.</w:t>
      </w:r>
    </w:p>
    <w:p w14:paraId="21A35858" w14:textId="77777777" w:rsidR="003D4020" w:rsidRDefault="003D4020" w:rsidP="003D4020">
      <w:pPr>
        <w:rPr>
          <w:rFonts w:ascii="Arial" w:hAnsi="Arial" w:cs="Arial"/>
          <w:sz w:val="22"/>
          <w:szCs w:val="22"/>
          <w:lang w:val="en-GB"/>
        </w:rPr>
      </w:pPr>
    </w:p>
    <w:p w14:paraId="1280FB38" w14:textId="77777777" w:rsidR="003D4020" w:rsidRDefault="003D4020" w:rsidP="003D4020">
      <w:pPr>
        <w:rPr>
          <w:rFonts w:ascii="Arial" w:hAnsi="Arial" w:cs="Arial"/>
          <w:sz w:val="22"/>
          <w:szCs w:val="22"/>
          <w:lang w:val="en-GB"/>
        </w:rPr>
      </w:pPr>
      <w:bookmarkStart w:id="4" w:name="_Hlk131329419"/>
      <w:r w:rsidRPr="007F6A64">
        <w:rPr>
          <w:rFonts w:ascii="Arial" w:hAnsi="Arial" w:cs="Arial"/>
          <w:b/>
          <w:bCs/>
          <w:color w:val="0000FF"/>
          <w:sz w:val="22"/>
          <w:szCs w:val="22"/>
          <w:lang w:val="en-GB"/>
        </w:rPr>
        <w:t xml:space="preserve">Origin of the name of this taxon:  </w:t>
      </w:r>
      <w:bookmarkStart w:id="5" w:name="_Hlk131337711"/>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one the first virus of its type, </w:t>
      </w:r>
      <w:bookmarkEnd w:id="5"/>
      <w:r>
        <w:rPr>
          <w:rFonts w:ascii="Arial" w:hAnsi="Arial" w:cs="Arial"/>
          <w:sz w:val="22"/>
          <w:szCs w:val="22"/>
          <w:lang w:val="en-GB"/>
        </w:rPr>
        <w:t>Arthrobacter</w:t>
      </w:r>
      <w:r w:rsidRPr="00A8456D">
        <w:rPr>
          <w:rFonts w:ascii="Arial" w:hAnsi="Arial" w:cs="Arial"/>
          <w:sz w:val="22"/>
          <w:szCs w:val="22"/>
          <w:lang w:val="en-GB"/>
        </w:rPr>
        <w:t xml:space="preserve"> phage </w:t>
      </w:r>
      <w:r>
        <w:rPr>
          <w:rFonts w:ascii="Arial" w:hAnsi="Arial" w:cs="Arial"/>
          <w:sz w:val="22"/>
          <w:szCs w:val="22"/>
          <w:lang w:val="en-GB"/>
        </w:rPr>
        <w:t>Nandita.</w:t>
      </w:r>
    </w:p>
    <w:p w14:paraId="79323F40" w14:textId="77777777" w:rsidR="003D4020" w:rsidRPr="007F6A64" w:rsidRDefault="003D4020" w:rsidP="003D4020">
      <w:pPr>
        <w:rPr>
          <w:rFonts w:ascii="Arial" w:hAnsi="Arial" w:cs="Arial"/>
          <w:b/>
          <w:bCs/>
          <w:color w:val="0000FF"/>
          <w:sz w:val="22"/>
          <w:szCs w:val="22"/>
          <w:lang w:val="en-GB"/>
        </w:rPr>
      </w:pPr>
    </w:p>
    <w:p w14:paraId="17B16507" w14:textId="7EA6CA21" w:rsidR="003D4020" w:rsidRDefault="003D4020" w:rsidP="003D4020">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temperate sipho</w:t>
      </w:r>
      <w:r w:rsidRPr="009D1136">
        <w:rPr>
          <w:rFonts w:ascii="Arial" w:hAnsi="Arial" w:cs="Arial"/>
          <w:sz w:val="22"/>
          <w:szCs w:val="22"/>
          <w:lang w:val="en-GB"/>
        </w:rPr>
        <w:t xml:space="preserve">phage was isolated against </w:t>
      </w:r>
      <w:r w:rsidRPr="00CF2A12">
        <w:rPr>
          <w:rFonts w:ascii="Arial" w:hAnsi="Arial" w:cs="Arial"/>
          <w:sz w:val="22"/>
          <w:szCs w:val="22"/>
          <w:lang w:val="en-GB"/>
        </w:rPr>
        <w:t>Arthrobacter globiformis B-2979</w:t>
      </w:r>
      <w:r>
        <w:rPr>
          <w:rFonts w:ascii="Arial" w:hAnsi="Arial" w:cs="Arial"/>
          <w:sz w:val="22"/>
          <w:szCs w:val="22"/>
          <w:lang w:val="en-GB"/>
        </w:rPr>
        <w:t xml:space="preserve"> </w:t>
      </w:r>
      <w:r w:rsidRPr="009D1136">
        <w:rPr>
          <w:rFonts w:ascii="Arial" w:hAnsi="Arial" w:cs="Arial"/>
          <w:sz w:val="22"/>
          <w:szCs w:val="22"/>
          <w:lang w:val="en-GB"/>
        </w:rPr>
        <w:t xml:space="preserve">from </w:t>
      </w:r>
      <w:r>
        <w:rPr>
          <w:rFonts w:ascii="Arial" w:hAnsi="Arial" w:cs="Arial"/>
          <w:sz w:val="22"/>
          <w:szCs w:val="22"/>
          <w:lang w:val="en-GB"/>
        </w:rPr>
        <w:t>soil</w:t>
      </w:r>
      <w:r w:rsidRPr="009D1136">
        <w:rPr>
          <w:rFonts w:ascii="Arial" w:hAnsi="Arial" w:cs="Arial"/>
          <w:sz w:val="22"/>
          <w:szCs w:val="22"/>
          <w:lang w:val="en-GB"/>
        </w:rPr>
        <w:t xml:space="preserve"> by </w:t>
      </w:r>
      <w:r w:rsidRPr="00CF2A12">
        <w:rPr>
          <w:rFonts w:ascii="Arial" w:hAnsi="Arial" w:cs="Arial"/>
          <w:sz w:val="22"/>
          <w:szCs w:val="22"/>
          <w:lang w:val="en-GB"/>
        </w:rPr>
        <w:t>Kira Zack</w:t>
      </w:r>
      <w:r w:rsidRPr="0048329F">
        <w:rPr>
          <w:rFonts w:ascii="Arial" w:hAnsi="Arial" w:cs="Arial"/>
          <w:sz w:val="22"/>
          <w:szCs w:val="22"/>
          <w:lang w:val="en-GB"/>
        </w:rPr>
        <w:t xml:space="preserve"> </w:t>
      </w:r>
      <w:r w:rsidRPr="009D1136">
        <w:rPr>
          <w:rFonts w:ascii="Arial" w:hAnsi="Arial" w:cs="Arial"/>
          <w:sz w:val="22"/>
          <w:szCs w:val="22"/>
          <w:lang w:val="en-GB"/>
        </w:rPr>
        <w:t>(</w:t>
      </w:r>
      <w:r w:rsidRPr="00CF2A12">
        <w:rPr>
          <w:rFonts w:ascii="Arial" w:hAnsi="Arial" w:cs="Arial"/>
          <w:sz w:val="22"/>
          <w:szCs w:val="22"/>
          <w:lang w:val="en-GB"/>
        </w:rPr>
        <w:t>University of Pittsburgh</w:t>
      </w:r>
      <w:r>
        <w:rPr>
          <w:rFonts w:ascii="Arial" w:hAnsi="Arial" w:cs="Arial"/>
          <w:sz w:val="22"/>
          <w:szCs w:val="22"/>
          <w:lang w:val="en-GB"/>
        </w:rPr>
        <w:t xml:space="preserve">, Pittsburgh, PA </w:t>
      </w:r>
      <w:r w:rsidRPr="009D1136">
        <w:rPr>
          <w:rFonts w:ascii="Arial" w:hAnsi="Arial" w:cs="Arial"/>
          <w:sz w:val="22"/>
          <w:szCs w:val="22"/>
          <w:lang w:val="en-GB"/>
        </w:rPr>
        <w:t xml:space="preserve">USA) as part of the </w:t>
      </w:r>
      <w:r w:rsidRPr="00CF2A12">
        <w:rPr>
          <w:rFonts w:ascii="Arial" w:hAnsi="Arial" w:cs="Arial"/>
          <w:sz w:val="22"/>
          <w:szCs w:val="22"/>
          <w:lang w:val="en-GB"/>
        </w:rPr>
        <w:t>Phage Hunters Integrating Research and Education</w:t>
      </w:r>
      <w:r>
        <w:rPr>
          <w:rFonts w:ascii="Arial" w:hAnsi="Arial" w:cs="Arial"/>
          <w:sz w:val="22"/>
          <w:szCs w:val="22"/>
          <w:lang w:val="en-GB"/>
        </w:rPr>
        <w:t xml:space="preserve"> </w:t>
      </w:r>
      <w:r w:rsidRPr="009D1136">
        <w:rPr>
          <w:rFonts w:ascii="Arial" w:hAnsi="Arial" w:cs="Arial"/>
          <w:sz w:val="22"/>
          <w:szCs w:val="22"/>
          <w:lang w:val="en-GB"/>
        </w:rPr>
        <w:t xml:space="preserve">program.  The genome </w:t>
      </w:r>
      <w:r>
        <w:rPr>
          <w:rFonts w:ascii="Arial" w:hAnsi="Arial" w:cs="Arial"/>
          <w:sz w:val="22"/>
          <w:szCs w:val="22"/>
          <w:lang w:val="en-GB"/>
        </w:rPr>
        <w:t>has 12 nt 3’-cohesive termini (</w:t>
      </w:r>
      <w:r w:rsidRPr="00CF2A12">
        <w:rPr>
          <w:rFonts w:ascii="Arial" w:hAnsi="Arial" w:cs="Arial"/>
          <w:sz w:val="22"/>
          <w:szCs w:val="22"/>
          <w:lang w:val="en-GB"/>
        </w:rPr>
        <w:t>TCCGCCGCGTGA</w:t>
      </w:r>
      <w:r>
        <w:rPr>
          <w:rFonts w:ascii="Arial" w:hAnsi="Arial" w:cs="Arial"/>
          <w:sz w:val="22"/>
          <w:szCs w:val="22"/>
          <w:lang w:val="en-GB"/>
        </w:rPr>
        <w:t>)</w:t>
      </w:r>
      <w:r w:rsidRPr="009D1136">
        <w:rPr>
          <w:rFonts w:ascii="Arial" w:hAnsi="Arial" w:cs="Arial"/>
          <w:sz w:val="22"/>
          <w:szCs w:val="22"/>
          <w:lang w:val="en-GB"/>
        </w:rPr>
        <w:t>.  The</w:t>
      </w:r>
      <w:r>
        <w:rPr>
          <w:rFonts w:ascii="Arial" w:hAnsi="Arial" w:cs="Arial"/>
          <w:sz w:val="22"/>
          <w:szCs w:val="22"/>
          <w:lang w:val="en-GB"/>
        </w:rPr>
        <w:t xml:space="preserve"> </w:t>
      </w:r>
      <w:r w:rsidRPr="009D1136">
        <w:rPr>
          <w:rFonts w:ascii="Arial" w:hAnsi="Arial" w:cs="Arial"/>
          <w:sz w:val="22"/>
          <w:szCs w:val="22"/>
          <w:lang w:val="en-GB"/>
        </w:rPr>
        <w:t xml:space="preserve">Actinobacteriophage Database considers this phage to be </w:t>
      </w:r>
      <w:r>
        <w:rPr>
          <w:rFonts w:ascii="Arial" w:hAnsi="Arial" w:cs="Arial"/>
          <w:sz w:val="22"/>
          <w:szCs w:val="22"/>
          <w:lang w:val="en-GB"/>
        </w:rPr>
        <w:t>part of Cluster FF</w:t>
      </w:r>
      <w:r w:rsidRPr="009D1136">
        <w:rPr>
          <w:rFonts w:ascii="Arial" w:hAnsi="Arial" w:cs="Arial"/>
          <w:sz w:val="22"/>
          <w:szCs w:val="22"/>
          <w:lang w:val="en-GB"/>
        </w:rPr>
        <w:t>.</w:t>
      </w:r>
      <w:r>
        <w:rPr>
          <w:rFonts w:ascii="Arial" w:hAnsi="Arial" w:cs="Arial"/>
          <w:sz w:val="22"/>
          <w:szCs w:val="22"/>
          <w:lang w:val="en-GB"/>
        </w:rPr>
        <w:t xml:space="preserve">   We have chosen to subdivide this cluster into two genera.</w:t>
      </w:r>
    </w:p>
    <w:p w14:paraId="0B7D6AE1" w14:textId="77777777" w:rsidR="003D4020" w:rsidRDefault="003D4020" w:rsidP="003D4020">
      <w:pPr>
        <w:rPr>
          <w:rFonts w:ascii="Arial" w:hAnsi="Arial" w:cs="Arial"/>
          <w:sz w:val="22"/>
          <w:szCs w:val="22"/>
          <w:lang w:val="en-GB"/>
        </w:rPr>
      </w:pPr>
    </w:p>
    <w:p w14:paraId="6579E917" w14:textId="77777777" w:rsidR="003D4020" w:rsidRDefault="003D4020" w:rsidP="003D4020">
      <w:pPr>
        <w:jc w:val="center"/>
        <w:rPr>
          <w:rFonts w:ascii="Arial" w:hAnsi="Arial" w:cs="Arial"/>
          <w:sz w:val="22"/>
          <w:szCs w:val="22"/>
          <w:lang w:val="en-GB"/>
        </w:rPr>
      </w:pPr>
      <w:r>
        <w:rPr>
          <w:rFonts w:ascii="Arial" w:hAnsi="Arial" w:cs="Arial"/>
          <w:noProof/>
          <w:sz w:val="22"/>
          <w:szCs w:val="22"/>
          <w:lang w:val="en-GB"/>
        </w:rPr>
        <w:drawing>
          <wp:inline distT="0" distB="0" distL="0" distR="0" wp14:anchorId="33EA5B05" wp14:editId="40B28D4F">
            <wp:extent cx="2038350" cy="1822688"/>
            <wp:effectExtent l="0" t="0" r="0" b="6350"/>
            <wp:docPr id="2" name="Picture 2" descr="A close-up of a sperm ce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perm cell&#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4778" cy="1828436"/>
                    </a:xfrm>
                    <a:prstGeom prst="rect">
                      <a:avLst/>
                    </a:prstGeom>
                  </pic:spPr>
                </pic:pic>
              </a:graphicData>
            </a:graphic>
          </wp:inline>
        </w:drawing>
      </w:r>
    </w:p>
    <w:p w14:paraId="10F00FC5" w14:textId="77777777" w:rsidR="003D4020" w:rsidRDefault="003D4020" w:rsidP="003D4020">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sidRPr="00D95D87">
        <w:rPr>
          <w:rFonts w:ascii="Arial" w:hAnsi="Arial" w:cs="Arial"/>
          <w:bCs/>
          <w:sz w:val="22"/>
          <w:szCs w:val="22"/>
          <w:lang w:val="en-GB"/>
        </w:rPr>
        <w:t>Arthrobacter phage Nandita</w:t>
      </w:r>
      <w:r w:rsidRPr="004900A8">
        <w:rPr>
          <w:rFonts w:ascii="Arial" w:hAnsi="Arial" w:cs="Arial"/>
          <w:bCs/>
          <w:sz w:val="22"/>
          <w:szCs w:val="22"/>
          <w:lang w:val="en-GB"/>
        </w:rPr>
        <w:t xml:space="preserve"> (</w:t>
      </w:r>
      <w:hyperlink r:id="rId13" w:history="1">
        <w:r w:rsidRPr="00FD35FB">
          <w:rPr>
            <w:rStyle w:val="Hyperlink"/>
            <w:rFonts w:ascii="Arial" w:hAnsi="Arial" w:cs="Arial"/>
            <w:bCs/>
            <w:sz w:val="22"/>
            <w:szCs w:val="22"/>
            <w:lang w:val="en-GB"/>
          </w:rPr>
          <w:t>https://phagesdb.org/phages/Nandita/</w:t>
        </w:r>
      </w:hyperlink>
      <w:r w:rsidRPr="004900A8">
        <w:rPr>
          <w:rFonts w:ascii="Arial" w:hAnsi="Arial" w:cs="Arial"/>
          <w:bCs/>
          <w:sz w:val="22"/>
          <w:szCs w:val="22"/>
          <w:lang w:val="en-GB"/>
        </w:rPr>
        <w:t>).  Limited permission was granted by The Actinobacteriophages Database (</w:t>
      </w:r>
      <w:hyperlink r:id="rId14"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6499A812" w14:textId="77777777" w:rsidR="003D4020" w:rsidRDefault="003D4020" w:rsidP="003D4020">
      <w:pPr>
        <w:rPr>
          <w:rFonts w:ascii="Arial" w:hAnsi="Arial" w:cs="Arial"/>
          <w:sz w:val="22"/>
          <w:szCs w:val="22"/>
          <w:lang w:val="en-GB"/>
        </w:rPr>
      </w:pPr>
    </w:p>
    <w:p w14:paraId="75D19A85" w14:textId="77777777" w:rsidR="003D4020" w:rsidRPr="001970D7" w:rsidRDefault="003D4020" w:rsidP="003D4020">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521D44F" w14:textId="77777777" w:rsidR="003D4020" w:rsidRPr="007F6A64" w:rsidRDefault="003D4020" w:rsidP="003D4020">
      <w:pPr>
        <w:rPr>
          <w:rFonts w:ascii="Arial" w:hAnsi="Arial" w:cs="Arial"/>
          <w:sz w:val="22"/>
          <w:szCs w:val="22"/>
          <w:lang w:val="en-GB"/>
        </w:rPr>
      </w:pPr>
    </w:p>
    <w:tbl>
      <w:tblPr>
        <w:tblStyle w:val="TableGrid"/>
        <w:tblW w:w="8971" w:type="dxa"/>
        <w:tblLook w:val="04A0" w:firstRow="1" w:lastRow="0" w:firstColumn="1" w:lastColumn="0" w:noHBand="0" w:noVBand="1"/>
      </w:tblPr>
      <w:tblGrid>
        <w:gridCol w:w="1629"/>
        <w:gridCol w:w="1591"/>
        <w:gridCol w:w="817"/>
        <w:gridCol w:w="697"/>
        <w:gridCol w:w="854"/>
        <w:gridCol w:w="988"/>
        <w:gridCol w:w="1089"/>
        <w:gridCol w:w="1306"/>
      </w:tblGrid>
      <w:tr w:rsidR="003D4020" w:rsidRPr="007F6A64" w14:paraId="14A81C4F" w14:textId="77777777" w:rsidTr="00EF184C">
        <w:tc>
          <w:tcPr>
            <w:tcW w:w="1689" w:type="dxa"/>
            <w:tcBorders>
              <w:top w:val="single" w:sz="4" w:space="0" w:color="auto"/>
              <w:left w:val="single" w:sz="4" w:space="0" w:color="auto"/>
              <w:bottom w:val="single" w:sz="4" w:space="0" w:color="auto"/>
              <w:right w:val="single" w:sz="4" w:space="0" w:color="auto"/>
            </w:tcBorders>
            <w:hideMark/>
          </w:tcPr>
          <w:p w14:paraId="7DDA9511"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5959A1F"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746754D"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050EBCE1"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2170B62B"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7C094C76"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0BC73797"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74AC64E8" w14:textId="77777777" w:rsidR="003D4020" w:rsidRPr="003D4020" w:rsidRDefault="003D4020" w:rsidP="00EF184C">
            <w:pPr>
              <w:rPr>
                <w:rFonts w:ascii="Arial" w:hAnsi="Arial" w:cs="Arial"/>
                <w:sz w:val="20"/>
                <w:szCs w:val="20"/>
                <w:lang w:val="en-GB"/>
              </w:rPr>
            </w:pPr>
            <w:r w:rsidRPr="003D4020">
              <w:rPr>
                <w:rFonts w:ascii="Arial" w:hAnsi="Arial" w:cs="Arial"/>
                <w:sz w:val="20"/>
                <w:szCs w:val="20"/>
                <w:lang w:val="en-GB"/>
              </w:rPr>
              <w:t>Overall % homologous proteins (**)</w:t>
            </w:r>
          </w:p>
        </w:tc>
      </w:tr>
      <w:tr w:rsidR="003D4020" w:rsidRPr="007F6A64" w14:paraId="6E937110" w14:textId="77777777" w:rsidTr="00EF184C">
        <w:tc>
          <w:tcPr>
            <w:tcW w:w="1689" w:type="dxa"/>
            <w:tcBorders>
              <w:top w:val="single" w:sz="4" w:space="0" w:color="auto"/>
              <w:left w:val="single" w:sz="4" w:space="0" w:color="auto"/>
              <w:bottom w:val="single" w:sz="4" w:space="0" w:color="auto"/>
              <w:right w:val="single" w:sz="4" w:space="0" w:color="auto"/>
            </w:tcBorders>
          </w:tcPr>
          <w:p w14:paraId="1052B847" w14:textId="77777777" w:rsidR="003D4020" w:rsidRPr="003D4020" w:rsidRDefault="003D4020" w:rsidP="00EF184C">
            <w:pPr>
              <w:rPr>
                <w:rFonts w:ascii="Arial" w:hAnsi="Arial" w:cs="Arial"/>
                <w:sz w:val="22"/>
                <w:szCs w:val="22"/>
                <w:lang w:val="en-GB"/>
              </w:rPr>
            </w:pPr>
            <w:r w:rsidRPr="003D4020">
              <w:rPr>
                <w:rFonts w:ascii="Arial" w:hAnsi="Arial" w:cs="Arial"/>
                <w:sz w:val="22"/>
                <w:szCs w:val="22"/>
              </w:rPr>
              <w:t>Arthrobacter phage Nandita</w:t>
            </w:r>
          </w:p>
        </w:tc>
        <w:tc>
          <w:tcPr>
            <w:tcW w:w="1503" w:type="dxa"/>
            <w:vAlign w:val="center"/>
          </w:tcPr>
          <w:p w14:paraId="50742A66" w14:textId="77777777" w:rsidR="003D4020" w:rsidRPr="003D4020" w:rsidRDefault="00000000" w:rsidP="00EF184C">
            <w:pPr>
              <w:rPr>
                <w:rFonts w:ascii="Arial" w:hAnsi="Arial" w:cs="Arial"/>
                <w:sz w:val="20"/>
                <w:szCs w:val="20"/>
              </w:rPr>
            </w:pPr>
            <w:hyperlink r:id="rId15" w:tgtFrame="_blank" w:history="1">
              <w:r w:rsidR="003D4020" w:rsidRPr="003D4020">
                <w:rPr>
                  <w:rStyle w:val="Hyperlink"/>
                  <w:rFonts w:ascii="Arial" w:hAnsi="Arial" w:cs="Arial"/>
                </w:rPr>
                <w:t>MH834621.1</w:t>
              </w:r>
            </w:hyperlink>
          </w:p>
        </w:tc>
        <w:tc>
          <w:tcPr>
            <w:tcW w:w="756" w:type="dxa"/>
            <w:vAlign w:val="center"/>
          </w:tcPr>
          <w:p w14:paraId="138B6426" w14:textId="77777777" w:rsidR="003D4020" w:rsidRPr="003D4020" w:rsidRDefault="003D4020" w:rsidP="00EF184C">
            <w:pPr>
              <w:rPr>
                <w:rFonts w:ascii="Arial" w:hAnsi="Arial" w:cs="Arial"/>
                <w:sz w:val="20"/>
                <w:szCs w:val="20"/>
                <w:lang w:val="en-GB"/>
              </w:rPr>
            </w:pPr>
            <w:r w:rsidRPr="003D4020">
              <w:rPr>
                <w:rFonts w:ascii="Arial" w:hAnsi="Arial" w:cs="Arial"/>
              </w:rPr>
              <w:t>42.38</w:t>
            </w:r>
          </w:p>
        </w:tc>
        <w:tc>
          <w:tcPr>
            <w:tcW w:w="698" w:type="dxa"/>
            <w:vAlign w:val="center"/>
          </w:tcPr>
          <w:p w14:paraId="658DB828" w14:textId="77777777" w:rsidR="003D4020" w:rsidRPr="003D4020" w:rsidRDefault="003D4020" w:rsidP="00EF184C">
            <w:pPr>
              <w:rPr>
                <w:rFonts w:ascii="Arial" w:hAnsi="Arial" w:cs="Arial"/>
                <w:sz w:val="20"/>
                <w:szCs w:val="20"/>
                <w:lang w:val="en-GB"/>
              </w:rPr>
            </w:pPr>
            <w:r w:rsidRPr="003D4020">
              <w:rPr>
                <w:rFonts w:ascii="Arial" w:hAnsi="Arial" w:cs="Arial"/>
              </w:rPr>
              <w:t>64.9</w:t>
            </w:r>
          </w:p>
        </w:tc>
        <w:tc>
          <w:tcPr>
            <w:tcW w:w="855" w:type="dxa"/>
            <w:vAlign w:val="center"/>
          </w:tcPr>
          <w:p w14:paraId="08DEB2C6" w14:textId="77777777" w:rsidR="003D4020" w:rsidRPr="003D4020" w:rsidRDefault="00000000" w:rsidP="00EF184C">
            <w:pPr>
              <w:rPr>
                <w:rFonts w:ascii="Arial" w:hAnsi="Arial" w:cs="Arial"/>
                <w:sz w:val="20"/>
                <w:szCs w:val="20"/>
              </w:rPr>
            </w:pPr>
            <w:hyperlink r:id="rId16" w:anchor="!/proteins/73687/415306|Arthrobacter phage Nandita/viral segment/" w:history="1">
              <w:r w:rsidR="003D4020" w:rsidRPr="003D4020">
                <w:rPr>
                  <w:rStyle w:val="Hyperlink"/>
                  <w:rFonts w:ascii="Arial" w:hAnsi="Arial" w:cs="Arial"/>
                  <w:color w:val="000080"/>
                </w:rPr>
                <w:t>66</w:t>
              </w:r>
            </w:hyperlink>
          </w:p>
        </w:tc>
        <w:tc>
          <w:tcPr>
            <w:tcW w:w="1074" w:type="dxa"/>
            <w:vAlign w:val="center"/>
          </w:tcPr>
          <w:p w14:paraId="627CFA0B" w14:textId="77777777" w:rsidR="003D4020" w:rsidRPr="003D4020" w:rsidRDefault="003D4020" w:rsidP="00EF184C">
            <w:pPr>
              <w:rPr>
                <w:rFonts w:ascii="Arial" w:hAnsi="Arial" w:cs="Arial"/>
                <w:sz w:val="22"/>
                <w:szCs w:val="22"/>
              </w:rPr>
            </w:pPr>
            <w:r w:rsidRPr="003D4020">
              <w:rPr>
                <w:rFonts w:ascii="Arial" w:hAnsi="Arial" w:cs="Arial"/>
              </w:rPr>
              <w:t>2</w:t>
            </w:r>
          </w:p>
        </w:tc>
        <w:tc>
          <w:tcPr>
            <w:tcW w:w="1090" w:type="dxa"/>
            <w:tcBorders>
              <w:top w:val="single" w:sz="4" w:space="0" w:color="auto"/>
              <w:left w:val="single" w:sz="4" w:space="0" w:color="auto"/>
              <w:bottom w:val="single" w:sz="4" w:space="0" w:color="auto"/>
              <w:right w:val="single" w:sz="4" w:space="0" w:color="auto"/>
            </w:tcBorders>
            <w:vAlign w:val="center"/>
          </w:tcPr>
          <w:p w14:paraId="6F9166F6" w14:textId="77777777" w:rsidR="003D4020" w:rsidRPr="003D4020" w:rsidRDefault="003D4020" w:rsidP="00EF184C">
            <w:pPr>
              <w:rPr>
                <w:rFonts w:ascii="Arial" w:hAnsi="Arial" w:cs="Arial"/>
                <w:sz w:val="22"/>
                <w:szCs w:val="22"/>
              </w:rPr>
            </w:pPr>
            <w:r w:rsidRPr="003D402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3827EBF2" w14:textId="77777777" w:rsidR="003D4020" w:rsidRPr="003D4020" w:rsidRDefault="003D4020" w:rsidP="00EF184C">
            <w:pPr>
              <w:rPr>
                <w:rFonts w:ascii="Arial" w:hAnsi="Arial" w:cs="Arial"/>
                <w:sz w:val="22"/>
                <w:szCs w:val="22"/>
              </w:rPr>
            </w:pPr>
            <w:r w:rsidRPr="003D4020">
              <w:rPr>
                <w:rFonts w:ascii="Arial" w:hAnsi="Arial" w:cs="Arial"/>
                <w:sz w:val="22"/>
                <w:szCs w:val="22"/>
              </w:rPr>
              <w:t>100</w:t>
            </w:r>
          </w:p>
        </w:tc>
      </w:tr>
      <w:tr w:rsidR="003D4020" w:rsidRPr="007F6A64" w14:paraId="60745656" w14:textId="77777777" w:rsidTr="00EF184C">
        <w:tc>
          <w:tcPr>
            <w:tcW w:w="1689" w:type="dxa"/>
            <w:tcBorders>
              <w:top w:val="single" w:sz="4" w:space="0" w:color="auto"/>
              <w:left w:val="single" w:sz="4" w:space="0" w:color="auto"/>
              <w:bottom w:val="single" w:sz="4" w:space="0" w:color="auto"/>
              <w:right w:val="single" w:sz="4" w:space="0" w:color="auto"/>
            </w:tcBorders>
          </w:tcPr>
          <w:p w14:paraId="29655DF6" w14:textId="77777777" w:rsidR="003D4020" w:rsidRPr="003D4020" w:rsidRDefault="003D4020" w:rsidP="00EF184C">
            <w:pPr>
              <w:rPr>
                <w:rFonts w:ascii="Arial" w:hAnsi="Arial" w:cs="Arial"/>
                <w:sz w:val="22"/>
                <w:szCs w:val="22"/>
                <w:lang w:val="en-GB"/>
              </w:rPr>
            </w:pPr>
            <w:r w:rsidRPr="003D4020">
              <w:rPr>
                <w:rFonts w:ascii="Arial" w:hAnsi="Arial" w:cs="Arial"/>
                <w:sz w:val="22"/>
                <w:szCs w:val="22"/>
              </w:rPr>
              <w:t>Arthrobacter phage Ryan</w:t>
            </w:r>
          </w:p>
        </w:tc>
        <w:tc>
          <w:tcPr>
            <w:tcW w:w="1503" w:type="dxa"/>
            <w:vAlign w:val="center"/>
          </w:tcPr>
          <w:p w14:paraId="30D2769E" w14:textId="77777777" w:rsidR="003D4020" w:rsidRPr="003D4020" w:rsidRDefault="00000000" w:rsidP="00EF184C">
            <w:pPr>
              <w:rPr>
                <w:rFonts w:ascii="Arial" w:hAnsi="Arial" w:cs="Arial"/>
                <w:sz w:val="20"/>
                <w:szCs w:val="20"/>
              </w:rPr>
            </w:pPr>
            <w:hyperlink r:id="rId17" w:tgtFrame="_blank" w:history="1">
              <w:r w:rsidR="003D4020" w:rsidRPr="003D4020">
                <w:rPr>
                  <w:rStyle w:val="Hyperlink"/>
                  <w:rFonts w:ascii="Arial" w:hAnsi="Arial" w:cs="Arial"/>
                </w:rPr>
                <w:t>MH834627.1</w:t>
              </w:r>
            </w:hyperlink>
          </w:p>
        </w:tc>
        <w:tc>
          <w:tcPr>
            <w:tcW w:w="756" w:type="dxa"/>
            <w:vAlign w:val="center"/>
          </w:tcPr>
          <w:p w14:paraId="151D537B" w14:textId="77777777" w:rsidR="003D4020" w:rsidRPr="003D4020" w:rsidRDefault="003D4020" w:rsidP="00EF184C">
            <w:pPr>
              <w:rPr>
                <w:rFonts w:ascii="Arial" w:hAnsi="Arial" w:cs="Arial"/>
                <w:sz w:val="20"/>
                <w:szCs w:val="20"/>
                <w:lang w:val="en-GB"/>
              </w:rPr>
            </w:pPr>
            <w:r w:rsidRPr="003D4020">
              <w:rPr>
                <w:rFonts w:ascii="Arial" w:hAnsi="Arial" w:cs="Arial"/>
              </w:rPr>
              <w:t>43.18</w:t>
            </w:r>
          </w:p>
        </w:tc>
        <w:tc>
          <w:tcPr>
            <w:tcW w:w="698" w:type="dxa"/>
            <w:vAlign w:val="center"/>
          </w:tcPr>
          <w:p w14:paraId="2118657C" w14:textId="77777777" w:rsidR="003D4020" w:rsidRPr="003D4020" w:rsidRDefault="003D4020" w:rsidP="00EF184C">
            <w:pPr>
              <w:rPr>
                <w:rFonts w:ascii="Arial" w:hAnsi="Arial" w:cs="Arial"/>
                <w:sz w:val="20"/>
                <w:szCs w:val="20"/>
                <w:lang w:val="en-GB"/>
              </w:rPr>
            </w:pPr>
            <w:r w:rsidRPr="003D4020">
              <w:rPr>
                <w:rFonts w:ascii="Arial" w:hAnsi="Arial" w:cs="Arial"/>
              </w:rPr>
              <w:t>65.1</w:t>
            </w:r>
          </w:p>
        </w:tc>
        <w:tc>
          <w:tcPr>
            <w:tcW w:w="855" w:type="dxa"/>
            <w:vAlign w:val="center"/>
          </w:tcPr>
          <w:p w14:paraId="3FFA0AAE" w14:textId="77777777" w:rsidR="003D4020" w:rsidRPr="003D4020" w:rsidRDefault="00000000" w:rsidP="00EF184C">
            <w:pPr>
              <w:rPr>
                <w:rFonts w:ascii="Arial" w:hAnsi="Arial" w:cs="Arial"/>
                <w:sz w:val="20"/>
                <w:szCs w:val="20"/>
              </w:rPr>
            </w:pPr>
            <w:hyperlink r:id="rId18" w:anchor="!/proteins/73691/415310|Arthrobacter phage Ryan/viral segment/" w:history="1">
              <w:r w:rsidR="003D4020" w:rsidRPr="003D4020">
                <w:rPr>
                  <w:rStyle w:val="Hyperlink"/>
                  <w:rFonts w:ascii="Arial" w:hAnsi="Arial" w:cs="Arial"/>
                  <w:color w:val="000080"/>
                </w:rPr>
                <w:t>70</w:t>
              </w:r>
            </w:hyperlink>
          </w:p>
        </w:tc>
        <w:tc>
          <w:tcPr>
            <w:tcW w:w="1074" w:type="dxa"/>
            <w:vAlign w:val="center"/>
          </w:tcPr>
          <w:p w14:paraId="76789DBC" w14:textId="77777777" w:rsidR="003D4020" w:rsidRPr="003D4020" w:rsidRDefault="003D4020" w:rsidP="00EF184C">
            <w:pPr>
              <w:rPr>
                <w:rFonts w:ascii="Arial" w:hAnsi="Arial" w:cs="Arial"/>
                <w:sz w:val="22"/>
                <w:szCs w:val="22"/>
              </w:rPr>
            </w:pPr>
            <w:r w:rsidRPr="003D4020">
              <w:rPr>
                <w:rFonts w:ascii="Arial" w:hAnsi="Arial" w:cs="Arial"/>
              </w:rPr>
              <w:t>1</w:t>
            </w:r>
          </w:p>
        </w:tc>
        <w:tc>
          <w:tcPr>
            <w:tcW w:w="1090" w:type="dxa"/>
            <w:tcBorders>
              <w:top w:val="single" w:sz="4" w:space="0" w:color="auto"/>
              <w:left w:val="single" w:sz="4" w:space="0" w:color="auto"/>
              <w:bottom w:val="single" w:sz="4" w:space="0" w:color="auto"/>
              <w:right w:val="single" w:sz="4" w:space="0" w:color="auto"/>
            </w:tcBorders>
            <w:vAlign w:val="center"/>
          </w:tcPr>
          <w:p w14:paraId="0C481E0D" w14:textId="77777777" w:rsidR="003D4020" w:rsidRPr="003D4020" w:rsidRDefault="003D4020" w:rsidP="00EF184C">
            <w:pPr>
              <w:rPr>
                <w:rFonts w:ascii="Arial" w:hAnsi="Arial" w:cs="Arial"/>
                <w:sz w:val="22"/>
                <w:szCs w:val="22"/>
              </w:rPr>
            </w:pPr>
            <w:r w:rsidRPr="003D4020">
              <w:rPr>
                <w:rFonts w:ascii="Arial" w:hAnsi="Arial" w:cs="Arial"/>
                <w:sz w:val="22"/>
                <w:szCs w:val="22"/>
              </w:rPr>
              <w:t>83.1</w:t>
            </w:r>
          </w:p>
        </w:tc>
        <w:tc>
          <w:tcPr>
            <w:tcW w:w="1306" w:type="dxa"/>
            <w:tcBorders>
              <w:top w:val="single" w:sz="4" w:space="0" w:color="auto"/>
              <w:left w:val="single" w:sz="4" w:space="0" w:color="auto"/>
              <w:bottom w:val="single" w:sz="4" w:space="0" w:color="auto"/>
              <w:right w:val="single" w:sz="4" w:space="0" w:color="auto"/>
            </w:tcBorders>
            <w:vAlign w:val="center"/>
          </w:tcPr>
          <w:p w14:paraId="45B589CD" w14:textId="77777777" w:rsidR="003D4020" w:rsidRPr="003D4020" w:rsidRDefault="003D4020" w:rsidP="00EF184C">
            <w:pPr>
              <w:rPr>
                <w:rFonts w:ascii="Arial" w:hAnsi="Arial" w:cs="Arial"/>
                <w:sz w:val="22"/>
                <w:szCs w:val="22"/>
              </w:rPr>
            </w:pPr>
            <w:r w:rsidRPr="003D4020">
              <w:rPr>
                <w:rFonts w:ascii="Arial" w:hAnsi="Arial" w:cs="Arial"/>
                <w:sz w:val="22"/>
                <w:szCs w:val="22"/>
              </w:rPr>
              <w:t>86.4</w:t>
            </w:r>
          </w:p>
        </w:tc>
      </w:tr>
      <w:tr w:rsidR="003D4020" w:rsidRPr="007F6A64" w14:paraId="150DF46E" w14:textId="77777777" w:rsidTr="00EF184C">
        <w:tc>
          <w:tcPr>
            <w:tcW w:w="1689" w:type="dxa"/>
            <w:tcBorders>
              <w:top w:val="single" w:sz="4" w:space="0" w:color="auto"/>
              <w:left w:val="single" w:sz="4" w:space="0" w:color="auto"/>
              <w:bottom w:val="single" w:sz="4" w:space="0" w:color="auto"/>
              <w:right w:val="single" w:sz="4" w:space="0" w:color="auto"/>
            </w:tcBorders>
          </w:tcPr>
          <w:p w14:paraId="6A210B6A" w14:textId="77777777" w:rsidR="003D4020" w:rsidRPr="003D4020" w:rsidRDefault="003D4020" w:rsidP="00EF184C">
            <w:pPr>
              <w:rPr>
                <w:rFonts w:ascii="Arial" w:hAnsi="Arial" w:cs="Arial"/>
                <w:sz w:val="22"/>
                <w:szCs w:val="22"/>
                <w:lang w:val="en-GB"/>
              </w:rPr>
            </w:pPr>
            <w:r w:rsidRPr="003D4020">
              <w:rPr>
                <w:rFonts w:ascii="Arial" w:hAnsi="Arial" w:cs="Arial"/>
                <w:sz w:val="22"/>
                <w:szCs w:val="22"/>
              </w:rPr>
              <w:t>Arthrobacter phage Cole</w:t>
            </w:r>
          </w:p>
        </w:tc>
        <w:tc>
          <w:tcPr>
            <w:tcW w:w="1503" w:type="dxa"/>
            <w:vAlign w:val="center"/>
          </w:tcPr>
          <w:p w14:paraId="10BFCA1C" w14:textId="77777777" w:rsidR="003D4020" w:rsidRPr="003D4020" w:rsidRDefault="00000000" w:rsidP="00EF184C">
            <w:pPr>
              <w:rPr>
                <w:rFonts w:ascii="Arial" w:hAnsi="Arial" w:cs="Arial"/>
                <w:sz w:val="20"/>
                <w:szCs w:val="20"/>
              </w:rPr>
            </w:pPr>
            <w:hyperlink r:id="rId19" w:tgtFrame="_blank" w:history="1">
              <w:r w:rsidR="003D4020" w:rsidRPr="003D4020">
                <w:rPr>
                  <w:rStyle w:val="Hyperlink"/>
                  <w:rFonts w:ascii="Arial" w:hAnsi="Arial" w:cs="Arial"/>
                </w:rPr>
                <w:t>ON392166.1</w:t>
              </w:r>
            </w:hyperlink>
          </w:p>
        </w:tc>
        <w:tc>
          <w:tcPr>
            <w:tcW w:w="756" w:type="dxa"/>
            <w:vAlign w:val="center"/>
          </w:tcPr>
          <w:p w14:paraId="28B95D87" w14:textId="77777777" w:rsidR="003D4020" w:rsidRPr="003D4020" w:rsidRDefault="003D4020" w:rsidP="00EF184C">
            <w:pPr>
              <w:rPr>
                <w:rFonts w:ascii="Arial" w:hAnsi="Arial" w:cs="Arial"/>
                <w:sz w:val="20"/>
                <w:szCs w:val="20"/>
                <w:lang w:val="en-GB"/>
              </w:rPr>
            </w:pPr>
            <w:r w:rsidRPr="003D4020">
              <w:rPr>
                <w:rFonts w:ascii="Arial" w:hAnsi="Arial" w:cs="Arial"/>
              </w:rPr>
              <w:t>41.83</w:t>
            </w:r>
          </w:p>
        </w:tc>
        <w:tc>
          <w:tcPr>
            <w:tcW w:w="698" w:type="dxa"/>
            <w:vAlign w:val="center"/>
          </w:tcPr>
          <w:p w14:paraId="6A45D736" w14:textId="77777777" w:rsidR="003D4020" w:rsidRPr="003D4020" w:rsidRDefault="003D4020" w:rsidP="00EF184C">
            <w:pPr>
              <w:rPr>
                <w:rFonts w:ascii="Arial" w:hAnsi="Arial" w:cs="Arial"/>
                <w:sz w:val="20"/>
                <w:szCs w:val="20"/>
                <w:lang w:val="en-GB"/>
              </w:rPr>
            </w:pPr>
            <w:r w:rsidRPr="003D4020">
              <w:rPr>
                <w:rFonts w:ascii="Arial" w:hAnsi="Arial" w:cs="Arial"/>
              </w:rPr>
              <w:t>65.1</w:t>
            </w:r>
          </w:p>
        </w:tc>
        <w:tc>
          <w:tcPr>
            <w:tcW w:w="855" w:type="dxa"/>
            <w:vAlign w:val="center"/>
          </w:tcPr>
          <w:p w14:paraId="145E2449" w14:textId="77777777" w:rsidR="003D4020" w:rsidRPr="003D4020" w:rsidRDefault="00000000" w:rsidP="00EF184C">
            <w:pPr>
              <w:rPr>
                <w:rFonts w:ascii="Arial" w:hAnsi="Arial" w:cs="Arial"/>
                <w:sz w:val="20"/>
                <w:szCs w:val="20"/>
              </w:rPr>
            </w:pPr>
            <w:hyperlink r:id="rId20" w:anchor="!/proteins/114332/1861590|Arthrobacter phage Cole/viral segment/" w:history="1">
              <w:r w:rsidR="003D4020" w:rsidRPr="003D4020">
                <w:rPr>
                  <w:rStyle w:val="Hyperlink"/>
                  <w:rFonts w:ascii="Arial" w:hAnsi="Arial" w:cs="Arial"/>
                  <w:color w:val="000080"/>
                </w:rPr>
                <w:t>63</w:t>
              </w:r>
            </w:hyperlink>
          </w:p>
        </w:tc>
        <w:tc>
          <w:tcPr>
            <w:tcW w:w="1074" w:type="dxa"/>
            <w:vAlign w:val="center"/>
          </w:tcPr>
          <w:p w14:paraId="7AA2CD0C" w14:textId="77777777" w:rsidR="003D4020" w:rsidRPr="003D4020" w:rsidRDefault="003D4020" w:rsidP="00EF184C">
            <w:pPr>
              <w:rPr>
                <w:rFonts w:ascii="Arial" w:hAnsi="Arial" w:cs="Arial"/>
                <w:sz w:val="22"/>
                <w:szCs w:val="22"/>
              </w:rPr>
            </w:pPr>
            <w:r w:rsidRPr="003D4020">
              <w:rPr>
                <w:rFonts w:ascii="Arial" w:hAnsi="Arial" w:cs="Arial"/>
              </w:rPr>
              <w:t>1</w:t>
            </w:r>
          </w:p>
        </w:tc>
        <w:tc>
          <w:tcPr>
            <w:tcW w:w="1090" w:type="dxa"/>
            <w:tcBorders>
              <w:top w:val="single" w:sz="4" w:space="0" w:color="auto"/>
              <w:left w:val="single" w:sz="4" w:space="0" w:color="auto"/>
              <w:bottom w:val="single" w:sz="4" w:space="0" w:color="auto"/>
              <w:right w:val="single" w:sz="4" w:space="0" w:color="auto"/>
            </w:tcBorders>
            <w:vAlign w:val="center"/>
          </w:tcPr>
          <w:p w14:paraId="52A13EF8" w14:textId="77777777" w:rsidR="003D4020" w:rsidRPr="003D4020" w:rsidRDefault="003D4020" w:rsidP="00EF184C">
            <w:pPr>
              <w:rPr>
                <w:rFonts w:ascii="Arial" w:hAnsi="Arial" w:cs="Arial"/>
                <w:sz w:val="22"/>
                <w:szCs w:val="22"/>
              </w:rPr>
            </w:pPr>
            <w:r w:rsidRPr="003D4020">
              <w:rPr>
                <w:rFonts w:ascii="Arial" w:hAnsi="Arial" w:cs="Arial"/>
                <w:sz w:val="22"/>
                <w:szCs w:val="22"/>
              </w:rPr>
              <w:t>71.5</w:t>
            </w:r>
          </w:p>
        </w:tc>
        <w:tc>
          <w:tcPr>
            <w:tcW w:w="1306" w:type="dxa"/>
            <w:tcBorders>
              <w:top w:val="single" w:sz="4" w:space="0" w:color="auto"/>
              <w:left w:val="single" w:sz="4" w:space="0" w:color="auto"/>
              <w:bottom w:val="single" w:sz="4" w:space="0" w:color="auto"/>
              <w:right w:val="single" w:sz="4" w:space="0" w:color="auto"/>
            </w:tcBorders>
            <w:vAlign w:val="center"/>
          </w:tcPr>
          <w:p w14:paraId="0EF98271" w14:textId="77777777" w:rsidR="003D4020" w:rsidRPr="003D4020" w:rsidRDefault="003D4020" w:rsidP="00EF184C">
            <w:pPr>
              <w:rPr>
                <w:rFonts w:ascii="Arial" w:hAnsi="Arial" w:cs="Arial"/>
                <w:sz w:val="22"/>
                <w:szCs w:val="22"/>
              </w:rPr>
            </w:pPr>
            <w:r w:rsidRPr="003D4020">
              <w:rPr>
                <w:rFonts w:ascii="Arial" w:hAnsi="Arial" w:cs="Arial"/>
                <w:sz w:val="22"/>
                <w:szCs w:val="22"/>
              </w:rPr>
              <w:t>81.8</w:t>
            </w:r>
          </w:p>
        </w:tc>
      </w:tr>
      <w:tr w:rsidR="003D4020" w:rsidRPr="007F6A64" w14:paraId="4DC40D41" w14:textId="77777777" w:rsidTr="00EF184C">
        <w:tc>
          <w:tcPr>
            <w:tcW w:w="1689" w:type="dxa"/>
            <w:tcBorders>
              <w:top w:val="single" w:sz="4" w:space="0" w:color="auto"/>
              <w:left w:val="single" w:sz="4" w:space="0" w:color="auto"/>
              <w:bottom w:val="single" w:sz="4" w:space="0" w:color="auto"/>
              <w:right w:val="single" w:sz="4" w:space="0" w:color="auto"/>
            </w:tcBorders>
          </w:tcPr>
          <w:p w14:paraId="5366EF76" w14:textId="77777777" w:rsidR="003D4020" w:rsidRPr="003D4020" w:rsidRDefault="003D4020" w:rsidP="00EF184C">
            <w:pPr>
              <w:rPr>
                <w:rFonts w:ascii="Arial" w:hAnsi="Arial" w:cs="Arial"/>
                <w:sz w:val="22"/>
                <w:szCs w:val="22"/>
                <w:lang w:val="en-GB"/>
              </w:rPr>
            </w:pPr>
            <w:r w:rsidRPr="003D4020">
              <w:rPr>
                <w:rFonts w:ascii="Arial" w:hAnsi="Arial" w:cs="Arial"/>
                <w:sz w:val="22"/>
                <w:szCs w:val="22"/>
              </w:rPr>
              <w:t>Arthrobacter phage Zaheer</w:t>
            </w:r>
          </w:p>
        </w:tc>
        <w:tc>
          <w:tcPr>
            <w:tcW w:w="1503" w:type="dxa"/>
            <w:vAlign w:val="center"/>
          </w:tcPr>
          <w:p w14:paraId="2EFD50FE" w14:textId="77777777" w:rsidR="003D4020" w:rsidRPr="003D4020" w:rsidRDefault="00000000" w:rsidP="00EF184C">
            <w:pPr>
              <w:rPr>
                <w:rFonts w:ascii="Arial" w:hAnsi="Arial" w:cs="Arial"/>
                <w:sz w:val="20"/>
                <w:szCs w:val="20"/>
              </w:rPr>
            </w:pPr>
            <w:hyperlink r:id="rId21" w:tgtFrame="_blank" w:history="1">
              <w:r w:rsidR="003D4020" w:rsidRPr="003D4020">
                <w:rPr>
                  <w:rStyle w:val="Hyperlink"/>
                  <w:rFonts w:ascii="Arial" w:hAnsi="Arial" w:cs="Arial"/>
                </w:rPr>
                <w:t>MZ150784.1</w:t>
              </w:r>
            </w:hyperlink>
          </w:p>
        </w:tc>
        <w:tc>
          <w:tcPr>
            <w:tcW w:w="756" w:type="dxa"/>
            <w:vAlign w:val="center"/>
          </w:tcPr>
          <w:p w14:paraId="4718F2EB" w14:textId="77777777" w:rsidR="003D4020" w:rsidRPr="003D4020" w:rsidRDefault="003D4020" w:rsidP="00EF184C">
            <w:pPr>
              <w:rPr>
                <w:rFonts w:ascii="Arial" w:hAnsi="Arial" w:cs="Arial"/>
                <w:sz w:val="20"/>
                <w:szCs w:val="20"/>
                <w:lang w:val="en-GB"/>
              </w:rPr>
            </w:pPr>
            <w:r w:rsidRPr="003D4020">
              <w:rPr>
                <w:rFonts w:ascii="Arial" w:hAnsi="Arial" w:cs="Arial"/>
              </w:rPr>
              <w:t>42.87</w:t>
            </w:r>
          </w:p>
        </w:tc>
        <w:tc>
          <w:tcPr>
            <w:tcW w:w="698" w:type="dxa"/>
            <w:vAlign w:val="center"/>
          </w:tcPr>
          <w:p w14:paraId="232C08A0" w14:textId="77777777" w:rsidR="003D4020" w:rsidRPr="003D4020" w:rsidRDefault="003D4020" w:rsidP="00EF184C">
            <w:pPr>
              <w:rPr>
                <w:rFonts w:ascii="Arial" w:hAnsi="Arial" w:cs="Arial"/>
                <w:sz w:val="20"/>
                <w:szCs w:val="20"/>
                <w:lang w:val="en-GB"/>
              </w:rPr>
            </w:pPr>
            <w:r w:rsidRPr="003D4020">
              <w:rPr>
                <w:rFonts w:ascii="Arial" w:hAnsi="Arial" w:cs="Arial"/>
              </w:rPr>
              <w:t>65.0</w:t>
            </w:r>
          </w:p>
        </w:tc>
        <w:tc>
          <w:tcPr>
            <w:tcW w:w="855" w:type="dxa"/>
            <w:vAlign w:val="center"/>
          </w:tcPr>
          <w:p w14:paraId="6B53A123" w14:textId="77777777" w:rsidR="003D4020" w:rsidRPr="003D4020" w:rsidRDefault="00000000" w:rsidP="00EF184C">
            <w:pPr>
              <w:rPr>
                <w:rFonts w:ascii="Arial" w:hAnsi="Arial" w:cs="Arial"/>
                <w:sz w:val="20"/>
                <w:szCs w:val="20"/>
              </w:rPr>
            </w:pPr>
            <w:hyperlink r:id="rId22" w:anchor="!/proteins/104023/1651746|Arthrobacter phage Zaheer/viral segment/" w:history="1">
              <w:r w:rsidR="003D4020" w:rsidRPr="003D4020">
                <w:rPr>
                  <w:rStyle w:val="Hyperlink"/>
                  <w:rFonts w:ascii="Arial" w:hAnsi="Arial" w:cs="Arial"/>
                  <w:color w:val="000080"/>
                </w:rPr>
                <w:t>67</w:t>
              </w:r>
            </w:hyperlink>
          </w:p>
        </w:tc>
        <w:tc>
          <w:tcPr>
            <w:tcW w:w="1074" w:type="dxa"/>
            <w:vAlign w:val="center"/>
          </w:tcPr>
          <w:p w14:paraId="0259B2B4" w14:textId="77777777" w:rsidR="003D4020" w:rsidRPr="003D4020" w:rsidRDefault="003D4020" w:rsidP="00EF184C">
            <w:pPr>
              <w:rPr>
                <w:rFonts w:ascii="Arial" w:hAnsi="Arial" w:cs="Arial"/>
                <w:sz w:val="22"/>
                <w:szCs w:val="22"/>
              </w:rPr>
            </w:pPr>
            <w:r w:rsidRPr="003D4020">
              <w:rPr>
                <w:rFonts w:ascii="Arial" w:hAnsi="Arial" w:cs="Arial"/>
              </w:rPr>
              <w:t>2</w:t>
            </w:r>
          </w:p>
        </w:tc>
        <w:tc>
          <w:tcPr>
            <w:tcW w:w="1090" w:type="dxa"/>
            <w:tcBorders>
              <w:top w:val="single" w:sz="4" w:space="0" w:color="auto"/>
              <w:left w:val="single" w:sz="4" w:space="0" w:color="auto"/>
              <w:bottom w:val="single" w:sz="4" w:space="0" w:color="auto"/>
              <w:right w:val="single" w:sz="4" w:space="0" w:color="auto"/>
            </w:tcBorders>
            <w:vAlign w:val="center"/>
          </w:tcPr>
          <w:p w14:paraId="462967F3" w14:textId="77777777" w:rsidR="003D4020" w:rsidRPr="003D4020" w:rsidRDefault="003D4020" w:rsidP="00EF184C">
            <w:pPr>
              <w:rPr>
                <w:rFonts w:ascii="Arial" w:hAnsi="Arial" w:cs="Arial"/>
                <w:sz w:val="22"/>
                <w:szCs w:val="22"/>
              </w:rPr>
            </w:pPr>
            <w:r w:rsidRPr="003D4020">
              <w:rPr>
                <w:rFonts w:ascii="Arial" w:hAnsi="Arial" w:cs="Arial"/>
                <w:sz w:val="22"/>
                <w:szCs w:val="22"/>
              </w:rPr>
              <w:t>76.7</w:t>
            </w:r>
          </w:p>
        </w:tc>
        <w:tc>
          <w:tcPr>
            <w:tcW w:w="1306" w:type="dxa"/>
            <w:tcBorders>
              <w:top w:val="single" w:sz="4" w:space="0" w:color="auto"/>
              <w:left w:val="single" w:sz="4" w:space="0" w:color="auto"/>
              <w:bottom w:val="single" w:sz="4" w:space="0" w:color="auto"/>
              <w:right w:val="single" w:sz="4" w:space="0" w:color="auto"/>
            </w:tcBorders>
            <w:vAlign w:val="center"/>
          </w:tcPr>
          <w:p w14:paraId="3D85B6D6" w14:textId="77777777" w:rsidR="003D4020" w:rsidRPr="003D4020" w:rsidRDefault="003D4020" w:rsidP="00EF184C">
            <w:pPr>
              <w:rPr>
                <w:rFonts w:ascii="Arial" w:hAnsi="Arial" w:cs="Arial"/>
                <w:sz w:val="22"/>
                <w:szCs w:val="22"/>
              </w:rPr>
            </w:pPr>
            <w:r w:rsidRPr="003D4020">
              <w:rPr>
                <w:rFonts w:ascii="Arial" w:hAnsi="Arial" w:cs="Arial"/>
                <w:sz w:val="22"/>
                <w:szCs w:val="22"/>
              </w:rPr>
              <w:t>83.3</w:t>
            </w:r>
          </w:p>
        </w:tc>
      </w:tr>
      <w:tr w:rsidR="003D4020" w:rsidRPr="007F6A64" w14:paraId="25EA1E09" w14:textId="77777777" w:rsidTr="00EF184C">
        <w:tc>
          <w:tcPr>
            <w:tcW w:w="1689" w:type="dxa"/>
            <w:tcBorders>
              <w:top w:val="single" w:sz="4" w:space="0" w:color="auto"/>
              <w:left w:val="single" w:sz="4" w:space="0" w:color="auto"/>
              <w:bottom w:val="single" w:sz="4" w:space="0" w:color="auto"/>
              <w:right w:val="single" w:sz="4" w:space="0" w:color="auto"/>
            </w:tcBorders>
          </w:tcPr>
          <w:p w14:paraId="753D4476" w14:textId="77777777" w:rsidR="003D4020" w:rsidRPr="003D4020" w:rsidRDefault="003D4020" w:rsidP="00EF184C">
            <w:pPr>
              <w:rPr>
                <w:rFonts w:ascii="Arial" w:hAnsi="Arial" w:cs="Arial"/>
                <w:sz w:val="22"/>
                <w:szCs w:val="22"/>
                <w:lang w:val="en-GB"/>
              </w:rPr>
            </w:pPr>
            <w:r w:rsidRPr="003D4020">
              <w:rPr>
                <w:rFonts w:ascii="Arial" w:hAnsi="Arial" w:cs="Arial"/>
                <w:sz w:val="22"/>
                <w:szCs w:val="22"/>
              </w:rPr>
              <w:t>Arthrobacter phage Popper</w:t>
            </w:r>
          </w:p>
        </w:tc>
        <w:tc>
          <w:tcPr>
            <w:tcW w:w="1503" w:type="dxa"/>
            <w:vAlign w:val="center"/>
          </w:tcPr>
          <w:p w14:paraId="4A785881" w14:textId="77777777" w:rsidR="003D4020" w:rsidRPr="003D4020" w:rsidRDefault="00000000" w:rsidP="00EF184C">
            <w:pPr>
              <w:rPr>
                <w:rFonts w:ascii="Arial" w:hAnsi="Arial" w:cs="Arial"/>
                <w:sz w:val="20"/>
                <w:szCs w:val="20"/>
              </w:rPr>
            </w:pPr>
            <w:hyperlink r:id="rId23" w:tgtFrame="_blank" w:history="1">
              <w:r w:rsidR="003D4020" w:rsidRPr="003D4020">
                <w:rPr>
                  <w:rStyle w:val="Hyperlink"/>
                  <w:rFonts w:ascii="Arial" w:hAnsi="Arial" w:cs="Arial"/>
                </w:rPr>
                <w:t>MZ274308.1</w:t>
              </w:r>
            </w:hyperlink>
          </w:p>
        </w:tc>
        <w:tc>
          <w:tcPr>
            <w:tcW w:w="756" w:type="dxa"/>
            <w:vAlign w:val="center"/>
          </w:tcPr>
          <w:p w14:paraId="05E82D99" w14:textId="77777777" w:rsidR="003D4020" w:rsidRPr="003D4020" w:rsidRDefault="003D4020" w:rsidP="00EF184C">
            <w:pPr>
              <w:rPr>
                <w:rFonts w:ascii="Arial" w:hAnsi="Arial" w:cs="Arial"/>
                <w:sz w:val="20"/>
                <w:szCs w:val="20"/>
                <w:lang w:val="en-GB"/>
              </w:rPr>
            </w:pPr>
            <w:r w:rsidRPr="003D4020">
              <w:rPr>
                <w:rFonts w:ascii="Arial" w:hAnsi="Arial" w:cs="Arial"/>
              </w:rPr>
              <w:t>41.82</w:t>
            </w:r>
          </w:p>
        </w:tc>
        <w:tc>
          <w:tcPr>
            <w:tcW w:w="698" w:type="dxa"/>
            <w:vAlign w:val="center"/>
          </w:tcPr>
          <w:p w14:paraId="372A0D2A" w14:textId="77777777" w:rsidR="003D4020" w:rsidRPr="003D4020" w:rsidRDefault="003D4020" w:rsidP="00EF184C">
            <w:pPr>
              <w:rPr>
                <w:rFonts w:ascii="Arial" w:hAnsi="Arial" w:cs="Arial"/>
                <w:sz w:val="20"/>
                <w:szCs w:val="20"/>
                <w:lang w:val="en-GB"/>
              </w:rPr>
            </w:pPr>
            <w:r w:rsidRPr="003D4020">
              <w:rPr>
                <w:rFonts w:ascii="Arial" w:hAnsi="Arial" w:cs="Arial"/>
              </w:rPr>
              <w:t>65.2</w:t>
            </w:r>
          </w:p>
        </w:tc>
        <w:tc>
          <w:tcPr>
            <w:tcW w:w="855" w:type="dxa"/>
            <w:vAlign w:val="center"/>
          </w:tcPr>
          <w:p w14:paraId="6347E224" w14:textId="77777777" w:rsidR="003D4020" w:rsidRPr="003D4020" w:rsidRDefault="00000000" w:rsidP="00EF184C">
            <w:pPr>
              <w:rPr>
                <w:rFonts w:ascii="Arial" w:hAnsi="Arial" w:cs="Arial"/>
                <w:sz w:val="20"/>
                <w:szCs w:val="20"/>
              </w:rPr>
            </w:pPr>
            <w:hyperlink r:id="rId24" w:anchor="!/proteins/104884/1671043|Arthrobacter phage Popper/viral segment/" w:history="1">
              <w:r w:rsidR="003D4020" w:rsidRPr="003D4020">
                <w:rPr>
                  <w:rStyle w:val="Hyperlink"/>
                  <w:rFonts w:ascii="Arial" w:hAnsi="Arial" w:cs="Arial"/>
                  <w:color w:val="000080"/>
                </w:rPr>
                <w:t>69</w:t>
              </w:r>
            </w:hyperlink>
          </w:p>
        </w:tc>
        <w:tc>
          <w:tcPr>
            <w:tcW w:w="1074" w:type="dxa"/>
            <w:vAlign w:val="center"/>
          </w:tcPr>
          <w:p w14:paraId="57BB6FC5" w14:textId="77777777" w:rsidR="003D4020" w:rsidRPr="003D4020" w:rsidRDefault="003D4020" w:rsidP="00EF184C">
            <w:pPr>
              <w:rPr>
                <w:rFonts w:ascii="Arial" w:hAnsi="Arial" w:cs="Arial"/>
                <w:sz w:val="22"/>
                <w:szCs w:val="22"/>
              </w:rPr>
            </w:pPr>
            <w:r w:rsidRPr="003D4020">
              <w:rPr>
                <w:rFonts w:ascii="Arial" w:hAnsi="Arial" w:cs="Arial"/>
              </w:rPr>
              <w:t>1</w:t>
            </w:r>
          </w:p>
        </w:tc>
        <w:tc>
          <w:tcPr>
            <w:tcW w:w="1090" w:type="dxa"/>
            <w:tcBorders>
              <w:top w:val="single" w:sz="4" w:space="0" w:color="auto"/>
              <w:left w:val="single" w:sz="4" w:space="0" w:color="auto"/>
              <w:bottom w:val="single" w:sz="4" w:space="0" w:color="auto"/>
              <w:right w:val="single" w:sz="4" w:space="0" w:color="auto"/>
            </w:tcBorders>
            <w:vAlign w:val="center"/>
          </w:tcPr>
          <w:p w14:paraId="4CBBB999" w14:textId="77777777" w:rsidR="003D4020" w:rsidRPr="003D4020" w:rsidRDefault="003D4020" w:rsidP="00EF184C">
            <w:pPr>
              <w:rPr>
                <w:rFonts w:ascii="Arial" w:hAnsi="Arial" w:cs="Arial"/>
                <w:sz w:val="22"/>
                <w:szCs w:val="22"/>
              </w:rPr>
            </w:pPr>
            <w:r w:rsidRPr="003D4020">
              <w:rPr>
                <w:rFonts w:ascii="Arial" w:hAnsi="Arial" w:cs="Arial"/>
                <w:sz w:val="22"/>
                <w:szCs w:val="22"/>
              </w:rPr>
              <w:t>72.4</w:t>
            </w:r>
          </w:p>
        </w:tc>
        <w:tc>
          <w:tcPr>
            <w:tcW w:w="1306" w:type="dxa"/>
            <w:tcBorders>
              <w:top w:val="single" w:sz="4" w:space="0" w:color="auto"/>
              <w:left w:val="single" w:sz="4" w:space="0" w:color="auto"/>
              <w:bottom w:val="single" w:sz="4" w:space="0" w:color="auto"/>
              <w:right w:val="single" w:sz="4" w:space="0" w:color="auto"/>
            </w:tcBorders>
            <w:vAlign w:val="center"/>
          </w:tcPr>
          <w:p w14:paraId="58CC0509" w14:textId="77777777" w:rsidR="003D4020" w:rsidRPr="003D4020" w:rsidRDefault="003D4020" w:rsidP="00EF184C">
            <w:pPr>
              <w:rPr>
                <w:rFonts w:ascii="Arial" w:hAnsi="Arial" w:cs="Arial"/>
                <w:sz w:val="22"/>
                <w:szCs w:val="22"/>
              </w:rPr>
            </w:pPr>
            <w:r w:rsidRPr="003D4020">
              <w:rPr>
                <w:rFonts w:ascii="Arial" w:hAnsi="Arial" w:cs="Arial"/>
                <w:sz w:val="22"/>
                <w:szCs w:val="22"/>
              </w:rPr>
              <w:t>78.8</w:t>
            </w:r>
          </w:p>
        </w:tc>
      </w:tr>
    </w:tbl>
    <w:p w14:paraId="218F0B19" w14:textId="77777777" w:rsidR="003D4020" w:rsidRDefault="003D4020" w:rsidP="003D4020">
      <w:pPr>
        <w:rPr>
          <w:rFonts w:ascii="Arial" w:hAnsi="Arial" w:cs="Arial"/>
          <w:b/>
          <w:bCs/>
          <w:sz w:val="22"/>
          <w:szCs w:val="22"/>
          <w:lang w:val="en-GB"/>
        </w:rPr>
      </w:pPr>
      <w:r>
        <w:rPr>
          <w:rFonts w:ascii="Arial" w:hAnsi="Arial" w:cs="Arial"/>
          <w:b/>
          <w:bCs/>
          <w:sz w:val="22"/>
          <w:szCs w:val="22"/>
          <w:lang w:val="en-GB"/>
        </w:rPr>
        <w:t>(*) determined using VIRIDIC [3]</w:t>
      </w:r>
    </w:p>
    <w:p w14:paraId="07A99108" w14:textId="77777777" w:rsidR="003D4020" w:rsidRDefault="003D4020" w:rsidP="003D4020">
      <w:pPr>
        <w:rPr>
          <w:rFonts w:ascii="Arial" w:hAnsi="Arial" w:cs="Arial"/>
          <w:b/>
          <w:bCs/>
          <w:sz w:val="22"/>
          <w:szCs w:val="22"/>
          <w:lang w:val="en-GB"/>
        </w:rPr>
      </w:pPr>
      <w:r>
        <w:rPr>
          <w:rFonts w:ascii="Arial" w:hAnsi="Arial" w:cs="Arial"/>
          <w:b/>
          <w:bCs/>
          <w:sz w:val="22"/>
          <w:szCs w:val="22"/>
          <w:lang w:val="en-GB"/>
        </w:rPr>
        <w:t>(**) determined using CoreGenes 3.5 [6]</w:t>
      </w:r>
    </w:p>
    <w:p w14:paraId="0F2D964F" w14:textId="77777777" w:rsidR="003D4020" w:rsidRDefault="003D4020" w:rsidP="003D4020">
      <w:pPr>
        <w:rPr>
          <w:rFonts w:ascii="Arial" w:hAnsi="Arial" w:cs="Arial"/>
          <w:b/>
          <w:sz w:val="22"/>
          <w:szCs w:val="22"/>
        </w:rPr>
      </w:pPr>
    </w:p>
    <w:p w14:paraId="62EC033A" w14:textId="77777777" w:rsidR="003D4020" w:rsidRDefault="003D4020" w:rsidP="003D4020">
      <w:pPr>
        <w:rPr>
          <w:rFonts w:ascii="Arial" w:hAnsi="Arial" w:cs="Arial"/>
          <w:b/>
          <w:sz w:val="22"/>
          <w:szCs w:val="22"/>
        </w:rPr>
      </w:pPr>
    </w:p>
    <w:p w14:paraId="1344C08F" w14:textId="77777777" w:rsidR="003D4020" w:rsidRDefault="003D4020" w:rsidP="003D4020">
      <w:pPr>
        <w:rPr>
          <w:rFonts w:ascii="Arial" w:hAnsi="Arial" w:cs="Arial"/>
          <w:bCs/>
          <w:sz w:val="22"/>
          <w:szCs w:val="22"/>
        </w:rPr>
      </w:pPr>
      <w:r w:rsidRPr="00237AC8">
        <w:rPr>
          <w:rFonts w:ascii="Arial" w:hAnsi="Arial" w:cs="Arial"/>
          <w:b/>
          <w:color w:val="0000FF"/>
          <w:sz w:val="22"/>
          <w:szCs w:val="22"/>
        </w:rPr>
        <w:lastRenderedPageBreak/>
        <w:t xml:space="preserve">Conclusion: </w:t>
      </w:r>
      <w:r>
        <w:rPr>
          <w:rFonts w:ascii="Arial" w:hAnsi="Arial" w:cs="Arial"/>
          <w:bCs/>
          <w:sz w:val="22"/>
          <w:szCs w:val="22"/>
        </w:rPr>
        <w:t xml:space="preserve">On the basis of DNA (Fig. 1) and protein (Fig. 2) similarity this is a cohesive genus. </w:t>
      </w:r>
    </w:p>
    <w:bookmarkEnd w:id="4"/>
    <w:p w14:paraId="4F9BE46C" w14:textId="77777777" w:rsidR="003D4020" w:rsidRDefault="003D4020" w:rsidP="003D4020">
      <w:pPr>
        <w:rPr>
          <w:rFonts w:ascii="Arial" w:hAnsi="Arial" w:cs="Arial"/>
          <w:b/>
          <w:sz w:val="22"/>
          <w:szCs w:val="22"/>
        </w:rPr>
      </w:pPr>
    </w:p>
    <w:p w14:paraId="2A96DF19" w14:textId="77777777" w:rsidR="003D4020" w:rsidRDefault="003D4020" w:rsidP="003D4020">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new single-species genus, </w:t>
      </w:r>
      <w:r w:rsidRPr="00211685">
        <w:rPr>
          <w:rFonts w:ascii="Arial" w:hAnsi="Arial" w:cs="Arial"/>
          <w:b/>
          <w:i/>
          <w:iCs/>
          <w:color w:val="0000FF"/>
          <w:szCs w:val="24"/>
        </w:rPr>
        <w:t>Elesarvir</w:t>
      </w:r>
      <w:r>
        <w:rPr>
          <w:rFonts w:ascii="Arial" w:hAnsi="Arial" w:cs="Arial"/>
          <w:b/>
          <w:i/>
          <w:iCs/>
          <w:color w:val="0000FF"/>
          <w:szCs w:val="24"/>
        </w:rPr>
        <w:t>us</w:t>
      </w:r>
      <w:r>
        <w:rPr>
          <w:rFonts w:ascii="Arial" w:hAnsi="Arial" w:cs="Arial"/>
          <w:b/>
          <w:color w:val="0000FF"/>
          <w:szCs w:val="24"/>
        </w:rPr>
        <w:t>.</w:t>
      </w:r>
    </w:p>
    <w:p w14:paraId="78F99014" w14:textId="77777777" w:rsidR="003D4020" w:rsidRDefault="003D4020" w:rsidP="003D4020">
      <w:pPr>
        <w:rPr>
          <w:rFonts w:ascii="Arial" w:hAnsi="Arial" w:cs="Arial"/>
          <w:b/>
          <w:sz w:val="22"/>
          <w:szCs w:val="22"/>
        </w:rPr>
      </w:pPr>
    </w:p>
    <w:p w14:paraId="191952D8" w14:textId="77777777" w:rsidR="003D4020" w:rsidRDefault="003D4020" w:rsidP="003D4020">
      <w:pPr>
        <w:rPr>
          <w:rFonts w:ascii="Arial" w:hAnsi="Arial" w:cs="Arial"/>
          <w:b/>
          <w:sz w:val="22"/>
          <w:szCs w:val="22"/>
        </w:rPr>
      </w:pPr>
    </w:p>
    <w:p w14:paraId="7B8BDA71" w14:textId="77777777" w:rsidR="003D4020" w:rsidRDefault="003D4020" w:rsidP="003D4020">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directly from the name of one the first virus of its type, Arthrobacter</w:t>
      </w:r>
      <w:r w:rsidRPr="00A8456D">
        <w:rPr>
          <w:rFonts w:ascii="Arial" w:hAnsi="Arial" w:cs="Arial"/>
          <w:sz w:val="22"/>
          <w:szCs w:val="22"/>
          <w:lang w:val="en-GB"/>
        </w:rPr>
        <w:t xml:space="preserve"> phage </w:t>
      </w:r>
      <w:r>
        <w:rPr>
          <w:rFonts w:ascii="Arial" w:hAnsi="Arial" w:cs="Arial"/>
          <w:sz w:val="22"/>
          <w:szCs w:val="22"/>
          <w:lang w:val="en-GB"/>
        </w:rPr>
        <w:t>Elesar.</w:t>
      </w:r>
    </w:p>
    <w:p w14:paraId="3F48272C" w14:textId="77777777" w:rsidR="003D4020" w:rsidRPr="007F6A64" w:rsidRDefault="003D4020" w:rsidP="003D4020">
      <w:pPr>
        <w:rPr>
          <w:rFonts w:ascii="Arial" w:hAnsi="Arial" w:cs="Arial"/>
          <w:b/>
          <w:bCs/>
          <w:color w:val="0000FF"/>
          <w:sz w:val="22"/>
          <w:szCs w:val="22"/>
          <w:lang w:val="en-GB"/>
        </w:rPr>
      </w:pPr>
    </w:p>
    <w:p w14:paraId="4E13A238" w14:textId="0D2CA8B9" w:rsidR="003D4020" w:rsidRDefault="003D4020" w:rsidP="003D4020">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temperate sipho</w:t>
      </w:r>
      <w:r w:rsidRPr="009D1136">
        <w:rPr>
          <w:rFonts w:ascii="Arial" w:hAnsi="Arial" w:cs="Arial"/>
          <w:sz w:val="22"/>
          <w:szCs w:val="22"/>
          <w:lang w:val="en-GB"/>
        </w:rPr>
        <w:t xml:space="preserve">phage was isolated against </w:t>
      </w:r>
      <w:r w:rsidRPr="00CF2A12">
        <w:rPr>
          <w:rFonts w:ascii="Arial" w:hAnsi="Arial" w:cs="Arial"/>
          <w:sz w:val="22"/>
          <w:szCs w:val="22"/>
          <w:lang w:val="en-GB"/>
        </w:rPr>
        <w:t>Arthrobacter globiformis B-2979</w:t>
      </w:r>
      <w:r>
        <w:rPr>
          <w:rFonts w:ascii="Arial" w:hAnsi="Arial" w:cs="Arial"/>
          <w:sz w:val="22"/>
          <w:szCs w:val="22"/>
          <w:lang w:val="en-GB"/>
        </w:rPr>
        <w:t xml:space="preserve"> </w:t>
      </w:r>
      <w:r w:rsidRPr="009D1136">
        <w:rPr>
          <w:rFonts w:ascii="Arial" w:hAnsi="Arial" w:cs="Arial"/>
          <w:sz w:val="22"/>
          <w:szCs w:val="22"/>
          <w:lang w:val="en-GB"/>
        </w:rPr>
        <w:t xml:space="preserve">from </w:t>
      </w:r>
      <w:r>
        <w:rPr>
          <w:rFonts w:ascii="Arial" w:hAnsi="Arial" w:cs="Arial"/>
          <w:sz w:val="22"/>
          <w:szCs w:val="22"/>
          <w:lang w:val="en-GB"/>
        </w:rPr>
        <w:t>Las Vagas (NV USA) soil</w:t>
      </w:r>
      <w:r w:rsidRPr="009D1136">
        <w:rPr>
          <w:rFonts w:ascii="Arial" w:hAnsi="Arial" w:cs="Arial"/>
          <w:sz w:val="22"/>
          <w:szCs w:val="22"/>
          <w:lang w:val="en-GB"/>
        </w:rPr>
        <w:t xml:space="preserve"> by </w:t>
      </w:r>
      <w:r w:rsidRPr="00310B47">
        <w:rPr>
          <w:rFonts w:ascii="Arial" w:hAnsi="Arial" w:cs="Arial"/>
          <w:sz w:val="22"/>
          <w:szCs w:val="22"/>
          <w:lang w:val="en-GB"/>
        </w:rPr>
        <w:t xml:space="preserve">Leo Rule </w:t>
      </w:r>
      <w:r w:rsidRPr="009D1136">
        <w:rPr>
          <w:rFonts w:ascii="Arial" w:hAnsi="Arial" w:cs="Arial"/>
          <w:sz w:val="22"/>
          <w:szCs w:val="22"/>
          <w:lang w:val="en-GB"/>
        </w:rPr>
        <w:t>(</w:t>
      </w:r>
      <w:r>
        <w:rPr>
          <w:rFonts w:ascii="Arial" w:hAnsi="Arial" w:cs="Arial"/>
          <w:sz w:val="22"/>
          <w:szCs w:val="22"/>
          <w:lang w:val="en-GB"/>
        </w:rPr>
        <w:t xml:space="preserve">Baylor University </w:t>
      </w:r>
      <w:r w:rsidRPr="009D1136">
        <w:rPr>
          <w:rFonts w:ascii="Arial" w:hAnsi="Arial" w:cs="Arial"/>
          <w:sz w:val="22"/>
          <w:szCs w:val="22"/>
          <w:lang w:val="en-GB"/>
        </w:rPr>
        <w:t xml:space="preserve">USA) as part of the </w:t>
      </w:r>
      <w:r w:rsidRPr="00310B47">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w:t>
      </w:r>
      <w:r w:rsidRPr="009D1136">
        <w:rPr>
          <w:rFonts w:ascii="Arial" w:hAnsi="Arial" w:cs="Arial"/>
          <w:sz w:val="22"/>
          <w:szCs w:val="22"/>
          <w:lang w:val="en-GB"/>
        </w:rPr>
        <w:t>program.  The genome</w:t>
      </w:r>
      <w:r>
        <w:rPr>
          <w:rFonts w:ascii="Arial" w:hAnsi="Arial" w:cs="Arial"/>
          <w:sz w:val="22"/>
          <w:szCs w:val="22"/>
          <w:lang w:val="en-GB"/>
        </w:rPr>
        <w:t xml:space="preserve"> has</w:t>
      </w:r>
      <w:r w:rsidRPr="009D1136">
        <w:rPr>
          <w:rFonts w:ascii="Arial" w:hAnsi="Arial" w:cs="Arial"/>
          <w:sz w:val="22"/>
          <w:szCs w:val="22"/>
          <w:lang w:val="en-GB"/>
        </w:rPr>
        <w:t xml:space="preserve"> </w:t>
      </w:r>
      <w:r>
        <w:rPr>
          <w:rFonts w:ascii="Arial" w:hAnsi="Arial" w:cs="Arial"/>
          <w:sz w:val="22"/>
          <w:szCs w:val="22"/>
          <w:lang w:val="en-GB"/>
        </w:rPr>
        <w:t>12 nt 3’-cohesive termini (</w:t>
      </w:r>
      <w:r w:rsidRPr="00310B47">
        <w:rPr>
          <w:rFonts w:ascii="Arial" w:hAnsi="Arial" w:cs="Arial"/>
          <w:sz w:val="22"/>
          <w:szCs w:val="22"/>
          <w:lang w:val="en-GB"/>
        </w:rPr>
        <w:t>TCCGCCGCGTGA</w:t>
      </w:r>
      <w:r>
        <w:rPr>
          <w:rFonts w:ascii="Arial" w:hAnsi="Arial" w:cs="Arial"/>
          <w:sz w:val="22"/>
          <w:szCs w:val="22"/>
          <w:lang w:val="en-GB"/>
        </w:rPr>
        <w:t>)</w:t>
      </w:r>
      <w:r w:rsidRPr="009D1136">
        <w:rPr>
          <w:rFonts w:ascii="Arial" w:hAnsi="Arial" w:cs="Arial"/>
          <w:sz w:val="22"/>
          <w:szCs w:val="22"/>
          <w:lang w:val="en-GB"/>
        </w:rPr>
        <w:t>.  The</w:t>
      </w:r>
      <w:r>
        <w:rPr>
          <w:rFonts w:ascii="Arial" w:hAnsi="Arial" w:cs="Arial"/>
          <w:sz w:val="22"/>
          <w:szCs w:val="22"/>
          <w:lang w:val="en-GB"/>
        </w:rPr>
        <w:t xml:space="preserve"> </w:t>
      </w:r>
      <w:r w:rsidRPr="009D1136">
        <w:rPr>
          <w:rFonts w:ascii="Arial" w:hAnsi="Arial" w:cs="Arial"/>
          <w:sz w:val="22"/>
          <w:szCs w:val="22"/>
          <w:lang w:val="en-GB"/>
        </w:rPr>
        <w:t xml:space="preserve">Actinobacteriophage Database considers this phage to be </w:t>
      </w:r>
      <w:r>
        <w:rPr>
          <w:rFonts w:ascii="Arial" w:hAnsi="Arial" w:cs="Arial"/>
          <w:sz w:val="22"/>
          <w:szCs w:val="22"/>
          <w:lang w:val="en-GB"/>
        </w:rPr>
        <w:t>part of Cluster FF</w:t>
      </w:r>
      <w:r w:rsidRPr="009D1136">
        <w:rPr>
          <w:rFonts w:ascii="Arial" w:hAnsi="Arial" w:cs="Arial"/>
          <w:sz w:val="22"/>
          <w:szCs w:val="22"/>
          <w:lang w:val="en-GB"/>
        </w:rPr>
        <w:t>.</w:t>
      </w:r>
      <w:r>
        <w:rPr>
          <w:rFonts w:ascii="Arial" w:hAnsi="Arial" w:cs="Arial"/>
          <w:sz w:val="22"/>
          <w:szCs w:val="22"/>
          <w:lang w:val="en-GB"/>
        </w:rPr>
        <w:t xml:space="preserve"> We have chosen to subdivide this cluster into two genera.</w:t>
      </w:r>
    </w:p>
    <w:p w14:paraId="62431303" w14:textId="77777777" w:rsidR="003D4020" w:rsidRDefault="003D4020" w:rsidP="003D4020">
      <w:pPr>
        <w:rPr>
          <w:rFonts w:ascii="Arial" w:hAnsi="Arial" w:cs="Arial"/>
          <w:sz w:val="22"/>
          <w:szCs w:val="22"/>
          <w:lang w:val="en-GB"/>
        </w:rPr>
      </w:pPr>
    </w:p>
    <w:p w14:paraId="423D3DAB" w14:textId="1B5D69A6" w:rsidR="003D4020" w:rsidRDefault="003D4020" w:rsidP="003D4020">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A</w:t>
      </w:r>
      <w:r w:rsidRPr="00316F96">
        <w:rPr>
          <w:rFonts w:ascii="Arial" w:hAnsi="Arial" w:cs="Arial"/>
          <w:bCs/>
          <w:sz w:val="22"/>
          <w:szCs w:val="22"/>
          <w:lang w:val="en-GB"/>
        </w:rPr>
        <w:t xml:space="preserve">n electron </w:t>
      </w:r>
      <w:r w:rsidRPr="004900A8">
        <w:rPr>
          <w:rFonts w:ascii="Arial" w:hAnsi="Arial" w:cs="Arial"/>
          <w:bCs/>
          <w:sz w:val="22"/>
          <w:szCs w:val="22"/>
          <w:lang w:val="en-GB"/>
        </w:rPr>
        <w:t xml:space="preserve">micrograph of negatively stained </w:t>
      </w:r>
      <w:r w:rsidRPr="00D95D87">
        <w:rPr>
          <w:rFonts w:ascii="Arial" w:hAnsi="Arial" w:cs="Arial"/>
          <w:bCs/>
          <w:sz w:val="22"/>
          <w:szCs w:val="22"/>
          <w:lang w:val="en-GB"/>
        </w:rPr>
        <w:t xml:space="preserve">Arthrobacter phage </w:t>
      </w:r>
      <w:r>
        <w:rPr>
          <w:rFonts w:ascii="Arial" w:hAnsi="Arial" w:cs="Arial"/>
          <w:bCs/>
          <w:sz w:val="22"/>
          <w:szCs w:val="22"/>
          <w:lang w:val="en-GB"/>
        </w:rPr>
        <w:t>Elesar</w:t>
      </w:r>
      <w:r w:rsidRPr="004900A8">
        <w:rPr>
          <w:rFonts w:ascii="Arial" w:hAnsi="Arial" w:cs="Arial"/>
          <w:bCs/>
          <w:sz w:val="22"/>
          <w:szCs w:val="22"/>
          <w:lang w:val="en-GB"/>
        </w:rPr>
        <w:t xml:space="preserve"> </w:t>
      </w:r>
      <w:r>
        <w:rPr>
          <w:rFonts w:ascii="Arial" w:hAnsi="Arial" w:cs="Arial"/>
          <w:bCs/>
          <w:sz w:val="22"/>
          <w:szCs w:val="22"/>
          <w:lang w:val="en-GB"/>
        </w:rPr>
        <w:t xml:space="preserve">is available at </w:t>
      </w:r>
      <w:hyperlink r:id="rId25" w:history="1">
        <w:r w:rsidRPr="00FD35FB">
          <w:rPr>
            <w:rStyle w:val="Hyperlink"/>
            <w:rFonts w:ascii="Arial" w:hAnsi="Arial" w:cs="Arial"/>
            <w:bCs/>
            <w:sz w:val="22"/>
            <w:szCs w:val="22"/>
            <w:lang w:val="en-GB"/>
          </w:rPr>
          <w:t>https://phagesdb.org/phages/Elesar/</w:t>
        </w:r>
      </w:hyperlink>
      <w:r w:rsidRPr="004900A8">
        <w:rPr>
          <w:rFonts w:ascii="Arial" w:hAnsi="Arial" w:cs="Arial"/>
          <w:bCs/>
          <w:sz w:val="22"/>
          <w:szCs w:val="22"/>
          <w:lang w:val="en-GB"/>
        </w:rPr>
        <w:t xml:space="preserve">.  </w:t>
      </w:r>
    </w:p>
    <w:p w14:paraId="4273B252" w14:textId="77777777" w:rsidR="003D4020" w:rsidRDefault="003D4020" w:rsidP="003D4020">
      <w:pPr>
        <w:rPr>
          <w:rFonts w:ascii="Arial" w:hAnsi="Arial" w:cs="Arial"/>
          <w:sz w:val="22"/>
          <w:szCs w:val="22"/>
          <w:lang w:val="en-GB"/>
        </w:rPr>
      </w:pPr>
    </w:p>
    <w:p w14:paraId="6B8CCE86" w14:textId="77777777" w:rsidR="003D4020" w:rsidRPr="001970D7" w:rsidRDefault="003D4020" w:rsidP="003D4020">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3DBE99C" w14:textId="77777777" w:rsidR="003D4020" w:rsidRPr="007F6A64" w:rsidRDefault="003D4020" w:rsidP="003D4020">
      <w:pPr>
        <w:rPr>
          <w:rFonts w:ascii="Arial" w:hAnsi="Arial" w:cs="Arial"/>
          <w:sz w:val="22"/>
          <w:szCs w:val="22"/>
          <w:lang w:val="en-GB"/>
        </w:rPr>
      </w:pPr>
    </w:p>
    <w:tbl>
      <w:tblPr>
        <w:tblStyle w:val="TableGrid"/>
        <w:tblW w:w="8971" w:type="dxa"/>
        <w:tblLook w:val="04A0" w:firstRow="1" w:lastRow="0" w:firstColumn="1" w:lastColumn="0" w:noHBand="0" w:noVBand="1"/>
      </w:tblPr>
      <w:tblGrid>
        <w:gridCol w:w="1689"/>
        <w:gridCol w:w="1503"/>
        <w:gridCol w:w="756"/>
        <w:gridCol w:w="698"/>
        <w:gridCol w:w="855"/>
        <w:gridCol w:w="1074"/>
        <w:gridCol w:w="1090"/>
        <w:gridCol w:w="1306"/>
      </w:tblGrid>
      <w:tr w:rsidR="003D4020" w:rsidRPr="007F6A64" w14:paraId="4C76ECDA" w14:textId="77777777" w:rsidTr="00EF184C">
        <w:tc>
          <w:tcPr>
            <w:tcW w:w="1689" w:type="dxa"/>
            <w:tcBorders>
              <w:top w:val="single" w:sz="4" w:space="0" w:color="auto"/>
              <w:left w:val="single" w:sz="4" w:space="0" w:color="auto"/>
              <w:bottom w:val="single" w:sz="4" w:space="0" w:color="auto"/>
              <w:right w:val="single" w:sz="4" w:space="0" w:color="auto"/>
            </w:tcBorders>
            <w:hideMark/>
          </w:tcPr>
          <w:p w14:paraId="769DD41E" w14:textId="77777777" w:rsidR="003D4020" w:rsidRPr="00E916FB" w:rsidRDefault="003D4020" w:rsidP="00EF184C">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1FDF89EC" w14:textId="77777777" w:rsidR="003D4020" w:rsidRPr="00E916FB" w:rsidRDefault="003D4020" w:rsidP="00EF184C">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DBAE27F" w14:textId="77777777" w:rsidR="003D4020" w:rsidRPr="00E916FB" w:rsidRDefault="003D4020" w:rsidP="00EF184C">
            <w:pPr>
              <w:rPr>
                <w:rFonts w:ascii="Arial" w:hAnsi="Arial" w:cs="Arial"/>
                <w:sz w:val="20"/>
                <w:szCs w:val="20"/>
                <w:lang w:val="en-GB"/>
              </w:rPr>
            </w:pPr>
            <w:r w:rsidRPr="00E916FB">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65901214" w14:textId="77777777" w:rsidR="003D4020" w:rsidRPr="00E916FB" w:rsidRDefault="003D4020" w:rsidP="00EF184C">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63127157" w14:textId="77777777" w:rsidR="003D4020" w:rsidRPr="00E916FB" w:rsidRDefault="003D4020" w:rsidP="00EF184C">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5592FBE8" w14:textId="77777777" w:rsidR="003D4020" w:rsidRPr="00E916FB" w:rsidRDefault="003D4020" w:rsidP="00EF184C">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02D6E34E" w14:textId="77777777" w:rsidR="003D4020" w:rsidRPr="00E916FB" w:rsidRDefault="003D4020" w:rsidP="00EF184C">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8DAC9A8" w14:textId="77777777" w:rsidR="003D4020" w:rsidRPr="00E916FB" w:rsidRDefault="003D4020" w:rsidP="00EF184C">
            <w:pPr>
              <w:rPr>
                <w:rFonts w:ascii="Arial" w:hAnsi="Arial" w:cs="Arial"/>
                <w:sz w:val="20"/>
                <w:szCs w:val="20"/>
                <w:lang w:val="en-GB"/>
              </w:rPr>
            </w:pPr>
            <w:r w:rsidRPr="00E916FB">
              <w:rPr>
                <w:rFonts w:ascii="Arial" w:hAnsi="Arial" w:cs="Arial"/>
                <w:sz w:val="20"/>
                <w:szCs w:val="20"/>
                <w:lang w:val="en-GB"/>
              </w:rPr>
              <w:t>Overall % homologous proteins (**)</w:t>
            </w:r>
          </w:p>
        </w:tc>
      </w:tr>
      <w:tr w:rsidR="003D4020" w:rsidRPr="007F6A64" w14:paraId="6EE1F21A" w14:textId="77777777" w:rsidTr="00EF184C">
        <w:tc>
          <w:tcPr>
            <w:tcW w:w="1689" w:type="dxa"/>
            <w:tcBorders>
              <w:top w:val="single" w:sz="4" w:space="0" w:color="auto"/>
              <w:left w:val="single" w:sz="4" w:space="0" w:color="auto"/>
              <w:bottom w:val="single" w:sz="4" w:space="0" w:color="auto"/>
              <w:right w:val="single" w:sz="4" w:space="0" w:color="auto"/>
            </w:tcBorders>
          </w:tcPr>
          <w:p w14:paraId="09694839" w14:textId="77777777" w:rsidR="003D4020" w:rsidRPr="004958F9" w:rsidRDefault="003D4020" w:rsidP="00EF184C">
            <w:pPr>
              <w:rPr>
                <w:rFonts w:ascii="Arial" w:hAnsi="Arial" w:cs="Arial"/>
                <w:sz w:val="22"/>
                <w:szCs w:val="22"/>
                <w:lang w:val="en-GB"/>
              </w:rPr>
            </w:pPr>
            <w:r w:rsidRPr="004958F9">
              <w:rPr>
                <w:rFonts w:ascii="Arial" w:hAnsi="Arial" w:cs="Arial"/>
                <w:sz w:val="22"/>
                <w:szCs w:val="22"/>
              </w:rPr>
              <w:t xml:space="preserve">Arthrobacter phage </w:t>
            </w:r>
            <w:r>
              <w:rPr>
                <w:rFonts w:ascii="Arial" w:hAnsi="Arial" w:cs="Arial"/>
                <w:sz w:val="22"/>
                <w:szCs w:val="22"/>
              </w:rPr>
              <w:t>E</w:t>
            </w:r>
            <w:r>
              <w:t>lesar</w:t>
            </w:r>
          </w:p>
        </w:tc>
        <w:tc>
          <w:tcPr>
            <w:tcW w:w="1503" w:type="dxa"/>
            <w:vAlign w:val="center"/>
          </w:tcPr>
          <w:p w14:paraId="27045F84" w14:textId="77777777" w:rsidR="003D4020" w:rsidRPr="00E916FB" w:rsidRDefault="00000000" w:rsidP="00EF184C">
            <w:pPr>
              <w:rPr>
                <w:rFonts w:ascii="Arial" w:hAnsi="Arial" w:cs="Arial"/>
                <w:sz w:val="20"/>
                <w:szCs w:val="20"/>
              </w:rPr>
            </w:pPr>
            <w:hyperlink r:id="rId26" w:tgtFrame="_blank" w:history="1">
              <w:r w:rsidR="003D4020">
                <w:rPr>
                  <w:rStyle w:val="Hyperlink"/>
                </w:rPr>
                <w:t>MK392368.1</w:t>
              </w:r>
            </w:hyperlink>
          </w:p>
        </w:tc>
        <w:tc>
          <w:tcPr>
            <w:tcW w:w="756" w:type="dxa"/>
            <w:vAlign w:val="center"/>
          </w:tcPr>
          <w:p w14:paraId="6DD11641" w14:textId="77777777" w:rsidR="003D4020" w:rsidRPr="00E916FB" w:rsidRDefault="003D4020" w:rsidP="00EF184C">
            <w:pPr>
              <w:rPr>
                <w:rFonts w:ascii="Arial" w:hAnsi="Arial" w:cs="Arial"/>
                <w:sz w:val="20"/>
                <w:szCs w:val="20"/>
                <w:lang w:val="en-GB"/>
              </w:rPr>
            </w:pPr>
            <w:r>
              <w:t>42.95</w:t>
            </w:r>
          </w:p>
        </w:tc>
        <w:tc>
          <w:tcPr>
            <w:tcW w:w="698" w:type="dxa"/>
            <w:vAlign w:val="center"/>
          </w:tcPr>
          <w:p w14:paraId="094FAA83" w14:textId="77777777" w:rsidR="003D4020" w:rsidRPr="00E916FB" w:rsidRDefault="003D4020" w:rsidP="00EF184C">
            <w:pPr>
              <w:rPr>
                <w:rFonts w:ascii="Arial" w:hAnsi="Arial" w:cs="Arial"/>
                <w:sz w:val="20"/>
                <w:szCs w:val="20"/>
                <w:lang w:val="en-GB"/>
              </w:rPr>
            </w:pPr>
            <w:r>
              <w:t>65.0</w:t>
            </w:r>
          </w:p>
        </w:tc>
        <w:tc>
          <w:tcPr>
            <w:tcW w:w="855" w:type="dxa"/>
            <w:vAlign w:val="center"/>
          </w:tcPr>
          <w:p w14:paraId="504D1079" w14:textId="77777777" w:rsidR="003D4020" w:rsidRPr="00E916FB" w:rsidRDefault="00000000" w:rsidP="00EF184C">
            <w:pPr>
              <w:rPr>
                <w:rFonts w:ascii="Arial" w:hAnsi="Arial" w:cs="Arial"/>
                <w:sz w:val="20"/>
                <w:szCs w:val="20"/>
              </w:rPr>
            </w:pPr>
            <w:hyperlink r:id="rId27" w:anchor="!/proteins/75915/446573|Arthrobacter phage Elesar/viral segment/" w:history="1">
              <w:r w:rsidR="003D4020">
                <w:rPr>
                  <w:rStyle w:val="Hyperlink"/>
                  <w:color w:val="000080"/>
                </w:rPr>
                <w:t>61</w:t>
              </w:r>
            </w:hyperlink>
          </w:p>
        </w:tc>
        <w:tc>
          <w:tcPr>
            <w:tcW w:w="1074" w:type="dxa"/>
            <w:vAlign w:val="center"/>
          </w:tcPr>
          <w:p w14:paraId="377DC43B" w14:textId="77777777" w:rsidR="003D4020" w:rsidRPr="00356B80" w:rsidRDefault="003D4020" w:rsidP="00EF184C">
            <w:pPr>
              <w:rPr>
                <w:rFonts w:ascii="Arial" w:hAnsi="Arial" w:cs="Arial"/>
                <w:sz w:val="22"/>
                <w:szCs w:val="22"/>
              </w:rPr>
            </w:pPr>
            <w:r>
              <w:t>1</w:t>
            </w:r>
          </w:p>
        </w:tc>
        <w:tc>
          <w:tcPr>
            <w:tcW w:w="1090" w:type="dxa"/>
            <w:tcBorders>
              <w:top w:val="single" w:sz="4" w:space="0" w:color="auto"/>
              <w:left w:val="single" w:sz="4" w:space="0" w:color="auto"/>
              <w:bottom w:val="single" w:sz="4" w:space="0" w:color="auto"/>
              <w:right w:val="single" w:sz="4" w:space="0" w:color="auto"/>
            </w:tcBorders>
            <w:vAlign w:val="center"/>
          </w:tcPr>
          <w:p w14:paraId="6EDDCFD7" w14:textId="77777777" w:rsidR="003D4020" w:rsidRPr="002E1C40" w:rsidRDefault="003D4020" w:rsidP="00EF184C">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4E7B6517" w14:textId="77777777" w:rsidR="003D4020" w:rsidRPr="00356B80" w:rsidRDefault="003D4020" w:rsidP="00EF184C">
            <w:pPr>
              <w:rPr>
                <w:rFonts w:ascii="Arial" w:hAnsi="Arial" w:cs="Arial"/>
                <w:sz w:val="22"/>
                <w:szCs w:val="22"/>
              </w:rPr>
            </w:pPr>
            <w:r w:rsidRPr="00356B80">
              <w:rPr>
                <w:rFonts w:ascii="Arial" w:hAnsi="Arial" w:cs="Arial"/>
                <w:sz w:val="22"/>
                <w:szCs w:val="22"/>
              </w:rPr>
              <w:t>100</w:t>
            </w:r>
          </w:p>
        </w:tc>
      </w:tr>
    </w:tbl>
    <w:p w14:paraId="6D11CBF9" w14:textId="77777777" w:rsidR="003D4020" w:rsidRDefault="003D4020" w:rsidP="003D4020">
      <w:pPr>
        <w:rPr>
          <w:rFonts w:ascii="Arial" w:hAnsi="Arial" w:cs="Arial"/>
          <w:b/>
          <w:sz w:val="22"/>
          <w:szCs w:val="22"/>
        </w:rPr>
      </w:pPr>
    </w:p>
    <w:p w14:paraId="5ECB0B76" w14:textId="77777777" w:rsidR="003D4020" w:rsidRDefault="003D4020" w:rsidP="003D4020">
      <w:pPr>
        <w:rPr>
          <w:rFonts w:ascii="Arial" w:hAnsi="Arial" w:cs="Arial"/>
          <w:b/>
          <w:sz w:val="22"/>
          <w:szCs w:val="22"/>
        </w:rPr>
      </w:pPr>
    </w:p>
    <w:p w14:paraId="2E839F63" w14:textId="36ECB213" w:rsidR="003D4020" w:rsidRDefault="003D4020" w:rsidP="003D4020">
      <w:pPr>
        <w:rPr>
          <w:rFonts w:ascii="Arial" w:hAnsi="Arial" w:cs="Arial"/>
          <w:bCs/>
          <w:sz w:val="22"/>
          <w:szCs w:val="22"/>
        </w:rPr>
      </w:pPr>
      <w:r w:rsidRPr="00237AC8">
        <w:rPr>
          <w:rFonts w:ascii="Arial" w:hAnsi="Arial" w:cs="Arial"/>
          <w:b/>
          <w:color w:val="0000FF"/>
          <w:sz w:val="22"/>
          <w:szCs w:val="22"/>
        </w:rPr>
        <w:t xml:space="preserve">Conclusion: </w:t>
      </w:r>
      <w:r w:rsidRPr="003D4020">
        <w:rPr>
          <w:rFonts w:ascii="Arial" w:hAnsi="Arial" w:cs="Arial"/>
          <w:bCs/>
          <w:sz w:val="22"/>
          <w:szCs w:val="22"/>
        </w:rPr>
        <w:t>A genus comprised of a single species is proposed based on DNA (Fig. 1) and protein (Fig. 2) similarity.</w:t>
      </w:r>
    </w:p>
    <w:p w14:paraId="0A865390" w14:textId="77777777" w:rsidR="003D4020" w:rsidRDefault="003D4020" w:rsidP="003D4020">
      <w:pPr>
        <w:rPr>
          <w:rFonts w:ascii="Arial" w:hAnsi="Arial" w:cs="Arial"/>
          <w:b/>
          <w:sz w:val="22"/>
          <w:szCs w:val="22"/>
        </w:rPr>
      </w:pPr>
    </w:p>
    <w:p w14:paraId="5E40706F" w14:textId="77777777" w:rsidR="003D4020" w:rsidRPr="001C2237" w:rsidRDefault="003D4020" w:rsidP="003D4020">
      <w:pPr>
        <w:pStyle w:val="BodyTextIndent"/>
        <w:numPr>
          <w:ilvl w:val="0"/>
          <w:numId w:val="5"/>
        </w:numPr>
        <w:spacing w:before="120" w:after="120"/>
        <w:rPr>
          <w:rFonts w:ascii="Arial" w:hAnsi="Arial" w:cs="Arial"/>
          <w:b/>
          <w:color w:val="0000FF"/>
          <w:szCs w:val="24"/>
        </w:rPr>
      </w:pPr>
      <w:r>
        <w:rPr>
          <w:rFonts w:ascii="Arial" w:hAnsi="Arial" w:cs="Arial"/>
          <w:b/>
          <w:color w:val="0000FF"/>
          <w:szCs w:val="24"/>
        </w:rPr>
        <w:t xml:space="preserve">Create a new subfamily, </w:t>
      </w:r>
      <w:r w:rsidRPr="00211685">
        <w:rPr>
          <w:rFonts w:ascii="Arial" w:hAnsi="Arial" w:cs="Arial"/>
          <w:b/>
          <w:i/>
          <w:iCs/>
          <w:color w:val="0000FF"/>
          <w:szCs w:val="24"/>
        </w:rPr>
        <w:t>Daemsvirinae</w:t>
      </w:r>
      <w:r>
        <w:rPr>
          <w:rFonts w:ascii="Arial" w:hAnsi="Arial" w:cs="Arial"/>
          <w:b/>
          <w:color w:val="0000FF"/>
          <w:szCs w:val="24"/>
        </w:rPr>
        <w:t>, for these two genera.</w:t>
      </w:r>
    </w:p>
    <w:p w14:paraId="69264A35" w14:textId="77777777" w:rsidR="003D4020" w:rsidRDefault="003D4020" w:rsidP="003D4020">
      <w:pPr>
        <w:rPr>
          <w:rFonts w:ascii="Arial" w:hAnsi="Arial" w:cs="Arial"/>
          <w:b/>
          <w:sz w:val="22"/>
          <w:szCs w:val="22"/>
        </w:rPr>
      </w:pPr>
    </w:p>
    <w:p w14:paraId="7CF9C511" w14:textId="77777777" w:rsidR="003D4020" w:rsidRDefault="003D4020" w:rsidP="003D4020">
      <w:pPr>
        <w:rPr>
          <w:rFonts w:ascii="Arial" w:hAnsi="Arial" w:cs="Arial"/>
          <w:b/>
          <w:sz w:val="22"/>
          <w:szCs w:val="22"/>
        </w:rPr>
      </w:pPr>
    </w:p>
    <w:p w14:paraId="150A1A02" w14:textId="77777777" w:rsidR="003D4020" w:rsidRDefault="003D4020" w:rsidP="003D4020">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taxon is named in honour of Dutch microscopist </w:t>
      </w:r>
      <w:r w:rsidRPr="000602EE">
        <w:rPr>
          <w:rFonts w:ascii="Arial" w:hAnsi="Arial" w:cs="Arial"/>
          <w:sz w:val="22"/>
          <w:szCs w:val="22"/>
          <w:lang w:val="en-GB"/>
        </w:rPr>
        <w:t>Wiggele Theodorus Daems</w:t>
      </w:r>
      <w:r>
        <w:rPr>
          <w:rFonts w:ascii="Arial" w:hAnsi="Arial" w:cs="Arial"/>
          <w:sz w:val="22"/>
          <w:szCs w:val="22"/>
          <w:lang w:val="en-GB"/>
        </w:rPr>
        <w:t xml:space="preserve"> </w:t>
      </w:r>
      <w:r w:rsidRPr="000602EE">
        <w:rPr>
          <w:rFonts w:ascii="Arial" w:hAnsi="Arial" w:cs="Arial"/>
          <w:sz w:val="22"/>
          <w:szCs w:val="22"/>
          <w:lang w:val="en-GB"/>
        </w:rPr>
        <w:t>(b. 1929; d. 2007)</w:t>
      </w:r>
      <w:r>
        <w:rPr>
          <w:rFonts w:ascii="Arial" w:hAnsi="Arial" w:cs="Arial"/>
          <w:sz w:val="22"/>
          <w:szCs w:val="22"/>
          <w:lang w:val="en-GB"/>
        </w:rPr>
        <w:t xml:space="preserve">.  </w:t>
      </w:r>
      <w:r w:rsidRPr="000602EE">
        <w:rPr>
          <w:rFonts w:ascii="Arial" w:hAnsi="Arial" w:cs="Arial"/>
          <w:sz w:val="22"/>
          <w:szCs w:val="22"/>
          <w:lang w:val="en-GB"/>
        </w:rPr>
        <w:t>University of Leiden, The Netherlands.</w:t>
      </w:r>
      <w:r>
        <w:rPr>
          <w:rFonts w:ascii="Arial" w:hAnsi="Arial" w:cs="Arial"/>
          <w:sz w:val="22"/>
          <w:szCs w:val="22"/>
          <w:lang w:val="en-GB"/>
        </w:rPr>
        <w:t xml:space="preserve">  He is the first recorded person to characterize a phage against Arthrobacter [ </w:t>
      </w:r>
      <w:r w:rsidRPr="000602EE">
        <w:rPr>
          <w:rFonts w:ascii="Arial" w:hAnsi="Arial" w:cs="Arial"/>
          <w:sz w:val="22"/>
          <w:szCs w:val="22"/>
          <w:lang w:val="en-GB"/>
        </w:rPr>
        <w:t>DAEMS WT. A preliminary report on the fine structure of a bacteriophage of Arthrobacter polychromogenes Schippers-Lammertse, Muysers et Klatser-Oedekerk. Antonie Van Leeuwenhoek. 1963;29:16-21. doi: 10.1007/BF02046034. PMID: 14024588.</w:t>
      </w:r>
      <w:r>
        <w:rPr>
          <w:rFonts w:ascii="Arial" w:hAnsi="Arial" w:cs="Arial"/>
          <w:sz w:val="22"/>
          <w:szCs w:val="22"/>
          <w:lang w:val="en-GB"/>
        </w:rPr>
        <w:t>]</w:t>
      </w:r>
    </w:p>
    <w:p w14:paraId="3F9489E1" w14:textId="77777777" w:rsidR="003D4020" w:rsidRPr="007F6A64" w:rsidRDefault="003D4020" w:rsidP="003D4020">
      <w:pPr>
        <w:rPr>
          <w:rFonts w:ascii="Arial" w:hAnsi="Arial" w:cs="Arial"/>
          <w:b/>
          <w:bCs/>
          <w:color w:val="0000FF"/>
          <w:sz w:val="22"/>
          <w:szCs w:val="22"/>
          <w:lang w:val="en-GB"/>
        </w:rPr>
      </w:pPr>
    </w:p>
    <w:p w14:paraId="407A5DB2" w14:textId="7C456D48" w:rsidR="003D4020" w:rsidRDefault="003D4020" w:rsidP="003D4020">
      <w:pPr>
        <w:rPr>
          <w:rFonts w:ascii="Arial" w:hAnsi="Arial" w:cs="Arial"/>
          <w:sz w:val="22"/>
          <w:szCs w:val="22"/>
          <w:lang w:val="en-GB"/>
        </w:rPr>
      </w:pPr>
      <w:r>
        <w:rPr>
          <w:rFonts w:ascii="Arial" w:hAnsi="Arial" w:cs="Arial"/>
          <w:b/>
          <w:bCs/>
          <w:color w:val="0000FF"/>
          <w:sz w:val="22"/>
          <w:szCs w:val="22"/>
          <w:lang w:val="en-GB"/>
        </w:rPr>
        <w:t>Rationale</w:t>
      </w:r>
      <w:r w:rsidRPr="007F6A64">
        <w:rPr>
          <w:rFonts w:ascii="Arial" w:hAnsi="Arial" w:cs="Arial"/>
          <w:b/>
          <w:bCs/>
          <w:color w:val="0000FF"/>
          <w:sz w:val="22"/>
          <w:szCs w:val="22"/>
          <w:lang w:val="en-GB"/>
        </w:rPr>
        <w:t xml:space="preserve">: </w:t>
      </w:r>
      <w:r w:rsidRPr="009D1136">
        <w:rPr>
          <w:rFonts w:ascii="Arial" w:hAnsi="Arial" w:cs="Arial"/>
          <w:sz w:val="22"/>
          <w:szCs w:val="22"/>
          <w:lang w:val="en-GB"/>
        </w:rPr>
        <w:t>Th</w:t>
      </w:r>
      <w:r>
        <w:rPr>
          <w:rFonts w:ascii="Arial" w:hAnsi="Arial" w:cs="Arial"/>
          <w:sz w:val="22"/>
          <w:szCs w:val="22"/>
          <w:lang w:val="en-GB"/>
        </w:rPr>
        <w:t xml:space="preserve">ese two genera of temperate siphoviruses share </w:t>
      </w:r>
      <w:r w:rsidRPr="009D1136">
        <w:rPr>
          <w:rFonts w:ascii="Arial" w:hAnsi="Arial" w:cs="Arial"/>
          <w:sz w:val="22"/>
          <w:szCs w:val="22"/>
          <w:lang w:val="en-GB"/>
        </w:rPr>
        <w:t>58.8</w:t>
      </w:r>
      <w:r>
        <w:rPr>
          <w:rFonts w:ascii="Arial" w:hAnsi="Arial" w:cs="Arial"/>
          <w:sz w:val="22"/>
          <w:szCs w:val="22"/>
          <w:lang w:val="en-GB"/>
        </w:rPr>
        <w:t xml:space="preserve"> % DNA sequence similarity and 47 protein homologs (77.0%).  On average the genomes in this subfamily possess the following characteristics: </w:t>
      </w:r>
      <w:r w:rsidRPr="00D90AC6">
        <w:rPr>
          <w:rFonts w:ascii="Arial" w:hAnsi="Arial" w:cs="Arial"/>
          <w:sz w:val="22"/>
          <w:szCs w:val="22"/>
          <w:lang w:val="en-GB"/>
        </w:rPr>
        <w:t>42.</w:t>
      </w:r>
      <w:r>
        <w:rPr>
          <w:rFonts w:ascii="Arial" w:hAnsi="Arial" w:cs="Arial"/>
          <w:sz w:val="22"/>
          <w:szCs w:val="22"/>
          <w:lang w:val="en-GB"/>
        </w:rPr>
        <w:t>7 kb (</w:t>
      </w:r>
      <w:r w:rsidRPr="00D90AC6">
        <w:rPr>
          <w:rFonts w:ascii="Arial" w:hAnsi="Arial" w:cs="Arial"/>
          <w:sz w:val="22"/>
          <w:szCs w:val="22"/>
          <w:lang w:val="en-GB"/>
        </w:rPr>
        <w:t>64.9</w:t>
      </w:r>
      <w:r>
        <w:rPr>
          <w:rFonts w:ascii="Arial" w:hAnsi="Arial" w:cs="Arial"/>
          <w:sz w:val="22"/>
          <w:szCs w:val="22"/>
          <w:lang w:val="en-GB"/>
        </w:rPr>
        <w:t xml:space="preserve"> mol% G+C) and encoding 1-2 tRNAs.   These characteristics are consistent with us proposing a subfamily [10].</w:t>
      </w:r>
    </w:p>
    <w:p w14:paraId="31695127" w14:textId="77777777" w:rsidR="003D4020" w:rsidRDefault="003D4020" w:rsidP="003D4020">
      <w:pPr>
        <w:rPr>
          <w:rFonts w:ascii="Arial" w:hAnsi="Arial" w:cs="Arial"/>
          <w:b/>
          <w:sz w:val="22"/>
          <w:szCs w:val="22"/>
        </w:rPr>
      </w:pPr>
    </w:p>
    <w:p w14:paraId="305B16B1" w14:textId="77777777" w:rsidR="003D4020" w:rsidRDefault="003D4020" w:rsidP="003D4020">
      <w:pPr>
        <w:rPr>
          <w:rFonts w:ascii="Arial" w:hAnsi="Arial" w:cs="Arial"/>
          <w:b/>
          <w:sz w:val="22"/>
          <w:szCs w:val="22"/>
        </w:rPr>
      </w:pPr>
    </w:p>
    <w:p w14:paraId="3CBD5CA9" w14:textId="77777777" w:rsidR="005C73F4" w:rsidRDefault="005C73F4" w:rsidP="003D4020">
      <w:pPr>
        <w:spacing w:before="120" w:after="120"/>
        <w:rPr>
          <w:rFonts w:ascii="Arial" w:hAnsi="Arial" w:cs="Arial"/>
          <w:b/>
        </w:rPr>
      </w:pPr>
    </w:p>
    <w:p w14:paraId="447D817F" w14:textId="77777777" w:rsidR="005C73F4" w:rsidRDefault="005C73F4" w:rsidP="003D4020">
      <w:pPr>
        <w:spacing w:before="120" w:after="120"/>
        <w:rPr>
          <w:rFonts w:ascii="Arial" w:hAnsi="Arial" w:cs="Arial"/>
          <w:b/>
        </w:rPr>
      </w:pPr>
    </w:p>
    <w:p w14:paraId="31824FC1" w14:textId="47989AF5" w:rsidR="003D4020" w:rsidRDefault="003D4020" w:rsidP="003D4020">
      <w:pPr>
        <w:spacing w:before="120" w:after="120"/>
        <w:rPr>
          <w:rFonts w:ascii="Arial" w:hAnsi="Arial" w:cs="Arial"/>
          <w:b/>
        </w:rPr>
      </w:pPr>
      <w:r>
        <w:rPr>
          <w:rFonts w:ascii="Arial" w:hAnsi="Arial" w:cs="Arial"/>
          <w:b/>
        </w:rPr>
        <w:lastRenderedPageBreak/>
        <w:t>References</w:t>
      </w:r>
    </w:p>
    <w:p w14:paraId="6F3A7594" w14:textId="77777777" w:rsidR="003D4020" w:rsidRDefault="003D4020" w:rsidP="003D4020">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0BDA022" w14:textId="77777777" w:rsidR="003D4020" w:rsidRPr="005A6FDD" w:rsidRDefault="003D4020" w:rsidP="003D4020">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75B50B72" w14:textId="77777777" w:rsidR="003D4020" w:rsidRPr="005A6FDD" w:rsidRDefault="003D4020" w:rsidP="003D4020">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3D84FF1D" w14:textId="77777777" w:rsidR="003D4020" w:rsidRPr="005A6FDD" w:rsidRDefault="003D4020" w:rsidP="003D4020">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323BC830" w14:textId="77777777" w:rsidR="003D4020" w:rsidRPr="005A6FDD" w:rsidRDefault="003D4020" w:rsidP="003D4020">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A7BAC4F" w14:textId="77777777" w:rsidR="003D4020" w:rsidRPr="005A6FDD" w:rsidRDefault="003D4020" w:rsidP="003D4020">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358E287E" w14:textId="77777777" w:rsidR="003D4020" w:rsidRPr="005A6FDD" w:rsidRDefault="003D4020" w:rsidP="003D4020">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29B442CA" w14:textId="77777777" w:rsidR="003D4020" w:rsidRPr="005A6FDD" w:rsidRDefault="003D4020" w:rsidP="003D4020">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03731122" w14:textId="77777777" w:rsidR="003D4020" w:rsidRPr="005A6FDD" w:rsidRDefault="003D4020" w:rsidP="003D4020">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7064FF58" w14:textId="77777777" w:rsidR="003D4020" w:rsidRPr="00E90CA3" w:rsidRDefault="003D4020" w:rsidP="003D4020">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p w14:paraId="3437A237" w14:textId="3311B7D4" w:rsidR="00A174CC" w:rsidRDefault="00A174CC" w:rsidP="003D4020">
      <w:pPr>
        <w:rPr>
          <w:rFonts w:ascii="Arial" w:hAnsi="Arial" w:cs="Arial"/>
          <w:b/>
        </w:rPr>
      </w:pPr>
    </w:p>
    <w:sectPr w:rsidR="00A174CC">
      <w:headerReference w:type="default" r:id="rId2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9A231" w14:textId="77777777" w:rsidR="005849CE" w:rsidRDefault="005849CE">
      <w:r>
        <w:separator/>
      </w:r>
    </w:p>
  </w:endnote>
  <w:endnote w:type="continuationSeparator" w:id="0">
    <w:p w14:paraId="7F22BE8F" w14:textId="77777777" w:rsidR="005849CE" w:rsidRDefault="00584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AEE9A" w14:textId="77777777" w:rsidR="005849CE" w:rsidRDefault="005849CE">
      <w:r>
        <w:separator/>
      </w:r>
    </w:p>
  </w:footnote>
  <w:footnote w:type="continuationSeparator" w:id="0">
    <w:p w14:paraId="27583347" w14:textId="77777777" w:rsidR="005849CE" w:rsidRDefault="00584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41FA"/>
    <w:multiLevelType w:val="hybridMultilevel"/>
    <w:tmpl w:val="5FFA75E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7260C9"/>
    <w:multiLevelType w:val="hybridMultilevel"/>
    <w:tmpl w:val="4B2093E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3"/>
  </w:num>
  <w:num w:numId="2" w16cid:durableId="1176191213">
    <w:abstractNumId w:val="4"/>
  </w:num>
  <w:num w:numId="3" w16cid:durableId="902451150">
    <w:abstractNumId w:val="2"/>
  </w:num>
  <w:num w:numId="4" w16cid:durableId="1931693884">
    <w:abstractNumId w:val="1"/>
  </w:num>
  <w:num w:numId="5" w16cid:durableId="194553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B60BA"/>
    <w:rsid w:val="000F51F4"/>
    <w:rsid w:val="000F7067"/>
    <w:rsid w:val="0013113D"/>
    <w:rsid w:val="00257966"/>
    <w:rsid w:val="0037243A"/>
    <w:rsid w:val="003D4020"/>
    <w:rsid w:val="0043110C"/>
    <w:rsid w:val="00437970"/>
    <w:rsid w:val="004F3196"/>
    <w:rsid w:val="00543F86"/>
    <w:rsid w:val="005849CE"/>
    <w:rsid w:val="005A54C3"/>
    <w:rsid w:val="005C73F4"/>
    <w:rsid w:val="007C06EB"/>
    <w:rsid w:val="00843648"/>
    <w:rsid w:val="00876C84"/>
    <w:rsid w:val="008815EE"/>
    <w:rsid w:val="00982BB3"/>
    <w:rsid w:val="0099226B"/>
    <w:rsid w:val="009E5AA2"/>
    <w:rsid w:val="00A174CC"/>
    <w:rsid w:val="00A2357C"/>
    <w:rsid w:val="00AD759B"/>
    <w:rsid w:val="00B35CC8"/>
    <w:rsid w:val="00B40CB3"/>
    <w:rsid w:val="00B47589"/>
    <w:rsid w:val="00B960BB"/>
    <w:rsid w:val="00C40722"/>
    <w:rsid w:val="00E034BE"/>
    <w:rsid w:val="00FF29B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phagesdb.org/phages/Nandita/" TargetMode="External"/><Relationship Id="rId18" Type="http://schemas.openxmlformats.org/officeDocument/2006/relationships/hyperlink" Target="https://www.ncbi.nlm.nih.gov/genome/browse/" TargetMode="External"/><Relationship Id="rId26" Type="http://schemas.openxmlformats.org/officeDocument/2006/relationships/hyperlink" Target="https://www.ncbi.nlm.nih.gov/nuccore/MK392368.1" TargetMode="External"/><Relationship Id="rId3" Type="http://schemas.openxmlformats.org/officeDocument/2006/relationships/settings" Target="settings.xml"/><Relationship Id="rId21" Type="http://schemas.openxmlformats.org/officeDocument/2006/relationships/hyperlink" Target="https://www.ncbi.nlm.nih.gov/nuccore/MZ150784.1"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www.ncbi.nlm.nih.gov/nuccore/MH834627.1" TargetMode="External"/><Relationship Id="rId25" Type="http://schemas.openxmlformats.org/officeDocument/2006/relationships/hyperlink" Target="https://phagesdb.org/phages/Elesar/" TargetMode="Externa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hyperlink" Target="https://www.ncbi.nlm.nih.gov/nuccore/MH834621.1" TargetMode="External"/><Relationship Id="rId23" Type="http://schemas.openxmlformats.org/officeDocument/2006/relationships/hyperlink" Target="https://www.ncbi.nlm.nih.gov/nuccore/MZ274308.1" TargetMode="External"/><Relationship Id="rId28" Type="http://schemas.openxmlformats.org/officeDocument/2006/relationships/header" Target="header1.xml"/><Relationship Id="rId10" Type="http://schemas.openxmlformats.org/officeDocument/2006/relationships/image" Target="media/image4.tif"/><Relationship Id="rId19" Type="http://schemas.openxmlformats.org/officeDocument/2006/relationships/hyperlink" Target="https://www.ncbi.nlm.nih.gov/nuccore/ON392166.1"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phagesdb.org/" TargetMode="External"/><Relationship Id="rId22" Type="http://schemas.openxmlformats.org/officeDocument/2006/relationships/hyperlink" Target="https://www.ncbi.nlm.nih.gov/genome/browse/" TargetMode="External"/><Relationship Id="rId27" Type="http://schemas.openxmlformats.org/officeDocument/2006/relationships/hyperlink" Target="https://www.ncbi.nlm.nih.gov/genome/brows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1655</Words>
  <Characters>9439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10</cp:revision>
  <dcterms:created xsi:type="dcterms:W3CDTF">2023-04-13T17:23:00Z</dcterms:created>
  <dcterms:modified xsi:type="dcterms:W3CDTF">2023-07-04T05:24:00Z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