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8B4624C" w:rsidR="00A174CC" w:rsidRPr="00E77D15" w:rsidRDefault="00E77D15">
            <w:pPr>
              <w:pStyle w:val="BodyTextIndent"/>
              <w:ind w:left="0" w:firstLine="0"/>
              <w:jc w:val="center"/>
              <w:rPr>
                <w:rFonts w:ascii="Arial" w:hAnsi="Arial" w:cs="Arial"/>
                <w:b/>
                <w:bCs/>
                <w:i/>
                <w:iCs/>
                <w:sz w:val="28"/>
                <w:szCs w:val="28"/>
              </w:rPr>
            </w:pPr>
            <w:r w:rsidRPr="00E77D15">
              <w:rPr>
                <w:rFonts w:ascii="Arial" w:hAnsi="Arial" w:cs="Arial"/>
                <w:b/>
                <w:bCs/>
                <w:i/>
                <w:iCs/>
                <w:color w:val="000000" w:themeColor="text1"/>
                <w:sz w:val="28"/>
                <w:szCs w:val="28"/>
              </w:rPr>
              <w:t>2023.004B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7F50C42"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8F4256">
              <w:rPr>
                <w:rFonts w:ascii="Arial" w:hAnsi="Arial" w:cs="Arial"/>
                <w:bCs/>
              </w:rPr>
              <w:t xml:space="preserve">To create a genus </w:t>
            </w:r>
            <w:r w:rsidR="00CE6B2A">
              <w:rPr>
                <w:rFonts w:ascii="Arial" w:hAnsi="Arial" w:cs="Arial"/>
                <w:bCs/>
                <w:i/>
                <w:iCs/>
              </w:rPr>
              <w:t>Ahotre</w:t>
            </w:r>
            <w:r w:rsidR="00CE6B2A" w:rsidRPr="00E27937">
              <w:rPr>
                <w:rFonts w:ascii="Arial" w:hAnsi="Arial" w:cs="Arial"/>
                <w:bCs/>
                <w:i/>
                <w:iCs/>
              </w:rPr>
              <w:t>virus</w:t>
            </w:r>
            <w:r w:rsidR="00CE6B2A" w:rsidRPr="00E27937">
              <w:rPr>
                <w:rFonts w:ascii="Arial" w:hAnsi="Arial" w:cs="Arial"/>
                <w:bCs/>
              </w:rPr>
              <w:t xml:space="preserve"> </w:t>
            </w:r>
            <w:r w:rsidR="00CE6B2A">
              <w:rPr>
                <w:rFonts w:ascii="Arial" w:hAnsi="Arial" w:cs="Arial"/>
                <w:bCs/>
              </w:rPr>
              <w:t>with</w:t>
            </w:r>
            <w:r w:rsidR="008F4256">
              <w:rPr>
                <w:rFonts w:ascii="Arial" w:hAnsi="Arial" w:cs="Arial"/>
                <w:bCs/>
              </w:rPr>
              <w:t xml:space="preserve"> a single species [</w:t>
            </w:r>
            <w:r w:rsidR="008F4256" w:rsidRPr="00B76CD1">
              <w:rPr>
                <w:rFonts w:ascii="Arial" w:hAnsi="Arial" w:cs="Arial"/>
                <w:bCs/>
                <w:i/>
                <w:iCs/>
              </w:rPr>
              <w:t>Caudoviricetes</w:t>
            </w:r>
            <w:r w:rsidR="008F4256">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368C96A2" w14:textId="77777777" w:rsidR="008F4256" w:rsidRDefault="008F4256" w:rsidP="008F4256">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0D1E02E5" w14:textId="77777777" w:rsidR="008F4256" w:rsidRDefault="00A57E07" w:rsidP="008F4256">
            <w:pPr>
              <w:rPr>
                <w:rFonts w:ascii="Arial" w:hAnsi="Arial" w:cs="Arial"/>
                <w:sz w:val="22"/>
                <w:szCs w:val="22"/>
              </w:rPr>
            </w:pPr>
            <w:hyperlink r:id="rId8" w:history="1">
              <w:r w:rsidR="008F4256" w:rsidRPr="00AB79A8">
                <w:rPr>
                  <w:rStyle w:val="Hyperlink"/>
                  <w:rFonts w:ascii="Arial" w:hAnsi="Arial" w:cs="Arial"/>
                  <w:sz w:val="22"/>
                  <w:szCs w:val="22"/>
                </w:rPr>
                <w:t>Dann2.Turner@uwe.ac.uk</w:t>
              </w:r>
            </w:hyperlink>
            <w:r w:rsidR="008F4256">
              <w:rPr>
                <w:rFonts w:ascii="Arial" w:hAnsi="Arial" w:cs="Arial"/>
                <w:sz w:val="22"/>
                <w:szCs w:val="22"/>
              </w:rPr>
              <w:t xml:space="preserve">; </w:t>
            </w:r>
            <w:hyperlink r:id="rId9" w:history="1">
              <w:r w:rsidR="008F4256" w:rsidRPr="00AB79A8">
                <w:rPr>
                  <w:rStyle w:val="Hyperlink"/>
                  <w:rFonts w:ascii="Arial" w:hAnsi="Arial" w:cs="Arial"/>
                  <w:sz w:val="22"/>
                  <w:szCs w:val="22"/>
                </w:rPr>
                <w:t>liliana.cristina.moraru@uol.de</w:t>
              </w:r>
            </w:hyperlink>
            <w:r w:rsidR="008F4256" w:rsidRPr="009B0276">
              <w:rPr>
                <w:rFonts w:ascii="Arial" w:hAnsi="Arial" w:cs="Arial"/>
                <w:sz w:val="22"/>
                <w:szCs w:val="22"/>
              </w:rPr>
              <w:t>;</w:t>
            </w:r>
            <w:r w:rsidR="008F4256">
              <w:rPr>
                <w:rFonts w:ascii="Arial" w:hAnsi="Arial" w:cs="Arial"/>
                <w:sz w:val="22"/>
                <w:szCs w:val="22"/>
              </w:rPr>
              <w:t xml:space="preserve"> </w:t>
            </w:r>
            <w:hyperlink r:id="rId10" w:history="1">
              <w:r w:rsidR="008F4256" w:rsidRPr="00AB79A8">
                <w:rPr>
                  <w:rStyle w:val="Hyperlink"/>
                  <w:rFonts w:ascii="Arial" w:hAnsi="Arial" w:cs="Arial"/>
                  <w:sz w:val="22"/>
                  <w:szCs w:val="22"/>
                </w:rPr>
                <w:t>tolstoy@ncbi.nlm.nih.gov</w:t>
              </w:r>
            </w:hyperlink>
            <w:r w:rsidR="008F4256">
              <w:rPr>
                <w:rFonts w:ascii="Arial" w:hAnsi="Arial" w:cs="Arial"/>
                <w:sz w:val="22"/>
                <w:szCs w:val="22"/>
              </w:rPr>
              <w:t xml:space="preserve">; </w:t>
            </w:r>
            <w:hyperlink r:id="rId11" w:history="1">
              <w:r w:rsidR="008F4256" w:rsidRPr="00AB79A8">
                <w:rPr>
                  <w:rStyle w:val="Hyperlink"/>
                  <w:rFonts w:ascii="Arial" w:hAnsi="Arial" w:cs="Arial"/>
                  <w:sz w:val="22"/>
                  <w:szCs w:val="22"/>
                </w:rPr>
                <w:t>Phage.Canada@gmail.com</w:t>
              </w:r>
            </w:hyperlink>
          </w:p>
          <w:p w14:paraId="4C0145EC" w14:textId="77777777" w:rsidR="00A174CC" w:rsidRDefault="00A174CC">
            <w:pPr>
              <w:rPr>
                <w:rFonts w:ascii="Arial" w:hAnsi="Arial" w:cs="Arial"/>
                <w:sz w:val="22"/>
                <w:szCs w:val="22"/>
              </w:rPr>
            </w:pPr>
          </w:p>
        </w:tc>
      </w:tr>
    </w:tbl>
    <w:p w14:paraId="66BE9775" w14:textId="53C3DA3D" w:rsidR="00A174CC" w:rsidRPr="002001EA" w:rsidRDefault="008815EE" w:rsidP="002001EA">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4B14C17" w14:textId="77777777" w:rsidR="008F4256" w:rsidRDefault="008F4256" w:rsidP="008F425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30C0E918" w14:textId="77777777" w:rsidR="008F4256" w:rsidRPr="00E77D15" w:rsidRDefault="008F4256" w:rsidP="008F4256">
            <w:pPr>
              <w:rPr>
                <w:rFonts w:ascii="Arial" w:hAnsi="Arial" w:cs="Arial"/>
                <w:sz w:val="22"/>
                <w:szCs w:val="22"/>
                <w:lang w:val="de-DE"/>
              </w:rPr>
            </w:pPr>
            <w:r w:rsidRPr="00E77D15">
              <w:rPr>
                <w:rFonts w:ascii="Arial" w:hAnsi="Arial" w:cs="Arial"/>
                <w:sz w:val="22"/>
                <w:szCs w:val="22"/>
                <w:lang w:val="de-DE"/>
              </w:rPr>
              <w:t>Carl von Ossietzky Universität Oldenburg, Germany [CM]</w:t>
            </w:r>
          </w:p>
          <w:p w14:paraId="73BB1648" w14:textId="77777777" w:rsidR="008F4256" w:rsidRDefault="008F4256" w:rsidP="008F4256">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B52BCD1" w14:textId="77777777" w:rsidR="008F4256" w:rsidRDefault="008F4256" w:rsidP="008F4256">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2D20690" w:rsidR="00437970" w:rsidRDefault="00CE6B2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53D25860" w:rsidR="00A174CC" w:rsidRDefault="00CE6B2A">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72BB08C" w14:textId="77777777" w:rsidR="002001EA" w:rsidRDefault="002001EA">
      <w:pPr>
        <w:spacing w:before="120" w:after="120"/>
        <w:rPr>
          <w:rFonts w:ascii="Arial" w:hAnsi="Arial" w:cs="Arial"/>
          <w:b/>
        </w:rPr>
      </w:pPr>
    </w:p>
    <w:p w14:paraId="320F9A0C" w14:textId="1B982763"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220AB73" w:rsidR="00A174CC" w:rsidRPr="000A146A" w:rsidRDefault="002001E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DB2BC99" w:rsidR="00A174CC" w:rsidRDefault="00B76CD1">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89DB70D" w:rsidR="00A174CC" w:rsidRPr="008F4256" w:rsidRDefault="002001EA">
            <w:pPr>
              <w:spacing w:before="120" w:after="120"/>
              <w:rPr>
                <w:rFonts w:ascii="Arial" w:hAnsi="Arial" w:cs="Arial"/>
                <w:bCs/>
                <w:sz w:val="22"/>
                <w:szCs w:val="22"/>
              </w:rPr>
            </w:pPr>
            <w:r w:rsidRPr="002001EA">
              <w:rPr>
                <w:rFonts w:ascii="Arial" w:hAnsi="Arial" w:cs="Arial"/>
                <w:bCs/>
              </w:rPr>
              <w:t>2023.004B.N.v1.Ahotrevirus</w:t>
            </w:r>
            <w:r w:rsidR="00A57E07">
              <w:rPr>
                <w:rFonts w:ascii="Arial" w:hAnsi="Arial" w:cs="Arial"/>
                <w:bCs/>
              </w:rPr>
              <w:t>_ng</w:t>
            </w:r>
            <w:r>
              <w:rPr>
                <w:rFonts w:ascii="Arial" w:hAnsi="Arial" w:cs="Arial"/>
                <w:bCs/>
              </w:rPr>
              <w:t>.xlsx</w:t>
            </w:r>
          </w:p>
        </w:tc>
      </w:tr>
    </w:tbl>
    <w:p w14:paraId="7983D28F" w14:textId="77777777" w:rsidR="002001EA" w:rsidRDefault="002001EA" w:rsidP="002001EA">
      <w:pPr>
        <w:spacing w:before="120" w:after="120"/>
        <w:rPr>
          <w:rFonts w:ascii="Arial" w:hAnsi="Arial" w:cs="Arial"/>
          <w:b/>
        </w:rPr>
      </w:pPr>
    </w:p>
    <w:p w14:paraId="70690697" w14:textId="2CC0BF9E" w:rsidR="00A174CC" w:rsidRDefault="008815EE" w:rsidP="002001EA">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17571F47" w:rsidR="00A174CC" w:rsidRDefault="008F4256" w:rsidP="002001EA">
            <w:pPr>
              <w:rPr>
                <w:rFonts w:ascii="Arial" w:hAnsi="Arial" w:cs="Arial"/>
                <w:b/>
                <w:sz w:val="22"/>
                <w:szCs w:val="22"/>
              </w:rPr>
            </w:pPr>
            <w:r w:rsidRPr="00E43994">
              <w:rPr>
                <w:rFonts w:ascii="Arial" w:hAnsi="Arial" w:cs="Arial"/>
                <w:bCs/>
                <w:sz w:val="22"/>
                <w:szCs w:val="22"/>
              </w:rPr>
              <w:t>This new genus probably will form part of a new family containing siphoviruses infecting a wide variety of gamma proteobacteria.</w:t>
            </w:r>
          </w:p>
        </w:tc>
      </w:tr>
    </w:tbl>
    <w:p w14:paraId="4884E136" w14:textId="77777777" w:rsidR="002001EA" w:rsidRDefault="002001EA">
      <w:pPr>
        <w:pStyle w:val="BodyTextIndent"/>
        <w:spacing w:before="120" w:after="120"/>
        <w:ind w:left="0" w:firstLine="0"/>
        <w:rPr>
          <w:rFonts w:ascii="Arial" w:hAnsi="Arial" w:cs="Arial"/>
          <w:b/>
          <w:color w:val="000000"/>
          <w:szCs w:val="24"/>
        </w:rPr>
      </w:pPr>
    </w:p>
    <w:p w14:paraId="5FC8EFB5" w14:textId="571B2C71"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449E2FE" w14:textId="77777777" w:rsidR="008F4256" w:rsidRDefault="008F4256" w:rsidP="008F4256">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4195F820" w14:textId="77777777" w:rsidR="008F4256" w:rsidRDefault="008F4256" w:rsidP="008F4256">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315CB2E6" w14:textId="77777777" w:rsidR="008F4256" w:rsidRDefault="008F4256" w:rsidP="008F4256">
                  <w:pPr>
                    <w:rPr>
                      <w:rFonts w:ascii="Arial" w:hAnsi="Arial" w:cs="Arial"/>
                      <w:color w:val="0000FF"/>
                      <w:sz w:val="22"/>
                      <w:szCs w:val="22"/>
                    </w:rPr>
                  </w:pPr>
                </w:p>
                <w:p w14:paraId="4C480223" w14:textId="77777777" w:rsidR="008F4256" w:rsidRDefault="008F4256" w:rsidP="008F4256">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637B924" w14:textId="77777777" w:rsidR="004742AF" w:rsidRDefault="004742AF">
      <w:pPr>
        <w:pStyle w:val="BodyTextIndent"/>
        <w:spacing w:before="120" w:after="120"/>
        <w:ind w:left="0" w:firstLine="0"/>
        <w:rPr>
          <w:rFonts w:ascii="Arial" w:hAnsi="Arial" w:cs="Arial"/>
          <w:b/>
          <w:color w:val="000000"/>
          <w:szCs w:val="24"/>
        </w:rPr>
      </w:pPr>
    </w:p>
    <w:p w14:paraId="6B5315D2" w14:textId="4681A22F"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6F45B19" w14:textId="77777777" w:rsidR="004742AF" w:rsidRDefault="004742AF">
      <w:pPr>
        <w:pStyle w:val="BodyTextIndent"/>
        <w:spacing w:before="120" w:after="120"/>
        <w:ind w:left="0" w:firstLine="0"/>
        <w:rPr>
          <w:rFonts w:ascii="Arial" w:hAnsi="Arial" w:cs="Arial"/>
          <w:b/>
          <w:color w:val="000000"/>
          <w:szCs w:val="24"/>
        </w:rPr>
      </w:pPr>
    </w:p>
    <w:p w14:paraId="7AE97789" w14:textId="77777777" w:rsidR="008F4256" w:rsidRDefault="008F4256" w:rsidP="008F425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Pr="00EE3688">
        <w:rPr>
          <w:rFonts w:ascii="Arial" w:hAnsi="Arial" w:cs="Arial"/>
          <w:b/>
          <w:i/>
          <w:iCs/>
          <w:color w:val="0000FF"/>
        </w:rPr>
        <w:t>Ahotrevirus</w:t>
      </w:r>
    </w:p>
    <w:p w14:paraId="43CCF437" w14:textId="77777777" w:rsidR="004742AF" w:rsidRDefault="004742AF" w:rsidP="008F4256">
      <w:pPr>
        <w:rPr>
          <w:rFonts w:ascii="Arial" w:hAnsi="Arial" w:cs="Arial"/>
          <w:b/>
          <w:color w:val="0000FF"/>
          <w:sz w:val="22"/>
          <w:szCs w:val="22"/>
        </w:rPr>
      </w:pPr>
    </w:p>
    <w:p w14:paraId="699BAED0" w14:textId="0757866F" w:rsidR="008F4256" w:rsidRPr="005D5009" w:rsidRDefault="008F4256" w:rsidP="008F4256">
      <w:pPr>
        <w:rPr>
          <w:rFonts w:ascii="Arial" w:hAnsi="Arial" w:cs="Arial"/>
          <w:b/>
          <w:color w:val="0000FF"/>
          <w:sz w:val="22"/>
          <w:szCs w:val="22"/>
        </w:rPr>
      </w:pPr>
      <w:r w:rsidRPr="005D5009">
        <w:rPr>
          <w:rFonts w:ascii="Arial" w:hAnsi="Arial" w:cs="Arial"/>
          <w:b/>
          <w:color w:val="0000FF"/>
          <w:sz w:val="22"/>
          <w:szCs w:val="22"/>
        </w:rPr>
        <w:t>Data:</w:t>
      </w:r>
    </w:p>
    <w:p w14:paraId="148E5F12" w14:textId="77777777" w:rsidR="008F4256" w:rsidRDefault="008F4256" w:rsidP="008F4256">
      <w:pPr>
        <w:rPr>
          <w:rFonts w:ascii="Arial" w:hAnsi="Arial" w:cs="Arial"/>
          <w:b/>
          <w:noProof/>
          <w:sz w:val="22"/>
          <w:szCs w:val="22"/>
        </w:rPr>
      </w:pPr>
    </w:p>
    <w:p w14:paraId="34E1F288" w14:textId="77777777" w:rsidR="008F4256" w:rsidRDefault="008F4256" w:rsidP="008F4256">
      <w:pPr>
        <w:rPr>
          <w:rFonts w:ascii="Arial" w:hAnsi="Arial" w:cs="Arial"/>
          <w:b/>
          <w:sz w:val="22"/>
          <w:szCs w:val="22"/>
        </w:rPr>
      </w:pPr>
      <w:r>
        <w:rPr>
          <w:rFonts w:ascii="Arial" w:hAnsi="Arial" w:cs="Arial"/>
          <w:b/>
          <w:noProof/>
          <w:sz w:val="22"/>
          <w:szCs w:val="22"/>
        </w:rPr>
        <w:lastRenderedPageBreak/>
        <w:drawing>
          <wp:inline distT="0" distB="0" distL="0" distR="0" wp14:anchorId="3E27C1CB" wp14:editId="16425FD1">
            <wp:extent cx="5689600" cy="3822700"/>
            <wp:effectExtent l="0" t="0" r="6350" b="6350"/>
            <wp:docPr id="4" name="Picture 4"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font, numb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689600" cy="3822700"/>
                    </a:xfrm>
                    <a:prstGeom prst="rect">
                      <a:avLst/>
                    </a:prstGeom>
                  </pic:spPr>
                </pic:pic>
              </a:graphicData>
            </a:graphic>
          </wp:inline>
        </w:drawing>
      </w:r>
    </w:p>
    <w:p w14:paraId="5B221FB3" w14:textId="77777777" w:rsidR="008F4256" w:rsidRDefault="008F4256" w:rsidP="008F4256">
      <w:pPr>
        <w:rPr>
          <w:rFonts w:ascii="Arial" w:hAnsi="Arial" w:cs="Arial"/>
          <w:b/>
          <w:bCs/>
          <w:color w:val="0000FF"/>
          <w:sz w:val="22"/>
          <w:szCs w:val="22"/>
          <w:lang w:val="en-GB"/>
        </w:rPr>
      </w:pPr>
    </w:p>
    <w:p w14:paraId="4726FD21" w14:textId="77777777" w:rsidR="008F4256" w:rsidRDefault="008F4256" w:rsidP="008F4256">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Para = Paracoccus; Sphi = Sphingomonas; Xant = Xanthomonas; Esch = Escherichia</w:t>
      </w:r>
    </w:p>
    <w:p w14:paraId="3DC9B26E" w14:textId="77777777" w:rsidR="008F4256" w:rsidRDefault="008F4256" w:rsidP="008F4256">
      <w:pPr>
        <w:rPr>
          <w:rFonts w:ascii="Arial" w:hAnsi="Arial" w:cs="Arial"/>
          <w:b/>
          <w:sz w:val="22"/>
          <w:szCs w:val="22"/>
        </w:rPr>
      </w:pPr>
    </w:p>
    <w:p w14:paraId="7DCEFED3" w14:textId="77777777" w:rsidR="008F4256" w:rsidRDefault="008F4256" w:rsidP="008F4256">
      <w:pPr>
        <w:rPr>
          <w:rFonts w:ascii="Arial" w:hAnsi="Arial" w:cs="Arial"/>
          <w:b/>
          <w:sz w:val="22"/>
          <w:szCs w:val="22"/>
        </w:rPr>
      </w:pPr>
      <w:r>
        <w:rPr>
          <w:rFonts w:ascii="Arial" w:hAnsi="Arial" w:cs="Arial"/>
          <w:b/>
          <w:noProof/>
          <w:sz w:val="22"/>
          <w:szCs w:val="22"/>
        </w:rPr>
        <w:drawing>
          <wp:inline distT="0" distB="0" distL="0" distR="0" wp14:anchorId="0B628AF4" wp14:editId="5E7964B1">
            <wp:extent cx="5731510" cy="1447165"/>
            <wp:effectExtent l="0" t="0" r="2540" b="635"/>
            <wp:docPr id="9" name="Picture 9"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graph&#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5731510" cy="1447165"/>
                    </a:xfrm>
                    <a:prstGeom prst="rect">
                      <a:avLst/>
                    </a:prstGeom>
                  </pic:spPr>
                </pic:pic>
              </a:graphicData>
            </a:graphic>
          </wp:inline>
        </w:drawing>
      </w:r>
    </w:p>
    <w:p w14:paraId="0912CED4" w14:textId="77777777" w:rsidR="008F4256" w:rsidRDefault="008F4256" w:rsidP="008F4256">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218C106" wp14:editId="3AB20482">
                <wp:simplePos x="0" y="0"/>
                <wp:positionH relativeFrom="column">
                  <wp:posOffset>4908550</wp:posOffset>
                </wp:positionH>
                <wp:positionV relativeFrom="paragraph">
                  <wp:posOffset>666115</wp:posOffset>
                </wp:positionV>
                <wp:extent cx="311150" cy="425450"/>
                <wp:effectExtent l="19050" t="19050" r="12700" b="31750"/>
                <wp:wrapNone/>
                <wp:docPr id="2" name="Isosceles Triangle 2"/>
                <wp:cNvGraphicFramePr/>
                <a:graphic xmlns:a="http://schemas.openxmlformats.org/drawingml/2006/main">
                  <a:graphicData uri="http://schemas.microsoft.com/office/word/2010/wordprocessingShape">
                    <wps:wsp>
                      <wps:cNvSpPr/>
                      <wps:spPr>
                        <a:xfrm rot="16200000">
                          <a:off x="0" y="0"/>
                          <a:ext cx="311150" cy="425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4DCAF55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386.5pt;margin-top:52.45pt;width:24.5pt;height:33.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" fillcolor="red" strokecolor="red" strokeweight="1pt"/>
            </w:pict>
          </mc:Fallback>
        </mc:AlternateContent>
      </w:r>
      <w:r>
        <w:rPr>
          <w:rFonts w:ascii="Arial" w:hAnsi="Arial" w:cs="Arial"/>
          <w:b/>
          <w:noProof/>
          <w:sz w:val="22"/>
          <w:szCs w:val="22"/>
        </w:rPr>
        <w:drawing>
          <wp:inline distT="0" distB="0" distL="0" distR="0" wp14:anchorId="5A63B67B" wp14:editId="3E5C82EC">
            <wp:extent cx="5731510" cy="2332355"/>
            <wp:effectExtent l="0" t="0" r="2540" b="0"/>
            <wp:docPr id="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731510" cy="2332355"/>
                    </a:xfrm>
                    <a:prstGeom prst="rect">
                      <a:avLst/>
                    </a:prstGeom>
                  </pic:spPr>
                </pic:pic>
              </a:graphicData>
            </a:graphic>
          </wp:inline>
        </w:drawing>
      </w:r>
    </w:p>
    <w:p w14:paraId="31955D54" w14:textId="77777777" w:rsidR="008F4256" w:rsidRDefault="008F4256" w:rsidP="008F4256">
      <w:pPr>
        <w:rPr>
          <w:rFonts w:ascii="Arial" w:hAnsi="Arial" w:cs="Arial"/>
          <w:b/>
          <w:color w:val="120AB6"/>
          <w:sz w:val="22"/>
          <w:szCs w:val="22"/>
        </w:rPr>
      </w:pPr>
    </w:p>
    <w:p w14:paraId="4A2A2FD7" w14:textId="77777777" w:rsidR="008F4256" w:rsidRDefault="008F4256" w:rsidP="008F4256">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2B57D893" w14:textId="77777777" w:rsidR="004742AF" w:rsidRDefault="004742AF" w:rsidP="008F4256">
      <w:pPr>
        <w:rPr>
          <w:rFonts w:ascii="Arial" w:hAnsi="Arial" w:cs="Arial"/>
          <w:sz w:val="22"/>
          <w:szCs w:val="22"/>
          <w:lang w:val="en-GB"/>
        </w:rPr>
      </w:pPr>
    </w:p>
    <w:p w14:paraId="2CACE750" w14:textId="77777777" w:rsidR="004742AF" w:rsidRDefault="004742AF" w:rsidP="008F4256">
      <w:pPr>
        <w:rPr>
          <w:rFonts w:ascii="Arial" w:hAnsi="Arial" w:cs="Arial"/>
          <w:sz w:val="22"/>
          <w:szCs w:val="22"/>
          <w:lang w:val="en-GB"/>
        </w:rPr>
      </w:pPr>
    </w:p>
    <w:p w14:paraId="4F7A1A27" w14:textId="77777777" w:rsidR="008F4256" w:rsidRDefault="008F4256" w:rsidP="008F4256">
      <w:pPr>
        <w:rPr>
          <w:rFonts w:ascii="Arial" w:hAnsi="Arial" w:cs="Arial"/>
          <w:sz w:val="22"/>
          <w:szCs w:val="22"/>
          <w:lang w:val="en-GB"/>
        </w:rPr>
      </w:pPr>
    </w:p>
    <w:p w14:paraId="1A4A3C36" w14:textId="77777777" w:rsidR="008F4256" w:rsidRDefault="008F4256" w:rsidP="008F4256">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7E176355" wp14:editId="624ABEA5">
                <wp:simplePos x="0" y="0"/>
                <wp:positionH relativeFrom="column">
                  <wp:posOffset>4546600</wp:posOffset>
                </wp:positionH>
                <wp:positionV relativeFrom="paragraph">
                  <wp:posOffset>441325</wp:posOffset>
                </wp:positionV>
                <wp:extent cx="311150" cy="425450"/>
                <wp:effectExtent l="19050" t="19050" r="12700" b="31750"/>
                <wp:wrapNone/>
                <wp:docPr id="3" name="Isosceles Triangle 3"/>
                <wp:cNvGraphicFramePr/>
                <a:graphic xmlns:a="http://schemas.openxmlformats.org/drawingml/2006/main">
                  <a:graphicData uri="http://schemas.microsoft.com/office/word/2010/wordprocessingShape">
                    <wps:wsp>
                      <wps:cNvSpPr/>
                      <wps:spPr>
                        <a:xfrm rot="16200000">
                          <a:off x="0" y="0"/>
                          <a:ext cx="311150" cy="4254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C1BB41A" id="Isosceles Triangle 3" o:spid="_x0000_s1026" type="#_x0000_t5" style="position:absolute;margin-left:358pt;margin-top:34.75pt;width:24.5pt;height:33.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" fillcolor="red" strokecolor="red" strokeweight="1pt"/>
            </w:pict>
          </mc:Fallback>
        </mc:AlternateContent>
      </w:r>
      <w:r>
        <w:rPr>
          <w:rFonts w:ascii="Arial" w:hAnsi="Arial" w:cs="Arial"/>
          <w:b/>
          <w:noProof/>
          <w:sz w:val="22"/>
          <w:szCs w:val="22"/>
        </w:rPr>
        <w:drawing>
          <wp:inline distT="0" distB="0" distL="0" distR="0" wp14:anchorId="6880A910" wp14:editId="2AE2C4F2">
            <wp:extent cx="5731510" cy="1713865"/>
            <wp:effectExtent l="0" t="0" r="0" b="635"/>
            <wp:docPr id="8" name="Picture 8" descr="A black screen with red numb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screen with red numbers&#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p>
    <w:p w14:paraId="2CF4A8A1" w14:textId="77777777" w:rsidR="008F4256" w:rsidRDefault="008F4256" w:rsidP="008F4256">
      <w:pPr>
        <w:rPr>
          <w:rFonts w:ascii="Arial" w:hAnsi="Arial" w:cs="Arial"/>
          <w:b/>
          <w:sz w:val="22"/>
          <w:szCs w:val="22"/>
        </w:rPr>
      </w:pPr>
    </w:p>
    <w:p w14:paraId="40F5E721" w14:textId="77777777" w:rsidR="008F4256" w:rsidRDefault="008F4256" w:rsidP="008F4256">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terminase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34B0B122" w14:textId="77777777" w:rsidR="008F4256" w:rsidRDefault="008F4256" w:rsidP="008F4256">
      <w:pPr>
        <w:rPr>
          <w:rFonts w:ascii="Arial" w:hAnsi="Arial" w:cs="Arial"/>
          <w:sz w:val="22"/>
          <w:szCs w:val="22"/>
          <w:lang w:val="en-GB"/>
        </w:rPr>
      </w:pPr>
    </w:p>
    <w:p w14:paraId="79883E83" w14:textId="77777777" w:rsidR="008F4256" w:rsidRDefault="008F4256" w:rsidP="008F4256">
      <w:pPr>
        <w:rPr>
          <w:rFonts w:ascii="Arial" w:hAnsi="Arial" w:cs="Arial"/>
          <w:sz w:val="22"/>
          <w:szCs w:val="22"/>
          <w:lang w:val="en-GB"/>
        </w:rPr>
      </w:pPr>
    </w:p>
    <w:p w14:paraId="7AD32DA2" w14:textId="77777777" w:rsidR="008F4256" w:rsidRDefault="008F4256" w:rsidP="008F4256">
      <w:pPr>
        <w:rPr>
          <w:rFonts w:ascii="Arial" w:hAnsi="Arial" w:cs="Arial"/>
          <w:b/>
          <w:sz w:val="22"/>
          <w:szCs w:val="22"/>
        </w:rPr>
      </w:pPr>
      <w:r>
        <w:rPr>
          <w:rFonts w:ascii="Arial" w:hAnsi="Arial" w:cs="Arial"/>
          <w:b/>
          <w:sz w:val="22"/>
          <w:szCs w:val="22"/>
        </w:rPr>
        <w:t xml:space="preserve">Taxonomic Proposals: </w:t>
      </w:r>
    </w:p>
    <w:p w14:paraId="128A9E69" w14:textId="77777777" w:rsidR="008F4256" w:rsidRDefault="008F4256" w:rsidP="008F4256">
      <w:pPr>
        <w:rPr>
          <w:rFonts w:ascii="Arial" w:hAnsi="Arial" w:cs="Arial"/>
          <w:sz w:val="22"/>
          <w:szCs w:val="22"/>
          <w:lang w:val="en-GB"/>
        </w:rPr>
      </w:pPr>
    </w:p>
    <w:p w14:paraId="6AEBCDAD" w14:textId="77777777" w:rsidR="008F4256" w:rsidRDefault="008F4256" w:rsidP="008F425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Pr>
          <w:rFonts w:ascii="Arial" w:hAnsi="Arial" w:cs="Arial"/>
          <w:b/>
          <w:i/>
          <w:iCs/>
          <w:color w:val="0000FF"/>
          <w:szCs w:val="24"/>
        </w:rPr>
        <w:t>Ahotre</w:t>
      </w:r>
      <w:r w:rsidRPr="00E27937">
        <w:rPr>
          <w:rFonts w:ascii="Arial" w:hAnsi="Arial" w:cs="Arial"/>
          <w:b/>
          <w:i/>
          <w:iCs/>
          <w:color w:val="0000FF"/>
          <w:szCs w:val="24"/>
        </w:rPr>
        <w:t>virus</w:t>
      </w:r>
    </w:p>
    <w:p w14:paraId="733E5424" w14:textId="77777777" w:rsidR="008F4256" w:rsidRDefault="008F4256" w:rsidP="008F4256">
      <w:pPr>
        <w:rPr>
          <w:rFonts w:ascii="Arial" w:hAnsi="Arial" w:cs="Arial"/>
          <w:b/>
          <w:sz w:val="22"/>
          <w:szCs w:val="22"/>
        </w:rPr>
      </w:pPr>
    </w:p>
    <w:p w14:paraId="392ED14E" w14:textId="77777777" w:rsidR="008F4256" w:rsidRDefault="008F4256" w:rsidP="008F425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is directed derived from the first virus of its type, </w:t>
      </w:r>
      <w:r w:rsidRPr="00AD6A72">
        <w:rPr>
          <w:rFonts w:ascii="Arial" w:hAnsi="Arial" w:cs="Arial"/>
          <w:sz w:val="22"/>
          <w:szCs w:val="22"/>
          <w:lang w:val="en-GB"/>
        </w:rPr>
        <w:t>Erwinia phage AH03</w:t>
      </w:r>
      <w:r>
        <w:rPr>
          <w:rFonts w:ascii="Arial" w:hAnsi="Arial" w:cs="Arial"/>
          <w:sz w:val="22"/>
          <w:szCs w:val="22"/>
          <w:lang w:val="en-GB"/>
        </w:rPr>
        <w:t>.</w:t>
      </w:r>
    </w:p>
    <w:p w14:paraId="54206A49" w14:textId="77777777" w:rsidR="008F4256" w:rsidRPr="007F6A64" w:rsidRDefault="008F4256" w:rsidP="008F4256">
      <w:pPr>
        <w:rPr>
          <w:rFonts w:ascii="Arial" w:hAnsi="Arial" w:cs="Arial"/>
          <w:b/>
          <w:bCs/>
          <w:color w:val="0000FF"/>
          <w:sz w:val="22"/>
          <w:szCs w:val="22"/>
          <w:lang w:val="en-GB"/>
        </w:rPr>
      </w:pPr>
    </w:p>
    <w:p w14:paraId="7A9A6143" w14:textId="39B378C5" w:rsidR="008F4256" w:rsidRPr="00ED6B4E" w:rsidRDefault="008F4256" w:rsidP="008F425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siphophage was isolated from </w:t>
      </w:r>
      <w:r w:rsidRPr="00AD6A72">
        <w:rPr>
          <w:rFonts w:ascii="Arial" w:hAnsi="Arial" w:cs="Arial"/>
          <w:sz w:val="22"/>
          <w:szCs w:val="22"/>
          <w:lang w:val="en-GB"/>
        </w:rPr>
        <w:t xml:space="preserve">leaf of </w:t>
      </w:r>
      <w:r>
        <w:rPr>
          <w:rFonts w:ascii="Arial" w:hAnsi="Arial" w:cs="Arial"/>
          <w:sz w:val="22"/>
          <w:szCs w:val="22"/>
          <w:lang w:val="en-GB"/>
        </w:rPr>
        <w:t xml:space="preserve">a </w:t>
      </w:r>
      <w:r w:rsidRPr="00AD6A72">
        <w:rPr>
          <w:rFonts w:ascii="Arial" w:hAnsi="Arial" w:cs="Arial"/>
          <w:sz w:val="22"/>
          <w:szCs w:val="22"/>
          <w:lang w:val="en-GB"/>
        </w:rPr>
        <w:t xml:space="preserve">horse chestnut </w:t>
      </w:r>
      <w:r>
        <w:rPr>
          <w:rFonts w:ascii="Arial" w:hAnsi="Arial" w:cs="Arial"/>
          <w:sz w:val="22"/>
          <w:szCs w:val="22"/>
          <w:lang w:val="en-GB"/>
        </w:rPr>
        <w:t>(</w:t>
      </w:r>
      <w:r w:rsidRPr="00AD6A72">
        <w:rPr>
          <w:rFonts w:ascii="Arial" w:hAnsi="Arial" w:cs="Arial"/>
          <w:i/>
          <w:iCs/>
          <w:sz w:val="22"/>
          <w:szCs w:val="22"/>
          <w:lang w:val="en-GB"/>
        </w:rPr>
        <w:t>Aesculus hippocastanum</w:t>
      </w:r>
      <w:r>
        <w:rPr>
          <w:rFonts w:ascii="Arial" w:hAnsi="Arial" w:cs="Arial"/>
          <w:sz w:val="22"/>
          <w:szCs w:val="22"/>
          <w:lang w:val="en-GB"/>
        </w:rPr>
        <w:t xml:space="preserve">) </w:t>
      </w:r>
      <w:r w:rsidRPr="00AD6A72">
        <w:rPr>
          <w:rFonts w:ascii="Arial" w:hAnsi="Arial" w:cs="Arial"/>
          <w:sz w:val="22"/>
          <w:szCs w:val="22"/>
          <w:lang w:val="en-GB"/>
        </w:rPr>
        <w:t>tree</w:t>
      </w:r>
      <w:r w:rsidRPr="007877AE">
        <w:rPr>
          <w:rFonts w:ascii="Arial" w:hAnsi="Arial" w:cs="Arial"/>
          <w:sz w:val="22"/>
          <w:szCs w:val="22"/>
          <w:lang w:val="en-GB"/>
        </w:rPr>
        <w:t xml:space="preserve"> </w:t>
      </w:r>
      <w:r>
        <w:rPr>
          <w:rFonts w:ascii="Arial" w:hAnsi="Arial" w:cs="Arial"/>
          <w:sz w:val="22"/>
          <w:szCs w:val="22"/>
          <w:lang w:val="en-GB"/>
        </w:rPr>
        <w:t xml:space="preserve">against </w:t>
      </w:r>
      <w:r w:rsidRPr="00AD6A72">
        <w:rPr>
          <w:rFonts w:ascii="Arial" w:hAnsi="Arial" w:cs="Arial"/>
          <w:sz w:val="22"/>
          <w:szCs w:val="22"/>
          <w:lang w:val="en-GB"/>
        </w:rPr>
        <w:t>Erwinia billingiae</w:t>
      </w:r>
      <w:r>
        <w:rPr>
          <w:rFonts w:ascii="Arial" w:hAnsi="Arial" w:cs="Arial"/>
          <w:sz w:val="22"/>
          <w:szCs w:val="22"/>
          <w:lang w:val="en-GB"/>
        </w:rPr>
        <w:t xml:space="preserve">. This phage also lyses </w:t>
      </w:r>
      <w:r w:rsidRPr="00AD6A72">
        <w:rPr>
          <w:rFonts w:ascii="Arial" w:hAnsi="Arial" w:cs="Arial"/>
          <w:sz w:val="22"/>
          <w:szCs w:val="22"/>
          <w:lang w:val="en-GB"/>
        </w:rPr>
        <w:t>Pseudomonas syringae</w:t>
      </w:r>
      <w:r>
        <w:rPr>
          <w:rFonts w:ascii="Arial" w:hAnsi="Arial" w:cs="Arial"/>
          <w:sz w:val="22"/>
          <w:szCs w:val="22"/>
          <w:lang w:val="en-GB"/>
        </w:rPr>
        <w:t>.  It was isolated by S.J. Roth et al., (</w:t>
      </w:r>
      <w:r w:rsidRPr="00ED6B4E">
        <w:rPr>
          <w:rFonts w:ascii="Arial" w:hAnsi="Arial" w:cs="Arial"/>
          <w:sz w:val="22"/>
          <w:szCs w:val="22"/>
          <w:lang w:val="en-GB"/>
        </w:rPr>
        <w:t>Gettysburg College,</w:t>
      </w:r>
    </w:p>
    <w:p w14:paraId="0F923304" w14:textId="77777777" w:rsidR="008F4256" w:rsidRDefault="008F4256" w:rsidP="008F4256">
      <w:pPr>
        <w:rPr>
          <w:rFonts w:ascii="Arial" w:hAnsi="Arial" w:cs="Arial"/>
          <w:sz w:val="22"/>
          <w:szCs w:val="22"/>
          <w:lang w:val="en-GB"/>
        </w:rPr>
      </w:pPr>
      <w:r w:rsidRPr="00ED6B4E">
        <w:rPr>
          <w:rFonts w:ascii="Arial" w:hAnsi="Arial" w:cs="Arial"/>
          <w:sz w:val="22"/>
          <w:szCs w:val="22"/>
          <w:lang w:val="en-GB"/>
        </w:rPr>
        <w:t>Gettysburg, PA</w:t>
      </w:r>
      <w:r>
        <w:rPr>
          <w:rFonts w:ascii="Arial" w:hAnsi="Arial" w:cs="Arial"/>
          <w:sz w:val="22"/>
          <w:szCs w:val="22"/>
          <w:lang w:val="en-GB"/>
        </w:rPr>
        <w:t>, USA).</w:t>
      </w:r>
    </w:p>
    <w:p w14:paraId="76BBD4AD" w14:textId="77777777" w:rsidR="008F4256" w:rsidRDefault="008F4256" w:rsidP="008F4256">
      <w:pPr>
        <w:rPr>
          <w:rFonts w:ascii="Arial" w:hAnsi="Arial" w:cs="Arial"/>
          <w:sz w:val="22"/>
          <w:szCs w:val="22"/>
          <w:lang w:val="en-GB"/>
        </w:rPr>
      </w:pPr>
    </w:p>
    <w:p w14:paraId="1EDAE1D8" w14:textId="77777777" w:rsidR="008F4256" w:rsidRPr="00E916FB" w:rsidRDefault="008F4256" w:rsidP="008F4256">
      <w:pPr>
        <w:rPr>
          <w:rFonts w:ascii="Arial" w:hAnsi="Arial" w:cs="Arial"/>
          <w:b/>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4E16CBA6" w14:textId="77777777" w:rsidR="008F4256" w:rsidRPr="007F6A64" w:rsidRDefault="008F4256" w:rsidP="008F4256">
      <w:pPr>
        <w:rPr>
          <w:rFonts w:ascii="Arial" w:eastAsiaTheme="minorHAnsi" w:hAnsi="Arial" w:cs="Arial"/>
          <w:color w:val="000000"/>
          <w:sz w:val="22"/>
          <w:szCs w:val="22"/>
          <w:lang w:val="en-CA"/>
        </w:rPr>
      </w:pPr>
    </w:p>
    <w:p w14:paraId="5B8F7146" w14:textId="77777777" w:rsidR="008F4256" w:rsidRPr="001970D7" w:rsidRDefault="008F4256" w:rsidP="008F425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8F97FB2" w14:textId="77777777" w:rsidR="008F4256" w:rsidRPr="007F6A64" w:rsidRDefault="008F4256" w:rsidP="008F4256">
      <w:pPr>
        <w:rPr>
          <w:rFonts w:ascii="Arial" w:hAnsi="Arial" w:cs="Arial"/>
          <w:sz w:val="22"/>
          <w:szCs w:val="22"/>
          <w:lang w:val="en-GB"/>
        </w:rPr>
      </w:pPr>
    </w:p>
    <w:tbl>
      <w:tblPr>
        <w:tblStyle w:val="TableGrid"/>
        <w:tblW w:w="8990" w:type="dxa"/>
        <w:tblLook w:val="04A0" w:firstRow="1" w:lastRow="0" w:firstColumn="1" w:lastColumn="0" w:noHBand="0" w:noVBand="1"/>
      </w:tblPr>
      <w:tblGrid>
        <w:gridCol w:w="1782"/>
        <w:gridCol w:w="1476"/>
        <w:gridCol w:w="756"/>
        <w:gridCol w:w="704"/>
        <w:gridCol w:w="863"/>
        <w:gridCol w:w="1001"/>
        <w:gridCol w:w="1102"/>
        <w:gridCol w:w="1306"/>
      </w:tblGrid>
      <w:tr w:rsidR="008F4256" w:rsidRPr="007F6A64" w14:paraId="782F1E2D" w14:textId="77777777" w:rsidTr="00A35273">
        <w:tc>
          <w:tcPr>
            <w:tcW w:w="2102" w:type="dxa"/>
            <w:tcBorders>
              <w:top w:val="single" w:sz="4" w:space="0" w:color="auto"/>
              <w:left w:val="single" w:sz="4" w:space="0" w:color="auto"/>
              <w:bottom w:val="single" w:sz="4" w:space="0" w:color="auto"/>
              <w:right w:val="single" w:sz="4" w:space="0" w:color="auto"/>
            </w:tcBorders>
            <w:hideMark/>
          </w:tcPr>
          <w:p w14:paraId="06A48D69" w14:textId="77777777" w:rsidR="008F4256" w:rsidRPr="00E916FB" w:rsidRDefault="008F4256" w:rsidP="00A35273">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71D19C08" w14:textId="77777777" w:rsidR="008F4256" w:rsidRPr="00E916FB" w:rsidRDefault="008F4256" w:rsidP="00A35273">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115BC32A" w14:textId="77777777" w:rsidR="008F4256" w:rsidRPr="00E916FB" w:rsidRDefault="008F4256" w:rsidP="00A35273">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085AD73C" w14:textId="77777777" w:rsidR="008F4256" w:rsidRPr="00E916FB" w:rsidRDefault="008F4256" w:rsidP="00A35273">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1FFFDC62" w14:textId="77777777" w:rsidR="008F4256" w:rsidRPr="00E916FB" w:rsidRDefault="008F4256" w:rsidP="00A35273">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tcPr>
          <w:p w14:paraId="35B66F4C" w14:textId="77777777" w:rsidR="008F4256" w:rsidRPr="00E916FB" w:rsidRDefault="008F4256" w:rsidP="00A35273">
            <w:pPr>
              <w:rPr>
                <w:rFonts w:ascii="Arial" w:hAnsi="Arial" w:cs="Arial"/>
                <w:sz w:val="20"/>
                <w:szCs w:val="20"/>
                <w:lang w:val="en-GB"/>
              </w:rPr>
            </w:pPr>
            <w:r>
              <w:rPr>
                <w:rFonts w:ascii="Arial" w:hAnsi="Arial" w:cs="Arial"/>
                <w:sz w:val="20"/>
                <w:szCs w:val="20"/>
                <w:lang w:val="en-GB"/>
              </w:rPr>
              <w:t>tRNA</w:t>
            </w:r>
          </w:p>
        </w:tc>
        <w:tc>
          <w:tcPr>
            <w:tcW w:w="1109" w:type="dxa"/>
            <w:tcBorders>
              <w:top w:val="single" w:sz="4" w:space="0" w:color="auto"/>
              <w:left w:val="single" w:sz="4" w:space="0" w:color="auto"/>
              <w:bottom w:val="single" w:sz="4" w:space="0" w:color="auto"/>
              <w:right w:val="single" w:sz="4" w:space="0" w:color="auto"/>
            </w:tcBorders>
            <w:hideMark/>
          </w:tcPr>
          <w:p w14:paraId="32D88C54" w14:textId="77777777" w:rsidR="008F4256" w:rsidRPr="00E916FB" w:rsidRDefault="008F4256" w:rsidP="00A3527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388C4490" w14:textId="77777777" w:rsidR="008F4256" w:rsidRPr="00E916FB" w:rsidRDefault="008F4256" w:rsidP="00A35273">
            <w:pPr>
              <w:rPr>
                <w:rFonts w:ascii="Arial" w:hAnsi="Arial" w:cs="Arial"/>
                <w:sz w:val="20"/>
                <w:szCs w:val="20"/>
                <w:lang w:val="en-GB"/>
              </w:rPr>
            </w:pPr>
            <w:r w:rsidRPr="00E916FB">
              <w:rPr>
                <w:rFonts w:ascii="Arial" w:hAnsi="Arial" w:cs="Arial"/>
                <w:sz w:val="20"/>
                <w:szCs w:val="20"/>
                <w:lang w:val="en-GB"/>
              </w:rPr>
              <w:t>Overall % homologous proteins (**)</w:t>
            </w:r>
          </w:p>
        </w:tc>
      </w:tr>
      <w:tr w:rsidR="008F4256" w:rsidRPr="007F6A64" w14:paraId="7BE48171" w14:textId="77777777" w:rsidTr="00A35273">
        <w:tc>
          <w:tcPr>
            <w:tcW w:w="2102" w:type="dxa"/>
            <w:tcBorders>
              <w:top w:val="single" w:sz="4" w:space="0" w:color="auto"/>
              <w:left w:val="single" w:sz="4" w:space="0" w:color="auto"/>
              <w:bottom w:val="single" w:sz="4" w:space="0" w:color="auto"/>
              <w:right w:val="single" w:sz="4" w:space="0" w:color="auto"/>
            </w:tcBorders>
            <w:vAlign w:val="center"/>
          </w:tcPr>
          <w:p w14:paraId="42A5AAB2" w14:textId="77777777" w:rsidR="008F4256" w:rsidRPr="00E916FB" w:rsidRDefault="008F4256" w:rsidP="00A35273">
            <w:pPr>
              <w:rPr>
                <w:rFonts w:ascii="Arial" w:hAnsi="Arial" w:cs="Arial"/>
                <w:sz w:val="20"/>
                <w:szCs w:val="20"/>
                <w:lang w:val="en-GB"/>
              </w:rPr>
            </w:pPr>
            <w:r w:rsidRPr="00ED6B4E">
              <w:rPr>
                <w:rFonts w:ascii="Arial" w:hAnsi="Arial" w:cs="Arial"/>
                <w:sz w:val="20"/>
                <w:szCs w:val="20"/>
                <w:lang w:val="en-GB"/>
              </w:rPr>
              <w:t>Erwinia phage AH03</w:t>
            </w:r>
          </w:p>
        </w:tc>
        <w:tc>
          <w:tcPr>
            <w:tcW w:w="1119" w:type="dxa"/>
            <w:vAlign w:val="center"/>
          </w:tcPr>
          <w:p w14:paraId="68923C5D" w14:textId="77777777" w:rsidR="008F4256" w:rsidRPr="00E916FB" w:rsidRDefault="00A57E07" w:rsidP="00A35273">
            <w:pPr>
              <w:rPr>
                <w:rFonts w:ascii="Arial" w:hAnsi="Arial" w:cs="Arial"/>
                <w:sz w:val="20"/>
                <w:szCs w:val="20"/>
              </w:rPr>
            </w:pPr>
            <w:hyperlink r:id="rId17" w:tgtFrame="_blank" w:history="1">
              <w:r w:rsidR="008F4256">
                <w:rPr>
                  <w:rStyle w:val="Hyperlink"/>
                </w:rPr>
                <w:t>MZ501266.1</w:t>
              </w:r>
            </w:hyperlink>
          </w:p>
        </w:tc>
        <w:tc>
          <w:tcPr>
            <w:tcW w:w="669" w:type="dxa"/>
            <w:vAlign w:val="center"/>
          </w:tcPr>
          <w:p w14:paraId="4D22A37C" w14:textId="77777777" w:rsidR="008F4256" w:rsidRPr="00E916FB" w:rsidRDefault="008F4256" w:rsidP="00A35273">
            <w:pPr>
              <w:rPr>
                <w:rFonts w:ascii="Arial" w:hAnsi="Arial" w:cs="Arial"/>
                <w:sz w:val="20"/>
                <w:szCs w:val="20"/>
                <w:lang w:val="en-GB"/>
              </w:rPr>
            </w:pPr>
            <w:r>
              <w:t>43.87</w:t>
            </w:r>
          </w:p>
        </w:tc>
        <w:tc>
          <w:tcPr>
            <w:tcW w:w="708" w:type="dxa"/>
            <w:vAlign w:val="center"/>
          </w:tcPr>
          <w:p w14:paraId="44E6B4DF" w14:textId="77777777" w:rsidR="008F4256" w:rsidRPr="00E916FB" w:rsidRDefault="008F4256" w:rsidP="00A35273">
            <w:pPr>
              <w:rPr>
                <w:rFonts w:ascii="Arial" w:hAnsi="Arial" w:cs="Arial"/>
                <w:sz w:val="20"/>
                <w:szCs w:val="20"/>
                <w:lang w:val="en-GB"/>
              </w:rPr>
            </w:pPr>
            <w:r>
              <w:t>43.8</w:t>
            </w:r>
          </w:p>
        </w:tc>
        <w:tc>
          <w:tcPr>
            <w:tcW w:w="868" w:type="dxa"/>
            <w:vAlign w:val="center"/>
          </w:tcPr>
          <w:p w14:paraId="61B5AD45" w14:textId="77777777" w:rsidR="008F4256" w:rsidRPr="00E916FB" w:rsidRDefault="00A57E07" w:rsidP="00A35273">
            <w:pPr>
              <w:rPr>
                <w:rFonts w:ascii="Arial" w:hAnsi="Arial" w:cs="Arial"/>
                <w:sz w:val="20"/>
                <w:szCs w:val="20"/>
              </w:rPr>
            </w:pPr>
            <w:hyperlink r:id="rId18" w:anchor="!/proteins/106989/1720708|Erwinia phage AH03/viral segment/" w:history="1">
              <w:r w:rsidR="008F4256">
                <w:rPr>
                  <w:rStyle w:val="Hyperlink"/>
                  <w:color w:val="000080"/>
                </w:rPr>
                <w:t>70</w:t>
              </w:r>
            </w:hyperlink>
          </w:p>
        </w:tc>
        <w:tc>
          <w:tcPr>
            <w:tcW w:w="1109" w:type="dxa"/>
            <w:vAlign w:val="center"/>
          </w:tcPr>
          <w:p w14:paraId="11C51D3D" w14:textId="77777777" w:rsidR="008F4256" w:rsidRPr="00E916FB" w:rsidRDefault="008F4256" w:rsidP="00A35273">
            <w:pPr>
              <w:rPr>
                <w:rFonts w:ascii="Arial" w:hAnsi="Arial" w:cs="Arial"/>
                <w:sz w:val="20"/>
                <w:szCs w:val="20"/>
              </w:rPr>
            </w:pPr>
            <w:r>
              <w:t>1</w:t>
            </w:r>
          </w:p>
        </w:tc>
        <w:tc>
          <w:tcPr>
            <w:tcW w:w="1109" w:type="dxa"/>
            <w:tcBorders>
              <w:top w:val="single" w:sz="4" w:space="0" w:color="auto"/>
              <w:left w:val="single" w:sz="4" w:space="0" w:color="auto"/>
              <w:bottom w:val="single" w:sz="4" w:space="0" w:color="auto"/>
              <w:right w:val="single" w:sz="4" w:space="0" w:color="auto"/>
            </w:tcBorders>
            <w:vAlign w:val="center"/>
          </w:tcPr>
          <w:p w14:paraId="51FF7996" w14:textId="77777777" w:rsidR="008F4256" w:rsidRPr="00E916FB" w:rsidRDefault="008F4256" w:rsidP="00A35273">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0E853D2" w14:textId="77777777" w:rsidR="008F4256" w:rsidRPr="00E916FB" w:rsidRDefault="008F4256" w:rsidP="00A35273">
            <w:pPr>
              <w:rPr>
                <w:rFonts w:ascii="Arial" w:hAnsi="Arial" w:cs="Arial"/>
                <w:sz w:val="20"/>
                <w:szCs w:val="20"/>
              </w:rPr>
            </w:pPr>
            <w:r w:rsidRPr="00E916FB">
              <w:rPr>
                <w:rFonts w:ascii="Arial" w:hAnsi="Arial" w:cs="Arial"/>
                <w:sz w:val="20"/>
                <w:szCs w:val="20"/>
              </w:rPr>
              <w:t>100</w:t>
            </w:r>
          </w:p>
        </w:tc>
      </w:tr>
    </w:tbl>
    <w:p w14:paraId="0846CA4F" w14:textId="77777777" w:rsidR="008F4256" w:rsidRDefault="008F4256" w:rsidP="008F4256">
      <w:pPr>
        <w:rPr>
          <w:rFonts w:ascii="Arial" w:hAnsi="Arial" w:cs="Arial"/>
          <w:b/>
          <w:sz w:val="22"/>
          <w:szCs w:val="22"/>
        </w:rPr>
      </w:pPr>
    </w:p>
    <w:p w14:paraId="1ECBEEBA" w14:textId="77777777" w:rsidR="008F4256" w:rsidRDefault="008F4256" w:rsidP="008F4256">
      <w:pPr>
        <w:rPr>
          <w:rFonts w:ascii="Arial" w:hAnsi="Arial" w:cs="Arial"/>
          <w:b/>
          <w:sz w:val="22"/>
          <w:szCs w:val="22"/>
        </w:rPr>
      </w:pPr>
    </w:p>
    <w:p w14:paraId="109207A0" w14:textId="77777777" w:rsidR="008F4256" w:rsidRDefault="008F4256" w:rsidP="008F4256">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 and phylogenetic analysis of the TerL proteins (Fig. 3) this is a cohesive genus.</w:t>
      </w:r>
    </w:p>
    <w:p w14:paraId="4D3B457D" w14:textId="77777777" w:rsidR="008F4256" w:rsidRDefault="008F4256" w:rsidP="008F4256">
      <w:pPr>
        <w:rPr>
          <w:rFonts w:ascii="Arial" w:hAnsi="Arial" w:cs="Arial"/>
          <w:bCs/>
          <w:sz w:val="22"/>
          <w:szCs w:val="22"/>
        </w:rPr>
      </w:pPr>
      <w:bookmarkStart w:id="0" w:name="_Hlk130738664"/>
    </w:p>
    <w:bookmarkEnd w:id="0"/>
    <w:p w14:paraId="75E5A75F" w14:textId="77777777" w:rsidR="008F4256" w:rsidRDefault="008F4256" w:rsidP="008F4256">
      <w:pPr>
        <w:rPr>
          <w:rFonts w:ascii="Arial" w:hAnsi="Arial" w:cs="Arial"/>
          <w:bCs/>
          <w:sz w:val="22"/>
          <w:szCs w:val="22"/>
        </w:rPr>
      </w:pPr>
    </w:p>
    <w:p w14:paraId="0652D4FC" w14:textId="77777777" w:rsidR="008F4256" w:rsidRDefault="008F4256" w:rsidP="008F4256">
      <w:pPr>
        <w:rPr>
          <w:rFonts w:ascii="Arial" w:hAnsi="Arial" w:cs="Arial"/>
          <w:b/>
          <w:sz w:val="22"/>
          <w:szCs w:val="22"/>
        </w:rPr>
      </w:pPr>
    </w:p>
    <w:p w14:paraId="32C1898F" w14:textId="77777777" w:rsidR="008F4256" w:rsidRDefault="008F4256" w:rsidP="008F4256">
      <w:pPr>
        <w:spacing w:before="120" w:after="120"/>
        <w:rPr>
          <w:rFonts w:ascii="Arial" w:hAnsi="Arial" w:cs="Arial"/>
          <w:b/>
        </w:rPr>
      </w:pPr>
      <w:r>
        <w:rPr>
          <w:rFonts w:ascii="Arial" w:hAnsi="Arial" w:cs="Arial"/>
          <w:b/>
        </w:rPr>
        <w:t>References</w:t>
      </w:r>
    </w:p>
    <w:p w14:paraId="45C70DC3"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1.</w:t>
      </w:r>
      <w:r w:rsidRPr="008F4256">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067D161"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29D81A0E"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3.</w:t>
      </w:r>
      <w:r w:rsidRPr="008F4256">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626C5E2E"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4.</w:t>
      </w:r>
      <w:r w:rsidRPr="008F4256">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726603CB"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5.       Rohwer F, Edwards R. The Phage Proteomic Tree: a genome-based taxonomy for phage. J Bacteriol. 2002 Aug;184(16):4529-35. PubMed PMID: 12142423</w:t>
      </w:r>
      <w:r w:rsidRPr="008F4256">
        <w:rPr>
          <w:rFonts w:ascii="Arial" w:hAnsi="Arial" w:cs="Arial"/>
          <w:bCs/>
          <w:sz w:val="22"/>
          <w:szCs w:val="22"/>
        </w:rPr>
        <w:tab/>
        <w:t xml:space="preserve"> </w:t>
      </w:r>
    </w:p>
    <w:p w14:paraId="4EAC70F7"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6.</w:t>
      </w:r>
      <w:r w:rsidRPr="008F4256">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48769510"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08415EC8"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8.</w:t>
      </w:r>
      <w:r w:rsidRPr="008F4256">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EDDDB93" w14:textId="77777777" w:rsidR="008F4256" w:rsidRPr="008F4256" w:rsidRDefault="008F4256" w:rsidP="008F4256">
      <w:pPr>
        <w:spacing w:before="120" w:after="120"/>
        <w:rPr>
          <w:rFonts w:ascii="Arial" w:hAnsi="Arial" w:cs="Arial"/>
          <w:bCs/>
          <w:sz w:val="22"/>
          <w:szCs w:val="22"/>
        </w:rPr>
      </w:pPr>
      <w:r w:rsidRPr="008F4256">
        <w:rPr>
          <w:rFonts w:ascii="Arial" w:hAnsi="Arial" w:cs="Arial"/>
          <w:bCs/>
          <w:sz w:val="22"/>
          <w:szCs w:val="22"/>
        </w:rPr>
        <w:t>9.</w:t>
      </w:r>
      <w:r w:rsidRPr="008F4256">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303D63BB" w14:textId="77777777" w:rsidR="008F4256" w:rsidRPr="00E90CA3" w:rsidRDefault="008F4256" w:rsidP="008F4256">
      <w:pPr>
        <w:spacing w:before="120" w:after="120"/>
        <w:rPr>
          <w:rFonts w:ascii="Arial" w:hAnsi="Arial" w:cs="Arial"/>
          <w:bCs/>
        </w:rPr>
      </w:pPr>
      <w:r w:rsidRPr="008F4256">
        <w:rPr>
          <w:rFonts w:ascii="Arial" w:hAnsi="Arial" w:cs="Arial"/>
          <w:bCs/>
          <w:sz w:val="22"/>
          <w:szCs w:val="22"/>
        </w:rPr>
        <w:t>10.</w:t>
      </w:r>
      <w:r w:rsidRPr="008F4256">
        <w:rPr>
          <w:rFonts w:ascii="Arial" w:hAnsi="Arial" w:cs="Arial"/>
          <w:bCs/>
          <w:sz w:val="22"/>
          <w:szCs w:val="22"/>
        </w:rPr>
        <w:tab/>
        <w:t>Turner D, Kropinski AM, Adriaenssens EM. A Roadmap for Genome-Based Phage Taxonomy. Viruses. 2021 Mar 18;13(3):506. doi: 10.3390/v13030506. PMID: 33803862; PMCID: PMC8003253.</w:t>
      </w:r>
    </w:p>
    <w:p w14:paraId="574FE57D"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3437A237" w14:textId="3EEE41C8" w:rsidR="00A174CC" w:rsidRDefault="00A174CC">
      <w:pPr>
        <w:spacing w:before="120" w:after="120"/>
        <w:rPr>
          <w:rFonts w:ascii="Arial" w:hAnsi="Arial" w:cs="Arial"/>
          <w:b/>
        </w:rPr>
      </w:pPr>
    </w:p>
    <w:sectPr w:rsidR="00A174CC">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93BE" w14:textId="77777777" w:rsidR="00427442" w:rsidRDefault="00427442">
      <w:r>
        <w:separator/>
      </w:r>
    </w:p>
  </w:endnote>
  <w:endnote w:type="continuationSeparator" w:id="0">
    <w:p w14:paraId="4DBA1679" w14:textId="77777777" w:rsidR="00427442" w:rsidRDefault="0042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21EB4" w14:textId="77777777" w:rsidR="00427442" w:rsidRDefault="00427442">
      <w:r>
        <w:separator/>
      </w:r>
    </w:p>
  </w:footnote>
  <w:footnote w:type="continuationSeparator" w:id="0">
    <w:p w14:paraId="17D57140" w14:textId="77777777" w:rsidR="00427442" w:rsidRDefault="00427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1390C5B8"/>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B8C0318"/>
    <w:multiLevelType w:val="hybridMultilevel"/>
    <w:tmpl w:val="1DA81AC6"/>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596354172">
    <w:abstractNumId w:val="1"/>
  </w:num>
  <w:num w:numId="2" w16cid:durableId="1176191213">
    <w:abstractNumId w:val="2"/>
  </w:num>
  <w:num w:numId="3" w16cid:durableId="446582052">
    <w:abstractNumId w:val="3"/>
  </w:num>
  <w:num w:numId="4" w16cid:durableId="759302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001EA"/>
    <w:rsid w:val="00257966"/>
    <w:rsid w:val="0037243A"/>
    <w:rsid w:val="00427442"/>
    <w:rsid w:val="0043110C"/>
    <w:rsid w:val="00437970"/>
    <w:rsid w:val="004742AF"/>
    <w:rsid w:val="004F3196"/>
    <w:rsid w:val="00543F86"/>
    <w:rsid w:val="005A54C3"/>
    <w:rsid w:val="006C700E"/>
    <w:rsid w:val="008815EE"/>
    <w:rsid w:val="008F4256"/>
    <w:rsid w:val="00A174CC"/>
    <w:rsid w:val="00A2357C"/>
    <w:rsid w:val="00A57E07"/>
    <w:rsid w:val="00AD759B"/>
    <w:rsid w:val="00B35CC8"/>
    <w:rsid w:val="00B47589"/>
    <w:rsid w:val="00B76CD1"/>
    <w:rsid w:val="00B960BB"/>
    <w:rsid w:val="00CE6B2A"/>
    <w:rsid w:val="00E034BE"/>
    <w:rsid w:val="00E77D15"/>
    <w:rsid w:val="00FE53C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nuccore/MZ501266.1"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mailto:tolstoy@ncbi.nlm.nih.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6</cp:revision>
  <dcterms:created xsi:type="dcterms:W3CDTF">2023-06-27T15:26:00Z</dcterms:created>
  <dcterms:modified xsi:type="dcterms:W3CDTF">2023-07-04T03:02:00Z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