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16625952" w:rsidR="00A174CC" w:rsidRPr="00560D06" w:rsidRDefault="00560D06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560D06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2022.093B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9415F8" w14:textId="2661FB26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4455ED" w:rsidRPr="00560D06">
              <w:rPr>
                <w:rFonts w:ascii="Arial" w:hAnsi="Arial" w:cs="Arial"/>
                <w:bCs/>
                <w:sz w:val="22"/>
                <w:szCs w:val="22"/>
              </w:rPr>
              <w:t>Create</w:t>
            </w:r>
            <w:r w:rsidR="00EE6BD3" w:rsidRPr="00560D06">
              <w:rPr>
                <w:rFonts w:ascii="Arial" w:hAnsi="Arial" w:cs="Arial"/>
                <w:bCs/>
                <w:sz w:val="22"/>
                <w:szCs w:val="22"/>
              </w:rPr>
              <w:t xml:space="preserve"> a</w:t>
            </w:r>
            <w:r w:rsidR="000B3C47" w:rsidRPr="00560D0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EE6BD3" w:rsidRPr="00560D06">
              <w:rPr>
                <w:rFonts w:ascii="Arial" w:hAnsi="Arial" w:cs="Arial"/>
                <w:bCs/>
                <w:sz w:val="22"/>
                <w:szCs w:val="22"/>
              </w:rPr>
              <w:t xml:space="preserve">new genus </w:t>
            </w:r>
            <w:r w:rsidR="00655043" w:rsidRPr="00560D06">
              <w:rPr>
                <w:rFonts w:ascii="Arial" w:hAnsi="Arial" w:cs="Arial"/>
                <w:bCs/>
                <w:sz w:val="22"/>
                <w:szCs w:val="22"/>
              </w:rPr>
              <w:t>(</w:t>
            </w:r>
            <w:proofErr w:type="spellStart"/>
            <w:r w:rsidR="00A53395" w:rsidRPr="00560D0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Wollypog</w:t>
            </w:r>
            <w:r w:rsidR="00EE6BD3" w:rsidRPr="00560D0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irus</w:t>
            </w:r>
            <w:proofErr w:type="spellEnd"/>
            <w:r w:rsidR="00655043" w:rsidRPr="00560D06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 w:rsidR="00EE6BD3" w:rsidRPr="00560D06">
              <w:rPr>
                <w:rFonts w:ascii="Arial" w:hAnsi="Arial" w:cs="Arial"/>
                <w:bCs/>
                <w:sz w:val="22"/>
                <w:szCs w:val="22"/>
              </w:rPr>
              <w:t xml:space="preserve"> with a single species</w:t>
            </w:r>
            <w:r w:rsidR="00655043" w:rsidRPr="00560D06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r w:rsidR="00655043" w:rsidRPr="00560D0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Caudoviricetes</w:t>
            </w:r>
            <w:r w:rsidR="00655043" w:rsidRPr="00560D06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  <w:p w14:paraId="1B1B8BE9" w14:textId="77777777" w:rsidR="00A174CC" w:rsidRPr="000A146A" w:rsidRDefault="00A174CC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B26D9B1" w14:textId="77777777">
        <w:tc>
          <w:tcPr>
            <w:tcW w:w="4368" w:type="dxa"/>
            <w:shd w:val="clear" w:color="auto" w:fill="auto"/>
          </w:tcPr>
          <w:p w14:paraId="1719DF85" w14:textId="361D442A" w:rsidR="00A174CC" w:rsidRDefault="00A174CC"/>
        </w:tc>
        <w:tc>
          <w:tcPr>
            <w:tcW w:w="4703" w:type="dxa"/>
            <w:shd w:val="clear" w:color="auto" w:fill="auto"/>
          </w:tcPr>
          <w:p w14:paraId="56A09FFF" w14:textId="1BCCC3AB" w:rsidR="00A174CC" w:rsidRDefault="00A174CC"/>
        </w:tc>
      </w:tr>
      <w:tr w:rsidR="00A174CC" w14:paraId="67E4419A" w14:textId="77777777">
        <w:tc>
          <w:tcPr>
            <w:tcW w:w="4368" w:type="dxa"/>
            <w:shd w:val="clear" w:color="auto" w:fill="auto"/>
          </w:tcPr>
          <w:p w14:paraId="4C7A5642" w14:textId="5772AE49" w:rsidR="00A174CC" w:rsidRDefault="00542A2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42A20">
              <w:rPr>
                <w:rFonts w:ascii="Arial" w:hAnsi="Arial" w:cs="Arial"/>
                <w:sz w:val="22"/>
                <w:szCs w:val="22"/>
              </w:rPr>
              <w:t>Kurtböke</w:t>
            </w:r>
            <w:proofErr w:type="spellEnd"/>
            <w:r w:rsidRPr="00542A2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42A20">
              <w:rPr>
                <w:rFonts w:ascii="Arial" w:hAnsi="Arial" w:cs="Arial"/>
                <w:sz w:val="22"/>
                <w:szCs w:val="22"/>
              </w:rPr>
              <w:t>I,</w:t>
            </w:r>
            <w:r w:rsidR="008A753A" w:rsidRPr="008A753A">
              <w:rPr>
                <w:rFonts w:ascii="Arial" w:hAnsi="Arial" w:cs="Arial"/>
                <w:sz w:val="22"/>
                <w:szCs w:val="22"/>
              </w:rPr>
              <w:t>Turner</w:t>
            </w:r>
            <w:proofErr w:type="spellEnd"/>
            <w:proofErr w:type="gramEnd"/>
            <w:r w:rsidR="008A753A" w:rsidRPr="008A753A">
              <w:rPr>
                <w:rFonts w:ascii="Arial" w:hAnsi="Arial" w:cs="Arial"/>
                <w:sz w:val="22"/>
                <w:szCs w:val="22"/>
              </w:rPr>
              <w:t xml:space="preserve"> D, </w:t>
            </w:r>
            <w:proofErr w:type="spellStart"/>
            <w:r w:rsidR="008A753A" w:rsidRPr="008A753A">
              <w:rPr>
                <w:rFonts w:ascii="Arial" w:hAnsi="Arial" w:cs="Arial"/>
                <w:sz w:val="22"/>
                <w:szCs w:val="22"/>
              </w:rPr>
              <w:t>Moraru</w:t>
            </w:r>
            <w:proofErr w:type="spellEnd"/>
            <w:r w:rsidR="008A753A" w:rsidRPr="008A753A">
              <w:rPr>
                <w:rFonts w:ascii="Arial" w:hAnsi="Arial" w:cs="Arial"/>
                <w:sz w:val="22"/>
                <w:szCs w:val="22"/>
              </w:rPr>
              <w:t xml:space="preserve"> C, Kropinski AM</w:t>
            </w:r>
          </w:p>
          <w:p w14:paraId="0C4BFE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0EC94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3" w:type="dxa"/>
            <w:shd w:val="clear" w:color="auto" w:fill="auto"/>
          </w:tcPr>
          <w:p w14:paraId="4C0145EC" w14:textId="3EA8AC3F" w:rsidR="00A174CC" w:rsidRDefault="00542A20" w:rsidP="008A753A">
            <w:pPr>
              <w:rPr>
                <w:rFonts w:ascii="Arial" w:hAnsi="Arial" w:cs="Arial"/>
                <w:sz w:val="22"/>
                <w:szCs w:val="22"/>
              </w:rPr>
            </w:pPr>
            <w:r w:rsidRPr="00542A20">
              <w:rPr>
                <w:rFonts w:ascii="Arial" w:hAnsi="Arial" w:cs="Arial"/>
                <w:sz w:val="22"/>
                <w:szCs w:val="22"/>
              </w:rPr>
              <w:t xml:space="preserve">ikurtbok@usc.edu.au; </w:t>
            </w:r>
            <w:r w:rsidR="008A753A" w:rsidRPr="008A753A">
              <w:rPr>
                <w:rFonts w:ascii="Arial" w:hAnsi="Arial" w:cs="Arial"/>
                <w:sz w:val="22"/>
                <w:szCs w:val="22"/>
              </w:rPr>
              <w:t>Dann2.Turner@uwe.ac.uk;</w:t>
            </w:r>
            <w:r w:rsidR="00560D0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A753A" w:rsidRPr="008A753A">
              <w:rPr>
                <w:rFonts w:ascii="Arial" w:hAnsi="Arial" w:cs="Arial"/>
                <w:sz w:val="22"/>
                <w:szCs w:val="22"/>
              </w:rPr>
              <w:t>liliana.cristina.moraru@uol.de; Phage.Canada@gmail.com</w:t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6CB2DEFE" w14:textId="5B9B7359" w:rsidR="00542A20" w:rsidRDefault="00542A20" w:rsidP="008A753A">
            <w:pPr>
              <w:rPr>
                <w:rFonts w:ascii="Arial" w:hAnsi="Arial" w:cs="Arial"/>
                <w:sz w:val="22"/>
                <w:szCs w:val="22"/>
              </w:rPr>
            </w:pPr>
            <w:r w:rsidRPr="00542A20">
              <w:rPr>
                <w:rFonts w:ascii="Arial" w:hAnsi="Arial" w:cs="Arial"/>
                <w:sz w:val="22"/>
                <w:szCs w:val="22"/>
              </w:rPr>
              <w:t>University of the Sunshine Coast, Australia [IK]</w:t>
            </w:r>
          </w:p>
          <w:p w14:paraId="39B53E6D" w14:textId="4140C42E" w:rsidR="008A753A" w:rsidRPr="008A753A" w:rsidRDefault="008A753A" w:rsidP="008A753A">
            <w:pPr>
              <w:rPr>
                <w:rFonts w:ascii="Arial" w:hAnsi="Arial" w:cs="Arial"/>
                <w:sz w:val="22"/>
                <w:szCs w:val="22"/>
              </w:rPr>
            </w:pPr>
            <w:r w:rsidRPr="008A753A">
              <w:rPr>
                <w:rFonts w:ascii="Arial" w:hAnsi="Arial" w:cs="Arial"/>
                <w:sz w:val="22"/>
                <w:szCs w:val="22"/>
              </w:rPr>
              <w:t>University of the West of England, Bristol, UK [DT]</w:t>
            </w:r>
          </w:p>
          <w:p w14:paraId="7928B98E" w14:textId="77777777" w:rsidR="008A753A" w:rsidRPr="008A753A" w:rsidRDefault="008A753A" w:rsidP="008A753A">
            <w:pPr>
              <w:rPr>
                <w:rFonts w:ascii="Arial" w:hAnsi="Arial" w:cs="Arial"/>
                <w:sz w:val="22"/>
                <w:szCs w:val="22"/>
              </w:rPr>
            </w:pPr>
            <w:r w:rsidRPr="008A753A">
              <w:rPr>
                <w:rFonts w:ascii="Arial" w:hAnsi="Arial" w:cs="Arial"/>
                <w:sz w:val="22"/>
                <w:szCs w:val="22"/>
              </w:rPr>
              <w:t>Carl von Ossietzky Universität Oldenburg, Germany [CM]</w:t>
            </w:r>
          </w:p>
          <w:p w14:paraId="1033F5C1" w14:textId="2C652E52" w:rsidR="00A174CC" w:rsidRDefault="008A753A" w:rsidP="008A753A">
            <w:pPr>
              <w:rPr>
                <w:rFonts w:ascii="Arial" w:hAnsi="Arial" w:cs="Arial"/>
                <w:sz w:val="22"/>
                <w:szCs w:val="22"/>
              </w:rPr>
            </w:pPr>
            <w:r w:rsidRPr="008A753A">
              <w:rPr>
                <w:rFonts w:ascii="Arial" w:hAnsi="Arial" w:cs="Arial"/>
                <w:sz w:val="22"/>
                <w:szCs w:val="22"/>
              </w:rPr>
              <w:t>University of Guelph, Canada [AMK]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4892C1F4" w:rsidR="00A174CC" w:rsidRDefault="008A7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Andrew M. Kropinski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43A5AD45" w14:textId="1B85E903" w:rsidR="00A174CC" w:rsidRDefault="00A174CC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023D7A77" w:rsidR="00A174CC" w:rsidRDefault="008A753A">
            <w:pPr>
              <w:rPr>
                <w:rFonts w:ascii="Arial" w:hAnsi="Arial" w:cs="Arial"/>
                <w:sz w:val="22"/>
                <w:szCs w:val="22"/>
              </w:rPr>
            </w:pPr>
            <w:r w:rsidRPr="008A753A">
              <w:rPr>
                <w:rFonts w:ascii="Arial" w:hAnsi="Arial" w:cs="Arial"/>
                <w:sz w:val="22"/>
                <w:szCs w:val="22"/>
              </w:rPr>
              <w:t>Bacterial Viruses Subcommittee, Caudoviricetes Study Group</w:t>
            </w:r>
          </w:p>
          <w:p w14:paraId="66AC026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E433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31EC2E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533E63C2" w:rsidR="00A174CC" w:rsidRPr="000A146A" w:rsidRDefault="00A316C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64CD9384" w:rsidR="00A174CC" w:rsidRDefault="006550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2B798EC0" w:rsidR="00A174CC" w:rsidRDefault="002A32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September 2022</w:t>
            </w: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FD7819" w14:textId="77777777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5BE78E82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5D52F99A" w14:textId="77777777" w:rsidR="00A316C2" w:rsidRDefault="00A316C2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 w:rsidTr="006A3244">
        <w:trPr>
          <w:trHeight w:val="914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1743F28A" w:rsidR="00A174CC" w:rsidRDefault="00A174CC" w:rsidP="0085079E">
            <w:pPr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7728CA49" w:rsidR="00A174CC" w:rsidRPr="00560D06" w:rsidRDefault="00560D06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560D06">
              <w:rPr>
                <w:rFonts w:ascii="Arial" w:hAnsi="Arial" w:cs="Arial"/>
                <w:bCs/>
                <w:sz w:val="22"/>
                <w:szCs w:val="22"/>
              </w:rPr>
              <w:t>2022.093B.</w:t>
            </w:r>
            <w:r w:rsidR="002A32A8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Pr="00560D06">
              <w:rPr>
                <w:rFonts w:ascii="Arial" w:hAnsi="Arial" w:cs="Arial"/>
                <w:bCs/>
                <w:sz w:val="22"/>
                <w:szCs w:val="22"/>
              </w:rPr>
              <w:t>.v1.Wollypogvirus_ng</w:t>
            </w:r>
            <w:r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70690697" w14:textId="3935B182" w:rsidR="00A174CC" w:rsidRDefault="00A174CC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54241293" w14:textId="67178803" w:rsidR="00A174CC" w:rsidRDefault="006C5B2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We have classified the </w:t>
            </w:r>
            <w:r w:rsidRPr="006C5B28">
              <w:rPr>
                <w:rFonts w:ascii="Arial" w:hAnsi="Arial" w:cs="Arial"/>
                <w:bCs/>
                <w:sz w:val="22"/>
                <w:szCs w:val="22"/>
              </w:rPr>
              <w:t xml:space="preserve">lytic Arthrobacter </w:t>
            </w:r>
            <w:proofErr w:type="spellStart"/>
            <w:r w:rsidRPr="006C5B28">
              <w:rPr>
                <w:rFonts w:ascii="Arial" w:hAnsi="Arial" w:cs="Arial"/>
                <w:bCs/>
                <w:sz w:val="22"/>
                <w:szCs w:val="22"/>
              </w:rPr>
              <w:t>globiformis</w:t>
            </w:r>
            <w:proofErr w:type="spellEnd"/>
            <w:r w:rsidRPr="006C5B2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6C5B28">
              <w:rPr>
                <w:rFonts w:ascii="Arial" w:hAnsi="Arial" w:cs="Arial"/>
                <w:bCs/>
                <w:sz w:val="22"/>
                <w:szCs w:val="22"/>
              </w:rPr>
              <w:t>siphovirus</w:t>
            </w:r>
            <w:proofErr w:type="spellEnd"/>
            <w:r w:rsidRPr="006C5B2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Wollypog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to </w:t>
            </w: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a  new</w:t>
            </w:r>
            <w:proofErr w:type="gram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genus, </w:t>
            </w:r>
            <w:proofErr w:type="spellStart"/>
            <w:r w:rsidRPr="006C5B2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Wollypogvirus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>.  At present there is only a single genus.</w:t>
            </w:r>
          </w:p>
          <w:p w14:paraId="464D9DF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0F380CB0" w:rsidR="00A174CC" w:rsidRDefault="00A174CC">
            <w:pPr>
              <w:pStyle w:val="BodyTextIndent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49737C03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1C2784C0" w14:textId="77777777" w:rsidR="007F6DED" w:rsidRDefault="007F6DED" w:rsidP="007F6DED">
                  <w:pP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000FF"/>
                      <w:sz w:val="22"/>
                      <w:szCs w:val="22"/>
                    </w:rPr>
                    <w:t>Species demarcation criteria:</w:t>
                  </w:r>
                  <w:r>
                    <w:rPr>
                      <w:sz w:val="22"/>
                      <w:szCs w:val="22"/>
                      <w:lang w:val="en-GB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Two phages are assigned to the same species if their genomes are more than 95% identical over their genome length for isolates. </w:t>
                  </w:r>
                </w:p>
                <w:p w14:paraId="331C70D3" w14:textId="77777777" w:rsidR="007F6DED" w:rsidRDefault="007F6DED" w:rsidP="007F6DED">
                  <w:pP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These values can be calculated by </w:t>
                  </w:r>
                  <w:proofErr w:type="gramStart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a number of</w:t>
                  </w:r>
                  <w:proofErr w:type="gramEnd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tools, such as BLASTn [1] – usually calculated using intergenomic distance calculator VIRIDIC [2].</w:t>
                  </w:r>
                </w:p>
                <w:p w14:paraId="65211588" w14:textId="77777777" w:rsidR="007F6DED" w:rsidRDefault="007F6DED" w:rsidP="007F6DED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65917C70" w14:textId="33203F45" w:rsidR="00A174CC" w:rsidRDefault="007F6DED" w:rsidP="00EF56D0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0000FF"/>
                      <w:sz w:val="22"/>
                      <w:szCs w:val="22"/>
                    </w:rPr>
                    <w:t>Genus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color w:val="0000FF"/>
                      <w:sz w:val="22"/>
                      <w:szCs w:val="22"/>
                    </w:rPr>
                    <w:t xml:space="preserve"> demarcation criteria: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In search for criteria that create cohesive and distinct genera that are reproducible and monophyletic, the Bacterial Viruses Subcommittee has established 70% nucleotide identity of the genome length as the cut-off for genera. Genus-level groupings should always be monophyletic in the signature genes, as tested with a phylogenetic tree.   [8]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3A63E5E8" w14:textId="77777777" w:rsidR="00560D06" w:rsidRDefault="00560D06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7B565766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48A8277F" w14:textId="7DF50E2B" w:rsidR="00B87A46" w:rsidRPr="007F6A64" w:rsidRDefault="00B87A46" w:rsidP="00B87A46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 xml:space="preserve">This taxon is named </w:t>
      </w:r>
      <w:bookmarkStart w:id="0" w:name="_Hlk40354317"/>
      <w:bookmarkEnd w:id="0"/>
      <w:r>
        <w:rPr>
          <w:rFonts w:ascii="Arial" w:hAnsi="Arial" w:cs="Arial"/>
          <w:sz w:val="22"/>
          <w:szCs w:val="22"/>
          <w:lang w:val="en-GB"/>
        </w:rPr>
        <w:t>after</w:t>
      </w:r>
      <w:r w:rsidR="001970D7">
        <w:rPr>
          <w:rFonts w:ascii="Arial" w:hAnsi="Arial" w:cs="Arial"/>
          <w:sz w:val="22"/>
          <w:szCs w:val="22"/>
          <w:lang w:val="en-GB"/>
        </w:rPr>
        <w:t xml:space="preserve"> </w:t>
      </w:r>
      <w:r w:rsidR="00542A20">
        <w:rPr>
          <w:rFonts w:ascii="Arial" w:hAnsi="Arial" w:cs="Arial"/>
          <w:sz w:val="22"/>
          <w:szCs w:val="22"/>
          <w:lang w:val="en-GB"/>
        </w:rPr>
        <w:t>Arthrobacter</w:t>
      </w:r>
      <w:r w:rsidR="001970D7">
        <w:rPr>
          <w:rFonts w:ascii="Arial" w:hAnsi="Arial" w:cs="Arial"/>
          <w:sz w:val="22"/>
          <w:szCs w:val="22"/>
          <w:lang w:val="en-GB"/>
        </w:rPr>
        <w:t xml:space="preserve"> phage </w:t>
      </w:r>
      <w:proofErr w:type="spellStart"/>
      <w:r w:rsidR="00542A20">
        <w:rPr>
          <w:rFonts w:ascii="Arial" w:hAnsi="Arial" w:cs="Arial"/>
          <w:sz w:val="22"/>
          <w:szCs w:val="22"/>
          <w:lang w:val="en-GB"/>
        </w:rPr>
        <w:t>Wollypog</w:t>
      </w:r>
      <w:proofErr w:type="spellEnd"/>
    </w:p>
    <w:p w14:paraId="76001943" w14:textId="77777777" w:rsidR="00B87A46" w:rsidRPr="007F6A64" w:rsidRDefault="00B87A46" w:rsidP="00B87A46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7CD60F48" w14:textId="3DA10FFC" w:rsidR="00B87A46" w:rsidRPr="001970D7" w:rsidRDefault="00B87A46" w:rsidP="00B87A46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="001970D7">
        <w:rPr>
          <w:rFonts w:ascii="Arial" w:hAnsi="Arial" w:cs="Arial"/>
          <w:sz w:val="22"/>
          <w:szCs w:val="22"/>
          <w:lang w:val="en-GB"/>
        </w:rPr>
        <w:t xml:space="preserve">This lytic </w:t>
      </w:r>
      <w:r w:rsidR="00D2018A">
        <w:rPr>
          <w:rFonts w:ascii="Arial" w:hAnsi="Arial" w:cs="Arial"/>
          <w:sz w:val="22"/>
          <w:szCs w:val="22"/>
          <w:lang w:val="en-GB"/>
        </w:rPr>
        <w:t>siphovirus</w:t>
      </w:r>
      <w:r w:rsidR="001970D7">
        <w:rPr>
          <w:rFonts w:ascii="Arial" w:hAnsi="Arial" w:cs="Arial"/>
          <w:sz w:val="22"/>
          <w:szCs w:val="22"/>
          <w:lang w:val="en-GB"/>
        </w:rPr>
        <w:t xml:space="preserve"> was isolated against </w:t>
      </w:r>
      <w:r w:rsidR="00D2018A" w:rsidRPr="00D2018A">
        <w:rPr>
          <w:rFonts w:ascii="Arial" w:hAnsi="Arial" w:cs="Arial"/>
          <w:sz w:val="22"/>
          <w:szCs w:val="22"/>
          <w:lang w:val="en-GB"/>
        </w:rPr>
        <w:t xml:space="preserve">Arthrobacter </w:t>
      </w:r>
      <w:proofErr w:type="spellStart"/>
      <w:r w:rsidR="00D2018A" w:rsidRPr="00D2018A">
        <w:rPr>
          <w:rFonts w:ascii="Arial" w:hAnsi="Arial" w:cs="Arial"/>
          <w:sz w:val="22"/>
          <w:szCs w:val="22"/>
          <w:lang w:val="en-GB"/>
        </w:rPr>
        <w:t>globiformis</w:t>
      </w:r>
      <w:proofErr w:type="spellEnd"/>
      <w:r w:rsidR="00D2018A" w:rsidRPr="00D2018A">
        <w:rPr>
          <w:rFonts w:ascii="Arial" w:hAnsi="Arial" w:cs="Arial"/>
          <w:sz w:val="22"/>
          <w:szCs w:val="22"/>
          <w:lang w:val="en-GB"/>
        </w:rPr>
        <w:t xml:space="preserve"> B-2979</w:t>
      </w:r>
      <w:r w:rsidR="00D2018A">
        <w:rPr>
          <w:rFonts w:ascii="Arial" w:hAnsi="Arial" w:cs="Arial"/>
          <w:sz w:val="22"/>
          <w:szCs w:val="22"/>
          <w:lang w:val="en-GB"/>
        </w:rPr>
        <w:t xml:space="preserve"> by </w:t>
      </w:r>
      <w:r w:rsidR="00D2018A" w:rsidRPr="00D2018A">
        <w:rPr>
          <w:rFonts w:ascii="Arial" w:hAnsi="Arial" w:cs="Arial"/>
          <w:sz w:val="22"/>
          <w:szCs w:val="22"/>
          <w:lang w:val="en-GB"/>
        </w:rPr>
        <w:t>Justin Alter</w:t>
      </w:r>
      <w:r w:rsidR="00D2018A">
        <w:rPr>
          <w:rFonts w:ascii="Arial" w:hAnsi="Arial" w:cs="Arial"/>
          <w:sz w:val="22"/>
          <w:szCs w:val="22"/>
          <w:lang w:val="en-GB"/>
        </w:rPr>
        <w:t xml:space="preserve"> (</w:t>
      </w:r>
      <w:r w:rsidR="00D2018A" w:rsidRPr="00D2018A">
        <w:rPr>
          <w:rFonts w:ascii="Arial" w:hAnsi="Arial" w:cs="Arial"/>
          <w:sz w:val="22"/>
          <w:szCs w:val="22"/>
          <w:lang w:val="en-GB"/>
        </w:rPr>
        <w:tab/>
        <w:t>University of Hawaii at Manoa</w:t>
      </w:r>
      <w:r w:rsidR="00D2018A">
        <w:rPr>
          <w:rFonts w:ascii="Arial" w:hAnsi="Arial" w:cs="Arial"/>
          <w:sz w:val="22"/>
          <w:szCs w:val="22"/>
          <w:lang w:val="en-GB"/>
        </w:rPr>
        <w:t xml:space="preserve">) </w:t>
      </w:r>
      <w:r w:rsidR="001970D7">
        <w:rPr>
          <w:rFonts w:ascii="Arial" w:hAnsi="Arial" w:cs="Arial"/>
          <w:sz w:val="22"/>
          <w:szCs w:val="22"/>
          <w:lang w:val="en-GB"/>
        </w:rPr>
        <w:t xml:space="preserve">from </w:t>
      </w:r>
      <w:r w:rsidR="00D2018A">
        <w:rPr>
          <w:rFonts w:ascii="Arial" w:hAnsi="Arial" w:cs="Arial"/>
          <w:sz w:val="22"/>
          <w:szCs w:val="22"/>
          <w:lang w:val="en-GB"/>
        </w:rPr>
        <w:t xml:space="preserve">a stream bank as part of the </w:t>
      </w:r>
      <w:r w:rsidR="006C5B28" w:rsidRPr="006C5B28">
        <w:rPr>
          <w:rFonts w:ascii="Arial" w:hAnsi="Arial" w:cs="Arial"/>
          <w:sz w:val="22"/>
          <w:szCs w:val="22"/>
          <w:lang w:val="en-GB"/>
        </w:rPr>
        <w:t>Science Education Alliance-Phage Hunters Advancing Genomics and Evolutionary Science</w:t>
      </w:r>
      <w:r w:rsidR="001970D7">
        <w:rPr>
          <w:rFonts w:ascii="Arial" w:hAnsi="Arial" w:cs="Arial"/>
          <w:sz w:val="22"/>
          <w:szCs w:val="22"/>
          <w:lang w:val="en-GB"/>
        </w:rPr>
        <w:t>.</w:t>
      </w:r>
      <w:r w:rsidR="006C5B28">
        <w:rPr>
          <w:rFonts w:ascii="Arial" w:hAnsi="Arial" w:cs="Arial"/>
          <w:sz w:val="22"/>
          <w:szCs w:val="22"/>
          <w:lang w:val="en-GB"/>
        </w:rPr>
        <w:t xml:space="preserve">  The Actinobacteriophage Database classifies this virus as a Singleton.  It has a circularly permuted genome. </w:t>
      </w:r>
    </w:p>
    <w:p w14:paraId="3B152562" w14:textId="77777777" w:rsidR="00B87A46" w:rsidRDefault="00B87A46" w:rsidP="00B87A46">
      <w:pPr>
        <w:rPr>
          <w:rFonts w:ascii="Arial" w:hAnsi="Arial" w:cs="Arial"/>
          <w:sz w:val="22"/>
          <w:szCs w:val="22"/>
          <w:lang w:val="en-GB"/>
        </w:rPr>
      </w:pPr>
    </w:p>
    <w:p w14:paraId="3547ED8E" w14:textId="674F8CCC" w:rsidR="00B87A46" w:rsidRPr="007F6A64" w:rsidRDefault="00B87A46" w:rsidP="00B87A46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 w:rsidR="001970D7">
        <w:rPr>
          <w:rFonts w:ascii="Arial" w:hAnsi="Arial" w:cs="Arial"/>
          <w:bCs/>
          <w:sz w:val="22"/>
          <w:szCs w:val="22"/>
          <w:lang w:val="en-GB"/>
        </w:rPr>
        <w:t>N/A</w:t>
      </w:r>
      <w:r w:rsidRPr="007F6A64">
        <w:rPr>
          <w:rFonts w:ascii="Arial" w:hAnsi="Arial" w:cs="Arial"/>
          <w:bCs/>
          <w:sz w:val="22"/>
          <w:szCs w:val="22"/>
          <w:lang w:val="en-GB"/>
        </w:rPr>
        <w:t xml:space="preserve">  </w:t>
      </w:r>
    </w:p>
    <w:p w14:paraId="237128F8" w14:textId="77777777" w:rsidR="00B87A46" w:rsidRPr="007F6A64" w:rsidRDefault="00B87A46" w:rsidP="00B87A46">
      <w:pPr>
        <w:rPr>
          <w:rFonts w:ascii="Arial" w:eastAsiaTheme="minorHAnsi" w:hAnsi="Arial" w:cs="Arial"/>
          <w:color w:val="000000"/>
          <w:sz w:val="22"/>
          <w:szCs w:val="22"/>
          <w:lang w:val="en-CA"/>
        </w:rPr>
      </w:pPr>
    </w:p>
    <w:p w14:paraId="1C1A84EF" w14:textId="31A2356E" w:rsidR="00B87A46" w:rsidRPr="001970D7" w:rsidRDefault="00B87A46" w:rsidP="00B87A46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 w:rsidR="001970D7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406A887C" w14:textId="77777777" w:rsidR="00B87A46" w:rsidRPr="007F6A64" w:rsidRDefault="00B87A46" w:rsidP="00B87A46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8001" w:type="dxa"/>
        <w:tblLook w:val="04A0" w:firstRow="1" w:lastRow="0" w:firstColumn="1" w:lastColumn="0" w:noHBand="0" w:noVBand="1"/>
      </w:tblPr>
      <w:tblGrid>
        <w:gridCol w:w="1447"/>
        <w:gridCol w:w="1556"/>
        <w:gridCol w:w="756"/>
        <w:gridCol w:w="742"/>
        <w:gridCol w:w="914"/>
        <w:gridCol w:w="1171"/>
        <w:gridCol w:w="1415"/>
      </w:tblGrid>
      <w:tr w:rsidR="00D2018A" w:rsidRPr="007F6A64" w14:paraId="250C50F7" w14:textId="77777777" w:rsidTr="00D2018A"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D7B6" w14:textId="77777777" w:rsidR="00D2018A" w:rsidRPr="007F6A64" w:rsidRDefault="00D2018A" w:rsidP="00991EB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Phage name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868E7" w14:textId="77777777" w:rsidR="00D2018A" w:rsidRPr="007F6A64" w:rsidRDefault="00D2018A" w:rsidP="00991EB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INSDC 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D3844" w14:textId="77777777" w:rsidR="00D2018A" w:rsidRPr="007F6A64" w:rsidRDefault="00D2018A" w:rsidP="00991EB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Size (</w:t>
            </w:r>
            <w:proofErr w:type="spellStart"/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Kb</w:t>
            </w:r>
            <w:proofErr w:type="spellEnd"/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45415" w14:textId="77777777" w:rsidR="00D2018A" w:rsidRPr="007F6A64" w:rsidRDefault="00D2018A" w:rsidP="00991EB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GC%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A7921" w14:textId="77777777" w:rsidR="00D2018A" w:rsidRPr="007F6A64" w:rsidRDefault="00D2018A" w:rsidP="00991EB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Protein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5B61D" w14:textId="77777777" w:rsidR="00D2018A" w:rsidRPr="007F6A64" w:rsidRDefault="00D2018A" w:rsidP="00991EB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Overall % DNA sequence identity (*)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8492E" w14:textId="77777777" w:rsidR="00D2018A" w:rsidRPr="007F6A64" w:rsidRDefault="00D2018A" w:rsidP="00991EB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Overall % homologous proteins (**)</w:t>
            </w:r>
          </w:p>
        </w:tc>
      </w:tr>
      <w:tr w:rsidR="00D2018A" w:rsidRPr="007F6A64" w14:paraId="466FCD38" w14:textId="77777777" w:rsidTr="00D2018A"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D2E5" w14:textId="5DC226B8" w:rsidR="00D2018A" w:rsidRPr="000D31AB" w:rsidRDefault="00D2018A" w:rsidP="00D2018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Arthrobacter phage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Wollypog</w:t>
            </w:r>
            <w:proofErr w:type="spellEnd"/>
          </w:p>
        </w:tc>
        <w:tc>
          <w:tcPr>
            <w:tcW w:w="1392" w:type="dxa"/>
            <w:vAlign w:val="center"/>
          </w:tcPr>
          <w:p w14:paraId="18509D6F" w14:textId="6AE287B2" w:rsidR="00D2018A" w:rsidRPr="001970D7" w:rsidRDefault="00000000" w:rsidP="00D2018A">
            <w:pPr>
              <w:rPr>
                <w:rFonts w:ascii="Arial" w:hAnsi="Arial" w:cs="Arial"/>
                <w:sz w:val="20"/>
                <w:szCs w:val="20"/>
              </w:rPr>
            </w:pPr>
            <w:hyperlink r:id="rId8" w:tgtFrame="_blank" w:history="1">
              <w:r w:rsidR="00D2018A">
                <w:rPr>
                  <w:rStyle w:val="Hyperlink"/>
                </w:rPr>
                <w:t>MW055913.1</w:t>
              </w:r>
            </w:hyperlink>
          </w:p>
        </w:tc>
        <w:tc>
          <w:tcPr>
            <w:tcW w:w="744" w:type="dxa"/>
            <w:vAlign w:val="center"/>
          </w:tcPr>
          <w:p w14:paraId="67B46744" w14:textId="0F7CB71F" w:rsidR="00D2018A" w:rsidRPr="001970D7" w:rsidRDefault="00D2018A" w:rsidP="00D201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63.36</w:t>
            </w:r>
          </w:p>
        </w:tc>
        <w:tc>
          <w:tcPr>
            <w:tcW w:w="742" w:type="dxa"/>
            <w:vAlign w:val="center"/>
          </w:tcPr>
          <w:p w14:paraId="0EEA8189" w14:textId="3E89D2B0" w:rsidR="00D2018A" w:rsidRPr="001970D7" w:rsidRDefault="00D2018A" w:rsidP="00D201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59.2</w:t>
            </w:r>
          </w:p>
        </w:tc>
        <w:tc>
          <w:tcPr>
            <w:tcW w:w="914" w:type="dxa"/>
            <w:vAlign w:val="center"/>
          </w:tcPr>
          <w:p w14:paraId="5578127A" w14:textId="48648D24" w:rsidR="00D2018A" w:rsidRPr="001970D7" w:rsidRDefault="00000000" w:rsidP="00D2018A">
            <w:pPr>
              <w:rPr>
                <w:rFonts w:ascii="Arial" w:hAnsi="Arial" w:cs="Arial"/>
                <w:sz w:val="20"/>
                <w:szCs w:val="20"/>
              </w:rPr>
            </w:pPr>
            <w:hyperlink r:id="rId9" w:anchor="!/proteins/97664/1533089|Arthrobacter phage Wollypog/viral segment/" w:history="1">
              <w:r w:rsidR="00D2018A">
                <w:rPr>
                  <w:rStyle w:val="Hyperlink"/>
                  <w:color w:val="000080"/>
                </w:rPr>
                <w:t>92</w:t>
              </w:r>
            </w:hyperlink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A483" w14:textId="326AB293" w:rsidR="00D2018A" w:rsidRPr="001970D7" w:rsidRDefault="00D2018A" w:rsidP="00D2018A">
            <w:pPr>
              <w:rPr>
                <w:rFonts w:ascii="Arial" w:hAnsi="Arial" w:cs="Arial"/>
                <w:sz w:val="20"/>
                <w:szCs w:val="20"/>
              </w:rPr>
            </w:pPr>
            <w:r w:rsidRPr="001970D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3FC2" w14:textId="785F8E2E" w:rsidR="00D2018A" w:rsidRPr="001970D7" w:rsidRDefault="00D2018A" w:rsidP="00D2018A">
            <w:pPr>
              <w:rPr>
                <w:rFonts w:ascii="Arial" w:hAnsi="Arial" w:cs="Arial"/>
                <w:sz w:val="20"/>
                <w:szCs w:val="20"/>
              </w:rPr>
            </w:pPr>
            <w:r w:rsidRPr="001970D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14:paraId="09D50BA6" w14:textId="72CD29F0" w:rsidR="00B87A46" w:rsidRPr="007F6A64" w:rsidRDefault="00B87A46" w:rsidP="00B87A46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sz w:val="22"/>
          <w:szCs w:val="22"/>
          <w:lang w:val="en-GB"/>
        </w:rPr>
        <w:t xml:space="preserve">(*) determined using </w:t>
      </w:r>
      <w:r>
        <w:rPr>
          <w:rFonts w:ascii="Arial" w:hAnsi="Arial" w:cs="Arial"/>
          <w:b/>
          <w:bCs/>
          <w:sz w:val="22"/>
          <w:szCs w:val="22"/>
          <w:lang w:val="en-GB"/>
        </w:rPr>
        <w:t xml:space="preserve">BLASTn [1] or </w:t>
      </w:r>
      <w:r w:rsidRPr="007F6A64">
        <w:rPr>
          <w:rFonts w:ascii="Arial" w:hAnsi="Arial" w:cs="Arial"/>
          <w:b/>
          <w:bCs/>
          <w:sz w:val="22"/>
          <w:szCs w:val="22"/>
          <w:lang w:val="en-GB"/>
        </w:rPr>
        <w:t>VIRIDIC [</w:t>
      </w:r>
      <w:r>
        <w:rPr>
          <w:rFonts w:ascii="Arial" w:hAnsi="Arial" w:cs="Arial"/>
          <w:b/>
          <w:bCs/>
          <w:sz w:val="22"/>
          <w:szCs w:val="22"/>
          <w:lang w:val="en-GB"/>
        </w:rPr>
        <w:t>2</w:t>
      </w:r>
      <w:r w:rsidRPr="007F6A64">
        <w:rPr>
          <w:rFonts w:ascii="Arial" w:hAnsi="Arial" w:cs="Arial"/>
          <w:b/>
          <w:bCs/>
          <w:sz w:val="22"/>
          <w:szCs w:val="22"/>
          <w:lang w:val="en-GB"/>
        </w:rPr>
        <w:t>]</w:t>
      </w:r>
    </w:p>
    <w:p w14:paraId="4D2C84BB" w14:textId="6EF2DC37" w:rsidR="00B87A46" w:rsidRPr="007F6A64" w:rsidRDefault="00B87A46" w:rsidP="00B87A46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sz w:val="22"/>
          <w:szCs w:val="22"/>
          <w:lang w:val="en-GB"/>
        </w:rPr>
        <w:t>(**) determined using CoreGenes 3.5 [</w:t>
      </w:r>
      <w:r>
        <w:rPr>
          <w:rFonts w:ascii="Arial" w:hAnsi="Arial" w:cs="Arial"/>
          <w:b/>
          <w:bCs/>
          <w:sz w:val="22"/>
          <w:szCs w:val="22"/>
          <w:lang w:val="en-GB"/>
        </w:rPr>
        <w:t>5</w:t>
      </w:r>
      <w:r w:rsidRPr="007F6A64">
        <w:rPr>
          <w:rFonts w:ascii="Arial" w:hAnsi="Arial" w:cs="Arial"/>
          <w:b/>
          <w:bCs/>
          <w:sz w:val="22"/>
          <w:szCs w:val="22"/>
          <w:lang w:val="en-GB"/>
        </w:rPr>
        <w:t>]</w:t>
      </w:r>
    </w:p>
    <w:p w14:paraId="3FECDC94" w14:textId="77777777" w:rsidR="00B87A46" w:rsidRPr="007F6A64" w:rsidRDefault="00B87A46" w:rsidP="00B87A46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7CD6E571" w14:textId="47368928" w:rsidR="00B87A46" w:rsidRDefault="00B87A46" w:rsidP="00B87A46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lastRenderedPageBreak/>
        <w:t xml:space="preserve">VIRIDIC heat map:  </w:t>
      </w:r>
      <w:r w:rsidRPr="007F6A64">
        <w:rPr>
          <w:rFonts w:ascii="Arial" w:hAnsi="Arial" w:cs="Arial"/>
          <w:sz w:val="22"/>
          <w:szCs w:val="22"/>
          <w:lang w:val="en-GB"/>
        </w:rPr>
        <w:t>VIRIDIC (Virus Intergenomic Distance Calculator; VIRIDIC (Virus Intergenomic Distance Calculator; [</w:t>
      </w:r>
      <w:r>
        <w:rPr>
          <w:rFonts w:ascii="Arial" w:hAnsi="Arial" w:cs="Arial"/>
          <w:sz w:val="22"/>
          <w:szCs w:val="22"/>
          <w:lang w:val="en-GB"/>
        </w:rPr>
        <w:t>2</w:t>
      </w:r>
      <w:r w:rsidRPr="007F6A64">
        <w:rPr>
          <w:rFonts w:ascii="Arial" w:hAnsi="Arial" w:cs="Arial"/>
          <w:sz w:val="22"/>
          <w:szCs w:val="22"/>
          <w:lang w:val="en-GB"/>
        </w:rPr>
        <w:t>]; http://rhea.icbm.uni-oldenburg.de/VIRIDIC/) computes pairwise intergenomic distances/similarities amongst phage genomes</w:t>
      </w:r>
      <w:r>
        <w:rPr>
          <w:rFonts w:ascii="Arial" w:hAnsi="Arial" w:cs="Arial"/>
          <w:sz w:val="22"/>
          <w:szCs w:val="22"/>
          <w:lang w:val="en-GB"/>
        </w:rPr>
        <w:t xml:space="preserve">. </w:t>
      </w:r>
      <w:r w:rsidRPr="007F6A64">
        <w:rPr>
          <w:rFonts w:ascii="Arial" w:hAnsi="Arial" w:cs="Arial"/>
          <w:sz w:val="22"/>
          <w:szCs w:val="22"/>
          <w:lang w:val="en-GB"/>
        </w:rPr>
        <w:t>The black box delineates strains.</w:t>
      </w:r>
      <w:r w:rsidR="001970D7">
        <w:rPr>
          <w:rFonts w:ascii="Arial" w:hAnsi="Arial" w:cs="Arial"/>
          <w:sz w:val="22"/>
          <w:szCs w:val="22"/>
          <w:lang w:val="en-GB"/>
        </w:rPr>
        <w:t xml:space="preserve">  </w:t>
      </w:r>
      <w:r w:rsidR="00A4750C">
        <w:rPr>
          <w:rFonts w:ascii="Arial" w:hAnsi="Arial" w:cs="Arial"/>
          <w:sz w:val="22"/>
          <w:szCs w:val="22"/>
          <w:lang w:val="en-GB"/>
        </w:rPr>
        <w:t xml:space="preserve">The </w:t>
      </w:r>
      <w:r w:rsidR="00A4750C" w:rsidRPr="00A4750C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blue star</w:t>
      </w:r>
      <w:r w:rsidR="00A4750C">
        <w:rPr>
          <w:rFonts w:ascii="Arial" w:hAnsi="Arial" w:cs="Arial"/>
          <w:sz w:val="22"/>
          <w:szCs w:val="22"/>
          <w:lang w:val="en-GB"/>
        </w:rPr>
        <w:t xml:space="preserve"> indicated phage </w:t>
      </w:r>
      <w:proofErr w:type="spellStart"/>
      <w:r w:rsidR="00A4750C">
        <w:rPr>
          <w:rFonts w:ascii="Arial" w:hAnsi="Arial" w:cs="Arial"/>
          <w:sz w:val="22"/>
          <w:szCs w:val="22"/>
          <w:lang w:val="en-GB"/>
        </w:rPr>
        <w:t>Wollypog</w:t>
      </w:r>
      <w:proofErr w:type="spellEnd"/>
      <w:r w:rsidR="00A4750C">
        <w:rPr>
          <w:rFonts w:ascii="Arial" w:hAnsi="Arial" w:cs="Arial"/>
          <w:sz w:val="22"/>
          <w:szCs w:val="22"/>
          <w:lang w:val="en-GB"/>
        </w:rPr>
        <w:t>.</w:t>
      </w:r>
    </w:p>
    <w:p w14:paraId="6B1708F9" w14:textId="77777777" w:rsidR="00560D06" w:rsidRDefault="00560D06" w:rsidP="00B87A46">
      <w:pPr>
        <w:rPr>
          <w:rFonts w:ascii="Arial" w:hAnsi="Arial" w:cs="Arial"/>
          <w:sz w:val="22"/>
          <w:szCs w:val="22"/>
          <w:lang w:val="en-GB"/>
        </w:rPr>
      </w:pPr>
    </w:p>
    <w:p w14:paraId="4471751C" w14:textId="29A3DC14" w:rsidR="00542A20" w:rsidRPr="007F6A64" w:rsidRDefault="00A4750C" w:rsidP="00B87A46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bCs/>
          <w:noProof/>
          <w:color w:val="0000FF"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3EA184" wp14:editId="7879B6CD">
                <wp:simplePos x="0" y="0"/>
                <wp:positionH relativeFrom="column">
                  <wp:posOffset>-158750</wp:posOffset>
                </wp:positionH>
                <wp:positionV relativeFrom="paragraph">
                  <wp:posOffset>1381125</wp:posOffset>
                </wp:positionV>
                <wp:extent cx="234950" cy="228600"/>
                <wp:effectExtent l="19050" t="38100" r="31750" b="38100"/>
                <wp:wrapNone/>
                <wp:docPr id="7" name="Star: 5 Point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28600"/>
                        </a:xfrm>
                        <a:prstGeom prst="star5">
                          <a:avLst/>
                        </a:prstGeom>
                        <a:solidFill>
                          <a:srgbClr val="0000FF"/>
                        </a:solidFill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54C1F" id="Star: 5 Points 7" o:spid="_x0000_s1026" style="position:absolute;margin-left:-12.5pt;margin-top:108.75pt;width:18.5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495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sZMfgIAAIgFAAAOAAAAZHJzL2Uyb0RvYy54bWysVE1v2zAMvQ/YfxB0X51kSdcGdYqgRYYB&#10;RRusHXpWZCk2IIsapcTJfv0o+SNdV+xQLAeFEslH8pnk1fWhNmyv0Fdgcz4+G3GmrISistuc/3ha&#10;fbrgzAdhC2HAqpwflefXi48frho3VxMowRQKGYFYP29czssQ3DzLvCxVLfwZOGVJqQFrEeiK26xA&#10;0RB6bbLJaHSeNYCFQ5DKe3q9bZV8kfC1VjI8aO1VYCbnlFtIJ6ZzE89scSXmWxSurGSXhnhHFrWo&#10;LAUdoG5FEGyH1V9QdSURPOhwJqHOQOtKqlQDVTMevarmsRROpVqIHO8Gmvz/g5X3+0e3RqKhcX7u&#10;SYxVHDTW8Z/yY4dE1nEgSx0Ck/Q4+Ty9nBGlklSTycX5KJGZnZwd+vBVQc2ikHPqApwljsT+zgeK&#10;SLa9TQzmwVTFqjImXXC7uTHI9iJ+OPqtVvFbkcsfZsa+z5Nwomt2KjpJ4WhUBDT2u9KsKmKZKeXU&#10;j2pISEipbBi3qlIUqs1zFhPt04wdHD1S0gkwImuqb8DuAHrLFqTHbqvt7KOrSu08OI/+lVjrPHik&#10;yGDD4FxXFvAtAENVdZFb+56klprI0gaK4xoZQjtM3slVRV/4TviwFkjTQ01BGyE80KENNDmHTuKs&#10;BPz11nu0p6YmLWcNTSO1y8+dQMWZ+Wap3S/H02kc33SZzr5M6IIvNZuXGrurb4D6Zky7x8kkRvtg&#10;elEj1M+0OJYxKqmElRQ75zJgf7kJ7Zag1SPVcpnMaGSdCHf20ckIHlmNDfx0eBboujYPNB/30E+u&#10;mL9q9tY2elpY7gLoKk3CideObxr31Djdaor75OU9WZ0W6OI3AAAA//8DAFBLAwQUAAYACAAAACEA&#10;PcO80d0AAAAKAQAADwAAAGRycy9kb3ducmV2LnhtbEyPwU7DMBBE70j8g7VI3FqnRiltiFNFCA5I&#10;XCiIsxtvnSjxOordNvw92xMcd3Y086bczX4QZ5xiF0jDapmBQGqC7chp+Pp8XWxAxGTImiEQavjB&#10;CLvq9qY0hQ0X+sDzPjnBIRQLo6FNaSykjE2L3sRlGJH4dwyTN4nPyUk7mQuH+0GqLFtLbzrihtaM&#10;+Nxi0+9PXkN8WzvqldvW87usj9+yT83wovX93Vw/gUg4pz8zXPEZHSpmOoQT2SgGDQuV85akQa0e&#10;cxBXh2LhwEL+kIOsSvl/QvULAAD//wMAUEsBAi0AFAAGAAgAAAAhALaDOJL+AAAA4QEAABMAAAAA&#10;AAAAAAAAAAAAAAAAAFtDb250ZW50X1R5cGVzXS54bWxQSwECLQAUAAYACAAAACEAOP0h/9YAAACU&#10;AQAACwAAAAAAAAAAAAAAAAAvAQAAX3JlbHMvLnJlbHNQSwECLQAUAAYACAAAACEA1kbGTH4CAACI&#10;BQAADgAAAAAAAAAAAAAAAAAuAgAAZHJzL2Uyb0RvYy54bWxQSwECLQAUAAYACAAAACEAPcO80d0A&#10;AAAKAQAADwAAAAAAAAAAAAAAAADYBAAAZHJzL2Rvd25yZXYueG1sUEsFBgAAAAAEAAQA8wAAAOIF&#10;AAAAAA==&#10;" path="m,87317r89743,1l117475,r27732,87318l234950,87317r-72604,53965l190078,228599,117475,174634,44872,228599,72604,141282,,87317xe" fillcolor="blue" strokecolor="blue" strokeweight="1pt">
                <v:stroke joinstyle="miter"/>
                <v:path arrowok="t" o:connecttype="custom" o:connectlocs="0,87317;89743,87318;117475,0;145207,87318;234950,87317;162346,141282;190078,228599;117475,174634;44872,228599;72604,141282;0,87317" o:connectangles="0,0,0,0,0,0,0,0,0,0,0"/>
              </v:shape>
            </w:pict>
          </mc:Fallback>
        </mc:AlternateContent>
      </w:r>
      <w:r w:rsidR="00542A20">
        <w:rPr>
          <w:rFonts w:ascii="Arial" w:hAnsi="Arial" w:cs="Arial"/>
          <w:b/>
          <w:bCs/>
          <w:noProof/>
          <w:color w:val="0000FF"/>
          <w:sz w:val="22"/>
          <w:szCs w:val="22"/>
          <w:lang w:val="en-GB"/>
        </w:rPr>
        <w:drawing>
          <wp:inline distT="0" distB="0" distL="0" distR="0" wp14:anchorId="1B9A2515" wp14:editId="3BACD72E">
            <wp:extent cx="5731510" cy="3249295"/>
            <wp:effectExtent l="0" t="0" r="254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4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D0B6C" w14:textId="24012E1E" w:rsidR="00B87A46" w:rsidRPr="007F6A64" w:rsidRDefault="00B87A46" w:rsidP="00B87A46">
      <w:pPr>
        <w:jc w:val="center"/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6A1C134F" w14:textId="77777777" w:rsidR="00B87A46" w:rsidRPr="007F6A64" w:rsidRDefault="00B87A46" w:rsidP="00B87A46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7F157828" w14:textId="1A7D4D24" w:rsidR="00560D06" w:rsidRDefault="00B87A46" w:rsidP="00B87A46">
      <w:pPr>
        <w:rPr>
          <w:rFonts w:ascii="Arial" w:hAnsi="Arial" w:cs="Arial"/>
          <w:sz w:val="22"/>
          <w:szCs w:val="22"/>
        </w:rPr>
      </w:pPr>
      <w:r w:rsidRPr="007F6A64">
        <w:rPr>
          <w:rFonts w:ascii="Arial" w:hAnsi="Arial" w:cs="Arial"/>
          <w:b/>
          <w:color w:val="120AB6"/>
          <w:sz w:val="22"/>
          <w:szCs w:val="22"/>
        </w:rPr>
        <w:t xml:space="preserve">ViPTree analysis:  </w:t>
      </w:r>
      <w:r w:rsidRPr="007F6A64">
        <w:rPr>
          <w:rFonts w:ascii="Arial" w:hAnsi="Arial" w:cs="Arial"/>
          <w:bCs/>
          <w:sz w:val="22"/>
          <w:szCs w:val="22"/>
        </w:rPr>
        <w:t>ViPTree analysis</w:t>
      </w:r>
      <w:r w:rsidRPr="007F6A64">
        <w:rPr>
          <w:rFonts w:ascii="Arial" w:hAnsi="Arial" w:cs="Arial"/>
          <w:sz w:val="22"/>
          <w:szCs w:val="22"/>
          <w:lang w:val="en-GB"/>
        </w:rPr>
        <w:t xml:space="preserve"> (</w:t>
      </w:r>
      <w:hyperlink r:id="rId11" w:history="1">
        <w:r w:rsidRPr="007F6A64">
          <w:rPr>
            <w:rStyle w:val="Hyperlink"/>
            <w:rFonts w:ascii="Arial" w:eastAsia="Times" w:hAnsi="Arial" w:cs="Arial"/>
            <w:sz w:val="22"/>
            <w:szCs w:val="22"/>
            <w:lang w:val="en-GB"/>
          </w:rPr>
          <w:t>https://www.genome.jp/viptree/</w:t>
        </w:r>
      </w:hyperlink>
      <w:r w:rsidRPr="007F6A64">
        <w:rPr>
          <w:rFonts w:ascii="Arial" w:hAnsi="Arial" w:cs="Arial"/>
          <w:sz w:val="22"/>
          <w:szCs w:val="22"/>
          <w:lang w:val="en-GB"/>
        </w:rPr>
        <w:t>; [</w:t>
      </w:r>
      <w:r>
        <w:rPr>
          <w:rFonts w:ascii="Arial" w:hAnsi="Arial" w:cs="Arial"/>
          <w:sz w:val="22"/>
          <w:szCs w:val="22"/>
          <w:lang w:val="en-GB"/>
        </w:rPr>
        <w:t>3</w:t>
      </w:r>
      <w:r w:rsidRPr="007F6A64">
        <w:rPr>
          <w:rFonts w:ascii="Arial" w:hAnsi="Arial" w:cs="Arial"/>
          <w:sz w:val="22"/>
          <w:szCs w:val="22"/>
          <w:lang w:val="en-GB"/>
        </w:rPr>
        <w:t xml:space="preserve">]) is based upon </w:t>
      </w:r>
      <w:proofErr w:type="spellStart"/>
      <w:r w:rsidRPr="007F6A64">
        <w:rPr>
          <w:rFonts w:ascii="Arial" w:hAnsi="Arial" w:cs="Arial"/>
          <w:sz w:val="22"/>
          <w:szCs w:val="22"/>
          <w:lang w:val="en-GB"/>
        </w:rPr>
        <w:t>Rohwer</w:t>
      </w:r>
      <w:proofErr w:type="spellEnd"/>
      <w:r w:rsidRPr="007F6A64">
        <w:rPr>
          <w:rFonts w:ascii="Arial" w:hAnsi="Arial" w:cs="Arial"/>
          <w:sz w:val="22"/>
          <w:szCs w:val="22"/>
          <w:lang w:val="en-GB"/>
        </w:rPr>
        <w:t xml:space="preserve"> and Edwards (2002) famous Phage Proteomic Tree [</w:t>
      </w:r>
      <w:r>
        <w:rPr>
          <w:rFonts w:ascii="Arial" w:hAnsi="Arial" w:cs="Arial"/>
          <w:sz w:val="22"/>
          <w:szCs w:val="22"/>
          <w:lang w:val="en-GB"/>
        </w:rPr>
        <w:t>4</w:t>
      </w:r>
      <w:r w:rsidRPr="007F6A64">
        <w:rPr>
          <w:rFonts w:ascii="Arial" w:hAnsi="Arial" w:cs="Arial"/>
          <w:sz w:val="22"/>
          <w:szCs w:val="22"/>
          <w:lang w:val="en-GB"/>
        </w:rPr>
        <w:t xml:space="preserve">].  </w:t>
      </w:r>
      <w:r w:rsidR="00A4750C">
        <w:rPr>
          <w:rFonts w:ascii="Arial" w:hAnsi="Arial" w:cs="Arial"/>
          <w:sz w:val="22"/>
          <w:szCs w:val="22"/>
          <w:lang w:val="en-GB"/>
        </w:rPr>
        <w:t xml:space="preserve">Phage </w:t>
      </w:r>
      <w:proofErr w:type="spellStart"/>
      <w:r w:rsidR="00A4750C">
        <w:rPr>
          <w:rFonts w:ascii="Arial" w:hAnsi="Arial" w:cs="Arial"/>
          <w:sz w:val="22"/>
          <w:szCs w:val="22"/>
          <w:lang w:val="en-GB"/>
        </w:rPr>
        <w:t>Wollypog</w:t>
      </w:r>
      <w:proofErr w:type="spellEnd"/>
      <w:r w:rsidR="00A4750C">
        <w:rPr>
          <w:rFonts w:ascii="Arial" w:hAnsi="Arial" w:cs="Arial"/>
          <w:sz w:val="22"/>
          <w:szCs w:val="22"/>
          <w:lang w:val="en-GB"/>
        </w:rPr>
        <w:t xml:space="preserve"> </w:t>
      </w:r>
      <w:proofErr w:type="gramStart"/>
      <w:r w:rsidR="00A4750C">
        <w:rPr>
          <w:rFonts w:ascii="Arial" w:hAnsi="Arial" w:cs="Arial"/>
          <w:sz w:val="22"/>
          <w:szCs w:val="22"/>
          <w:lang w:val="en-GB"/>
        </w:rPr>
        <w:t xml:space="preserve">is </w:t>
      </w:r>
      <w:r w:rsidRPr="007F6A64">
        <w:rPr>
          <w:rFonts w:ascii="Arial" w:hAnsi="Arial" w:cs="Arial"/>
          <w:sz w:val="22"/>
          <w:szCs w:val="22"/>
          <w:lang w:val="en-GB"/>
        </w:rPr>
        <w:t xml:space="preserve"> </w:t>
      </w:r>
      <w:r w:rsidRPr="007F6A64">
        <w:rPr>
          <w:rFonts w:ascii="Arial" w:hAnsi="Arial" w:cs="Arial"/>
          <w:sz w:val="22"/>
          <w:szCs w:val="22"/>
        </w:rPr>
        <w:t>indicated</w:t>
      </w:r>
      <w:proofErr w:type="gramEnd"/>
      <w:r w:rsidRPr="007F6A64">
        <w:rPr>
          <w:rFonts w:ascii="Arial" w:hAnsi="Arial" w:cs="Arial"/>
          <w:sz w:val="22"/>
          <w:szCs w:val="22"/>
        </w:rPr>
        <w:t xml:space="preserve"> with </w:t>
      </w:r>
      <w:r w:rsidR="00A4750C" w:rsidRPr="00A4750C">
        <w:rPr>
          <w:rFonts w:ascii="Arial" w:hAnsi="Arial" w:cs="Arial"/>
          <w:sz w:val="22"/>
          <w:szCs w:val="22"/>
        </w:rPr>
        <w:t>a</w:t>
      </w:r>
      <w:r w:rsidR="00A4750C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A4750C" w:rsidRPr="00A4750C">
        <w:rPr>
          <w:rFonts w:ascii="Arial" w:hAnsi="Arial" w:cs="Arial"/>
          <w:b/>
          <w:bCs/>
          <w:color w:val="0000FF"/>
          <w:sz w:val="22"/>
          <w:szCs w:val="22"/>
        </w:rPr>
        <w:t>blue</w:t>
      </w:r>
      <w:r w:rsidRPr="00A4750C">
        <w:rPr>
          <w:rFonts w:ascii="Arial" w:hAnsi="Arial" w:cs="Arial"/>
          <w:b/>
          <w:bCs/>
          <w:color w:val="0000FF"/>
          <w:sz w:val="22"/>
          <w:szCs w:val="22"/>
        </w:rPr>
        <w:t xml:space="preserve"> star</w:t>
      </w:r>
      <w:r w:rsidRPr="007F6A64">
        <w:rPr>
          <w:rFonts w:ascii="Arial" w:hAnsi="Arial" w:cs="Arial"/>
          <w:sz w:val="22"/>
          <w:szCs w:val="22"/>
        </w:rPr>
        <w:t xml:space="preserve">.  </w:t>
      </w:r>
    </w:p>
    <w:p w14:paraId="521DBF2D" w14:textId="2577C6E1" w:rsidR="00B87A46" w:rsidRDefault="001970D7" w:rsidP="00B87A4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A3BF664" w14:textId="0E4D1373" w:rsidR="00B87A46" w:rsidRDefault="00183D8E" w:rsidP="00B87A4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DEFEE4E" wp14:editId="00A46E4A">
            <wp:extent cx="5731510" cy="143764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3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83A63" w14:textId="63DB2773" w:rsidR="00B87A46" w:rsidRPr="007F6A64" w:rsidRDefault="00A4750C" w:rsidP="00B87A4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0000FF"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C8FE04" wp14:editId="0EF62E08">
                <wp:simplePos x="0" y="0"/>
                <wp:positionH relativeFrom="column">
                  <wp:posOffset>4762500</wp:posOffset>
                </wp:positionH>
                <wp:positionV relativeFrom="paragraph">
                  <wp:posOffset>138430</wp:posOffset>
                </wp:positionV>
                <wp:extent cx="234950" cy="228600"/>
                <wp:effectExtent l="19050" t="38100" r="31750" b="38100"/>
                <wp:wrapNone/>
                <wp:docPr id="8" name="Star: 5 Point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28600"/>
                        </a:xfrm>
                        <a:prstGeom prst="star5">
                          <a:avLst/>
                        </a:prstGeom>
                        <a:solidFill>
                          <a:srgbClr val="0000FF"/>
                        </a:solidFill>
                        <a:ln w="12700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4ACB4A" id="Star: 5 Points 8" o:spid="_x0000_s1026" style="position:absolute;margin-left:375pt;margin-top:10.9pt;width:18.5pt;height:1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495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PRbVAIAAMsEAAAOAAAAZHJzL2Uyb0RvYy54bWysVE1v2zAMvQ/YfxB0X5146VdQpwhaZBhQ&#10;tAXaomdGlmIB+hqlxOl+/Sg5adpuh2FYDgppUnzk86MvLrfWsI3EqL1r+PhoxJl0wrfarRr+9Lj4&#10;csZZTOBaMN7Jhr/IyC9nnz9d9GEqa99500pkVMTFaR8a3qUUplUVRSctxCMfpKOg8mghkYurqkXo&#10;qbo1VT0anVS9xzagFzJGeno9BPms1FdKinSnVJSJmYZTb6mcWM5lPqvZBUxXCKHTYtcG/EMXFrQj&#10;0NdS15CArVH/VspqgT56lY6Et5VXSgtZZqBpxqMP0zx0EGSZhciJ4ZWm+P/KitvNQ7hHoqEPcRrJ&#10;zFNsFdr8T/2xbSHr5ZUsuU1M0MP66+T8mCgVFKrrs5NRIbM6XA4Y0zfpLctGw0kFeFw4gs1NTIRI&#10;ufucDBa90e1CG1McXC2vDLIN5BdHv8Uivyu68i7NONaT7OpTQmcCSEDKQCLThpYg3YozMCtSpkhY&#10;sN/djn8Hkpu8htgNzZQKg26sTiReo23Dz3KPewaMyyPIIr/dqAd2s7X07cs9MvSDHmMQC00gNxDT&#10;PSAJkKahpUp3dCjjaUS/szjrPP780/OcT7qgKGc9CZrG/7EGlJyZ744Ucz6eTPIGFGdyfFqTg28j&#10;y7cRt7ZXnqgf0/oGUcycn8zeVOjtM+3ePKNSCJwg7IHonXOVhkWj7RVyPi9ppPoA6cY9BJGLZ54y&#10;vY/bZ8CwU0oiid36vfhh+kEvQ26+6fx8nbzSRUwHXkkm2aGNKYLZbXdeybd+yTp8g2a/AAAA//8D&#10;AFBLAwQUAAYACAAAACEA1C97TN0AAAAJAQAADwAAAGRycy9kb3ducmV2LnhtbEyPwU7DMAyG70i8&#10;Q2Qkbixdpa2l1J0qBAckLmyIc9ZkadXEqZpsK2+POcHR9q/f31fvFu/ExcxxCISwXmUgDHVBD2QR&#10;Pg+vDyWImBRp5QIZhG8TYdfc3tSq0uFKH+ayT1ZwCcVKIfQpTZWUseuNV3EVJkN8O4XZq8TjbKWe&#10;1ZXLvZN5lm2lVwPxh15N5rk33bg/e4T4trU05vaxXd5le/qSY+rcC+L93dI+gUhmSX9h+MVndGiY&#10;6RjOpKNwCMUmY5eEkK9ZgQNFWfDiiLApSpBNLf8bND8AAAD//wMAUEsBAi0AFAAGAAgAAAAhALaD&#10;OJL+AAAA4QEAABMAAAAAAAAAAAAAAAAAAAAAAFtDb250ZW50X1R5cGVzXS54bWxQSwECLQAUAAYA&#10;CAAAACEAOP0h/9YAAACUAQAACwAAAAAAAAAAAAAAAAAvAQAAX3JlbHMvLnJlbHNQSwECLQAUAAYA&#10;CAAAACEAwPj0W1QCAADLBAAADgAAAAAAAAAAAAAAAAAuAgAAZHJzL2Uyb0RvYy54bWxQSwECLQAU&#10;AAYACAAAACEA1C97TN0AAAAJAQAADwAAAAAAAAAAAAAAAACuBAAAZHJzL2Rvd25yZXYueG1sUEsF&#10;BgAAAAAEAAQA8wAAALgFAAAAAA==&#10;" path="m,87317r89743,1l117475,r27732,87318l234950,87317r-72604,53965l190078,228599,117475,174634,44872,228599,72604,141282,,87317xe" fillcolor="blue" strokecolor="blue" strokeweight="1pt">
                <v:stroke joinstyle="miter"/>
                <v:path arrowok="t" o:connecttype="custom" o:connectlocs="0,87317;89743,87318;117475,0;145207,87318;234950,87317;162346,141282;190078,228599;117475,174634;44872,228599;72604,141282;0,87317" o:connectangles="0,0,0,0,0,0,0,0,0,0,0"/>
              </v:shape>
            </w:pict>
          </mc:Fallback>
        </mc:AlternateContent>
      </w:r>
      <w:r w:rsidR="00183D8E">
        <w:rPr>
          <w:rFonts w:ascii="Arial" w:hAnsi="Arial" w:cs="Arial"/>
          <w:bCs/>
          <w:noProof/>
          <w:sz w:val="22"/>
          <w:szCs w:val="22"/>
        </w:rPr>
        <w:drawing>
          <wp:inline distT="0" distB="0" distL="0" distR="0" wp14:anchorId="1D2EFFB9" wp14:editId="425FFF38">
            <wp:extent cx="5676900" cy="152971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152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4BC8F" w14:textId="73FA494E" w:rsidR="00B87A46" w:rsidRPr="007F6A64" w:rsidRDefault="00B87A46" w:rsidP="00B87A46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01CC02D6" w14:textId="77777777" w:rsidR="00560D06" w:rsidRDefault="00560D06" w:rsidP="00B87A46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23A8DFBF" w14:textId="77777777" w:rsidR="00560D06" w:rsidRDefault="00560D06" w:rsidP="00B87A46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29964979" w14:textId="77777777" w:rsidR="00560D06" w:rsidRDefault="00560D06" w:rsidP="00B87A46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205DB62D" w14:textId="77777777" w:rsidR="00560D06" w:rsidRDefault="00560D06" w:rsidP="00B87A46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6B12968F" w14:textId="3C8CF8E2" w:rsidR="00B87A46" w:rsidRPr="007F6A64" w:rsidRDefault="00B87A46" w:rsidP="00B87A46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lastRenderedPageBreak/>
        <w:t xml:space="preserve">Phylogeny: </w:t>
      </w:r>
      <w:r w:rsidRPr="007F6A64">
        <w:rPr>
          <w:rFonts w:ascii="Arial" w:hAnsi="Arial" w:cs="Arial"/>
          <w:sz w:val="22"/>
          <w:szCs w:val="22"/>
          <w:lang w:val="en-GB"/>
        </w:rPr>
        <w:t xml:space="preserve">The phylogenetic tree was constructed using the </w:t>
      </w:r>
      <w:proofErr w:type="spellStart"/>
      <w:r w:rsidR="001970D7">
        <w:rPr>
          <w:rFonts w:ascii="Arial" w:hAnsi="Arial" w:cs="Arial"/>
          <w:sz w:val="22"/>
          <w:szCs w:val="22"/>
          <w:lang w:val="en-GB"/>
        </w:rPr>
        <w:t>TerL</w:t>
      </w:r>
      <w:proofErr w:type="spellEnd"/>
      <w:r w:rsidR="001970D7">
        <w:rPr>
          <w:rFonts w:ascii="Arial" w:hAnsi="Arial" w:cs="Arial"/>
          <w:sz w:val="22"/>
          <w:szCs w:val="22"/>
          <w:lang w:val="en-GB"/>
        </w:rPr>
        <w:t xml:space="preserve"> proteins from </w:t>
      </w:r>
      <w:proofErr w:type="spellStart"/>
      <w:r w:rsidR="00542A20">
        <w:rPr>
          <w:rFonts w:ascii="Arial" w:hAnsi="Arial" w:cs="Arial"/>
          <w:sz w:val="22"/>
          <w:szCs w:val="22"/>
          <w:lang w:val="en-GB"/>
        </w:rPr>
        <w:t>Wollypog</w:t>
      </w:r>
      <w:proofErr w:type="spellEnd"/>
      <w:r w:rsidRPr="007F6A64">
        <w:rPr>
          <w:rFonts w:ascii="Arial" w:hAnsi="Arial" w:cs="Arial"/>
          <w:sz w:val="22"/>
          <w:szCs w:val="22"/>
          <w:lang w:val="en-GB"/>
        </w:rPr>
        <w:t xml:space="preserve"> and related phages with phylogeny.fr in “one click” mode [</w:t>
      </w:r>
      <w:r>
        <w:rPr>
          <w:rFonts w:ascii="Arial" w:hAnsi="Arial" w:cs="Arial"/>
          <w:sz w:val="22"/>
          <w:szCs w:val="22"/>
          <w:lang w:val="en-GB"/>
        </w:rPr>
        <w:t>6</w:t>
      </w:r>
      <w:r w:rsidRPr="007F6A64">
        <w:rPr>
          <w:rFonts w:ascii="Arial" w:hAnsi="Arial" w:cs="Arial"/>
          <w:sz w:val="22"/>
          <w:szCs w:val="22"/>
          <w:lang w:val="en-GB"/>
        </w:rPr>
        <w:t xml:space="preserve">]. The usual bootstrapping procedure is replaced by a new confidence index that is much faster to compute. See: Anisimova M., </w:t>
      </w:r>
      <w:proofErr w:type="spellStart"/>
      <w:r w:rsidRPr="007F6A64">
        <w:rPr>
          <w:rFonts w:ascii="Arial" w:hAnsi="Arial" w:cs="Arial"/>
          <w:sz w:val="22"/>
          <w:szCs w:val="22"/>
          <w:lang w:val="en-GB"/>
        </w:rPr>
        <w:t>Gascuel</w:t>
      </w:r>
      <w:proofErr w:type="spellEnd"/>
      <w:r w:rsidRPr="007F6A64">
        <w:rPr>
          <w:rFonts w:ascii="Arial" w:hAnsi="Arial" w:cs="Arial"/>
          <w:sz w:val="22"/>
          <w:szCs w:val="22"/>
          <w:lang w:val="en-GB"/>
        </w:rPr>
        <w:t xml:space="preserve"> O. Approximate likelihood ratio test for branches: A fast, accurate and powerful alternative [</w:t>
      </w:r>
      <w:r>
        <w:rPr>
          <w:rFonts w:ascii="Arial" w:hAnsi="Arial" w:cs="Arial"/>
          <w:sz w:val="22"/>
          <w:szCs w:val="22"/>
          <w:lang w:val="en-GB"/>
        </w:rPr>
        <w:t>7</w:t>
      </w:r>
      <w:r w:rsidRPr="007F6A64">
        <w:rPr>
          <w:rFonts w:ascii="Arial" w:hAnsi="Arial" w:cs="Arial"/>
          <w:sz w:val="22"/>
          <w:szCs w:val="22"/>
          <w:lang w:val="en-GB"/>
        </w:rPr>
        <w:t>] for details.</w:t>
      </w:r>
      <w:r>
        <w:rPr>
          <w:rFonts w:ascii="Arial" w:hAnsi="Arial" w:cs="Arial"/>
          <w:sz w:val="22"/>
          <w:szCs w:val="22"/>
          <w:lang w:val="en-GB"/>
        </w:rPr>
        <w:t xml:space="preserve"> The members of the </w:t>
      </w:r>
      <w:proofErr w:type="spellStart"/>
      <w:r w:rsidR="00542A20" w:rsidRPr="00560D06">
        <w:rPr>
          <w:rFonts w:ascii="Arial" w:hAnsi="Arial" w:cs="Arial"/>
          <w:i/>
          <w:iCs/>
          <w:sz w:val="22"/>
          <w:szCs w:val="22"/>
          <w:lang w:val="en-GB"/>
        </w:rPr>
        <w:t>Wollypog</w:t>
      </w:r>
      <w:r w:rsidRPr="00560D06">
        <w:rPr>
          <w:rFonts w:ascii="Arial" w:hAnsi="Arial" w:cs="Arial"/>
          <w:i/>
          <w:iCs/>
          <w:sz w:val="22"/>
          <w:szCs w:val="22"/>
          <w:lang w:val="en-GB"/>
        </w:rPr>
        <w:t>virus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are indicated with a </w:t>
      </w:r>
      <w:r w:rsidRPr="00635EC3">
        <w:rPr>
          <w:rFonts w:ascii="Arial" w:hAnsi="Arial" w:cs="Arial"/>
          <w:b/>
          <w:bCs/>
          <w:color w:val="0070C0"/>
          <w:sz w:val="22"/>
          <w:szCs w:val="22"/>
          <w:lang w:val="en-GB"/>
        </w:rPr>
        <w:t>blue rectangle</w:t>
      </w:r>
      <w:r>
        <w:rPr>
          <w:rFonts w:ascii="Arial" w:hAnsi="Arial" w:cs="Arial"/>
          <w:sz w:val="22"/>
          <w:szCs w:val="22"/>
          <w:lang w:val="en-GB"/>
        </w:rPr>
        <w:t>.</w:t>
      </w:r>
    </w:p>
    <w:p w14:paraId="574FE57D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2747B32F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4B1DD3B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680DB07" w14:textId="0C2323D9" w:rsidR="00A174CC" w:rsidRDefault="00542A2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22F501" wp14:editId="6742673C">
                <wp:simplePos x="0" y="0"/>
                <wp:positionH relativeFrom="column">
                  <wp:posOffset>4343400</wp:posOffset>
                </wp:positionH>
                <wp:positionV relativeFrom="paragraph">
                  <wp:posOffset>2324100</wp:posOffset>
                </wp:positionV>
                <wp:extent cx="374650" cy="69850"/>
                <wp:effectExtent l="0" t="0" r="25400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69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DD50BD" id="Rectangle 4" o:spid="_x0000_s1026" style="position:absolute;margin-left:342pt;margin-top:183pt;width:29.5pt;height: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zcrWgIAABEFAAAOAAAAZHJzL2Uyb0RvYy54bWysVFFv2jAQfp+0/2D5fQQY0BY1VKhVp0mo&#10;RWunPhvHJpEcn3c2BPbrd3ZCqNpqD9N4MGff3XfnL9/5+uZQG7ZX6CuwOR8NhpwpK6Go7DbnP5/v&#10;v1xy5oOwhTBgVc6PyvObxedP142bqzGUYAqFjECsnzcu52UIbp5lXpaqFn4ATllyasBaBNriNitQ&#10;NIRem2w8HM6yBrBwCFJ5T6d3rZMvEr7WSoZHrb0KzOScegtpxbRu4potrsV8i8KVlezaEP/QRS0q&#10;S0V7qDsRBNth9Q6qriSCBx0GEuoMtK6kSneg24yGb27zVAqn0l2IHO96mvz/g5UP+ye3RqKhcX7u&#10;yYy3OGis4z/1xw6JrGNPljoEJunw68VkNiVKJblmV5dkEkh2znXowzcFNYtGzpE+RWJI7Fc+tKGn&#10;EMo7V09WOBoVGzD2h9KsKqjeOGUnYahbg2wv6JMKKZUNo9ZVikK1x9Mh/bp++ozUXQKMyLoypsfu&#10;AKLo3mO3vXbxMVUlXfXJw7811ib3Gaky2NAn15UF/AjA0K26ym38iaSWmsjSBorjGhlCq2rv5H1F&#10;XK+ED2uBJGP6OjSa4ZEWbaDJOXQWZyXg74/OYzypi7ycNTQWOfe/dgIVZ+a7Jd1djSaTOEdpM5le&#10;jGmDrz2b1x67q2+BPtOIHgEnkxnjgzmZGqF+oQlexqrkElZS7ZzLgKfNbWjHld4AqZbLFEaz40RY&#10;2ScnI3hkNWrp+fAi0HWCCyTUBziNkJi/0V0bGzMtLHcBdJVEeea145vmLgmneyPiYL/ep6jzS7b4&#10;AwAA//8DAFBLAwQUAAYACAAAACEABds8JNwAAAALAQAADwAAAGRycy9kb3ducmV2LnhtbExPy07D&#10;MBC8I/EP1iJxo05plVQhToUqcUHi0NIPcOMlDrXXUew0yd+znOA2uzOaR7WfvRM3HGIXSMF6lYFA&#10;aoLpqFVw/nx72oGISZPRLhAqWDDCvr6/q3RpwkRHvJ1SK9iEYqkV2JT6UsrYWPQ6rkKPxNxXGLxO&#10;fA6tNIOe2Nw7+ZxlufS6I06wuseDxeZ6Gj2HaDwu62I6XD/s/N6hW75xXJR6fJhfX0AknNOfGH7r&#10;c3WoudMljGSicAry3Za3JAWbPGfAimK7YXDhT1FkIOtK/t9Q/wAAAP//AwBQSwECLQAUAAYACAAA&#10;ACEAtoM4kv4AAADhAQAAEwAAAAAAAAAAAAAAAAAAAAAAW0NvbnRlbnRfVHlwZXNdLnhtbFBLAQIt&#10;ABQABgAIAAAAIQA4/SH/1gAAAJQBAAALAAAAAAAAAAAAAAAAAC8BAABfcmVscy8ucmVsc1BLAQIt&#10;ABQABgAIAAAAIQBRyzcrWgIAABEFAAAOAAAAAAAAAAAAAAAAAC4CAABkcnMvZTJvRG9jLnhtbFBL&#10;AQItABQABgAIAAAAIQAF2zwk3AAAAAsBAAAPAAAAAAAAAAAAAAAAALQEAABkcnMvZG93bnJldi54&#10;bWxQSwUGAAAAAAQABADzAAAAvQUAAAAA&#10;" fillcolor="#4472c4 [3204]" strokecolor="#1f3763 [1604]" strokeweight="1pt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48D67367" wp14:editId="0C8F85FD">
            <wp:extent cx="4540250" cy="26987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0250" cy="269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F7709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51663F6D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5A9C2A6A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B5558AD" w14:textId="77777777" w:rsidR="00A174CC" w:rsidRDefault="00A174CC">
      <w:pPr>
        <w:rPr>
          <w:rFonts w:ascii="Arial" w:hAnsi="Arial" w:cs="Arial"/>
          <w:b/>
        </w:rPr>
      </w:pPr>
    </w:p>
    <w:p w14:paraId="3437A237" w14:textId="72DA0990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0C938155" w14:textId="34FE8F7D" w:rsidR="00E57EE3" w:rsidRDefault="00E57EE3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color w:val="000000"/>
          <w:sz w:val="22"/>
          <w:szCs w:val="22"/>
        </w:rPr>
      </w:pPr>
      <w:r w:rsidRPr="00E57EE3">
        <w:rPr>
          <w:rFonts w:ascii="Arial" w:hAnsi="Arial" w:cs="Arial"/>
          <w:color w:val="000000"/>
          <w:sz w:val="22"/>
          <w:szCs w:val="22"/>
        </w:rPr>
        <w:t xml:space="preserve">Sayers EW, Beck J, Bolton EE,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Bourexis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 D,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Brister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 JR,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Canese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 K, Comeau DC, Funk K, Kim S, Klimke W,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Marchler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-Bauer A, Landrum M, Lathrop S, Lu Z, Madden TL, O'Leary N, Phan L,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Rangwala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 SH, Schneider VA,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Skripchenko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 Y, Wang J, Ye J, Trawick BW, Pruitt KD, Sherry ST. Database resources of the National Center for Biotechnology Information. Nucleic Acids Res. 2021 Jan 8;49(D1</w:t>
      </w:r>
      <w:proofErr w:type="gramStart"/>
      <w:r w:rsidRPr="00E57EE3">
        <w:rPr>
          <w:rFonts w:ascii="Arial" w:hAnsi="Arial" w:cs="Arial"/>
          <w:color w:val="000000"/>
          <w:sz w:val="22"/>
          <w:szCs w:val="22"/>
        </w:rPr>
        <w:t>):D</w:t>
      </w:r>
      <w:proofErr w:type="gramEnd"/>
      <w:r w:rsidRPr="00E57EE3">
        <w:rPr>
          <w:rFonts w:ascii="Arial" w:hAnsi="Arial" w:cs="Arial"/>
          <w:color w:val="000000"/>
          <w:sz w:val="22"/>
          <w:szCs w:val="22"/>
        </w:rPr>
        <w:t xml:space="preserve">10-D17.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>: 10.1093/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nar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>/gkaa892. PMID: 33095870</w:t>
      </w:r>
    </w:p>
    <w:p w14:paraId="7D7A8507" w14:textId="20237D88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Moraru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C,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Varsani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A, Kropinski AM. VIRIDIC-A Novel Tool to Calculate the Intergenomic Similarities of Prokaryote-Infecting Viruses. Viruses. 2020 Nov 6;12(11):1268.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: 10.3390/v12111268. PMID: 33172115; PMCID: PMC7694805. </w:t>
      </w:r>
      <w:hyperlink r:id="rId15" w:history="1">
        <w:r w:rsidRPr="007F6A64">
          <w:rPr>
            <w:rStyle w:val="InternetLink"/>
            <w:rFonts w:ascii="Arial" w:hAnsi="Arial" w:cs="Arial"/>
            <w:sz w:val="22"/>
            <w:szCs w:val="22"/>
          </w:rPr>
          <w:t>http://kronos.icbm.uni-oldenburg.de/viridic/</w:t>
        </w:r>
      </w:hyperlink>
    </w:p>
    <w:p w14:paraId="604E6370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r w:rsidRPr="007F6A64">
        <w:rPr>
          <w:rFonts w:ascii="Arial" w:hAnsi="Arial" w:cs="Arial"/>
          <w:color w:val="000000"/>
          <w:sz w:val="22"/>
          <w:szCs w:val="22"/>
        </w:rPr>
        <w:t xml:space="preserve">Nishimura Y, Yoshida T,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Kuronishi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M, Uehara H, Ogata H,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Goto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S. ViPTree: the viral proteomic tree server. Bioinformatics. 2017; 33(15):2379-2380. doi:10.1093/bioinformatics/btx157. PubMed PMID: 28379287.</w:t>
      </w:r>
      <w:r w:rsidRPr="007F6A64">
        <w:rPr>
          <w:rFonts w:ascii="Arial" w:hAnsi="Arial" w:cs="Arial"/>
          <w:sz w:val="22"/>
          <w:szCs w:val="22"/>
        </w:rPr>
        <w:t xml:space="preserve"> </w:t>
      </w:r>
      <w:hyperlink r:id="rId16" w:history="1">
        <w:r w:rsidRPr="007F6A64">
          <w:rPr>
            <w:rStyle w:val="Hyperlink"/>
            <w:rFonts w:ascii="Arial" w:hAnsi="Arial" w:cs="Arial"/>
            <w:sz w:val="22"/>
            <w:szCs w:val="22"/>
          </w:rPr>
          <w:t>https://www.genome.jp/viptree/</w:t>
        </w:r>
      </w:hyperlink>
      <w:r w:rsidRPr="007F6A64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A49B04E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Rohwer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F, Edwards R. The Phage Proteomic Tree: a genome-based taxonomy for phage. J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Bacteriol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. 2002 Aug;184(16):4529-35. PubMed PMID: 12142423</w:t>
      </w:r>
    </w:p>
    <w:p w14:paraId="37FD7A67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r w:rsidRPr="007F6A64">
        <w:rPr>
          <w:rFonts w:ascii="Arial" w:hAnsi="Arial" w:cs="Arial"/>
          <w:color w:val="000000"/>
          <w:sz w:val="22"/>
          <w:szCs w:val="22"/>
        </w:rPr>
        <w:t xml:space="preserve">Turner D, Reynolds D,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Seto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D, Mahadevan P. CoreGenes3.5: a webserver for the determination of core genes from sets of viral and small bacterial genomes. BMC Res Notes. </w:t>
      </w:r>
      <w:proofErr w:type="gramStart"/>
      <w:r w:rsidRPr="007F6A64">
        <w:rPr>
          <w:rFonts w:ascii="Arial" w:hAnsi="Arial" w:cs="Arial"/>
          <w:color w:val="000000"/>
          <w:sz w:val="22"/>
          <w:szCs w:val="22"/>
        </w:rPr>
        <w:t>2013;6:140</w:t>
      </w:r>
      <w:proofErr w:type="gramEnd"/>
      <w:r w:rsidRPr="007F6A64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: 10.1186/1756-0500-6-140.  PMID:   23566564.</w:t>
      </w:r>
    </w:p>
    <w:p w14:paraId="124D81A2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Dereeper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A,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Guignon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V, Blanc G,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Audic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S, Buffet S,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Chevenet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F,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Dufayard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JF, Guindon S,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Lefort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V, Lescot M,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Claverie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JM,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Gascuel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O. Phylogeny.fr: robust phylogenetic analysis for the non-specialist. Nucleic Acids Res. 2008;36(Web Server issue</w:t>
      </w:r>
      <w:proofErr w:type="gramStart"/>
      <w:r w:rsidRPr="007F6A64">
        <w:rPr>
          <w:rFonts w:ascii="Arial" w:hAnsi="Arial" w:cs="Arial"/>
          <w:color w:val="000000"/>
          <w:sz w:val="22"/>
          <w:szCs w:val="22"/>
        </w:rPr>
        <w:t>):W</w:t>
      </w:r>
      <w:proofErr w:type="gramEnd"/>
      <w:r w:rsidRPr="007F6A64">
        <w:rPr>
          <w:rFonts w:ascii="Arial" w:hAnsi="Arial" w:cs="Arial"/>
          <w:color w:val="000000"/>
          <w:sz w:val="22"/>
          <w:szCs w:val="22"/>
        </w:rPr>
        <w:t xml:space="preserve">465-9.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: 10.1093/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nar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/gkn180.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Epub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2008 Apr 19.   PMID:  18424797.</w:t>
      </w:r>
    </w:p>
    <w:p w14:paraId="4272F0E1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r w:rsidRPr="007F6A64">
        <w:rPr>
          <w:rFonts w:ascii="Arial" w:hAnsi="Arial" w:cs="Arial"/>
          <w:color w:val="000000"/>
          <w:sz w:val="22"/>
          <w:szCs w:val="22"/>
        </w:rPr>
        <w:lastRenderedPageBreak/>
        <w:t xml:space="preserve">Anisimova M,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Gascuel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O. Approximate likelihood-ratio test for branches: A fast, accurate, and powerful alternative. Syst Biol. 2006;55(4):539-52.  PMID: 16785212.  DOI:     10.1080/10635150600755453.</w:t>
      </w:r>
    </w:p>
    <w:p w14:paraId="4E8FB716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r w:rsidRPr="007F6A64">
        <w:rPr>
          <w:rFonts w:ascii="Arial" w:hAnsi="Arial" w:cs="Arial"/>
          <w:sz w:val="22"/>
          <w:szCs w:val="22"/>
        </w:rPr>
        <w:t xml:space="preserve">Turner D, Kropinski AM, Adriaenssens EM. A Roadmap for Genome-Based Phage Taxonomy. Viruses. 2021 Mar 18;13(3):506. </w:t>
      </w:r>
      <w:proofErr w:type="spellStart"/>
      <w:r w:rsidRPr="007F6A64">
        <w:rPr>
          <w:rFonts w:ascii="Arial" w:hAnsi="Arial" w:cs="Arial"/>
          <w:sz w:val="22"/>
          <w:szCs w:val="22"/>
        </w:rPr>
        <w:t>doi</w:t>
      </w:r>
      <w:proofErr w:type="spellEnd"/>
      <w:r w:rsidRPr="007F6A64">
        <w:rPr>
          <w:rFonts w:ascii="Arial" w:hAnsi="Arial" w:cs="Arial"/>
          <w:sz w:val="22"/>
          <w:szCs w:val="22"/>
        </w:rPr>
        <w:t>: 10.3390/v13030506. PMID: 33803862; PMCID: PMC8003253.</w:t>
      </w:r>
    </w:p>
    <w:p w14:paraId="5D77C72D" w14:textId="47C17435" w:rsidR="0085079E" w:rsidRDefault="0085079E" w:rsidP="0085079E">
      <w:pPr>
        <w:pStyle w:val="BodyTextIndent"/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 w:rsidRPr="007F6A64">
        <w:rPr>
          <w:rFonts w:ascii="Arial" w:hAnsi="Arial" w:cs="Arial"/>
          <w:color w:val="000000"/>
          <w:sz w:val="22"/>
          <w:szCs w:val="22"/>
        </w:rPr>
        <w:t xml:space="preserve">O'Leary NA, Wright MW,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Brister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JR,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Ciufo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S, Haddad D, McVeigh R, et al. Reference sequence (RefSeq) database at NCBI: </w:t>
      </w:r>
      <w:proofErr w:type="gramStart"/>
      <w:r w:rsidRPr="007F6A64">
        <w:rPr>
          <w:rFonts w:ascii="Arial" w:hAnsi="Arial" w:cs="Arial"/>
          <w:color w:val="000000"/>
          <w:sz w:val="22"/>
          <w:szCs w:val="22"/>
        </w:rPr>
        <w:t>current status</w:t>
      </w:r>
      <w:proofErr w:type="gramEnd"/>
      <w:r w:rsidRPr="007F6A64">
        <w:rPr>
          <w:rFonts w:ascii="Arial" w:hAnsi="Arial" w:cs="Arial"/>
          <w:color w:val="000000"/>
          <w:sz w:val="22"/>
          <w:szCs w:val="22"/>
        </w:rPr>
        <w:t>, taxonomic expansion, and functional annotation. Nucleic Acids Res. 2016;44(D1</w:t>
      </w:r>
      <w:proofErr w:type="gramStart"/>
      <w:r w:rsidRPr="007F6A64">
        <w:rPr>
          <w:rFonts w:ascii="Arial" w:hAnsi="Arial" w:cs="Arial"/>
          <w:color w:val="000000"/>
          <w:sz w:val="22"/>
          <w:szCs w:val="22"/>
        </w:rPr>
        <w:t>):D</w:t>
      </w:r>
      <w:proofErr w:type="gramEnd"/>
      <w:r w:rsidRPr="007F6A64">
        <w:rPr>
          <w:rFonts w:ascii="Arial" w:hAnsi="Arial" w:cs="Arial"/>
          <w:color w:val="000000"/>
          <w:sz w:val="22"/>
          <w:szCs w:val="22"/>
        </w:rPr>
        <w:t xml:space="preserve">733-45.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: 10.1093/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nar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/gkv1189. PMID: 26553804.</w:t>
      </w:r>
    </w:p>
    <w:p w14:paraId="6393DFF5" w14:textId="6C75C8CF" w:rsidR="0096127C" w:rsidRPr="0096127C" w:rsidRDefault="0096127C" w:rsidP="0096127C">
      <w:pPr>
        <w:pStyle w:val="BodyTextIndent"/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 w:rsidRPr="0096127C">
        <w:rPr>
          <w:rFonts w:ascii="Arial" w:hAnsi="Arial" w:cs="Arial"/>
          <w:color w:val="000000"/>
          <w:sz w:val="22"/>
          <w:szCs w:val="22"/>
        </w:rPr>
        <w:t xml:space="preserve">Olsen NS, Hendriksen NB, Hansen LH and </w:t>
      </w:r>
      <w:proofErr w:type="spellStart"/>
      <w:r w:rsidRPr="0096127C">
        <w:rPr>
          <w:rFonts w:ascii="Arial" w:hAnsi="Arial" w:cs="Arial"/>
          <w:color w:val="000000"/>
          <w:sz w:val="22"/>
          <w:szCs w:val="22"/>
        </w:rPr>
        <w:t>Kot</w:t>
      </w:r>
      <w:proofErr w:type="spellEnd"/>
      <w:r w:rsidRPr="0096127C">
        <w:rPr>
          <w:rFonts w:ascii="Arial" w:hAnsi="Arial" w:cs="Arial"/>
          <w:color w:val="000000"/>
          <w:sz w:val="22"/>
          <w:szCs w:val="22"/>
        </w:rPr>
        <w:t xml:space="preserve"> W. A New High-Throughput Screening Method for Phages: Enabling Crude Isolation and Fast Identification of Diverse Phages with Therapeutic Potential. Phage (New Rochelle) 1 (3), 137-148 (2020)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hyperlink r:id="rId17" w:history="1">
        <w:r w:rsidRPr="00037A6E">
          <w:rPr>
            <w:rStyle w:val="Hyperlink"/>
            <w:rFonts w:ascii="Arial" w:hAnsi="Arial" w:cs="Arial"/>
            <w:sz w:val="22"/>
            <w:szCs w:val="22"/>
          </w:rPr>
          <w:t>https://www.liebertpub.com/doi/10.1089/phage.2020.0016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1ADCDAD" w14:textId="77777777" w:rsidR="0085079E" w:rsidRDefault="0085079E">
      <w:pPr>
        <w:spacing w:before="120" w:after="120"/>
        <w:rPr>
          <w:rFonts w:ascii="Arial" w:hAnsi="Arial" w:cs="Arial"/>
          <w:b/>
        </w:rPr>
      </w:pPr>
    </w:p>
    <w:sectPr w:rsidR="0085079E">
      <w:headerReference w:type="default" r:id="rId18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26740" w14:textId="77777777" w:rsidR="006679DF" w:rsidRDefault="006679DF">
      <w:r>
        <w:separator/>
      </w:r>
    </w:p>
  </w:endnote>
  <w:endnote w:type="continuationSeparator" w:id="0">
    <w:p w14:paraId="17419DD0" w14:textId="77777777" w:rsidR="006679DF" w:rsidRDefault="0066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A1526" w14:textId="77777777" w:rsidR="006679DF" w:rsidRDefault="006679DF">
      <w:r>
        <w:separator/>
      </w:r>
    </w:p>
  </w:footnote>
  <w:footnote w:type="continuationSeparator" w:id="0">
    <w:p w14:paraId="741C4211" w14:textId="77777777" w:rsidR="006679DF" w:rsidRDefault="00667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77777777" w:rsidR="00A174CC" w:rsidRDefault="008815EE">
    <w:pPr>
      <w:pStyle w:val="Header"/>
      <w:jc w:val="right"/>
    </w:pPr>
    <w:r>
      <w:t>October 2020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5A78D4"/>
    <w:multiLevelType w:val="hybridMultilevel"/>
    <w:tmpl w:val="799A8FA8"/>
    <w:lvl w:ilvl="0" w:tplc="CD4A140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49565274">
    <w:abstractNumId w:val="0"/>
  </w:num>
  <w:num w:numId="2" w16cid:durableId="996763185">
    <w:abstractNumId w:val="2"/>
  </w:num>
  <w:num w:numId="3" w16cid:durableId="13119770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3153"/>
    <w:rsid w:val="000239D3"/>
    <w:rsid w:val="00035A87"/>
    <w:rsid w:val="000A146A"/>
    <w:rsid w:val="000B3C47"/>
    <w:rsid w:val="000F51F4"/>
    <w:rsid w:val="000F7067"/>
    <w:rsid w:val="0013113D"/>
    <w:rsid w:val="00183D8E"/>
    <w:rsid w:val="001970D7"/>
    <w:rsid w:val="002A32A8"/>
    <w:rsid w:val="00323ACA"/>
    <w:rsid w:val="0037243A"/>
    <w:rsid w:val="0043110C"/>
    <w:rsid w:val="004455ED"/>
    <w:rsid w:val="004D0C4C"/>
    <w:rsid w:val="004F3196"/>
    <w:rsid w:val="00542A20"/>
    <w:rsid w:val="00543F86"/>
    <w:rsid w:val="00560D06"/>
    <w:rsid w:val="0059417A"/>
    <w:rsid w:val="005A54C3"/>
    <w:rsid w:val="00655043"/>
    <w:rsid w:val="006679DF"/>
    <w:rsid w:val="006930EF"/>
    <w:rsid w:val="006A3244"/>
    <w:rsid w:val="006C5B28"/>
    <w:rsid w:val="007F6DED"/>
    <w:rsid w:val="0085079E"/>
    <w:rsid w:val="008815EE"/>
    <w:rsid w:val="008A753A"/>
    <w:rsid w:val="0096127C"/>
    <w:rsid w:val="009744EC"/>
    <w:rsid w:val="00A01705"/>
    <w:rsid w:val="00A174CC"/>
    <w:rsid w:val="00A2357C"/>
    <w:rsid w:val="00A316C2"/>
    <w:rsid w:val="00A4750C"/>
    <w:rsid w:val="00A53395"/>
    <w:rsid w:val="00AD759B"/>
    <w:rsid w:val="00B47589"/>
    <w:rsid w:val="00B87A46"/>
    <w:rsid w:val="00C716D9"/>
    <w:rsid w:val="00CB57ED"/>
    <w:rsid w:val="00D12846"/>
    <w:rsid w:val="00D2018A"/>
    <w:rsid w:val="00E57EE3"/>
    <w:rsid w:val="00EE6BD3"/>
    <w:rsid w:val="00EF56D0"/>
    <w:rsid w:val="00FC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uiPriority w:val="99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507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612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nuccore/MW055913.1" TargetMode="External"/><Relationship Id="rId13" Type="http://schemas.openxmlformats.org/officeDocument/2006/relationships/image" Target="media/image4.ti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tif"/><Relationship Id="rId17" Type="http://schemas.openxmlformats.org/officeDocument/2006/relationships/hyperlink" Target="https://www.liebertpub.com/doi/10.1089/phage.2020.001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enome.jp/viptree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bout:blan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kronos.icbm.uni-oldenburg.de/viridic/" TargetMode="External"/><Relationship Id="rId10" Type="http://schemas.openxmlformats.org/officeDocument/2006/relationships/image" Target="media/image2.ti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genome/browse/" TargetMode="External"/><Relationship Id="rId14" Type="http://schemas.openxmlformats.org/officeDocument/2006/relationships/image" Target="media/image5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Evelien Adriaenssens (QIB)</cp:lastModifiedBy>
  <cp:revision>4</cp:revision>
  <dcterms:created xsi:type="dcterms:W3CDTF">2022-09-26T18:03:00Z</dcterms:created>
  <dcterms:modified xsi:type="dcterms:W3CDTF">2022-11-10T09:33:00Z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