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F6322DE" w:rsidR="00A174CC" w:rsidRPr="008658A9" w:rsidRDefault="008658A9">
            <w:pPr>
              <w:pStyle w:val="BodyTextIndent"/>
              <w:ind w:left="0" w:firstLine="0"/>
              <w:jc w:val="center"/>
              <w:rPr>
                <w:rFonts w:ascii="Arial" w:hAnsi="Arial" w:cs="Arial"/>
                <w:b/>
                <w:bCs/>
                <w:i/>
                <w:iCs/>
                <w:sz w:val="28"/>
                <w:szCs w:val="28"/>
              </w:rPr>
            </w:pPr>
            <w:r w:rsidRPr="008658A9">
              <w:rPr>
                <w:rFonts w:ascii="Arial" w:hAnsi="Arial" w:cs="Arial"/>
                <w:b/>
                <w:bCs/>
                <w:i/>
                <w:iCs/>
                <w:color w:val="000000" w:themeColor="text1"/>
                <w:sz w:val="28"/>
                <w:szCs w:val="28"/>
              </w:rPr>
              <w:t>2022.092B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08519E6" w:rsidR="00A174CC" w:rsidRPr="005D4987" w:rsidRDefault="008815EE">
            <w:pPr>
              <w:spacing w:before="120"/>
              <w:rPr>
                <w:rFonts w:ascii="Arial" w:hAnsi="Arial" w:cs="Arial"/>
                <w:b/>
              </w:rPr>
            </w:pPr>
            <w:r w:rsidRPr="000A146A">
              <w:rPr>
                <w:rFonts w:ascii="Arial" w:hAnsi="Arial" w:cs="Arial"/>
                <w:b/>
              </w:rPr>
              <w:t>Short title:</w:t>
            </w:r>
            <w:r w:rsidRPr="008658A9">
              <w:rPr>
                <w:rFonts w:ascii="Arial" w:hAnsi="Arial" w:cs="Arial"/>
                <w:bCs/>
              </w:rPr>
              <w:t xml:space="preserve"> </w:t>
            </w:r>
            <w:r w:rsidR="004455ED" w:rsidRPr="008658A9">
              <w:rPr>
                <w:rFonts w:ascii="Arial" w:hAnsi="Arial" w:cs="Arial"/>
                <w:bCs/>
                <w:sz w:val="22"/>
                <w:szCs w:val="22"/>
              </w:rPr>
              <w:t>Create</w:t>
            </w:r>
            <w:r w:rsidR="00EE6BD3" w:rsidRPr="008658A9">
              <w:rPr>
                <w:rFonts w:ascii="Arial" w:hAnsi="Arial" w:cs="Arial"/>
                <w:bCs/>
                <w:sz w:val="22"/>
                <w:szCs w:val="22"/>
              </w:rPr>
              <w:t xml:space="preserve"> </w:t>
            </w:r>
            <w:r w:rsidR="00A02249" w:rsidRPr="008658A9">
              <w:rPr>
                <w:rFonts w:ascii="Arial" w:hAnsi="Arial" w:cs="Arial"/>
                <w:bCs/>
                <w:sz w:val="22"/>
                <w:szCs w:val="22"/>
              </w:rPr>
              <w:t>three</w:t>
            </w:r>
            <w:r w:rsidR="00740196" w:rsidRPr="008658A9">
              <w:rPr>
                <w:rFonts w:ascii="Arial" w:hAnsi="Arial" w:cs="Arial"/>
                <w:bCs/>
                <w:sz w:val="22"/>
                <w:szCs w:val="22"/>
              </w:rPr>
              <w:t xml:space="preserve"> new</w:t>
            </w:r>
            <w:r w:rsidR="00EE6BD3" w:rsidRPr="008658A9">
              <w:rPr>
                <w:rFonts w:ascii="Arial" w:hAnsi="Arial" w:cs="Arial"/>
                <w:bCs/>
                <w:sz w:val="22"/>
                <w:szCs w:val="22"/>
              </w:rPr>
              <w:t xml:space="preserve"> gen</w:t>
            </w:r>
            <w:r w:rsidR="008B21C1" w:rsidRPr="008658A9">
              <w:rPr>
                <w:rFonts w:ascii="Arial" w:hAnsi="Arial" w:cs="Arial"/>
                <w:bCs/>
                <w:sz w:val="22"/>
                <w:szCs w:val="22"/>
              </w:rPr>
              <w:t>era</w:t>
            </w:r>
            <w:r w:rsidR="00740196" w:rsidRPr="008658A9">
              <w:rPr>
                <w:rFonts w:ascii="Arial" w:hAnsi="Arial" w:cs="Arial"/>
                <w:bCs/>
                <w:sz w:val="22"/>
                <w:szCs w:val="22"/>
              </w:rPr>
              <w:t xml:space="preserve"> of </w:t>
            </w:r>
            <w:r w:rsidR="007B0F18" w:rsidRPr="008658A9">
              <w:rPr>
                <w:rFonts w:ascii="Arial" w:hAnsi="Arial" w:cs="Arial"/>
                <w:bCs/>
                <w:sz w:val="22"/>
                <w:szCs w:val="22"/>
              </w:rPr>
              <w:t xml:space="preserve">lytic </w:t>
            </w:r>
            <w:r w:rsidR="00740196" w:rsidRPr="008658A9">
              <w:rPr>
                <w:rFonts w:ascii="Arial" w:hAnsi="Arial" w:cs="Arial"/>
                <w:bCs/>
                <w:sz w:val="22"/>
                <w:szCs w:val="22"/>
              </w:rPr>
              <w:t>Gordonia phages</w:t>
            </w:r>
            <w:r w:rsidR="005D4987" w:rsidRPr="008658A9">
              <w:rPr>
                <w:rFonts w:ascii="Arial" w:hAnsi="Arial" w:cs="Arial"/>
                <w:bCs/>
                <w:sz w:val="22"/>
                <w:szCs w:val="22"/>
              </w:rPr>
              <w:t xml:space="preserve"> (</w:t>
            </w:r>
            <w:r w:rsidR="005D4987" w:rsidRPr="008658A9">
              <w:rPr>
                <w:rFonts w:ascii="Arial" w:hAnsi="Arial" w:cs="Arial"/>
                <w:bCs/>
                <w:i/>
                <w:iCs/>
                <w:sz w:val="22"/>
                <w:szCs w:val="22"/>
              </w:rPr>
              <w:t>Caudoviricetes</w:t>
            </w:r>
            <w:r w:rsidR="005D4987" w:rsidRPr="008658A9">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0970CDA" w:rsidR="00A174CC" w:rsidRDefault="008B21C1">
            <w:pPr>
              <w:rPr>
                <w:rFonts w:ascii="Arial" w:hAnsi="Arial" w:cs="Arial"/>
                <w:sz w:val="22"/>
                <w:szCs w:val="22"/>
              </w:rPr>
            </w:pPr>
            <w:r w:rsidRPr="008B21C1">
              <w:rPr>
                <w:rFonts w:ascii="Arial" w:hAnsi="Arial" w:cs="Arial"/>
                <w:sz w:val="22"/>
                <w:szCs w:val="22"/>
              </w:rPr>
              <w:t>Kurtböke I,</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237D8E3" w:rsidR="00A174CC" w:rsidRDefault="008B21C1" w:rsidP="008A753A">
            <w:pPr>
              <w:rPr>
                <w:rFonts w:ascii="Arial" w:hAnsi="Arial" w:cs="Arial"/>
                <w:sz w:val="22"/>
                <w:szCs w:val="22"/>
              </w:rPr>
            </w:pPr>
            <w:r w:rsidRPr="008B21C1">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Dann2.Turner@uwe.ac.uk;</w:t>
            </w:r>
            <w:r w:rsidR="008658A9">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DF5DEFC" w14:textId="106F5187" w:rsidR="008B21C1" w:rsidRDefault="008B21C1" w:rsidP="008A753A">
            <w:pPr>
              <w:rPr>
                <w:rFonts w:ascii="Arial" w:hAnsi="Arial" w:cs="Arial"/>
                <w:sz w:val="22"/>
                <w:szCs w:val="22"/>
              </w:rPr>
            </w:pPr>
            <w:r w:rsidRPr="00B84D8C">
              <w:rPr>
                <w:rFonts w:ascii="Arial" w:hAnsi="Arial" w:cs="Arial"/>
                <w:sz w:val="22"/>
                <w:szCs w:val="22"/>
              </w:rPr>
              <w:t>University of the Sunshine Coast, Australia [IK]</w:t>
            </w:r>
          </w:p>
          <w:p w14:paraId="39B53E6D" w14:textId="37F71BE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D1EB240" w:rsidR="00A174CC" w:rsidRDefault="005D4987">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6E5802E" w:rsidR="00A174CC" w:rsidRPr="008658A9" w:rsidRDefault="008658A9">
            <w:pPr>
              <w:spacing w:before="120" w:after="120"/>
              <w:rPr>
                <w:rFonts w:ascii="Arial" w:hAnsi="Arial" w:cs="Arial"/>
                <w:bCs/>
                <w:sz w:val="22"/>
                <w:szCs w:val="22"/>
              </w:rPr>
            </w:pPr>
            <w:r w:rsidRPr="008658A9">
              <w:rPr>
                <w:rFonts w:ascii="Arial" w:hAnsi="Arial" w:cs="Arial"/>
                <w:bCs/>
                <w:sz w:val="22"/>
                <w:szCs w:val="22"/>
              </w:rPr>
              <w:t>2022.092B.N.v1.Caudoviricetes_3ng_gordonia</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03E9DA46" w:rsidR="00A174CC" w:rsidRDefault="000B2423">
            <w:pPr>
              <w:rPr>
                <w:rFonts w:ascii="Arial" w:hAnsi="Arial" w:cs="Arial"/>
                <w:bCs/>
                <w:sz w:val="22"/>
                <w:szCs w:val="22"/>
              </w:rPr>
            </w:pPr>
            <w:r>
              <w:rPr>
                <w:rFonts w:ascii="Arial" w:hAnsi="Arial" w:cs="Arial"/>
                <w:bCs/>
                <w:sz w:val="22"/>
                <w:szCs w:val="22"/>
              </w:rPr>
              <w:t xml:space="preserve">We have classified phages belonging to the Actinobacteriophage Database Clusters </w:t>
            </w:r>
            <w:r w:rsidR="00435A84">
              <w:rPr>
                <w:rFonts w:ascii="Arial" w:hAnsi="Arial" w:cs="Arial"/>
                <w:bCs/>
                <w:sz w:val="22"/>
                <w:szCs w:val="22"/>
              </w:rPr>
              <w:t>DO</w:t>
            </w:r>
            <w:r>
              <w:rPr>
                <w:rFonts w:ascii="Arial" w:hAnsi="Arial" w:cs="Arial"/>
                <w:bCs/>
                <w:sz w:val="22"/>
                <w:szCs w:val="22"/>
              </w:rPr>
              <w:t xml:space="preserve"> and D</w:t>
            </w:r>
            <w:r w:rsidR="00435A84">
              <w:rPr>
                <w:rFonts w:ascii="Arial" w:hAnsi="Arial" w:cs="Arial"/>
                <w:bCs/>
                <w:sz w:val="22"/>
                <w:szCs w:val="22"/>
              </w:rPr>
              <w:t>S</w:t>
            </w:r>
            <w:r>
              <w:rPr>
                <w:rFonts w:ascii="Arial" w:hAnsi="Arial" w:cs="Arial"/>
                <w:bCs/>
                <w:sz w:val="22"/>
                <w:szCs w:val="22"/>
              </w:rPr>
              <w:t xml:space="preserve"> to five new genera</w:t>
            </w:r>
            <w:r w:rsidR="00090924">
              <w:rPr>
                <w:rFonts w:ascii="Arial" w:hAnsi="Arial" w:cs="Arial"/>
                <w:bCs/>
                <w:sz w:val="22"/>
                <w:szCs w:val="22"/>
              </w:rPr>
              <w:t xml:space="preserve"> (</w:t>
            </w:r>
            <w:r w:rsidR="00090924" w:rsidRPr="00090924">
              <w:rPr>
                <w:rFonts w:ascii="Arial" w:hAnsi="Arial" w:cs="Arial"/>
                <w:bCs/>
                <w:i/>
                <w:iCs/>
                <w:sz w:val="22"/>
                <w:szCs w:val="22"/>
              </w:rPr>
              <w:t>Skogvirus, Puppervirus, Gimaduovirus, Sixamavirus</w:t>
            </w:r>
            <w:r w:rsidR="00090924">
              <w:rPr>
                <w:rFonts w:ascii="Arial" w:hAnsi="Arial" w:cs="Arial"/>
                <w:bCs/>
                <w:sz w:val="22"/>
                <w:szCs w:val="22"/>
              </w:rPr>
              <w:t xml:space="preserve"> and </w:t>
            </w:r>
            <w:r w:rsidR="00090924" w:rsidRPr="00090924">
              <w:rPr>
                <w:rFonts w:ascii="Arial" w:hAnsi="Arial" w:cs="Arial"/>
                <w:bCs/>
                <w:i/>
                <w:iCs/>
                <w:sz w:val="22"/>
                <w:szCs w:val="22"/>
              </w:rPr>
              <w:t>Forzavirus</w:t>
            </w:r>
            <w:r w:rsidR="00090924">
              <w:rPr>
                <w:rFonts w:ascii="Arial" w:hAnsi="Arial" w:cs="Arial"/>
                <w:bCs/>
                <w:sz w:val="22"/>
                <w:szCs w:val="22"/>
              </w:rPr>
              <w:t>)</w:t>
            </w:r>
            <w:r w:rsidR="005D4987">
              <w:rPr>
                <w:rFonts w:ascii="Arial" w:hAnsi="Arial" w:cs="Arial"/>
                <w:bCs/>
                <w:sz w:val="22"/>
                <w:szCs w:val="22"/>
              </w:rPr>
              <w:t xml:space="preserve"> and add one new species to an existing genus (</w:t>
            </w:r>
            <w:r w:rsidR="005D4987">
              <w:rPr>
                <w:rFonts w:ascii="Arial" w:hAnsi="Arial" w:cs="Arial"/>
                <w:bCs/>
                <w:i/>
                <w:iCs/>
                <w:sz w:val="22"/>
                <w:szCs w:val="22"/>
              </w:rPr>
              <w:t>Godonkavirus</w:t>
            </w:r>
            <w:r w:rsidR="005D4987">
              <w:rPr>
                <w:rFonts w:ascii="Arial" w:hAnsi="Arial" w:cs="Arial"/>
                <w:bCs/>
                <w:sz w:val="22"/>
                <w:szCs w:val="22"/>
              </w:rPr>
              <w:t>)</w:t>
            </w:r>
            <w:r>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7A756A68" w14:textId="77777777" w:rsidR="008658A9" w:rsidRDefault="008658A9">
      <w:pPr>
        <w:pStyle w:val="BodyTextIndent"/>
        <w:spacing w:before="120" w:after="120"/>
        <w:ind w:left="0" w:firstLine="0"/>
        <w:rPr>
          <w:rFonts w:ascii="Arial" w:hAnsi="Arial" w:cs="Arial"/>
          <w:b/>
          <w:color w:val="000000"/>
          <w:szCs w:val="24"/>
        </w:rPr>
      </w:pPr>
    </w:p>
    <w:p w14:paraId="6B5315D2" w14:textId="6D7346F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781755">
        <w:rPr>
          <w:rFonts w:ascii="Arial" w:hAnsi="Arial" w:cs="Arial"/>
          <w:b/>
          <w:color w:val="000000"/>
          <w:szCs w:val="24"/>
        </w:rPr>
        <w:t xml:space="preserve"> – common molecular data</w:t>
      </w:r>
    </w:p>
    <w:p w14:paraId="56DCB7C6" w14:textId="77777777" w:rsidR="00781755" w:rsidRDefault="00781755" w:rsidP="00781755">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p>
    <w:p w14:paraId="6C831BAA" w14:textId="77777777" w:rsidR="00781755" w:rsidRDefault="00781755" w:rsidP="00781755">
      <w:pPr>
        <w:rPr>
          <w:rFonts w:ascii="Arial" w:hAnsi="Arial" w:cs="Arial"/>
          <w:sz w:val="22"/>
          <w:szCs w:val="22"/>
          <w:lang w:val="en-GB"/>
        </w:rPr>
      </w:pPr>
    </w:p>
    <w:p w14:paraId="7CC948CF"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768AB14" wp14:editId="5577BFFB">
            <wp:extent cx="5731510" cy="282638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2826385"/>
                    </a:xfrm>
                    <a:prstGeom prst="rect">
                      <a:avLst/>
                    </a:prstGeom>
                  </pic:spPr>
                </pic:pic>
              </a:graphicData>
            </a:graphic>
          </wp:inline>
        </w:drawing>
      </w:r>
    </w:p>
    <w:p w14:paraId="50FB175F" w14:textId="77777777" w:rsidR="00781755" w:rsidRPr="007F6A64" w:rsidRDefault="00781755" w:rsidP="00781755">
      <w:pPr>
        <w:jc w:val="center"/>
        <w:rPr>
          <w:rFonts w:ascii="Arial" w:hAnsi="Arial" w:cs="Arial"/>
          <w:b/>
          <w:bCs/>
          <w:color w:val="0000FF"/>
          <w:sz w:val="22"/>
          <w:szCs w:val="22"/>
          <w:lang w:val="en-GB"/>
        </w:rPr>
      </w:pPr>
    </w:p>
    <w:p w14:paraId="4BBC8030" w14:textId="77777777" w:rsidR="00781755" w:rsidRPr="007F6A64" w:rsidRDefault="00781755" w:rsidP="00781755">
      <w:pPr>
        <w:rPr>
          <w:rFonts w:ascii="Arial" w:hAnsi="Arial" w:cs="Arial"/>
          <w:b/>
          <w:bCs/>
          <w:color w:val="0000FF"/>
          <w:sz w:val="22"/>
          <w:szCs w:val="22"/>
          <w:lang w:val="en-GB"/>
        </w:rPr>
      </w:pPr>
    </w:p>
    <w:p w14:paraId="198E81C3" w14:textId="77777777" w:rsidR="00781755" w:rsidRDefault="00781755" w:rsidP="00781755">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0B14E4E5" w14:textId="77777777" w:rsidR="00781755" w:rsidRDefault="00781755" w:rsidP="00781755">
      <w:pPr>
        <w:rPr>
          <w:rFonts w:ascii="Arial" w:hAnsi="Arial" w:cs="Arial"/>
          <w:sz w:val="22"/>
          <w:szCs w:val="22"/>
        </w:rPr>
      </w:pPr>
      <w:r>
        <w:rPr>
          <w:rFonts w:ascii="Arial" w:hAnsi="Arial" w:cs="Arial"/>
          <w:noProof/>
          <w:sz w:val="22"/>
          <w:szCs w:val="22"/>
        </w:rPr>
        <w:drawing>
          <wp:inline distT="0" distB="0" distL="0" distR="0" wp14:anchorId="6E0CF658" wp14:editId="025378F8">
            <wp:extent cx="5731510" cy="12211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21105"/>
                    </a:xfrm>
                    <a:prstGeom prst="rect">
                      <a:avLst/>
                    </a:prstGeom>
                  </pic:spPr>
                </pic:pic>
              </a:graphicData>
            </a:graphic>
          </wp:inline>
        </w:drawing>
      </w:r>
    </w:p>
    <w:p w14:paraId="3B9DCA82" w14:textId="77777777" w:rsidR="00781755" w:rsidRDefault="00781755" w:rsidP="00781755">
      <w:pPr>
        <w:rPr>
          <w:rFonts w:ascii="Arial" w:hAnsi="Arial" w:cs="Arial"/>
          <w:sz w:val="22"/>
          <w:szCs w:val="22"/>
        </w:rPr>
      </w:pPr>
      <w:r>
        <w:rPr>
          <w:rFonts w:ascii="Arial" w:hAnsi="Arial" w:cs="Arial"/>
          <w:noProof/>
          <w:sz w:val="22"/>
          <w:szCs w:val="22"/>
        </w:rPr>
        <w:drawing>
          <wp:inline distT="0" distB="0" distL="0" distR="0" wp14:anchorId="57548441" wp14:editId="60629A5D">
            <wp:extent cx="5731510" cy="3575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57505"/>
                    </a:xfrm>
                    <a:prstGeom prst="rect">
                      <a:avLst/>
                    </a:prstGeom>
                  </pic:spPr>
                </pic:pic>
              </a:graphicData>
            </a:graphic>
          </wp:inline>
        </w:drawing>
      </w:r>
    </w:p>
    <w:p w14:paraId="2F6EA23D" w14:textId="77777777" w:rsidR="00781755" w:rsidRPr="007F6A64" w:rsidRDefault="00781755" w:rsidP="00781755">
      <w:pPr>
        <w:rPr>
          <w:rFonts w:ascii="Arial" w:hAnsi="Arial" w:cs="Arial"/>
          <w:bCs/>
          <w:sz w:val="22"/>
          <w:szCs w:val="22"/>
        </w:rPr>
      </w:pPr>
      <w:r>
        <w:rPr>
          <w:rFonts w:ascii="Arial" w:hAnsi="Arial" w:cs="Arial"/>
          <w:bCs/>
          <w:noProof/>
          <w:sz w:val="22"/>
          <w:szCs w:val="22"/>
        </w:rPr>
        <w:drawing>
          <wp:inline distT="0" distB="0" distL="0" distR="0" wp14:anchorId="41C8D014" wp14:editId="4FE3777D">
            <wp:extent cx="5731510" cy="98552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85520"/>
                    </a:xfrm>
                    <a:prstGeom prst="rect">
                      <a:avLst/>
                    </a:prstGeom>
                  </pic:spPr>
                </pic:pic>
              </a:graphicData>
            </a:graphic>
          </wp:inline>
        </w:drawing>
      </w:r>
    </w:p>
    <w:p w14:paraId="4252BCCD" w14:textId="77777777" w:rsidR="00781755"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6BE9A6" wp14:editId="1AEF6D15">
            <wp:extent cx="5731510" cy="19742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974215"/>
                    </a:xfrm>
                    <a:prstGeom prst="rect">
                      <a:avLst/>
                    </a:prstGeom>
                  </pic:spPr>
                </pic:pic>
              </a:graphicData>
            </a:graphic>
          </wp:inline>
        </w:drawing>
      </w:r>
    </w:p>
    <w:p w14:paraId="7B21D89D" w14:textId="77777777" w:rsidR="00781755"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E38880E" wp14:editId="09C88197">
            <wp:extent cx="5731510" cy="1771015"/>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71015"/>
                    </a:xfrm>
                    <a:prstGeom prst="rect">
                      <a:avLst/>
                    </a:prstGeom>
                  </pic:spPr>
                </pic:pic>
              </a:graphicData>
            </a:graphic>
          </wp:inline>
        </w:drawing>
      </w:r>
    </w:p>
    <w:p w14:paraId="5C7FFE90" w14:textId="77777777" w:rsidR="00781755" w:rsidRPr="007F6A64" w:rsidRDefault="00781755" w:rsidP="00781755">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C20451C" wp14:editId="2D083969">
            <wp:extent cx="5731510" cy="9239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923925"/>
                    </a:xfrm>
                    <a:prstGeom prst="rect">
                      <a:avLst/>
                    </a:prstGeom>
                  </pic:spPr>
                </pic:pic>
              </a:graphicData>
            </a:graphic>
          </wp:inline>
        </w:drawing>
      </w:r>
    </w:p>
    <w:p w14:paraId="1DEB72E2" w14:textId="77777777" w:rsidR="008658A9" w:rsidRDefault="008658A9" w:rsidP="00781755">
      <w:pPr>
        <w:rPr>
          <w:rFonts w:ascii="Arial" w:hAnsi="Arial" w:cs="Arial"/>
          <w:b/>
          <w:color w:val="0000FF"/>
          <w:sz w:val="22"/>
          <w:szCs w:val="22"/>
          <w:lang w:val="en-GB"/>
        </w:rPr>
      </w:pPr>
    </w:p>
    <w:p w14:paraId="456EB95B" w14:textId="77777777" w:rsidR="008658A9" w:rsidRDefault="008658A9" w:rsidP="00781755">
      <w:pPr>
        <w:rPr>
          <w:rFonts w:ascii="Arial" w:hAnsi="Arial" w:cs="Arial"/>
          <w:b/>
          <w:color w:val="0000FF"/>
          <w:sz w:val="22"/>
          <w:szCs w:val="22"/>
          <w:lang w:val="en-GB"/>
        </w:rPr>
      </w:pPr>
    </w:p>
    <w:p w14:paraId="2E7DB66A" w14:textId="77777777" w:rsidR="008658A9" w:rsidRDefault="008658A9" w:rsidP="00781755">
      <w:pPr>
        <w:rPr>
          <w:rFonts w:ascii="Arial" w:hAnsi="Arial" w:cs="Arial"/>
          <w:b/>
          <w:color w:val="0000FF"/>
          <w:sz w:val="22"/>
          <w:szCs w:val="22"/>
          <w:lang w:val="en-GB"/>
        </w:rPr>
      </w:pPr>
    </w:p>
    <w:p w14:paraId="500076F9" w14:textId="77777777" w:rsidR="008658A9" w:rsidRDefault="008658A9" w:rsidP="00781755">
      <w:pPr>
        <w:rPr>
          <w:rFonts w:ascii="Arial" w:hAnsi="Arial" w:cs="Arial"/>
          <w:b/>
          <w:color w:val="0000FF"/>
          <w:sz w:val="22"/>
          <w:szCs w:val="22"/>
          <w:lang w:val="en-GB"/>
        </w:rPr>
      </w:pPr>
    </w:p>
    <w:p w14:paraId="2052D9EC" w14:textId="77777777" w:rsidR="008658A9" w:rsidRDefault="008658A9" w:rsidP="00781755">
      <w:pPr>
        <w:rPr>
          <w:rFonts w:ascii="Arial" w:hAnsi="Arial" w:cs="Arial"/>
          <w:b/>
          <w:color w:val="0000FF"/>
          <w:sz w:val="22"/>
          <w:szCs w:val="22"/>
          <w:lang w:val="en-GB"/>
        </w:rPr>
      </w:pPr>
    </w:p>
    <w:p w14:paraId="3555BA26" w14:textId="060297CA" w:rsidR="00781755" w:rsidRDefault="00781755" w:rsidP="00781755">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proteins from </w:t>
      </w:r>
      <w:r w:rsidR="00B929D8">
        <w:rPr>
          <w:rFonts w:ascii="Arial" w:hAnsi="Arial" w:cs="Arial"/>
          <w:sz w:val="22"/>
          <w:szCs w:val="22"/>
          <w:lang w:val="en-GB"/>
        </w:rPr>
        <w:t>these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w:t>
      </w:r>
    </w:p>
    <w:p w14:paraId="54221BAF" w14:textId="3B8CDFA4" w:rsidR="008658A9" w:rsidRDefault="008658A9" w:rsidP="00781755">
      <w:pPr>
        <w:rPr>
          <w:rFonts w:ascii="Arial" w:hAnsi="Arial" w:cs="Arial"/>
          <w:sz w:val="22"/>
          <w:szCs w:val="22"/>
          <w:lang w:val="en-GB"/>
        </w:rPr>
      </w:pPr>
    </w:p>
    <w:p w14:paraId="266C72F7" w14:textId="77777777" w:rsidR="008658A9" w:rsidRPr="007F6A64" w:rsidRDefault="008658A9" w:rsidP="00781755">
      <w:pPr>
        <w:rPr>
          <w:rFonts w:ascii="Arial" w:hAnsi="Arial" w:cs="Arial"/>
          <w:sz w:val="22"/>
          <w:szCs w:val="22"/>
          <w:lang w:val="en-GB"/>
        </w:rPr>
      </w:pPr>
    </w:p>
    <w:p w14:paraId="34D3037F" w14:textId="1D29AE40" w:rsidR="00781755" w:rsidRDefault="008658A9" w:rsidP="00781755">
      <w:pPr>
        <w:rPr>
          <w:rFonts w:ascii="Arial" w:hAnsi="Arial" w:cs="Arial"/>
          <w:b/>
          <w:sz w:val="22"/>
          <w:szCs w:val="22"/>
        </w:rPr>
      </w:pPr>
      <w:r>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62E4D593" wp14:editId="489B483C">
                <wp:simplePos x="0" y="0"/>
                <wp:positionH relativeFrom="rightMargin">
                  <wp:posOffset>-744133</wp:posOffset>
                </wp:positionH>
                <wp:positionV relativeFrom="paragraph">
                  <wp:posOffset>3507461</wp:posOffset>
                </wp:positionV>
                <wp:extent cx="401637" cy="277812"/>
                <wp:effectExtent l="4762" t="14288" r="22543" b="41592"/>
                <wp:wrapNone/>
                <wp:docPr id="20" name="Isosceles Triangle 20"/>
                <wp:cNvGraphicFramePr/>
                <a:graphic xmlns:a="http://schemas.openxmlformats.org/drawingml/2006/main">
                  <a:graphicData uri="http://schemas.microsoft.com/office/word/2010/wordprocessingShape">
                    <wps:wsp>
                      <wps:cNvSpPr/>
                      <wps:spPr>
                        <a:xfrm rot="16200000">
                          <a:off x="0" y="0"/>
                          <a:ext cx="401637" cy="27781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CB89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 o:spid="_x0000_s1026" type="#_x0000_t5" style="position:absolute;margin-left:-58.6pt;margin-top:276.2pt;width:31.6pt;height:21.85pt;rotation:-90;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" fillcolor="#4472c4 [3204]" strokecolor="#1f3763 [1604]" strokeweight="1pt">
                <w10:wrap anchorx="margin"/>
              </v:shape>
            </w:pict>
          </mc:Fallback>
        </mc:AlternateContent>
      </w:r>
      <w:r>
        <w:rPr>
          <w:rFonts w:ascii="Arial" w:hAnsi="Arial" w:cs="Arial"/>
          <w:b/>
          <w:bCs/>
          <w:noProof/>
          <w:color w:val="0000FF"/>
          <w:sz w:val="22"/>
          <w:szCs w:val="22"/>
          <w:lang w:val="en-GB"/>
        </w:rPr>
        <mc:AlternateContent>
          <mc:Choice Requires="wps">
            <w:drawing>
              <wp:anchor distT="0" distB="0" distL="114300" distR="114300" simplePos="0" relativeHeight="251665408" behindDoc="0" locked="0" layoutInCell="1" allowOverlap="1" wp14:anchorId="47F0099F" wp14:editId="1746DE83">
                <wp:simplePos x="0" y="0"/>
                <wp:positionH relativeFrom="column">
                  <wp:posOffset>5317070</wp:posOffset>
                </wp:positionH>
                <wp:positionV relativeFrom="paragraph">
                  <wp:posOffset>3332369</wp:posOffset>
                </wp:positionV>
                <wp:extent cx="401637" cy="277812"/>
                <wp:effectExtent l="4762" t="14288" r="22543" b="41592"/>
                <wp:wrapNone/>
                <wp:docPr id="22" name="Isosceles Triangle 22"/>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7E06D" id="Isosceles Triangle 22" o:spid="_x0000_s1026" type="#_x0000_t5" style="position:absolute;margin-left:418.65pt;margin-top:262.4pt;width:31.6pt;height:21.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" fillcolor="#c00000" strokecolor="#c00000" strokeweight="1pt"/>
            </w:pict>
          </mc:Fallback>
        </mc:AlternateContent>
      </w:r>
      <w:r w:rsidR="008D5584">
        <w:rPr>
          <w:rFonts w:ascii="Arial" w:hAnsi="Arial" w:cs="Arial"/>
          <w:b/>
          <w:bCs/>
          <w:noProof/>
          <w:color w:val="0000FF"/>
          <w:sz w:val="22"/>
          <w:szCs w:val="22"/>
          <w:lang w:val="en-GB"/>
        </w:rPr>
        <mc:AlternateContent>
          <mc:Choice Requires="wps">
            <w:drawing>
              <wp:anchor distT="0" distB="0" distL="114300" distR="114300" simplePos="0" relativeHeight="251677696" behindDoc="0" locked="0" layoutInCell="1" allowOverlap="1" wp14:anchorId="6464C47C" wp14:editId="2BD2248E">
                <wp:simplePos x="0" y="0"/>
                <wp:positionH relativeFrom="margin">
                  <wp:posOffset>5079684</wp:posOffset>
                </wp:positionH>
                <wp:positionV relativeFrom="paragraph">
                  <wp:posOffset>3735186</wp:posOffset>
                </wp:positionV>
                <wp:extent cx="401637" cy="277812"/>
                <wp:effectExtent l="4762" t="14288" r="22543" b="41592"/>
                <wp:wrapNone/>
                <wp:docPr id="28" name="Isosceles Triangle 28"/>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AFBB7" id="Isosceles Triangle 28" o:spid="_x0000_s1026" type="#_x0000_t5" style="position:absolute;margin-left:400pt;margin-top:294.1pt;width:31.6pt;height:21.8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" fillcolor="#00b050" strokecolor="#00b050" strokeweight="1pt">
                <w10:wrap anchorx="margin"/>
              </v:shape>
            </w:pict>
          </mc:Fallback>
        </mc:AlternateContent>
      </w:r>
      <w:r w:rsidR="00A10C9C">
        <w:rPr>
          <w:rFonts w:ascii="Arial" w:hAnsi="Arial" w:cs="Arial"/>
          <w:b/>
          <w:bCs/>
          <w:noProof/>
          <w:color w:val="0000FF"/>
          <w:sz w:val="22"/>
          <w:szCs w:val="22"/>
          <w:lang w:val="en-GB"/>
        </w:rPr>
        <mc:AlternateContent>
          <mc:Choice Requires="wps">
            <w:drawing>
              <wp:anchor distT="0" distB="0" distL="114300" distR="114300" simplePos="0" relativeHeight="251673600" behindDoc="0" locked="0" layoutInCell="1" allowOverlap="1" wp14:anchorId="51AFA5B1" wp14:editId="2C7F9396">
                <wp:simplePos x="0" y="0"/>
                <wp:positionH relativeFrom="margin">
                  <wp:posOffset>4706938</wp:posOffset>
                </wp:positionH>
                <wp:positionV relativeFrom="paragraph">
                  <wp:posOffset>3957002</wp:posOffset>
                </wp:positionV>
                <wp:extent cx="401637" cy="277812"/>
                <wp:effectExtent l="4762" t="14288" r="22543" b="41592"/>
                <wp:wrapNone/>
                <wp:docPr id="26" name="Isosceles Triangle 26"/>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344F7" id="Isosceles Triangle 26" o:spid="_x0000_s1026" type="#_x0000_t5" style="position:absolute;margin-left:370.65pt;margin-top:311.55pt;width:31.6pt;height:21.8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" fillcolor="windowText" strokecolor="windowText" strokeweight="1pt">
                <w10:wrap anchorx="margin"/>
              </v:shape>
            </w:pict>
          </mc:Fallback>
        </mc:AlternateContent>
      </w:r>
      <w:r w:rsidR="00DF1835">
        <w:rPr>
          <w:rFonts w:ascii="Arial" w:hAnsi="Arial" w:cs="Arial"/>
          <w:b/>
          <w:bCs/>
          <w:noProof/>
          <w:color w:val="0000FF"/>
          <w:sz w:val="22"/>
          <w:szCs w:val="22"/>
          <w:lang w:val="en-GB"/>
        </w:rPr>
        <mc:AlternateContent>
          <mc:Choice Requires="wps">
            <w:drawing>
              <wp:anchor distT="0" distB="0" distL="114300" distR="114300" simplePos="0" relativeHeight="251669504" behindDoc="0" locked="0" layoutInCell="1" allowOverlap="1" wp14:anchorId="33F6A782" wp14:editId="14212720">
                <wp:simplePos x="0" y="0"/>
                <wp:positionH relativeFrom="rightMargin">
                  <wp:posOffset>-187641</wp:posOffset>
                </wp:positionH>
                <wp:positionV relativeFrom="paragraph">
                  <wp:posOffset>3163252</wp:posOffset>
                </wp:positionV>
                <wp:extent cx="401637" cy="277812"/>
                <wp:effectExtent l="4762" t="14288" r="22543" b="41592"/>
                <wp:wrapNone/>
                <wp:docPr id="24" name="Isosceles Triangle 24"/>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D281A" id="Isosceles Triangle 24" o:spid="_x0000_s1026" type="#_x0000_t5" style="position:absolute;margin-left:-14.75pt;margin-top:249.05pt;width:31.6pt;height:21.85pt;rotation:-90;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" fillcolor="red" strokecolor="red" strokeweight="1pt">
                <w10:wrap anchorx="margin"/>
              </v:shape>
            </w:pict>
          </mc:Fallback>
        </mc:AlternateContent>
      </w:r>
      <w:r w:rsidR="00781755">
        <w:rPr>
          <w:rFonts w:ascii="Arial" w:hAnsi="Arial" w:cs="Arial"/>
          <w:b/>
          <w:noProof/>
          <w:sz w:val="22"/>
          <w:szCs w:val="22"/>
        </w:rPr>
        <w:drawing>
          <wp:inline distT="0" distB="0" distL="0" distR="0" wp14:anchorId="2F8F3CE6" wp14:editId="2D27D30B">
            <wp:extent cx="5731510" cy="455485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5731510" cy="4554855"/>
                    </a:xfrm>
                    <a:prstGeom prst="rect">
                      <a:avLst/>
                    </a:prstGeom>
                  </pic:spPr>
                </pic:pic>
              </a:graphicData>
            </a:graphic>
          </wp:inline>
        </w:drawing>
      </w:r>
    </w:p>
    <w:p w14:paraId="1B5558AD" w14:textId="77777777" w:rsidR="00A174CC" w:rsidRDefault="00A174CC">
      <w:pPr>
        <w:rPr>
          <w:rFonts w:ascii="Arial" w:hAnsi="Arial" w:cs="Arial"/>
          <w:b/>
        </w:rPr>
      </w:pPr>
      <w:bookmarkStart w:id="0" w:name="_Hlk101512497"/>
    </w:p>
    <w:bookmarkEnd w:id="0"/>
    <w:p w14:paraId="55CB6242" w14:textId="77777777" w:rsidR="008658A9" w:rsidRDefault="008658A9" w:rsidP="00763736">
      <w:pPr>
        <w:rPr>
          <w:rFonts w:ascii="Arial" w:hAnsi="Arial" w:cs="Arial"/>
          <w:b/>
          <w:bCs/>
          <w:color w:val="FF0000"/>
          <w:sz w:val="22"/>
          <w:szCs w:val="22"/>
          <w:lang w:val="en-GB"/>
        </w:rPr>
      </w:pPr>
    </w:p>
    <w:p w14:paraId="787D70F1" w14:textId="77777777" w:rsidR="008658A9" w:rsidRDefault="008658A9" w:rsidP="00763736">
      <w:pPr>
        <w:rPr>
          <w:rFonts w:ascii="Arial" w:hAnsi="Arial" w:cs="Arial"/>
          <w:b/>
          <w:bCs/>
          <w:color w:val="FF0000"/>
          <w:sz w:val="22"/>
          <w:szCs w:val="22"/>
          <w:lang w:val="en-GB"/>
        </w:rPr>
      </w:pPr>
    </w:p>
    <w:p w14:paraId="0CE3B235" w14:textId="77777777" w:rsidR="008658A9" w:rsidRDefault="008658A9" w:rsidP="00763736">
      <w:pPr>
        <w:rPr>
          <w:rFonts w:ascii="Arial" w:hAnsi="Arial" w:cs="Arial"/>
          <w:b/>
          <w:bCs/>
          <w:color w:val="FF0000"/>
          <w:sz w:val="22"/>
          <w:szCs w:val="22"/>
          <w:lang w:val="en-GB"/>
        </w:rPr>
      </w:pPr>
    </w:p>
    <w:p w14:paraId="0AF1996F" w14:textId="77777777" w:rsidR="008658A9" w:rsidRDefault="008658A9" w:rsidP="00763736">
      <w:pPr>
        <w:rPr>
          <w:rFonts w:ascii="Arial" w:hAnsi="Arial" w:cs="Arial"/>
          <w:b/>
          <w:bCs/>
          <w:color w:val="FF0000"/>
          <w:sz w:val="22"/>
          <w:szCs w:val="22"/>
          <w:lang w:val="en-GB"/>
        </w:rPr>
      </w:pPr>
    </w:p>
    <w:p w14:paraId="43D575BA" w14:textId="16385A6C" w:rsidR="00763736" w:rsidRPr="00231B61" w:rsidRDefault="00763736" w:rsidP="00763736">
      <w:pPr>
        <w:rPr>
          <w:rFonts w:ascii="Arial" w:hAnsi="Arial" w:cs="Arial"/>
          <w:b/>
          <w:bCs/>
          <w:color w:val="FF0000"/>
          <w:sz w:val="22"/>
          <w:szCs w:val="22"/>
          <w:lang w:val="en-GB"/>
        </w:rPr>
      </w:pPr>
      <w:r>
        <w:rPr>
          <w:rFonts w:ascii="Arial" w:hAnsi="Arial" w:cs="Arial"/>
          <w:b/>
          <w:bCs/>
          <w:color w:val="FF0000"/>
          <w:sz w:val="22"/>
          <w:szCs w:val="22"/>
          <w:lang w:val="en-GB"/>
        </w:rPr>
        <w:t xml:space="preserve">Proposal </w:t>
      </w:r>
      <w:r w:rsidR="00A02249">
        <w:rPr>
          <w:rFonts w:ascii="Arial" w:hAnsi="Arial" w:cs="Arial"/>
          <w:b/>
          <w:bCs/>
          <w:color w:val="FF0000"/>
          <w:sz w:val="22"/>
          <w:szCs w:val="22"/>
          <w:lang w:val="en-GB"/>
        </w:rPr>
        <w:t>A</w:t>
      </w:r>
      <w:r w:rsidRPr="00231B61">
        <w:rPr>
          <w:rFonts w:ascii="Arial" w:hAnsi="Arial" w:cs="Arial"/>
          <w:b/>
          <w:bCs/>
          <w:color w:val="FF0000"/>
          <w:sz w:val="22"/>
          <w:szCs w:val="22"/>
          <w:lang w:val="en-GB"/>
        </w:rPr>
        <w:t xml:space="preserve">. Create a new genus, </w:t>
      </w:r>
      <w:r w:rsidR="00271E26">
        <w:rPr>
          <w:rFonts w:ascii="Arial" w:hAnsi="Arial" w:cs="Arial"/>
          <w:b/>
          <w:bCs/>
          <w:i/>
          <w:iCs/>
          <w:color w:val="FF0000"/>
          <w:sz w:val="22"/>
          <w:szCs w:val="22"/>
          <w:lang w:val="en-GB"/>
        </w:rPr>
        <w:t>Gimaduo</w:t>
      </w:r>
      <w:r w:rsidRPr="00231B61">
        <w:rPr>
          <w:rFonts w:ascii="Arial" w:hAnsi="Arial" w:cs="Arial"/>
          <w:b/>
          <w:bCs/>
          <w:i/>
          <w:iCs/>
          <w:color w:val="FF0000"/>
          <w:sz w:val="22"/>
          <w:szCs w:val="22"/>
          <w:lang w:val="en-GB"/>
        </w:rPr>
        <w:t>virus</w:t>
      </w:r>
      <w:r>
        <w:rPr>
          <w:rFonts w:ascii="Arial" w:hAnsi="Arial" w:cs="Arial"/>
          <w:b/>
          <w:bCs/>
          <w:i/>
          <w:iCs/>
          <w:color w:val="FF0000"/>
          <w:sz w:val="22"/>
          <w:szCs w:val="22"/>
          <w:lang w:val="en-GB"/>
        </w:rPr>
        <w:t>,</w:t>
      </w:r>
      <w:r w:rsidRPr="00231B61">
        <w:rPr>
          <w:rFonts w:ascii="Arial" w:hAnsi="Arial" w:cs="Arial"/>
          <w:b/>
          <w:bCs/>
          <w:color w:val="FF0000"/>
          <w:sz w:val="22"/>
          <w:szCs w:val="22"/>
          <w:lang w:val="en-GB"/>
        </w:rPr>
        <w:t xml:space="preserve"> with </w:t>
      </w:r>
      <w:r w:rsidR="00271E26">
        <w:rPr>
          <w:rFonts w:ascii="Arial" w:hAnsi="Arial" w:cs="Arial"/>
          <w:b/>
          <w:bCs/>
          <w:color w:val="FF0000"/>
          <w:sz w:val="22"/>
          <w:szCs w:val="22"/>
          <w:lang w:val="en-GB"/>
        </w:rPr>
        <w:t>a single</w:t>
      </w:r>
      <w:r w:rsidRPr="00231B61">
        <w:rPr>
          <w:rFonts w:ascii="Arial" w:hAnsi="Arial" w:cs="Arial"/>
          <w:b/>
          <w:bCs/>
          <w:color w:val="FF0000"/>
          <w:sz w:val="22"/>
          <w:szCs w:val="22"/>
          <w:lang w:val="en-GB"/>
        </w:rPr>
        <w:t xml:space="preserve"> species</w:t>
      </w:r>
    </w:p>
    <w:p w14:paraId="6F124486" w14:textId="77777777" w:rsidR="00763736" w:rsidRDefault="00763736" w:rsidP="00763736">
      <w:pPr>
        <w:rPr>
          <w:rFonts w:ascii="Arial" w:hAnsi="Arial" w:cs="Arial"/>
          <w:b/>
          <w:bCs/>
          <w:color w:val="0000FF"/>
          <w:sz w:val="22"/>
          <w:szCs w:val="22"/>
          <w:lang w:val="en-GB"/>
        </w:rPr>
      </w:pPr>
    </w:p>
    <w:p w14:paraId="2ADBAE5C" w14:textId="798ADD8C" w:rsidR="00763736" w:rsidRPr="007F6A64" w:rsidRDefault="00763736" w:rsidP="0076373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sidR="00271E26">
        <w:rPr>
          <w:rFonts w:ascii="Arial" w:hAnsi="Arial" w:cs="Arial"/>
          <w:sz w:val="22"/>
          <w:szCs w:val="22"/>
          <w:lang w:val="en-GB"/>
        </w:rPr>
        <w:t>e name of this</w:t>
      </w:r>
      <w:r w:rsidRPr="007F6A64">
        <w:rPr>
          <w:rFonts w:ascii="Arial" w:hAnsi="Arial" w:cs="Arial"/>
          <w:sz w:val="22"/>
          <w:szCs w:val="22"/>
          <w:lang w:val="en-GB"/>
        </w:rPr>
        <w:t xml:space="preserve"> taxon is </w:t>
      </w:r>
      <w:r w:rsidR="00271E26">
        <w:rPr>
          <w:rFonts w:ascii="Arial" w:hAnsi="Arial" w:cs="Arial"/>
          <w:sz w:val="22"/>
          <w:szCs w:val="22"/>
          <w:lang w:val="en-GB"/>
        </w:rPr>
        <w:t>derived from</w:t>
      </w:r>
      <w:r>
        <w:rPr>
          <w:rFonts w:ascii="Arial" w:hAnsi="Arial" w:cs="Arial"/>
          <w:sz w:val="22"/>
          <w:szCs w:val="22"/>
          <w:lang w:val="en-GB"/>
        </w:rPr>
        <w:t xml:space="preserve"> Gordonia phage </w:t>
      </w:r>
      <w:r w:rsidR="00271E26">
        <w:rPr>
          <w:rFonts w:ascii="Arial" w:hAnsi="Arial" w:cs="Arial"/>
          <w:sz w:val="22"/>
          <w:szCs w:val="22"/>
          <w:lang w:val="en-GB"/>
        </w:rPr>
        <w:t>GMA2</w:t>
      </w:r>
      <w:r>
        <w:rPr>
          <w:rFonts w:ascii="Arial" w:hAnsi="Arial" w:cs="Arial"/>
          <w:sz w:val="22"/>
          <w:szCs w:val="22"/>
          <w:lang w:val="en-GB"/>
        </w:rPr>
        <w:t>.</w:t>
      </w:r>
    </w:p>
    <w:p w14:paraId="48BCC5A1" w14:textId="77777777" w:rsidR="00763736" w:rsidRPr="007F6A64" w:rsidRDefault="00763736" w:rsidP="00763736">
      <w:pPr>
        <w:rPr>
          <w:rFonts w:ascii="Arial" w:hAnsi="Arial" w:cs="Arial"/>
          <w:b/>
          <w:bCs/>
          <w:color w:val="0000FF"/>
          <w:sz w:val="22"/>
          <w:szCs w:val="22"/>
          <w:lang w:val="en-GB"/>
        </w:rPr>
      </w:pPr>
    </w:p>
    <w:p w14:paraId="0CF692E6" w14:textId="390DB9FA" w:rsidR="00763736" w:rsidRDefault="00DF1835" w:rsidP="00763736">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7456" behindDoc="0" locked="0" layoutInCell="1" allowOverlap="1" wp14:anchorId="17F557B0" wp14:editId="47E1E9F2">
                <wp:simplePos x="0" y="0"/>
                <wp:positionH relativeFrom="rightMargin">
                  <wp:posOffset>-1097220</wp:posOffset>
                </wp:positionH>
                <wp:positionV relativeFrom="paragraph">
                  <wp:posOffset>633140</wp:posOffset>
                </wp:positionV>
                <wp:extent cx="401637" cy="277812"/>
                <wp:effectExtent l="4762" t="14288" r="22543" b="41592"/>
                <wp:wrapNone/>
                <wp:docPr id="23" name="Isosceles Triangle 23"/>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F4115" id="Isosceles Triangle 23" o:spid="_x0000_s1026" type="#_x0000_t5" style="position:absolute;margin-left:-86.4pt;margin-top:49.85pt;width:31.6pt;height:21.85pt;rotation:-90;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" fillcolor="red" strokecolor="red" strokeweight="1pt">
                <w10:wrap anchorx="margin"/>
              </v:shape>
            </w:pict>
          </mc:Fallback>
        </mc:AlternateContent>
      </w:r>
      <w:r w:rsidR="00763736" w:rsidRPr="007F6A64">
        <w:rPr>
          <w:rFonts w:ascii="Arial" w:hAnsi="Arial" w:cs="Arial"/>
          <w:b/>
          <w:bCs/>
          <w:color w:val="0000FF"/>
          <w:sz w:val="22"/>
          <w:szCs w:val="22"/>
          <w:lang w:val="en-GB"/>
        </w:rPr>
        <w:t xml:space="preserve">Historical aspects: </w:t>
      </w:r>
      <w:r w:rsidR="00C906BB">
        <w:rPr>
          <w:rFonts w:ascii="Arial" w:hAnsi="Arial" w:cs="Arial"/>
          <w:sz w:val="22"/>
          <w:szCs w:val="22"/>
          <w:lang w:val="en-GB"/>
        </w:rPr>
        <w:t>Lytic</w:t>
      </w:r>
      <w:r w:rsidR="00763736" w:rsidRPr="002B2392">
        <w:rPr>
          <w:rFonts w:ascii="Arial" w:hAnsi="Arial" w:cs="Arial"/>
          <w:sz w:val="22"/>
          <w:szCs w:val="22"/>
          <w:lang w:val="en-GB"/>
        </w:rPr>
        <w:t xml:space="preserve"> siphophage </w:t>
      </w:r>
      <w:r w:rsidR="00C906BB">
        <w:rPr>
          <w:rFonts w:ascii="Arial" w:hAnsi="Arial" w:cs="Arial"/>
          <w:sz w:val="22"/>
          <w:szCs w:val="22"/>
          <w:lang w:val="en-GB"/>
        </w:rPr>
        <w:t>GMA2</w:t>
      </w:r>
      <w:r w:rsidR="00763736">
        <w:rPr>
          <w:rFonts w:ascii="Arial" w:hAnsi="Arial" w:cs="Arial"/>
          <w:sz w:val="22"/>
          <w:szCs w:val="22"/>
          <w:lang w:val="en-GB"/>
        </w:rPr>
        <w:t xml:space="preserve"> </w:t>
      </w:r>
      <w:r w:rsidR="00763736" w:rsidRPr="002B2392">
        <w:rPr>
          <w:rFonts w:ascii="Arial" w:hAnsi="Arial" w:cs="Arial"/>
          <w:sz w:val="22"/>
          <w:szCs w:val="22"/>
          <w:lang w:val="en-GB"/>
        </w:rPr>
        <w:t xml:space="preserve">was </w:t>
      </w:r>
      <w:r w:rsidR="00C906BB">
        <w:rPr>
          <w:rFonts w:ascii="Arial" w:hAnsi="Arial" w:cs="Arial"/>
          <w:sz w:val="22"/>
          <w:szCs w:val="22"/>
          <w:lang w:val="en-GB"/>
        </w:rPr>
        <w:t>i</w:t>
      </w:r>
      <w:r w:rsidR="00156A97">
        <w:rPr>
          <w:rFonts w:ascii="Arial" w:hAnsi="Arial" w:cs="Arial"/>
          <w:sz w:val="22"/>
          <w:szCs w:val="22"/>
          <w:lang w:val="en-GB"/>
        </w:rPr>
        <w:t xml:space="preserve">solated by </w:t>
      </w:r>
      <w:r w:rsidR="00763736" w:rsidRPr="00231B61">
        <w:rPr>
          <w:rFonts w:ascii="Arial" w:hAnsi="Arial" w:cs="Arial"/>
          <w:sz w:val="22"/>
          <w:szCs w:val="22"/>
          <w:lang w:val="en-GB"/>
        </w:rPr>
        <w:t xml:space="preserve"> </w:t>
      </w:r>
      <w:r w:rsidR="00C906BB" w:rsidRPr="00C906BB">
        <w:rPr>
          <w:rFonts w:ascii="Arial" w:hAnsi="Arial" w:cs="Arial"/>
          <w:sz w:val="22"/>
          <w:szCs w:val="22"/>
          <w:lang w:val="en-GB"/>
        </w:rPr>
        <w:t xml:space="preserve">Zoe A. Dyson, J. Tucci, R.J. Seviour, </w:t>
      </w:r>
      <w:r w:rsidR="00C906BB">
        <w:rPr>
          <w:rFonts w:ascii="Arial" w:hAnsi="Arial" w:cs="Arial"/>
          <w:sz w:val="22"/>
          <w:szCs w:val="22"/>
          <w:lang w:val="en-GB"/>
        </w:rPr>
        <w:t xml:space="preserve">and </w:t>
      </w:r>
      <w:r w:rsidR="00C906BB" w:rsidRPr="00C906BB">
        <w:rPr>
          <w:rFonts w:ascii="Arial" w:hAnsi="Arial" w:cs="Arial"/>
          <w:sz w:val="22"/>
          <w:szCs w:val="22"/>
          <w:lang w:val="en-GB"/>
        </w:rPr>
        <w:t xml:space="preserve">S. Petrovski </w:t>
      </w:r>
      <w:r w:rsidR="00763736" w:rsidRPr="002B2392">
        <w:rPr>
          <w:rFonts w:ascii="Arial" w:hAnsi="Arial" w:cs="Arial"/>
          <w:sz w:val="22"/>
          <w:szCs w:val="22"/>
          <w:lang w:val="en-GB"/>
        </w:rPr>
        <w:t>(</w:t>
      </w:r>
      <w:r w:rsidR="00C906BB">
        <w:rPr>
          <w:rFonts w:ascii="Arial" w:hAnsi="Arial" w:cs="Arial"/>
          <w:sz w:val="22"/>
          <w:szCs w:val="22"/>
          <w:lang w:val="en-GB"/>
        </w:rPr>
        <w:t>La Trobe University, Australia</w:t>
      </w:r>
      <w:r w:rsidR="00763736" w:rsidRPr="002B2392">
        <w:rPr>
          <w:rFonts w:ascii="Arial" w:hAnsi="Arial" w:cs="Arial"/>
          <w:sz w:val="22"/>
          <w:szCs w:val="22"/>
          <w:lang w:val="en-GB"/>
        </w:rPr>
        <w:t>)</w:t>
      </w:r>
      <w:r>
        <w:rPr>
          <w:rFonts w:ascii="Arial" w:hAnsi="Arial" w:cs="Arial"/>
          <w:sz w:val="22"/>
          <w:szCs w:val="22"/>
          <w:lang w:val="en-GB"/>
        </w:rPr>
        <w:t xml:space="preserve"> from</w:t>
      </w:r>
      <w:r w:rsidR="00763736" w:rsidRPr="002B2392">
        <w:rPr>
          <w:rFonts w:ascii="Arial" w:hAnsi="Arial" w:cs="Arial"/>
          <w:sz w:val="22"/>
          <w:szCs w:val="22"/>
          <w:lang w:val="en-GB"/>
        </w:rPr>
        <w:t xml:space="preserve"> </w:t>
      </w:r>
      <w:r w:rsidR="00C906BB" w:rsidRPr="00C906BB">
        <w:rPr>
          <w:rFonts w:ascii="Arial" w:hAnsi="Arial" w:cs="Arial"/>
          <w:sz w:val="22"/>
          <w:szCs w:val="22"/>
          <w:lang w:val="en-GB"/>
        </w:rPr>
        <w:t>Kyneton, Victoria, Australia</w:t>
      </w:r>
      <w:r>
        <w:rPr>
          <w:rFonts w:ascii="Arial" w:hAnsi="Arial" w:cs="Arial"/>
          <w:sz w:val="22"/>
          <w:szCs w:val="22"/>
          <w:lang w:val="en-GB"/>
        </w:rPr>
        <w:t xml:space="preserve"> activated sludge using </w:t>
      </w:r>
      <w:r w:rsidRPr="00DF1835">
        <w:rPr>
          <w:rFonts w:ascii="Arial" w:hAnsi="Arial" w:cs="Arial"/>
          <w:sz w:val="22"/>
          <w:szCs w:val="22"/>
          <w:lang w:val="en-GB"/>
        </w:rPr>
        <w:t>Gordonia malaquae A448</w:t>
      </w:r>
      <w:r>
        <w:rPr>
          <w:rFonts w:ascii="Arial" w:hAnsi="Arial" w:cs="Arial"/>
          <w:sz w:val="22"/>
          <w:szCs w:val="22"/>
          <w:lang w:val="en-GB"/>
        </w:rPr>
        <w:t xml:space="preserve"> as the host bacterium [10]. The capsid is 61 nm in diameter, and the noncontractile tail is 386 nm long</w:t>
      </w:r>
      <w:r w:rsidR="00763736">
        <w:rPr>
          <w:rFonts w:ascii="Arial" w:hAnsi="Arial" w:cs="Arial"/>
          <w:sz w:val="22"/>
          <w:szCs w:val="22"/>
          <w:lang w:val="en-GB"/>
        </w:rPr>
        <w:t xml:space="preserve">. </w:t>
      </w:r>
      <w:r w:rsidR="00763736" w:rsidRPr="00EF51D6">
        <w:rPr>
          <w:rFonts w:ascii="Arial" w:hAnsi="Arial" w:cs="Arial"/>
          <w:sz w:val="22"/>
          <w:szCs w:val="22"/>
          <w:lang w:val="en-GB"/>
        </w:rPr>
        <w:t xml:space="preserve">The Actinobacteriophage Database classified </w:t>
      </w:r>
      <w:r>
        <w:rPr>
          <w:rFonts w:ascii="Arial" w:hAnsi="Arial" w:cs="Arial"/>
          <w:sz w:val="22"/>
          <w:szCs w:val="22"/>
          <w:lang w:val="en-GB"/>
        </w:rPr>
        <w:t>GMA2</w:t>
      </w:r>
      <w:r w:rsidR="00763736" w:rsidRPr="00EF51D6">
        <w:rPr>
          <w:rFonts w:ascii="Arial" w:hAnsi="Arial" w:cs="Arial"/>
          <w:sz w:val="22"/>
          <w:szCs w:val="22"/>
          <w:lang w:val="en-GB"/>
        </w:rPr>
        <w:t xml:space="preserve"> to Cluster </w:t>
      </w:r>
      <w:r w:rsidR="00156A97">
        <w:rPr>
          <w:rFonts w:ascii="Arial" w:hAnsi="Arial" w:cs="Arial"/>
          <w:sz w:val="22"/>
          <w:szCs w:val="22"/>
          <w:lang w:val="en-GB"/>
        </w:rPr>
        <w:t>D</w:t>
      </w:r>
      <w:r>
        <w:rPr>
          <w:rFonts w:ascii="Arial" w:hAnsi="Arial" w:cs="Arial"/>
          <w:sz w:val="22"/>
          <w:szCs w:val="22"/>
          <w:lang w:val="en-GB"/>
        </w:rPr>
        <w:t>S</w:t>
      </w:r>
      <w:r w:rsidR="00763736">
        <w:rPr>
          <w:rFonts w:ascii="Arial" w:hAnsi="Arial" w:cs="Arial"/>
          <w:sz w:val="22"/>
          <w:szCs w:val="22"/>
          <w:lang w:val="en-GB"/>
        </w:rPr>
        <w:t xml:space="preserve">. Indicated in phylogenetic tree by </w:t>
      </w:r>
    </w:p>
    <w:p w14:paraId="6A6E3A20" w14:textId="2F8C6BBB" w:rsidR="00763736" w:rsidRDefault="00763736" w:rsidP="00763736">
      <w:pPr>
        <w:rPr>
          <w:rFonts w:ascii="Arial" w:hAnsi="Arial" w:cs="Arial"/>
          <w:sz w:val="22"/>
          <w:szCs w:val="22"/>
          <w:lang w:val="en-GB"/>
        </w:rPr>
      </w:pPr>
    </w:p>
    <w:p w14:paraId="21B8BCC9" w14:textId="2C970213" w:rsidR="00763736" w:rsidRDefault="00763736" w:rsidP="00763736">
      <w:pPr>
        <w:rPr>
          <w:rFonts w:ascii="Arial" w:hAnsi="Arial" w:cs="Arial"/>
          <w:b/>
          <w:color w:val="0000FF"/>
          <w:sz w:val="22"/>
          <w:szCs w:val="22"/>
          <w:lang w:val="en-GB"/>
        </w:rPr>
      </w:pPr>
    </w:p>
    <w:p w14:paraId="472F38B8" w14:textId="762BB81F" w:rsidR="00763736" w:rsidRDefault="00763736" w:rsidP="0076373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2B2392">
        <w:rPr>
          <w:rFonts w:ascii="Arial" w:hAnsi="Arial" w:cs="Arial"/>
          <w:bCs/>
          <w:sz w:val="22"/>
          <w:szCs w:val="22"/>
          <w:lang w:val="en-GB"/>
        </w:rPr>
        <w:t xml:space="preserve"> </w:t>
      </w:r>
    </w:p>
    <w:p w14:paraId="799FD28B" w14:textId="2EA19EF0" w:rsidR="00763736" w:rsidRPr="007F6A64" w:rsidRDefault="00763736" w:rsidP="00763736">
      <w:pPr>
        <w:jc w:val="center"/>
        <w:rPr>
          <w:rFonts w:ascii="Arial" w:hAnsi="Arial" w:cs="Arial"/>
          <w:b/>
          <w:color w:val="0000FF"/>
          <w:sz w:val="22"/>
          <w:szCs w:val="22"/>
          <w:lang w:val="en-GB"/>
        </w:rPr>
      </w:pPr>
    </w:p>
    <w:p w14:paraId="22EEB320" w14:textId="77777777" w:rsidR="00763736" w:rsidRPr="001970D7" w:rsidRDefault="00763736" w:rsidP="0076373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3A5AA067" w14:textId="77777777" w:rsidR="00763736" w:rsidRPr="007F6A64" w:rsidRDefault="00763736" w:rsidP="00763736">
      <w:pPr>
        <w:rPr>
          <w:rFonts w:ascii="Arial" w:hAnsi="Arial" w:cs="Arial"/>
          <w:sz w:val="22"/>
          <w:szCs w:val="22"/>
          <w:lang w:val="en-GB"/>
        </w:rPr>
      </w:pPr>
    </w:p>
    <w:tbl>
      <w:tblPr>
        <w:tblStyle w:val="TableGrid"/>
        <w:tblW w:w="9016" w:type="dxa"/>
        <w:tblLook w:val="04A0" w:firstRow="1" w:lastRow="0" w:firstColumn="1" w:lastColumn="0" w:noHBand="0" w:noVBand="1"/>
      </w:tblPr>
      <w:tblGrid>
        <w:gridCol w:w="1611"/>
        <w:gridCol w:w="1494"/>
        <w:gridCol w:w="876"/>
        <w:gridCol w:w="742"/>
        <w:gridCol w:w="914"/>
        <w:gridCol w:w="793"/>
        <w:gridCol w:w="1171"/>
        <w:gridCol w:w="1415"/>
      </w:tblGrid>
      <w:tr w:rsidR="00763736" w:rsidRPr="007F6A64" w14:paraId="442E48FA"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1C857B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DDA38E9"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7C62147"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6F78A7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186EF62"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109A76BE" w14:textId="77777777" w:rsidR="00763736" w:rsidRPr="007F6A64" w:rsidRDefault="00763736"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0CA1F55"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520BE38" w14:textId="77777777" w:rsidR="00763736" w:rsidRPr="007F6A64" w:rsidRDefault="00763736"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DF1835" w:rsidRPr="007F6A64" w14:paraId="7069A60C"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3EB28878" w14:textId="64D5EBB2" w:rsidR="00DF1835" w:rsidRPr="000D31AB" w:rsidRDefault="00DF1835" w:rsidP="00DF1835">
            <w:pPr>
              <w:rPr>
                <w:rFonts w:ascii="Arial" w:hAnsi="Arial" w:cs="Arial"/>
                <w:sz w:val="22"/>
                <w:szCs w:val="22"/>
                <w:lang w:val="en-GB"/>
              </w:rPr>
            </w:pPr>
            <w:r>
              <w:rPr>
                <w:rFonts w:ascii="Arial" w:hAnsi="Arial" w:cs="Arial"/>
                <w:sz w:val="22"/>
                <w:szCs w:val="22"/>
                <w:lang w:val="en-GB"/>
              </w:rPr>
              <w:t>Gordonia phage GMA2</w:t>
            </w:r>
          </w:p>
        </w:tc>
        <w:tc>
          <w:tcPr>
            <w:tcW w:w="1503" w:type="dxa"/>
            <w:vAlign w:val="center"/>
          </w:tcPr>
          <w:p w14:paraId="622A41C7" w14:textId="09F66C52" w:rsidR="00DF1835" w:rsidRPr="001970D7" w:rsidRDefault="00000000" w:rsidP="00DF1835">
            <w:pPr>
              <w:rPr>
                <w:rFonts w:ascii="Arial" w:hAnsi="Arial" w:cs="Arial"/>
                <w:sz w:val="20"/>
                <w:szCs w:val="20"/>
              </w:rPr>
            </w:pPr>
            <w:hyperlink r:id="rId17" w:tgtFrame="_blank" w:history="1">
              <w:r w:rsidR="00DF1835">
                <w:rPr>
                  <w:rStyle w:val="Hyperlink"/>
                </w:rPr>
                <w:t>KR063281.1</w:t>
              </w:r>
            </w:hyperlink>
          </w:p>
        </w:tc>
        <w:tc>
          <w:tcPr>
            <w:tcW w:w="756" w:type="dxa"/>
            <w:vAlign w:val="center"/>
          </w:tcPr>
          <w:p w14:paraId="0A2A5580" w14:textId="4DA64660" w:rsidR="00DF1835" w:rsidRPr="001970D7" w:rsidRDefault="00DF1835" w:rsidP="00DF1835">
            <w:pPr>
              <w:rPr>
                <w:rFonts w:ascii="Arial" w:hAnsi="Arial" w:cs="Arial"/>
                <w:sz w:val="20"/>
                <w:szCs w:val="20"/>
                <w:lang w:val="en-GB"/>
              </w:rPr>
            </w:pPr>
            <w:r>
              <w:t>103.42</w:t>
            </w:r>
          </w:p>
        </w:tc>
        <w:tc>
          <w:tcPr>
            <w:tcW w:w="742" w:type="dxa"/>
            <w:vAlign w:val="center"/>
          </w:tcPr>
          <w:p w14:paraId="151EB9B0" w14:textId="7EE6C0BD" w:rsidR="00DF1835" w:rsidRPr="001970D7" w:rsidRDefault="00DF1835" w:rsidP="00DF1835">
            <w:pPr>
              <w:rPr>
                <w:rFonts w:ascii="Arial" w:hAnsi="Arial" w:cs="Arial"/>
                <w:sz w:val="20"/>
                <w:szCs w:val="20"/>
                <w:lang w:val="en-GB"/>
              </w:rPr>
            </w:pPr>
            <w:r>
              <w:t>53.4</w:t>
            </w:r>
          </w:p>
        </w:tc>
        <w:tc>
          <w:tcPr>
            <w:tcW w:w="914" w:type="dxa"/>
            <w:vAlign w:val="center"/>
          </w:tcPr>
          <w:p w14:paraId="56C65287" w14:textId="757D1A21" w:rsidR="00DF1835" w:rsidRPr="001970D7" w:rsidRDefault="00000000" w:rsidP="00DF1835">
            <w:pPr>
              <w:rPr>
                <w:rFonts w:ascii="Arial" w:hAnsi="Arial" w:cs="Arial"/>
                <w:sz w:val="20"/>
                <w:szCs w:val="20"/>
              </w:rPr>
            </w:pPr>
            <w:hyperlink r:id="rId18" w:anchor="!/proteins/62734/465359|Gordonia phage GMA2/viral segment/" w:history="1">
              <w:r w:rsidR="00DF1835">
                <w:rPr>
                  <w:rStyle w:val="Hyperlink"/>
                  <w:color w:val="000080"/>
                </w:rPr>
                <w:t>126</w:t>
              </w:r>
            </w:hyperlink>
          </w:p>
        </w:tc>
        <w:tc>
          <w:tcPr>
            <w:tcW w:w="804" w:type="dxa"/>
            <w:vAlign w:val="center"/>
          </w:tcPr>
          <w:p w14:paraId="1158EAB9" w14:textId="5B604D69" w:rsidR="00DF1835" w:rsidRPr="001970D7" w:rsidRDefault="00DF1835" w:rsidP="00DF1835">
            <w:pPr>
              <w:rPr>
                <w:rFonts w:ascii="Arial" w:hAnsi="Arial" w:cs="Arial"/>
                <w:sz w:val="20"/>
                <w:szCs w:val="20"/>
              </w:rPr>
            </w:pPr>
            <w:r>
              <w:t>16</w:t>
            </w:r>
          </w:p>
        </w:tc>
        <w:tc>
          <w:tcPr>
            <w:tcW w:w="1171" w:type="dxa"/>
            <w:tcBorders>
              <w:top w:val="single" w:sz="4" w:space="0" w:color="auto"/>
              <w:left w:val="single" w:sz="4" w:space="0" w:color="auto"/>
              <w:bottom w:val="single" w:sz="4" w:space="0" w:color="auto"/>
              <w:right w:val="single" w:sz="4" w:space="0" w:color="auto"/>
            </w:tcBorders>
            <w:vAlign w:val="center"/>
          </w:tcPr>
          <w:p w14:paraId="1B318158" w14:textId="77777777" w:rsidR="00DF1835" w:rsidRPr="001970D7" w:rsidRDefault="00DF1835" w:rsidP="00DF1835">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53BC10B" w14:textId="77777777" w:rsidR="00DF1835" w:rsidRPr="001970D7" w:rsidRDefault="00DF1835" w:rsidP="00DF1835">
            <w:pPr>
              <w:rPr>
                <w:rFonts w:ascii="Arial" w:hAnsi="Arial" w:cs="Arial"/>
                <w:sz w:val="20"/>
                <w:szCs w:val="20"/>
              </w:rPr>
            </w:pPr>
            <w:r w:rsidRPr="001970D7">
              <w:rPr>
                <w:rFonts w:ascii="Arial" w:hAnsi="Arial" w:cs="Arial"/>
                <w:sz w:val="20"/>
                <w:szCs w:val="20"/>
              </w:rPr>
              <w:t>100</w:t>
            </w:r>
          </w:p>
        </w:tc>
      </w:tr>
    </w:tbl>
    <w:p w14:paraId="20141F82"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3F098F86" w14:textId="77777777" w:rsidR="00763736" w:rsidRPr="007F6A64" w:rsidRDefault="00763736" w:rsidP="0076373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CD3E497" w14:textId="77777777" w:rsidR="00763736" w:rsidRDefault="00763736" w:rsidP="00763736">
      <w:pPr>
        <w:rPr>
          <w:rFonts w:ascii="Arial" w:hAnsi="Arial" w:cs="Arial"/>
          <w:b/>
        </w:rPr>
      </w:pPr>
    </w:p>
    <w:p w14:paraId="6D6ABCE2" w14:textId="77777777" w:rsidR="008658A9" w:rsidRDefault="008658A9" w:rsidP="00A209D5">
      <w:pPr>
        <w:rPr>
          <w:rFonts w:ascii="Arial" w:hAnsi="Arial" w:cs="Arial"/>
          <w:b/>
          <w:bCs/>
          <w:color w:val="FF0000"/>
          <w:sz w:val="22"/>
          <w:szCs w:val="22"/>
          <w:lang w:val="en-GB"/>
        </w:rPr>
      </w:pPr>
    </w:p>
    <w:p w14:paraId="09A128D9" w14:textId="7197F3A4" w:rsidR="00A209D5" w:rsidRDefault="00A209D5" w:rsidP="00A209D5">
      <w:pPr>
        <w:rPr>
          <w:rFonts w:ascii="Arial" w:hAnsi="Arial" w:cs="Arial"/>
          <w:b/>
          <w:bCs/>
          <w:color w:val="FF0000"/>
          <w:sz w:val="22"/>
          <w:szCs w:val="22"/>
          <w:lang w:val="en-GB"/>
        </w:rPr>
      </w:pPr>
      <w:r>
        <w:rPr>
          <w:rFonts w:ascii="Arial" w:hAnsi="Arial" w:cs="Arial"/>
          <w:b/>
          <w:bCs/>
          <w:color w:val="FF0000"/>
          <w:sz w:val="22"/>
          <w:szCs w:val="22"/>
          <w:lang w:val="en-GB"/>
        </w:rPr>
        <w:t xml:space="preserve">Proposal </w:t>
      </w:r>
      <w:r w:rsidR="00A02249">
        <w:rPr>
          <w:rFonts w:ascii="Arial" w:hAnsi="Arial" w:cs="Arial"/>
          <w:b/>
          <w:bCs/>
          <w:color w:val="FF0000"/>
          <w:sz w:val="22"/>
          <w:szCs w:val="22"/>
          <w:lang w:val="en-GB"/>
        </w:rPr>
        <w:t>B</w:t>
      </w:r>
      <w:r w:rsidRPr="00231B61">
        <w:rPr>
          <w:rFonts w:ascii="Arial" w:hAnsi="Arial" w:cs="Arial"/>
          <w:b/>
          <w:bCs/>
          <w:color w:val="FF0000"/>
          <w:sz w:val="22"/>
          <w:szCs w:val="22"/>
          <w:lang w:val="en-GB"/>
        </w:rPr>
        <w:t xml:space="preserve">. Create a new genus, </w:t>
      </w:r>
      <w:r w:rsidR="00597A11">
        <w:rPr>
          <w:rFonts w:ascii="Arial" w:hAnsi="Arial" w:cs="Arial"/>
          <w:b/>
          <w:bCs/>
          <w:i/>
          <w:iCs/>
          <w:color w:val="FF0000"/>
          <w:sz w:val="22"/>
          <w:szCs w:val="22"/>
          <w:lang w:val="en-GB"/>
        </w:rPr>
        <w:t>Sixama</w:t>
      </w:r>
      <w:r w:rsidR="00566B5C">
        <w:rPr>
          <w:rFonts w:ascii="Arial" w:hAnsi="Arial" w:cs="Arial"/>
          <w:b/>
          <w:bCs/>
          <w:i/>
          <w:iCs/>
          <w:color w:val="FF0000"/>
          <w:sz w:val="22"/>
          <w:szCs w:val="22"/>
          <w:lang w:val="en-GB"/>
        </w:rPr>
        <w:t xml:space="preserve">virus, </w:t>
      </w:r>
      <w:r w:rsidR="00566B5C">
        <w:rPr>
          <w:rFonts w:ascii="Arial" w:hAnsi="Arial" w:cs="Arial"/>
          <w:b/>
          <w:bCs/>
          <w:color w:val="FF0000"/>
          <w:sz w:val="22"/>
          <w:szCs w:val="22"/>
          <w:lang w:val="en-GB"/>
        </w:rPr>
        <w:t>with a single species</w:t>
      </w:r>
    </w:p>
    <w:p w14:paraId="4617F764" w14:textId="77777777" w:rsidR="00566B5C" w:rsidRPr="00566B5C" w:rsidRDefault="00566B5C" w:rsidP="00A209D5">
      <w:pPr>
        <w:rPr>
          <w:rFonts w:ascii="Arial" w:hAnsi="Arial" w:cs="Arial"/>
          <w:b/>
          <w:bCs/>
          <w:color w:val="0000FF"/>
          <w:sz w:val="22"/>
          <w:szCs w:val="22"/>
          <w:lang w:val="en-GB"/>
        </w:rPr>
      </w:pPr>
    </w:p>
    <w:p w14:paraId="06A8C136" w14:textId="258998B1" w:rsidR="00A209D5" w:rsidRPr="007F6A64" w:rsidRDefault="00A209D5" w:rsidP="00A209D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Gordonia phage </w:t>
      </w:r>
      <w:r w:rsidR="00597A11">
        <w:rPr>
          <w:rFonts w:ascii="Arial" w:hAnsi="Arial" w:cs="Arial"/>
          <w:sz w:val="22"/>
          <w:szCs w:val="22"/>
          <w:lang w:val="en-GB"/>
        </w:rPr>
        <w:t>Sixama</w:t>
      </w:r>
      <w:r>
        <w:rPr>
          <w:rFonts w:ascii="Arial" w:hAnsi="Arial" w:cs="Arial"/>
          <w:sz w:val="22"/>
          <w:szCs w:val="22"/>
          <w:lang w:val="en-GB"/>
        </w:rPr>
        <w:t>.</w:t>
      </w:r>
    </w:p>
    <w:p w14:paraId="1308E6D2" w14:textId="77777777" w:rsidR="00A209D5" w:rsidRPr="007F6A64" w:rsidRDefault="00A209D5" w:rsidP="00A209D5">
      <w:pPr>
        <w:rPr>
          <w:rFonts w:ascii="Arial" w:hAnsi="Arial" w:cs="Arial"/>
          <w:b/>
          <w:bCs/>
          <w:color w:val="0000FF"/>
          <w:sz w:val="22"/>
          <w:szCs w:val="22"/>
          <w:lang w:val="en-GB"/>
        </w:rPr>
      </w:pPr>
    </w:p>
    <w:p w14:paraId="578BD497" w14:textId="3CA95195" w:rsidR="00A209D5" w:rsidRDefault="00A009BB" w:rsidP="00A209D5">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71552" behindDoc="0" locked="0" layoutInCell="1" allowOverlap="1" wp14:anchorId="733FF13D" wp14:editId="5B8956CC">
                <wp:simplePos x="0" y="0"/>
                <wp:positionH relativeFrom="margin">
                  <wp:posOffset>2713764</wp:posOffset>
                </wp:positionH>
                <wp:positionV relativeFrom="paragraph">
                  <wp:posOffset>836340</wp:posOffset>
                </wp:positionV>
                <wp:extent cx="401637" cy="277812"/>
                <wp:effectExtent l="4762" t="14288" r="22543" b="41592"/>
                <wp:wrapNone/>
                <wp:docPr id="25" name="Isosceles Triangle 25"/>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B6C2C" id="Isosceles Triangle 25" o:spid="_x0000_s1026" type="#_x0000_t5" style="position:absolute;margin-left:213.7pt;margin-top:65.85pt;width:31.6pt;height:21.8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" fillcolor="black [3213]" strokecolor="black [3213]" strokeweight="1pt">
                <w10:wrap anchorx="margin"/>
              </v:shape>
            </w:pict>
          </mc:Fallback>
        </mc:AlternateContent>
      </w:r>
      <w:r w:rsidR="00A209D5" w:rsidRPr="007F6A64">
        <w:rPr>
          <w:rFonts w:ascii="Arial" w:hAnsi="Arial" w:cs="Arial"/>
          <w:b/>
          <w:bCs/>
          <w:color w:val="0000FF"/>
          <w:sz w:val="22"/>
          <w:szCs w:val="22"/>
          <w:lang w:val="en-GB"/>
        </w:rPr>
        <w:t xml:space="preserve">Historical aspects: </w:t>
      </w:r>
      <w:r w:rsidR="00597A11">
        <w:rPr>
          <w:rFonts w:ascii="Arial" w:hAnsi="Arial" w:cs="Arial"/>
          <w:sz w:val="22"/>
          <w:szCs w:val="22"/>
          <w:lang w:val="en-GB"/>
        </w:rPr>
        <w:t>Lytic</w:t>
      </w:r>
      <w:r w:rsidR="00A209D5" w:rsidRPr="002B2392">
        <w:rPr>
          <w:rFonts w:ascii="Arial" w:hAnsi="Arial" w:cs="Arial"/>
          <w:sz w:val="22"/>
          <w:szCs w:val="22"/>
          <w:lang w:val="en-GB"/>
        </w:rPr>
        <w:t xml:space="preserve"> siphophage </w:t>
      </w:r>
      <w:r w:rsidR="00597A11">
        <w:rPr>
          <w:rFonts w:ascii="Arial" w:hAnsi="Arial" w:cs="Arial"/>
          <w:sz w:val="22"/>
          <w:szCs w:val="22"/>
          <w:lang w:val="en-GB"/>
        </w:rPr>
        <w:t>Sixama</w:t>
      </w:r>
      <w:r w:rsidR="00A209D5">
        <w:rPr>
          <w:rFonts w:ascii="Arial" w:hAnsi="Arial" w:cs="Arial"/>
          <w:sz w:val="22"/>
          <w:szCs w:val="22"/>
          <w:lang w:val="en-GB"/>
        </w:rPr>
        <w:t xml:space="preserve"> </w:t>
      </w:r>
      <w:r w:rsidR="00A209D5" w:rsidRPr="002B2392">
        <w:rPr>
          <w:rFonts w:ascii="Arial" w:hAnsi="Arial" w:cs="Arial"/>
          <w:sz w:val="22"/>
          <w:szCs w:val="22"/>
          <w:lang w:val="en-GB"/>
        </w:rPr>
        <w:t xml:space="preserve">was </w:t>
      </w:r>
      <w:r w:rsidR="00C736A1">
        <w:rPr>
          <w:rFonts w:ascii="Arial" w:hAnsi="Arial" w:cs="Arial"/>
          <w:sz w:val="22"/>
          <w:szCs w:val="22"/>
          <w:lang w:val="en-GB"/>
        </w:rPr>
        <w:t>i</w:t>
      </w:r>
      <w:r w:rsidR="00A209D5">
        <w:rPr>
          <w:rFonts w:ascii="Arial" w:hAnsi="Arial" w:cs="Arial"/>
          <w:sz w:val="22"/>
          <w:szCs w:val="22"/>
          <w:lang w:val="en-GB"/>
        </w:rPr>
        <w:t xml:space="preserve">solated </w:t>
      </w:r>
      <w:r w:rsidR="00C736A1">
        <w:rPr>
          <w:rFonts w:ascii="Arial" w:hAnsi="Arial" w:cs="Arial"/>
          <w:sz w:val="22"/>
          <w:szCs w:val="22"/>
          <w:lang w:val="en-GB"/>
        </w:rPr>
        <w:t xml:space="preserve">in 2018 </w:t>
      </w:r>
      <w:r w:rsidR="00A209D5">
        <w:rPr>
          <w:rFonts w:ascii="Arial" w:hAnsi="Arial" w:cs="Arial"/>
          <w:sz w:val="22"/>
          <w:szCs w:val="22"/>
          <w:lang w:val="en-GB"/>
        </w:rPr>
        <w:t xml:space="preserve">by </w:t>
      </w:r>
      <w:r w:rsidR="00597A11" w:rsidRPr="00597A11">
        <w:rPr>
          <w:rFonts w:ascii="Arial" w:hAnsi="Arial" w:cs="Arial"/>
          <w:sz w:val="22"/>
          <w:szCs w:val="22"/>
          <w:lang w:val="en-GB"/>
        </w:rPr>
        <w:t xml:space="preserve">Konstantinos Koustas </w:t>
      </w:r>
      <w:r w:rsidR="00A209D5" w:rsidRPr="002B2392">
        <w:rPr>
          <w:rFonts w:ascii="Arial" w:hAnsi="Arial" w:cs="Arial"/>
          <w:sz w:val="22"/>
          <w:szCs w:val="22"/>
          <w:lang w:val="en-GB"/>
        </w:rPr>
        <w:t>(</w:t>
      </w:r>
      <w:r w:rsidR="00597A11" w:rsidRPr="00597A11">
        <w:rPr>
          <w:rFonts w:ascii="Arial" w:hAnsi="Arial" w:cs="Arial"/>
          <w:sz w:val="22"/>
          <w:szCs w:val="22"/>
          <w:lang w:val="en-GB"/>
        </w:rPr>
        <w:t>Durham Technical Community College</w:t>
      </w:r>
      <w:r w:rsidR="00597A11">
        <w:rPr>
          <w:rFonts w:ascii="Arial" w:hAnsi="Arial" w:cs="Arial"/>
          <w:sz w:val="22"/>
          <w:szCs w:val="22"/>
          <w:lang w:val="en-GB"/>
        </w:rPr>
        <w:t xml:space="preserve">, NC, </w:t>
      </w:r>
      <w:r w:rsidR="00A209D5" w:rsidRPr="002B2392">
        <w:rPr>
          <w:rFonts w:ascii="Arial" w:hAnsi="Arial" w:cs="Arial"/>
          <w:sz w:val="22"/>
          <w:szCs w:val="22"/>
          <w:lang w:val="en-GB"/>
        </w:rPr>
        <w:t xml:space="preserve">USA) </w:t>
      </w:r>
      <w:r w:rsidR="00C736A1">
        <w:rPr>
          <w:rFonts w:ascii="Arial" w:hAnsi="Arial" w:cs="Arial"/>
          <w:sz w:val="22"/>
          <w:szCs w:val="22"/>
          <w:lang w:val="en-GB"/>
        </w:rPr>
        <w:t xml:space="preserve">using </w:t>
      </w:r>
      <w:r w:rsidR="00597A11" w:rsidRPr="00597A11">
        <w:rPr>
          <w:rFonts w:ascii="Arial" w:hAnsi="Arial" w:cs="Arial"/>
          <w:sz w:val="22"/>
          <w:szCs w:val="22"/>
          <w:lang w:val="en-GB"/>
        </w:rPr>
        <w:t>Gordonia terrae NRRL B-16283</w:t>
      </w:r>
      <w:r w:rsidR="00C736A1">
        <w:rPr>
          <w:rFonts w:ascii="Arial" w:hAnsi="Arial" w:cs="Arial"/>
          <w:sz w:val="22"/>
          <w:szCs w:val="22"/>
          <w:lang w:val="en-GB"/>
        </w:rPr>
        <w:t xml:space="preserve"> as the host bacterium </w:t>
      </w:r>
      <w:r w:rsidR="00A209D5" w:rsidRPr="002B2392">
        <w:rPr>
          <w:rFonts w:ascii="Arial" w:hAnsi="Arial" w:cs="Arial"/>
          <w:sz w:val="22"/>
          <w:szCs w:val="22"/>
          <w:lang w:val="en-GB"/>
        </w:rPr>
        <w:t xml:space="preserve">as part of the Science Education Alliance-Phage Hunters Advancing Genomics and Evolutionary Science program.  </w:t>
      </w:r>
      <w:r w:rsidR="00A209D5">
        <w:rPr>
          <w:rFonts w:ascii="Arial" w:hAnsi="Arial" w:cs="Arial"/>
          <w:sz w:val="22"/>
          <w:szCs w:val="22"/>
          <w:lang w:val="en-GB"/>
        </w:rPr>
        <w:t xml:space="preserve">The genome has </w:t>
      </w:r>
      <w:r w:rsidR="00A10C9C" w:rsidRPr="00A10C9C">
        <w:rPr>
          <w:rFonts w:ascii="Arial" w:hAnsi="Arial" w:cs="Arial"/>
          <w:sz w:val="22"/>
          <w:szCs w:val="22"/>
          <w:lang w:val="en-GB"/>
        </w:rPr>
        <w:t>1702 bp</w:t>
      </w:r>
      <w:r w:rsidR="00A10C9C">
        <w:rPr>
          <w:rFonts w:ascii="Arial" w:hAnsi="Arial" w:cs="Arial"/>
          <w:sz w:val="22"/>
          <w:szCs w:val="22"/>
          <w:lang w:val="en-GB"/>
        </w:rPr>
        <w:t xml:space="preserve"> direct terminal repeats</w:t>
      </w:r>
      <w:r w:rsidR="00A209D5">
        <w:rPr>
          <w:rFonts w:ascii="Arial" w:hAnsi="Arial" w:cs="Arial"/>
          <w:sz w:val="22"/>
          <w:szCs w:val="22"/>
          <w:lang w:val="en-GB"/>
        </w:rPr>
        <w:t xml:space="preserve">. </w:t>
      </w:r>
      <w:r w:rsidR="00A209D5" w:rsidRPr="00EF51D6">
        <w:rPr>
          <w:rFonts w:ascii="Arial" w:hAnsi="Arial" w:cs="Arial"/>
          <w:sz w:val="22"/>
          <w:szCs w:val="22"/>
          <w:lang w:val="en-GB"/>
        </w:rPr>
        <w:t xml:space="preserve">The Actinobacteriophage Database classified </w:t>
      </w:r>
      <w:r w:rsidR="00597A11">
        <w:rPr>
          <w:rFonts w:ascii="Arial" w:hAnsi="Arial" w:cs="Arial"/>
          <w:sz w:val="22"/>
          <w:szCs w:val="22"/>
          <w:lang w:val="en-GB"/>
        </w:rPr>
        <w:t>Sixama</w:t>
      </w:r>
      <w:r w:rsidR="00A209D5" w:rsidRPr="00EF51D6">
        <w:rPr>
          <w:rFonts w:ascii="Arial" w:hAnsi="Arial" w:cs="Arial"/>
          <w:sz w:val="22"/>
          <w:szCs w:val="22"/>
          <w:lang w:val="en-GB"/>
        </w:rPr>
        <w:t xml:space="preserve"> to Cluster </w:t>
      </w:r>
      <w:r w:rsidR="00A209D5">
        <w:rPr>
          <w:rFonts w:ascii="Arial" w:hAnsi="Arial" w:cs="Arial"/>
          <w:sz w:val="22"/>
          <w:szCs w:val="22"/>
          <w:lang w:val="en-GB"/>
        </w:rPr>
        <w:t>D</w:t>
      </w:r>
      <w:r w:rsidR="00A10C9C">
        <w:rPr>
          <w:rFonts w:ascii="Arial" w:hAnsi="Arial" w:cs="Arial"/>
          <w:sz w:val="22"/>
          <w:szCs w:val="22"/>
          <w:lang w:val="en-GB"/>
        </w:rPr>
        <w:t>S</w:t>
      </w:r>
      <w:r>
        <w:rPr>
          <w:rFonts w:ascii="Arial" w:hAnsi="Arial" w:cs="Arial"/>
          <w:sz w:val="22"/>
          <w:szCs w:val="22"/>
          <w:lang w:val="en-GB"/>
        </w:rPr>
        <w:t>, which we have subdivided</w:t>
      </w:r>
      <w:r w:rsidR="00A209D5">
        <w:rPr>
          <w:rFonts w:ascii="Arial" w:hAnsi="Arial" w:cs="Arial"/>
          <w:sz w:val="22"/>
          <w:szCs w:val="22"/>
          <w:lang w:val="en-GB"/>
        </w:rPr>
        <w:t xml:space="preserve">. Indicated in phylogenetic tree by </w:t>
      </w:r>
    </w:p>
    <w:p w14:paraId="2A677794" w14:textId="57422392" w:rsidR="00A209D5" w:rsidRDefault="00A209D5" w:rsidP="00A209D5">
      <w:pPr>
        <w:rPr>
          <w:rFonts w:ascii="Arial" w:hAnsi="Arial" w:cs="Arial"/>
          <w:sz w:val="22"/>
          <w:szCs w:val="22"/>
          <w:lang w:val="en-GB"/>
        </w:rPr>
      </w:pPr>
    </w:p>
    <w:p w14:paraId="5E63309F" w14:textId="77777777" w:rsidR="00A209D5" w:rsidRDefault="00A209D5" w:rsidP="00A209D5">
      <w:pPr>
        <w:rPr>
          <w:rFonts w:ascii="Arial" w:hAnsi="Arial" w:cs="Arial"/>
          <w:b/>
          <w:color w:val="0000FF"/>
          <w:sz w:val="22"/>
          <w:szCs w:val="22"/>
          <w:lang w:val="en-GB"/>
        </w:rPr>
      </w:pPr>
    </w:p>
    <w:p w14:paraId="1E4D2505" w14:textId="3ED3C9F1" w:rsidR="00A209D5" w:rsidRDefault="00A209D5" w:rsidP="00A209D5">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9B7F61" w:rsidRPr="009B7F61">
        <w:rPr>
          <w:rFonts w:ascii="Arial" w:hAnsi="Arial" w:cs="Arial"/>
          <w:bCs/>
          <w:sz w:val="22"/>
          <w:szCs w:val="22"/>
          <w:lang w:val="en-GB"/>
        </w:rPr>
        <w:t xml:space="preserve">Electron micrographs of negatively stained Gordonia phage </w:t>
      </w:r>
      <w:r w:rsidR="009B7F61">
        <w:rPr>
          <w:rFonts w:ascii="Arial" w:hAnsi="Arial" w:cs="Arial"/>
          <w:bCs/>
          <w:sz w:val="22"/>
          <w:szCs w:val="22"/>
          <w:lang w:val="en-GB"/>
        </w:rPr>
        <w:t>Sixama</w:t>
      </w:r>
      <w:r w:rsidR="009B7F61" w:rsidRPr="009B7F61">
        <w:rPr>
          <w:rFonts w:ascii="Arial" w:hAnsi="Arial" w:cs="Arial"/>
          <w:bCs/>
          <w:sz w:val="22"/>
          <w:szCs w:val="22"/>
          <w:lang w:val="en-GB"/>
        </w:rPr>
        <w:t xml:space="preserve"> (https://phagesdb.org/phages/</w:t>
      </w:r>
      <w:r w:rsidR="009B7F61">
        <w:rPr>
          <w:rFonts w:ascii="Arial" w:hAnsi="Arial" w:cs="Arial"/>
          <w:bCs/>
          <w:sz w:val="22"/>
          <w:szCs w:val="22"/>
          <w:lang w:val="en-GB"/>
        </w:rPr>
        <w:t>Sixama</w:t>
      </w:r>
      <w:r w:rsidR="009B7F61" w:rsidRPr="009B7F61">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5DF709BA" w14:textId="77777777" w:rsidR="008658A9" w:rsidRDefault="008658A9" w:rsidP="00A209D5">
      <w:pPr>
        <w:rPr>
          <w:rFonts w:ascii="Arial" w:hAnsi="Arial" w:cs="Arial"/>
          <w:bCs/>
          <w:sz w:val="22"/>
          <w:szCs w:val="22"/>
          <w:lang w:val="en-GB"/>
        </w:rPr>
      </w:pPr>
    </w:p>
    <w:p w14:paraId="109201D1" w14:textId="53137A0A" w:rsidR="00A209D5" w:rsidRPr="007F6A64" w:rsidRDefault="009B7F61" w:rsidP="00A209D5">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2D3DAE3F" wp14:editId="03B51572">
            <wp:extent cx="2618792" cy="1815688"/>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8910" cy="1829637"/>
                    </a:xfrm>
                    <a:prstGeom prst="rect">
                      <a:avLst/>
                    </a:prstGeom>
                  </pic:spPr>
                </pic:pic>
              </a:graphicData>
            </a:graphic>
          </wp:inline>
        </w:drawing>
      </w:r>
    </w:p>
    <w:p w14:paraId="4C5C6FF7" w14:textId="77777777" w:rsidR="00A209D5" w:rsidRPr="007F6A64" w:rsidRDefault="00A209D5" w:rsidP="00A209D5">
      <w:pPr>
        <w:jc w:val="center"/>
        <w:rPr>
          <w:rFonts w:ascii="Arial" w:eastAsiaTheme="minorHAnsi" w:hAnsi="Arial" w:cs="Arial"/>
          <w:color w:val="000000"/>
          <w:sz w:val="22"/>
          <w:szCs w:val="22"/>
          <w:lang w:val="en-CA"/>
        </w:rPr>
      </w:pPr>
    </w:p>
    <w:p w14:paraId="114023AF" w14:textId="77777777" w:rsidR="00A209D5" w:rsidRPr="001970D7" w:rsidRDefault="00A209D5" w:rsidP="00A209D5">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4A5B8F4" w14:textId="77777777" w:rsidR="00A209D5" w:rsidRPr="007F6A64" w:rsidRDefault="00A209D5" w:rsidP="00A209D5">
      <w:pPr>
        <w:rPr>
          <w:rFonts w:ascii="Arial" w:hAnsi="Arial" w:cs="Arial"/>
          <w:sz w:val="22"/>
          <w:szCs w:val="22"/>
          <w:lang w:val="en-GB"/>
        </w:rPr>
      </w:pPr>
    </w:p>
    <w:tbl>
      <w:tblPr>
        <w:tblStyle w:val="TableGrid"/>
        <w:tblW w:w="9181" w:type="dxa"/>
        <w:tblLook w:val="04A0" w:firstRow="1" w:lastRow="0" w:firstColumn="1" w:lastColumn="0" w:noHBand="0" w:noVBand="1"/>
      </w:tblPr>
      <w:tblGrid>
        <w:gridCol w:w="1558"/>
        <w:gridCol w:w="1503"/>
        <w:gridCol w:w="876"/>
        <w:gridCol w:w="742"/>
        <w:gridCol w:w="914"/>
        <w:gridCol w:w="788"/>
        <w:gridCol w:w="1385"/>
        <w:gridCol w:w="1415"/>
      </w:tblGrid>
      <w:tr w:rsidR="00A209D5" w:rsidRPr="007F6A64" w14:paraId="04A84293" w14:textId="77777777" w:rsidTr="008658A9">
        <w:tc>
          <w:tcPr>
            <w:tcW w:w="1558" w:type="dxa"/>
            <w:tcBorders>
              <w:top w:val="single" w:sz="4" w:space="0" w:color="auto"/>
              <w:left w:val="single" w:sz="4" w:space="0" w:color="auto"/>
              <w:bottom w:val="single" w:sz="4" w:space="0" w:color="auto"/>
              <w:right w:val="single" w:sz="4" w:space="0" w:color="auto"/>
            </w:tcBorders>
            <w:hideMark/>
          </w:tcPr>
          <w:p w14:paraId="44B55450"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B705B93"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2076006E"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9FB3055"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47A2BCE"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788" w:type="dxa"/>
            <w:tcBorders>
              <w:top w:val="single" w:sz="4" w:space="0" w:color="auto"/>
              <w:left w:val="single" w:sz="4" w:space="0" w:color="auto"/>
              <w:bottom w:val="single" w:sz="4" w:space="0" w:color="auto"/>
              <w:right w:val="single" w:sz="4" w:space="0" w:color="auto"/>
            </w:tcBorders>
          </w:tcPr>
          <w:p w14:paraId="3DEF7280" w14:textId="77777777" w:rsidR="00A209D5" w:rsidRPr="007F6A64" w:rsidRDefault="00A209D5" w:rsidP="00C31ED2">
            <w:pPr>
              <w:rPr>
                <w:rFonts w:ascii="Arial" w:hAnsi="Arial" w:cs="Arial"/>
                <w:sz w:val="22"/>
                <w:szCs w:val="22"/>
                <w:lang w:val="en-GB"/>
              </w:rPr>
            </w:pPr>
            <w:r>
              <w:rPr>
                <w:rFonts w:ascii="Arial" w:hAnsi="Arial" w:cs="Arial"/>
                <w:sz w:val="22"/>
                <w:szCs w:val="22"/>
                <w:lang w:val="en-GB"/>
              </w:rPr>
              <w:t>tRNA</w:t>
            </w:r>
          </w:p>
        </w:tc>
        <w:tc>
          <w:tcPr>
            <w:tcW w:w="1385" w:type="dxa"/>
            <w:tcBorders>
              <w:top w:val="single" w:sz="4" w:space="0" w:color="auto"/>
              <w:left w:val="single" w:sz="4" w:space="0" w:color="auto"/>
              <w:bottom w:val="single" w:sz="4" w:space="0" w:color="auto"/>
              <w:right w:val="single" w:sz="4" w:space="0" w:color="auto"/>
            </w:tcBorders>
            <w:hideMark/>
          </w:tcPr>
          <w:p w14:paraId="26086B39"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C063191" w14:textId="77777777" w:rsidR="00A209D5" w:rsidRPr="007F6A64" w:rsidRDefault="00A209D5"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BF38B3" w:rsidRPr="007F6A64" w14:paraId="4C4F71EF" w14:textId="77777777" w:rsidTr="008658A9">
        <w:tc>
          <w:tcPr>
            <w:tcW w:w="1558" w:type="dxa"/>
            <w:tcBorders>
              <w:top w:val="single" w:sz="4" w:space="0" w:color="auto"/>
              <w:left w:val="single" w:sz="4" w:space="0" w:color="auto"/>
              <w:bottom w:val="single" w:sz="4" w:space="0" w:color="auto"/>
              <w:right w:val="single" w:sz="4" w:space="0" w:color="auto"/>
            </w:tcBorders>
            <w:vAlign w:val="center"/>
          </w:tcPr>
          <w:p w14:paraId="460EAC09" w14:textId="13F18DBB" w:rsidR="00BF38B3" w:rsidRPr="000D31AB" w:rsidRDefault="00BF38B3" w:rsidP="00BF38B3">
            <w:pPr>
              <w:rPr>
                <w:rFonts w:ascii="Arial" w:hAnsi="Arial" w:cs="Arial"/>
                <w:sz w:val="22"/>
                <w:szCs w:val="22"/>
                <w:lang w:val="en-GB"/>
              </w:rPr>
            </w:pPr>
            <w:r>
              <w:rPr>
                <w:rFonts w:ascii="Arial" w:hAnsi="Arial" w:cs="Arial"/>
                <w:sz w:val="22"/>
                <w:szCs w:val="22"/>
                <w:lang w:val="en-GB"/>
              </w:rPr>
              <w:t>Gordonia phage Sixama</w:t>
            </w:r>
          </w:p>
        </w:tc>
        <w:tc>
          <w:tcPr>
            <w:tcW w:w="1503" w:type="dxa"/>
            <w:vAlign w:val="center"/>
          </w:tcPr>
          <w:p w14:paraId="3BEABCAC" w14:textId="5031104B" w:rsidR="00BF38B3" w:rsidRPr="001970D7" w:rsidRDefault="00000000" w:rsidP="00BF38B3">
            <w:pPr>
              <w:rPr>
                <w:rFonts w:ascii="Arial" w:hAnsi="Arial" w:cs="Arial"/>
                <w:sz w:val="20"/>
                <w:szCs w:val="20"/>
              </w:rPr>
            </w:pPr>
            <w:hyperlink r:id="rId20" w:tgtFrame="_blank" w:history="1">
              <w:r w:rsidR="00BF38B3">
                <w:rPr>
                  <w:rStyle w:val="Hyperlink"/>
                </w:rPr>
                <w:t>MN484601.1</w:t>
              </w:r>
            </w:hyperlink>
          </w:p>
        </w:tc>
        <w:tc>
          <w:tcPr>
            <w:tcW w:w="876" w:type="dxa"/>
            <w:vAlign w:val="center"/>
          </w:tcPr>
          <w:p w14:paraId="3754DF70" w14:textId="054AFC72" w:rsidR="00BF38B3" w:rsidRPr="001970D7" w:rsidRDefault="00BF38B3" w:rsidP="00BF38B3">
            <w:pPr>
              <w:rPr>
                <w:rFonts w:ascii="Arial" w:hAnsi="Arial" w:cs="Arial"/>
                <w:sz w:val="20"/>
                <w:szCs w:val="20"/>
                <w:lang w:val="en-GB"/>
              </w:rPr>
            </w:pPr>
            <w:r>
              <w:t>115.45</w:t>
            </w:r>
          </w:p>
        </w:tc>
        <w:tc>
          <w:tcPr>
            <w:tcW w:w="742" w:type="dxa"/>
            <w:vAlign w:val="center"/>
          </w:tcPr>
          <w:p w14:paraId="4E0C9411" w14:textId="28C343CF" w:rsidR="00BF38B3" w:rsidRPr="001970D7" w:rsidRDefault="00BF38B3" w:rsidP="00BF38B3">
            <w:pPr>
              <w:rPr>
                <w:rFonts w:ascii="Arial" w:hAnsi="Arial" w:cs="Arial"/>
                <w:sz w:val="20"/>
                <w:szCs w:val="20"/>
                <w:lang w:val="en-GB"/>
              </w:rPr>
            </w:pPr>
            <w:r>
              <w:t>52.7</w:t>
            </w:r>
          </w:p>
        </w:tc>
        <w:tc>
          <w:tcPr>
            <w:tcW w:w="914" w:type="dxa"/>
            <w:vAlign w:val="center"/>
          </w:tcPr>
          <w:p w14:paraId="53993BD9" w14:textId="660D1DFC" w:rsidR="00BF38B3" w:rsidRPr="001970D7" w:rsidRDefault="00000000" w:rsidP="00BF38B3">
            <w:pPr>
              <w:rPr>
                <w:rFonts w:ascii="Arial" w:hAnsi="Arial" w:cs="Arial"/>
                <w:sz w:val="20"/>
                <w:szCs w:val="20"/>
              </w:rPr>
            </w:pPr>
            <w:hyperlink r:id="rId21" w:anchor="!/proteins/85371/740772|Gordonia phage Sixama/viral segment/" w:history="1">
              <w:r w:rsidR="00BF38B3">
                <w:rPr>
                  <w:rStyle w:val="Hyperlink"/>
                  <w:color w:val="000080"/>
                </w:rPr>
                <w:t>171</w:t>
              </w:r>
            </w:hyperlink>
          </w:p>
        </w:tc>
        <w:tc>
          <w:tcPr>
            <w:tcW w:w="788" w:type="dxa"/>
            <w:vAlign w:val="center"/>
          </w:tcPr>
          <w:p w14:paraId="3899CE59" w14:textId="204438D2" w:rsidR="00BF38B3" w:rsidRPr="001970D7" w:rsidRDefault="00BF38B3" w:rsidP="00BF38B3">
            <w:pPr>
              <w:rPr>
                <w:rFonts w:ascii="Arial" w:hAnsi="Arial" w:cs="Arial"/>
                <w:sz w:val="20"/>
                <w:szCs w:val="20"/>
              </w:rPr>
            </w:pPr>
            <w:r>
              <w:t>28</w:t>
            </w:r>
          </w:p>
        </w:tc>
        <w:tc>
          <w:tcPr>
            <w:tcW w:w="1385" w:type="dxa"/>
            <w:tcBorders>
              <w:top w:val="single" w:sz="4" w:space="0" w:color="auto"/>
              <w:left w:val="single" w:sz="4" w:space="0" w:color="auto"/>
              <w:bottom w:val="single" w:sz="4" w:space="0" w:color="auto"/>
              <w:right w:val="single" w:sz="4" w:space="0" w:color="auto"/>
            </w:tcBorders>
            <w:vAlign w:val="center"/>
          </w:tcPr>
          <w:p w14:paraId="7F8DEFFD" w14:textId="77777777" w:rsidR="00BF38B3" w:rsidRPr="001970D7" w:rsidRDefault="00BF38B3" w:rsidP="00BF38B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33CBDF1" w14:textId="77777777" w:rsidR="00BF38B3" w:rsidRPr="001970D7" w:rsidRDefault="00BF38B3" w:rsidP="00BF38B3">
            <w:pPr>
              <w:rPr>
                <w:rFonts w:ascii="Arial" w:hAnsi="Arial" w:cs="Arial"/>
                <w:sz w:val="20"/>
                <w:szCs w:val="20"/>
              </w:rPr>
            </w:pPr>
            <w:r w:rsidRPr="001970D7">
              <w:rPr>
                <w:rFonts w:ascii="Arial" w:hAnsi="Arial" w:cs="Arial"/>
                <w:sz w:val="20"/>
                <w:szCs w:val="20"/>
              </w:rPr>
              <w:t>100</w:t>
            </w:r>
          </w:p>
        </w:tc>
      </w:tr>
    </w:tbl>
    <w:p w14:paraId="0C34863A" w14:textId="5D6DA277" w:rsidR="00A209D5" w:rsidRPr="007F6A64" w:rsidRDefault="00A209D5" w:rsidP="00A209D5">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w:t>
      </w:r>
    </w:p>
    <w:p w14:paraId="560E219B" w14:textId="77777777" w:rsidR="00A209D5" w:rsidRPr="007F6A64" w:rsidRDefault="00A209D5" w:rsidP="00A209D5">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772C1C89" w14:textId="77777777" w:rsidR="00A209D5" w:rsidRDefault="00A209D5" w:rsidP="00A209D5">
      <w:pPr>
        <w:rPr>
          <w:rFonts w:ascii="Arial" w:hAnsi="Arial" w:cs="Arial"/>
          <w:b/>
        </w:rPr>
      </w:pPr>
    </w:p>
    <w:p w14:paraId="170F087F" w14:textId="105109B1" w:rsidR="00A74A9A" w:rsidRDefault="00A74A9A" w:rsidP="00A74A9A">
      <w:pPr>
        <w:rPr>
          <w:rFonts w:ascii="Arial" w:hAnsi="Arial" w:cs="Arial"/>
          <w:b/>
          <w:bCs/>
          <w:color w:val="FF0000"/>
          <w:sz w:val="22"/>
          <w:szCs w:val="22"/>
          <w:lang w:val="en-GB"/>
        </w:rPr>
      </w:pPr>
      <w:r>
        <w:rPr>
          <w:rFonts w:ascii="Arial" w:hAnsi="Arial" w:cs="Arial"/>
          <w:b/>
          <w:bCs/>
          <w:color w:val="FF0000"/>
          <w:sz w:val="22"/>
          <w:szCs w:val="22"/>
          <w:lang w:val="en-GB"/>
        </w:rPr>
        <w:t xml:space="preserve">Proposal </w:t>
      </w:r>
      <w:r w:rsidR="00A02249">
        <w:rPr>
          <w:rFonts w:ascii="Arial" w:hAnsi="Arial" w:cs="Arial"/>
          <w:b/>
          <w:bCs/>
          <w:color w:val="FF0000"/>
          <w:sz w:val="22"/>
          <w:szCs w:val="22"/>
          <w:lang w:val="en-GB"/>
        </w:rPr>
        <w:t>C</w:t>
      </w:r>
      <w:r w:rsidRPr="00231B61">
        <w:rPr>
          <w:rFonts w:ascii="Arial" w:hAnsi="Arial" w:cs="Arial"/>
          <w:b/>
          <w:bCs/>
          <w:color w:val="FF0000"/>
          <w:sz w:val="22"/>
          <w:szCs w:val="22"/>
          <w:lang w:val="en-GB"/>
        </w:rPr>
        <w:t xml:space="preserve">. Create a new genus, </w:t>
      </w:r>
      <w:r w:rsidR="007F31A9">
        <w:rPr>
          <w:rFonts w:ascii="Arial" w:hAnsi="Arial" w:cs="Arial"/>
          <w:b/>
          <w:bCs/>
          <w:i/>
          <w:iCs/>
          <w:color w:val="FF0000"/>
          <w:sz w:val="22"/>
          <w:szCs w:val="22"/>
          <w:lang w:val="en-GB"/>
        </w:rPr>
        <w:t>Forza</w:t>
      </w:r>
      <w:r>
        <w:rPr>
          <w:rFonts w:ascii="Arial" w:hAnsi="Arial" w:cs="Arial"/>
          <w:b/>
          <w:bCs/>
          <w:i/>
          <w:iCs/>
          <w:color w:val="FF0000"/>
          <w:sz w:val="22"/>
          <w:szCs w:val="22"/>
          <w:lang w:val="en-GB"/>
        </w:rPr>
        <w:t xml:space="preserve">virus, </w:t>
      </w:r>
      <w:r>
        <w:rPr>
          <w:rFonts w:ascii="Arial" w:hAnsi="Arial" w:cs="Arial"/>
          <w:b/>
          <w:bCs/>
          <w:color w:val="FF0000"/>
          <w:sz w:val="22"/>
          <w:szCs w:val="22"/>
          <w:lang w:val="en-GB"/>
        </w:rPr>
        <w:t>with a single species</w:t>
      </w:r>
    </w:p>
    <w:p w14:paraId="36C5A26A" w14:textId="77777777" w:rsidR="00A74A9A" w:rsidRPr="00566B5C" w:rsidRDefault="00A74A9A" w:rsidP="00A74A9A">
      <w:pPr>
        <w:rPr>
          <w:rFonts w:ascii="Arial" w:hAnsi="Arial" w:cs="Arial"/>
          <w:b/>
          <w:bCs/>
          <w:color w:val="0000FF"/>
          <w:sz w:val="22"/>
          <w:szCs w:val="22"/>
          <w:lang w:val="en-GB"/>
        </w:rPr>
      </w:pPr>
    </w:p>
    <w:p w14:paraId="56F491C6" w14:textId="4C79F3FE" w:rsidR="00A74A9A" w:rsidRPr="007F6A64" w:rsidRDefault="00A74A9A" w:rsidP="00A74A9A">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702E52" w:rsidRPr="00702E52">
        <w:rPr>
          <w:rFonts w:ascii="Arial" w:hAnsi="Arial" w:cs="Arial"/>
          <w:sz w:val="22"/>
          <w:szCs w:val="22"/>
          <w:lang w:val="en-GB"/>
        </w:rPr>
        <w:t xml:space="preserve">Gordonia phage </w:t>
      </w:r>
      <w:r w:rsidR="007F31A9">
        <w:rPr>
          <w:rFonts w:ascii="Arial" w:hAnsi="Arial" w:cs="Arial"/>
          <w:sz w:val="22"/>
          <w:szCs w:val="22"/>
          <w:lang w:val="en-GB"/>
        </w:rPr>
        <w:t>Forza</w:t>
      </w:r>
      <w:r>
        <w:rPr>
          <w:rFonts w:ascii="Arial" w:hAnsi="Arial" w:cs="Arial"/>
          <w:sz w:val="22"/>
          <w:szCs w:val="22"/>
          <w:lang w:val="en-GB"/>
        </w:rPr>
        <w:t>.</w:t>
      </w:r>
    </w:p>
    <w:p w14:paraId="7F894DE4" w14:textId="77777777" w:rsidR="00A74A9A" w:rsidRPr="007F6A64" w:rsidRDefault="00A74A9A" w:rsidP="00A74A9A">
      <w:pPr>
        <w:rPr>
          <w:rFonts w:ascii="Arial" w:hAnsi="Arial" w:cs="Arial"/>
          <w:b/>
          <w:bCs/>
          <w:color w:val="0000FF"/>
          <w:sz w:val="22"/>
          <w:szCs w:val="22"/>
          <w:lang w:val="en-GB"/>
        </w:rPr>
      </w:pPr>
    </w:p>
    <w:p w14:paraId="517E126C" w14:textId="3A2850D5" w:rsidR="00A74A9A" w:rsidRDefault="008D5584" w:rsidP="00A74A9A">
      <w:pPr>
        <w:rPr>
          <w:rFonts w:ascii="Arial" w:hAnsi="Arial" w:cs="Arial"/>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75648" behindDoc="0" locked="0" layoutInCell="1" allowOverlap="1" wp14:anchorId="7BFAD127" wp14:editId="79012850">
                <wp:simplePos x="0" y="0"/>
                <wp:positionH relativeFrom="margin">
                  <wp:posOffset>5617529</wp:posOffset>
                </wp:positionH>
                <wp:positionV relativeFrom="paragraph">
                  <wp:posOffset>626429</wp:posOffset>
                </wp:positionV>
                <wp:extent cx="401637" cy="277812"/>
                <wp:effectExtent l="4762" t="14288" r="22543" b="41592"/>
                <wp:wrapNone/>
                <wp:docPr id="27" name="Isosceles Triangle 27"/>
                <wp:cNvGraphicFramePr/>
                <a:graphic xmlns:a="http://schemas.openxmlformats.org/drawingml/2006/main">
                  <a:graphicData uri="http://schemas.microsoft.com/office/word/2010/wordprocessingShape">
                    <wps:wsp>
                      <wps:cNvSpPr/>
                      <wps:spPr>
                        <a:xfrm rot="16200000">
                          <a:off x="0" y="0"/>
                          <a:ext cx="401637" cy="277812"/>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640B4" id="Isosceles Triangle 27" o:spid="_x0000_s1026" type="#_x0000_t5" style="position:absolute;margin-left:442.35pt;margin-top:49.35pt;width:31.6pt;height:21.85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" fillcolor="#00b050" strokecolor="#00b050" strokeweight="1pt">
                <w10:wrap anchorx="margin"/>
              </v:shape>
            </w:pict>
          </mc:Fallback>
        </mc:AlternateContent>
      </w:r>
      <w:r w:rsidR="00A74A9A" w:rsidRPr="007F6A64">
        <w:rPr>
          <w:rFonts w:ascii="Arial" w:hAnsi="Arial" w:cs="Arial"/>
          <w:b/>
          <w:bCs/>
          <w:color w:val="0000FF"/>
          <w:sz w:val="22"/>
          <w:szCs w:val="22"/>
          <w:lang w:val="en-GB"/>
        </w:rPr>
        <w:t xml:space="preserve">Historical aspects: </w:t>
      </w:r>
      <w:r w:rsidR="007F31A9">
        <w:rPr>
          <w:rFonts w:ascii="Arial" w:hAnsi="Arial" w:cs="Arial"/>
          <w:sz w:val="22"/>
          <w:szCs w:val="22"/>
          <w:lang w:val="en-GB"/>
        </w:rPr>
        <w:t>Lytic</w:t>
      </w:r>
      <w:r w:rsidR="00A74A9A" w:rsidRPr="002B2392">
        <w:rPr>
          <w:rFonts w:ascii="Arial" w:hAnsi="Arial" w:cs="Arial"/>
          <w:sz w:val="22"/>
          <w:szCs w:val="22"/>
          <w:lang w:val="en-GB"/>
        </w:rPr>
        <w:t xml:space="preserve"> siphophage </w:t>
      </w:r>
      <w:r w:rsidR="007F31A9">
        <w:rPr>
          <w:rFonts w:ascii="Arial" w:hAnsi="Arial" w:cs="Arial"/>
          <w:sz w:val="22"/>
          <w:szCs w:val="22"/>
          <w:lang w:val="en-GB"/>
        </w:rPr>
        <w:t>Forza</w:t>
      </w:r>
      <w:r w:rsidR="00A74A9A">
        <w:rPr>
          <w:rFonts w:ascii="Arial" w:hAnsi="Arial" w:cs="Arial"/>
          <w:sz w:val="22"/>
          <w:szCs w:val="22"/>
          <w:lang w:val="en-GB"/>
        </w:rPr>
        <w:t xml:space="preserve"> </w:t>
      </w:r>
      <w:r w:rsidR="00A74A9A" w:rsidRPr="002B2392">
        <w:rPr>
          <w:rFonts w:ascii="Arial" w:hAnsi="Arial" w:cs="Arial"/>
          <w:sz w:val="22"/>
          <w:szCs w:val="22"/>
          <w:lang w:val="en-GB"/>
        </w:rPr>
        <w:t xml:space="preserve">was </w:t>
      </w:r>
      <w:r w:rsidR="00A74A9A">
        <w:rPr>
          <w:rFonts w:ascii="Arial" w:hAnsi="Arial" w:cs="Arial"/>
          <w:sz w:val="22"/>
          <w:szCs w:val="22"/>
          <w:lang w:val="en-GB"/>
        </w:rPr>
        <w:t>isolated in 201</w:t>
      </w:r>
      <w:r>
        <w:rPr>
          <w:rFonts w:ascii="Arial" w:hAnsi="Arial" w:cs="Arial"/>
          <w:sz w:val="22"/>
          <w:szCs w:val="22"/>
          <w:lang w:val="en-GB"/>
        </w:rPr>
        <w:t>6</w:t>
      </w:r>
      <w:r w:rsidR="00A74A9A">
        <w:rPr>
          <w:rFonts w:ascii="Arial" w:hAnsi="Arial" w:cs="Arial"/>
          <w:sz w:val="22"/>
          <w:szCs w:val="22"/>
          <w:lang w:val="en-GB"/>
        </w:rPr>
        <w:t xml:space="preserve"> by </w:t>
      </w:r>
      <w:r w:rsidRPr="008D5584">
        <w:rPr>
          <w:rFonts w:ascii="Arial" w:hAnsi="Arial" w:cs="Arial"/>
          <w:sz w:val="22"/>
          <w:szCs w:val="22"/>
          <w:lang w:val="en-GB"/>
        </w:rPr>
        <w:t xml:space="preserve">Gabrielle Giglietti </w:t>
      </w:r>
      <w:r w:rsidR="00A74A9A" w:rsidRPr="002B2392">
        <w:rPr>
          <w:rFonts w:ascii="Arial" w:hAnsi="Arial" w:cs="Arial"/>
          <w:sz w:val="22"/>
          <w:szCs w:val="22"/>
          <w:lang w:val="en-GB"/>
        </w:rPr>
        <w:t>(</w:t>
      </w:r>
      <w:r w:rsidR="00A74A9A" w:rsidRPr="00C736A1">
        <w:rPr>
          <w:rFonts w:ascii="Arial" w:hAnsi="Arial" w:cs="Arial"/>
          <w:sz w:val="22"/>
          <w:szCs w:val="22"/>
          <w:lang w:val="en-GB"/>
        </w:rPr>
        <w:t xml:space="preserve">University of </w:t>
      </w:r>
      <w:r w:rsidR="00EB2937">
        <w:rPr>
          <w:rFonts w:ascii="Arial" w:hAnsi="Arial" w:cs="Arial"/>
          <w:sz w:val="22"/>
          <w:szCs w:val="22"/>
          <w:lang w:val="en-GB"/>
        </w:rPr>
        <w:t>Pittsburgh</w:t>
      </w:r>
      <w:r w:rsidR="00A74A9A">
        <w:rPr>
          <w:rFonts w:ascii="Arial" w:hAnsi="Arial" w:cs="Arial"/>
          <w:sz w:val="22"/>
          <w:szCs w:val="22"/>
          <w:lang w:val="en-GB"/>
        </w:rPr>
        <w:t xml:space="preserve">, </w:t>
      </w:r>
      <w:r w:rsidR="00EB2937">
        <w:rPr>
          <w:rFonts w:ascii="Arial" w:hAnsi="Arial" w:cs="Arial"/>
          <w:sz w:val="22"/>
          <w:szCs w:val="22"/>
          <w:lang w:val="en-GB"/>
        </w:rPr>
        <w:t>PA</w:t>
      </w:r>
      <w:r w:rsidR="00A74A9A">
        <w:rPr>
          <w:rFonts w:ascii="Arial" w:hAnsi="Arial" w:cs="Arial"/>
          <w:sz w:val="22"/>
          <w:szCs w:val="22"/>
          <w:lang w:val="en-GB"/>
        </w:rPr>
        <w:t xml:space="preserve">, </w:t>
      </w:r>
      <w:r w:rsidR="00A74A9A" w:rsidRPr="002B2392">
        <w:rPr>
          <w:rFonts w:ascii="Arial" w:hAnsi="Arial" w:cs="Arial"/>
          <w:sz w:val="22"/>
          <w:szCs w:val="22"/>
          <w:lang w:val="en-GB"/>
        </w:rPr>
        <w:t xml:space="preserve">USA) </w:t>
      </w:r>
      <w:r w:rsidR="00A74A9A">
        <w:rPr>
          <w:rFonts w:ascii="Arial" w:hAnsi="Arial" w:cs="Arial"/>
          <w:sz w:val="22"/>
          <w:szCs w:val="22"/>
          <w:lang w:val="en-GB"/>
        </w:rPr>
        <w:t xml:space="preserve">from </w:t>
      </w:r>
      <w:r w:rsidR="00EB2937">
        <w:rPr>
          <w:rFonts w:ascii="Arial" w:hAnsi="Arial" w:cs="Arial"/>
          <w:sz w:val="22"/>
          <w:szCs w:val="22"/>
          <w:lang w:val="en-GB"/>
        </w:rPr>
        <w:t>soil</w:t>
      </w:r>
      <w:r w:rsidR="00A74A9A">
        <w:rPr>
          <w:rFonts w:ascii="Arial" w:hAnsi="Arial" w:cs="Arial"/>
          <w:sz w:val="22"/>
          <w:szCs w:val="22"/>
          <w:lang w:val="en-GB"/>
        </w:rPr>
        <w:t xml:space="preserve"> using </w:t>
      </w:r>
      <w:r w:rsidRPr="008D5584">
        <w:rPr>
          <w:rFonts w:ascii="Arial" w:hAnsi="Arial" w:cs="Arial"/>
          <w:sz w:val="22"/>
          <w:szCs w:val="22"/>
          <w:lang w:val="en-GB"/>
        </w:rPr>
        <w:t>Gordonia terrae 3612</w:t>
      </w:r>
      <w:r>
        <w:rPr>
          <w:rFonts w:ascii="Arial" w:hAnsi="Arial" w:cs="Arial"/>
          <w:sz w:val="22"/>
          <w:szCs w:val="22"/>
          <w:lang w:val="en-GB"/>
        </w:rPr>
        <w:t xml:space="preserve"> </w:t>
      </w:r>
      <w:r w:rsidR="00A74A9A">
        <w:rPr>
          <w:rFonts w:ascii="Arial" w:hAnsi="Arial" w:cs="Arial"/>
          <w:sz w:val="22"/>
          <w:szCs w:val="22"/>
          <w:lang w:val="en-GB"/>
        </w:rPr>
        <w:t xml:space="preserve">as the host bacterium </w:t>
      </w:r>
      <w:r w:rsidR="00A74A9A" w:rsidRPr="002B2392">
        <w:rPr>
          <w:rFonts w:ascii="Arial" w:hAnsi="Arial" w:cs="Arial"/>
          <w:sz w:val="22"/>
          <w:szCs w:val="22"/>
          <w:lang w:val="en-GB"/>
        </w:rPr>
        <w:t xml:space="preserve">as part of the </w:t>
      </w:r>
      <w:r w:rsidR="00EB2937" w:rsidRPr="00EB2937">
        <w:rPr>
          <w:rFonts w:ascii="Arial" w:hAnsi="Arial" w:cs="Arial"/>
          <w:sz w:val="22"/>
          <w:szCs w:val="22"/>
          <w:lang w:val="en-GB"/>
        </w:rPr>
        <w:t>Phage Hunters Integrating Research and Education</w:t>
      </w:r>
      <w:r w:rsidR="00A74A9A" w:rsidRPr="002B2392">
        <w:rPr>
          <w:rFonts w:ascii="Arial" w:hAnsi="Arial" w:cs="Arial"/>
          <w:sz w:val="22"/>
          <w:szCs w:val="22"/>
          <w:lang w:val="en-GB"/>
        </w:rPr>
        <w:t xml:space="preserve"> program.  </w:t>
      </w:r>
      <w:r w:rsidR="00A74A9A">
        <w:rPr>
          <w:rFonts w:ascii="Arial" w:hAnsi="Arial" w:cs="Arial"/>
          <w:sz w:val="22"/>
          <w:szCs w:val="22"/>
          <w:lang w:val="en-GB"/>
        </w:rPr>
        <w:t xml:space="preserve">The genome </w:t>
      </w:r>
      <w:r>
        <w:rPr>
          <w:rFonts w:ascii="Arial" w:hAnsi="Arial" w:cs="Arial"/>
          <w:sz w:val="22"/>
          <w:szCs w:val="22"/>
          <w:lang w:val="en-GB"/>
        </w:rPr>
        <w:t xml:space="preserve">has </w:t>
      </w:r>
      <w:r w:rsidRPr="008D5584">
        <w:rPr>
          <w:rFonts w:ascii="Arial" w:hAnsi="Arial" w:cs="Arial"/>
          <w:sz w:val="22"/>
          <w:szCs w:val="22"/>
          <w:lang w:val="en-GB"/>
        </w:rPr>
        <w:t>1605 bp</w:t>
      </w:r>
      <w:r>
        <w:rPr>
          <w:rFonts w:ascii="Arial" w:hAnsi="Arial" w:cs="Arial"/>
          <w:sz w:val="22"/>
          <w:szCs w:val="22"/>
          <w:lang w:val="en-GB"/>
        </w:rPr>
        <w:t xml:space="preserve"> direct terminal repeats</w:t>
      </w:r>
      <w:r w:rsidR="00A74A9A">
        <w:rPr>
          <w:rFonts w:ascii="Arial" w:hAnsi="Arial" w:cs="Arial"/>
          <w:sz w:val="22"/>
          <w:szCs w:val="22"/>
          <w:lang w:val="en-GB"/>
        </w:rPr>
        <w:t xml:space="preserve">. </w:t>
      </w:r>
      <w:r w:rsidR="00A74A9A" w:rsidRPr="00EF51D6">
        <w:rPr>
          <w:rFonts w:ascii="Arial" w:hAnsi="Arial" w:cs="Arial"/>
          <w:sz w:val="22"/>
          <w:szCs w:val="22"/>
          <w:lang w:val="en-GB"/>
        </w:rPr>
        <w:t xml:space="preserve">The Actinobacteriophage Database classified </w:t>
      </w:r>
      <w:r>
        <w:rPr>
          <w:rFonts w:ascii="Arial" w:hAnsi="Arial" w:cs="Arial"/>
          <w:sz w:val="22"/>
          <w:szCs w:val="22"/>
          <w:lang w:val="en-GB"/>
        </w:rPr>
        <w:t>Forza</w:t>
      </w:r>
      <w:r w:rsidR="00A74A9A" w:rsidRPr="00EF51D6">
        <w:rPr>
          <w:rFonts w:ascii="Arial" w:hAnsi="Arial" w:cs="Arial"/>
          <w:sz w:val="22"/>
          <w:szCs w:val="22"/>
          <w:lang w:val="en-GB"/>
        </w:rPr>
        <w:t xml:space="preserve"> to Cluster </w:t>
      </w:r>
      <w:r>
        <w:rPr>
          <w:rFonts w:ascii="Arial" w:hAnsi="Arial" w:cs="Arial"/>
          <w:sz w:val="22"/>
          <w:szCs w:val="22"/>
          <w:lang w:val="en-GB"/>
        </w:rPr>
        <w:t>DS, which we have chosen to subdivide</w:t>
      </w:r>
      <w:r w:rsidR="00A74A9A">
        <w:rPr>
          <w:rFonts w:ascii="Arial" w:hAnsi="Arial" w:cs="Arial"/>
          <w:sz w:val="22"/>
          <w:szCs w:val="22"/>
          <w:lang w:val="en-GB"/>
        </w:rPr>
        <w:t xml:space="preserve">. Indicated in phylogenetic tree by </w:t>
      </w:r>
    </w:p>
    <w:p w14:paraId="6C9596F8" w14:textId="12D61675" w:rsidR="00A74A9A" w:rsidRDefault="00A74A9A" w:rsidP="00A74A9A">
      <w:pPr>
        <w:rPr>
          <w:rFonts w:ascii="Arial" w:hAnsi="Arial" w:cs="Arial"/>
          <w:sz w:val="22"/>
          <w:szCs w:val="22"/>
          <w:lang w:val="en-GB"/>
        </w:rPr>
      </w:pPr>
    </w:p>
    <w:p w14:paraId="41CD8AD9" w14:textId="77777777" w:rsidR="00A74A9A" w:rsidRDefault="00A74A9A" w:rsidP="00A74A9A">
      <w:pPr>
        <w:rPr>
          <w:rFonts w:ascii="Arial" w:hAnsi="Arial" w:cs="Arial"/>
          <w:b/>
          <w:color w:val="0000FF"/>
          <w:sz w:val="22"/>
          <w:szCs w:val="22"/>
          <w:lang w:val="en-GB"/>
        </w:rPr>
      </w:pPr>
    </w:p>
    <w:p w14:paraId="69E08E4F" w14:textId="7EC2D46F" w:rsidR="000B2423" w:rsidRDefault="00A74A9A" w:rsidP="008D5584">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8D5584" w:rsidRPr="008D5584">
        <w:rPr>
          <w:rFonts w:ascii="Arial" w:hAnsi="Arial" w:cs="Arial"/>
          <w:bCs/>
          <w:sz w:val="22"/>
          <w:szCs w:val="22"/>
          <w:lang w:val="en-GB"/>
        </w:rPr>
        <w:t>N/A</w:t>
      </w:r>
    </w:p>
    <w:p w14:paraId="182EFD42" w14:textId="77777777" w:rsidR="00A74A9A" w:rsidRPr="007F6A64" w:rsidRDefault="00A74A9A" w:rsidP="00A74A9A">
      <w:pPr>
        <w:jc w:val="center"/>
        <w:rPr>
          <w:rFonts w:ascii="Arial" w:hAnsi="Arial" w:cs="Arial"/>
          <w:b/>
          <w:color w:val="0000FF"/>
          <w:sz w:val="22"/>
          <w:szCs w:val="22"/>
          <w:lang w:val="en-GB"/>
        </w:rPr>
      </w:pPr>
    </w:p>
    <w:p w14:paraId="5DB6992D" w14:textId="77777777" w:rsidR="00A74A9A" w:rsidRPr="007F6A64" w:rsidRDefault="00A74A9A" w:rsidP="00A74A9A">
      <w:pPr>
        <w:jc w:val="center"/>
        <w:rPr>
          <w:rFonts w:ascii="Arial" w:eastAsiaTheme="minorHAnsi" w:hAnsi="Arial" w:cs="Arial"/>
          <w:color w:val="000000"/>
          <w:sz w:val="22"/>
          <w:szCs w:val="22"/>
          <w:lang w:val="en-CA"/>
        </w:rPr>
      </w:pPr>
    </w:p>
    <w:p w14:paraId="411F4923" w14:textId="77777777" w:rsidR="00A74A9A" w:rsidRPr="001970D7" w:rsidRDefault="00A74A9A" w:rsidP="00A74A9A">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8458BDE" w14:textId="77777777" w:rsidR="00A74A9A" w:rsidRPr="007F6A64" w:rsidRDefault="00A74A9A" w:rsidP="00A74A9A">
      <w:pPr>
        <w:rPr>
          <w:rFonts w:ascii="Arial" w:hAnsi="Arial" w:cs="Arial"/>
          <w:sz w:val="22"/>
          <w:szCs w:val="22"/>
          <w:lang w:val="en-GB"/>
        </w:rPr>
      </w:pPr>
    </w:p>
    <w:tbl>
      <w:tblPr>
        <w:tblStyle w:val="TableGrid"/>
        <w:tblW w:w="9016" w:type="dxa"/>
        <w:tblLook w:val="04A0" w:firstRow="1" w:lastRow="0" w:firstColumn="1" w:lastColumn="0" w:noHBand="0" w:noVBand="1"/>
      </w:tblPr>
      <w:tblGrid>
        <w:gridCol w:w="1602"/>
        <w:gridCol w:w="1503"/>
        <w:gridCol w:w="876"/>
        <w:gridCol w:w="742"/>
        <w:gridCol w:w="914"/>
        <w:gridCol w:w="793"/>
        <w:gridCol w:w="1171"/>
        <w:gridCol w:w="1415"/>
      </w:tblGrid>
      <w:tr w:rsidR="00A74A9A" w:rsidRPr="007F6A64" w14:paraId="6183FCFB" w14:textId="77777777" w:rsidTr="00C31ED2">
        <w:tc>
          <w:tcPr>
            <w:tcW w:w="1711" w:type="dxa"/>
            <w:tcBorders>
              <w:top w:val="single" w:sz="4" w:space="0" w:color="auto"/>
              <w:left w:val="single" w:sz="4" w:space="0" w:color="auto"/>
              <w:bottom w:val="single" w:sz="4" w:space="0" w:color="auto"/>
              <w:right w:val="single" w:sz="4" w:space="0" w:color="auto"/>
            </w:tcBorders>
            <w:hideMark/>
          </w:tcPr>
          <w:p w14:paraId="4F13C0C7"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43D7792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C504F85"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7007868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BC16B8B"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 xml:space="preserve">Protein </w:t>
            </w:r>
          </w:p>
        </w:tc>
        <w:tc>
          <w:tcPr>
            <w:tcW w:w="804" w:type="dxa"/>
            <w:tcBorders>
              <w:top w:val="single" w:sz="4" w:space="0" w:color="auto"/>
              <w:left w:val="single" w:sz="4" w:space="0" w:color="auto"/>
              <w:bottom w:val="single" w:sz="4" w:space="0" w:color="auto"/>
              <w:right w:val="single" w:sz="4" w:space="0" w:color="auto"/>
            </w:tcBorders>
          </w:tcPr>
          <w:p w14:paraId="7647A6CF" w14:textId="77777777" w:rsidR="00A74A9A" w:rsidRPr="007F6A64" w:rsidRDefault="00A74A9A" w:rsidP="00C31ED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35D74205"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E0C862C" w14:textId="77777777" w:rsidR="00A74A9A" w:rsidRPr="007F6A64" w:rsidRDefault="00A74A9A" w:rsidP="00C31ED2">
            <w:pPr>
              <w:rPr>
                <w:rFonts w:ascii="Arial" w:hAnsi="Arial" w:cs="Arial"/>
                <w:sz w:val="22"/>
                <w:szCs w:val="22"/>
                <w:lang w:val="en-GB"/>
              </w:rPr>
            </w:pPr>
            <w:r w:rsidRPr="007F6A64">
              <w:rPr>
                <w:rFonts w:ascii="Arial" w:hAnsi="Arial" w:cs="Arial"/>
                <w:sz w:val="22"/>
                <w:szCs w:val="22"/>
                <w:lang w:val="en-GB"/>
              </w:rPr>
              <w:t>Overall % homologous proteins (**)</w:t>
            </w:r>
          </w:p>
        </w:tc>
      </w:tr>
      <w:tr w:rsidR="00A4656A" w:rsidRPr="007F6A64" w14:paraId="15E7ABD6" w14:textId="77777777" w:rsidTr="00C31ED2">
        <w:tc>
          <w:tcPr>
            <w:tcW w:w="1711" w:type="dxa"/>
            <w:tcBorders>
              <w:top w:val="single" w:sz="4" w:space="0" w:color="auto"/>
              <w:left w:val="single" w:sz="4" w:space="0" w:color="auto"/>
              <w:bottom w:val="single" w:sz="4" w:space="0" w:color="auto"/>
              <w:right w:val="single" w:sz="4" w:space="0" w:color="auto"/>
            </w:tcBorders>
            <w:vAlign w:val="center"/>
          </w:tcPr>
          <w:p w14:paraId="1F8D0F77" w14:textId="554A7CEF" w:rsidR="00A4656A" w:rsidRPr="000D31AB" w:rsidRDefault="00A4656A" w:rsidP="00A4656A">
            <w:pPr>
              <w:rPr>
                <w:rFonts w:ascii="Arial" w:hAnsi="Arial" w:cs="Arial"/>
                <w:sz w:val="22"/>
                <w:szCs w:val="22"/>
                <w:lang w:val="en-GB"/>
              </w:rPr>
            </w:pPr>
            <w:r>
              <w:rPr>
                <w:rFonts w:ascii="Arial" w:hAnsi="Arial" w:cs="Arial"/>
                <w:sz w:val="22"/>
                <w:szCs w:val="22"/>
                <w:lang w:val="en-GB"/>
              </w:rPr>
              <w:t>Gordonia phage Forza</w:t>
            </w:r>
          </w:p>
        </w:tc>
        <w:tc>
          <w:tcPr>
            <w:tcW w:w="1503" w:type="dxa"/>
            <w:vAlign w:val="center"/>
          </w:tcPr>
          <w:p w14:paraId="0196F963" w14:textId="46CD82A9" w:rsidR="00A4656A" w:rsidRPr="001970D7" w:rsidRDefault="00000000" w:rsidP="00A4656A">
            <w:pPr>
              <w:rPr>
                <w:rFonts w:ascii="Arial" w:hAnsi="Arial" w:cs="Arial"/>
                <w:sz w:val="20"/>
                <w:szCs w:val="20"/>
              </w:rPr>
            </w:pPr>
            <w:hyperlink r:id="rId22" w:tgtFrame="_blank" w:history="1">
              <w:r w:rsidR="00A4656A">
                <w:rPr>
                  <w:rStyle w:val="Hyperlink"/>
                </w:rPr>
                <w:t>MK814760.1</w:t>
              </w:r>
            </w:hyperlink>
          </w:p>
        </w:tc>
        <w:tc>
          <w:tcPr>
            <w:tcW w:w="756" w:type="dxa"/>
            <w:vAlign w:val="center"/>
          </w:tcPr>
          <w:p w14:paraId="17EA0470" w14:textId="551A5FE4" w:rsidR="00A4656A" w:rsidRPr="001970D7" w:rsidRDefault="00A4656A" w:rsidP="00A4656A">
            <w:pPr>
              <w:rPr>
                <w:rFonts w:ascii="Arial" w:hAnsi="Arial" w:cs="Arial"/>
                <w:sz w:val="20"/>
                <w:szCs w:val="20"/>
                <w:lang w:val="en-GB"/>
              </w:rPr>
            </w:pPr>
            <w:r>
              <w:t>114.17</w:t>
            </w:r>
          </w:p>
        </w:tc>
        <w:tc>
          <w:tcPr>
            <w:tcW w:w="742" w:type="dxa"/>
            <w:vAlign w:val="center"/>
          </w:tcPr>
          <w:p w14:paraId="07B8FC62" w14:textId="6FDD8724" w:rsidR="00A4656A" w:rsidRPr="001970D7" w:rsidRDefault="00A4656A" w:rsidP="00A4656A">
            <w:pPr>
              <w:rPr>
                <w:rFonts w:ascii="Arial" w:hAnsi="Arial" w:cs="Arial"/>
                <w:sz w:val="20"/>
                <w:szCs w:val="20"/>
                <w:lang w:val="en-GB"/>
              </w:rPr>
            </w:pPr>
            <w:r>
              <w:t>53.2</w:t>
            </w:r>
          </w:p>
        </w:tc>
        <w:tc>
          <w:tcPr>
            <w:tcW w:w="914" w:type="dxa"/>
            <w:vAlign w:val="center"/>
          </w:tcPr>
          <w:p w14:paraId="5EB6E359" w14:textId="20965DB3" w:rsidR="00A4656A" w:rsidRPr="001970D7" w:rsidRDefault="00000000" w:rsidP="00A4656A">
            <w:pPr>
              <w:rPr>
                <w:rFonts w:ascii="Arial" w:hAnsi="Arial" w:cs="Arial"/>
                <w:sz w:val="20"/>
                <w:szCs w:val="20"/>
              </w:rPr>
            </w:pPr>
            <w:hyperlink r:id="rId23" w:anchor="!/proteins/86235/748625|Gordonia phage Forza/viral segment/" w:history="1">
              <w:r w:rsidR="00A4656A">
                <w:rPr>
                  <w:rStyle w:val="Hyperlink"/>
                  <w:color w:val="000080"/>
                </w:rPr>
                <w:t>164</w:t>
              </w:r>
            </w:hyperlink>
          </w:p>
        </w:tc>
        <w:tc>
          <w:tcPr>
            <w:tcW w:w="804" w:type="dxa"/>
            <w:vAlign w:val="center"/>
          </w:tcPr>
          <w:p w14:paraId="293CC82E" w14:textId="565C2864" w:rsidR="00A4656A" w:rsidRPr="001970D7" w:rsidRDefault="00A4656A" w:rsidP="00A4656A">
            <w:pPr>
              <w:rPr>
                <w:rFonts w:ascii="Arial" w:hAnsi="Arial" w:cs="Arial"/>
                <w:sz w:val="20"/>
                <w:szCs w:val="20"/>
              </w:rPr>
            </w:pPr>
            <w:r>
              <w:t>28</w:t>
            </w:r>
          </w:p>
        </w:tc>
        <w:tc>
          <w:tcPr>
            <w:tcW w:w="1171" w:type="dxa"/>
            <w:tcBorders>
              <w:top w:val="single" w:sz="4" w:space="0" w:color="auto"/>
              <w:left w:val="single" w:sz="4" w:space="0" w:color="auto"/>
              <w:bottom w:val="single" w:sz="4" w:space="0" w:color="auto"/>
              <w:right w:val="single" w:sz="4" w:space="0" w:color="auto"/>
            </w:tcBorders>
            <w:vAlign w:val="center"/>
          </w:tcPr>
          <w:p w14:paraId="1BD84BA7" w14:textId="77777777" w:rsidR="00A4656A" w:rsidRPr="001970D7" w:rsidRDefault="00A4656A" w:rsidP="00A4656A">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3DB0F52" w14:textId="77777777" w:rsidR="00A4656A" w:rsidRPr="001970D7" w:rsidRDefault="00A4656A" w:rsidP="00A4656A">
            <w:pPr>
              <w:rPr>
                <w:rFonts w:ascii="Arial" w:hAnsi="Arial" w:cs="Arial"/>
                <w:sz w:val="20"/>
                <w:szCs w:val="20"/>
              </w:rPr>
            </w:pPr>
            <w:r w:rsidRPr="001970D7">
              <w:rPr>
                <w:rFonts w:ascii="Arial" w:hAnsi="Arial" w:cs="Arial"/>
                <w:sz w:val="20"/>
                <w:szCs w:val="20"/>
              </w:rPr>
              <w:t>100</w:t>
            </w:r>
          </w:p>
        </w:tc>
      </w:tr>
    </w:tbl>
    <w:p w14:paraId="34B395FC" w14:textId="51FE9A74" w:rsidR="00A74A9A" w:rsidRPr="007F6A64" w:rsidRDefault="00A74A9A" w:rsidP="00A74A9A">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w:t>
      </w:r>
    </w:p>
    <w:p w14:paraId="688DAEB9" w14:textId="77777777" w:rsidR="00A74A9A" w:rsidRPr="007F6A64" w:rsidRDefault="00A74A9A" w:rsidP="00A74A9A">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1E74E8AB" w14:textId="77777777" w:rsidR="00A74A9A" w:rsidRDefault="00A74A9A" w:rsidP="00A74A9A">
      <w:pPr>
        <w:rPr>
          <w:rFonts w:ascii="Arial" w:hAnsi="Arial" w:cs="Arial"/>
          <w:b/>
        </w:rPr>
      </w:pPr>
    </w:p>
    <w:p w14:paraId="50058146" w14:textId="2827C74F" w:rsidR="00A4656A" w:rsidRPr="00A4656A" w:rsidRDefault="00A4656A">
      <w:pPr>
        <w:spacing w:before="120" w:after="120"/>
        <w:rPr>
          <w:rFonts w:ascii="Arial" w:hAnsi="Arial" w:cs="Arial"/>
          <w:b/>
          <w:color w:val="FF0000"/>
        </w:rPr>
      </w:pPr>
      <w:r w:rsidRPr="00A4656A">
        <w:rPr>
          <w:rFonts w:ascii="Arial" w:hAnsi="Arial" w:cs="Arial"/>
          <w:b/>
          <w:color w:val="FF0000"/>
        </w:rPr>
        <w:t xml:space="preserve">Proposal </w:t>
      </w:r>
      <w:r w:rsidR="00A02249">
        <w:rPr>
          <w:rFonts w:ascii="Arial" w:hAnsi="Arial" w:cs="Arial"/>
          <w:b/>
          <w:color w:val="FF0000"/>
        </w:rPr>
        <w:t>D</w:t>
      </w:r>
      <w:r w:rsidRPr="00A4656A">
        <w:rPr>
          <w:rFonts w:ascii="Arial" w:hAnsi="Arial" w:cs="Arial"/>
          <w:b/>
          <w:color w:val="FF0000"/>
        </w:rPr>
        <w:t xml:space="preserve">. Add one new species to the genus </w:t>
      </w:r>
      <w:r w:rsidRPr="00A4656A">
        <w:rPr>
          <w:rFonts w:ascii="Arial" w:hAnsi="Arial" w:cs="Arial"/>
          <w:b/>
          <w:i/>
          <w:iCs/>
          <w:color w:val="FF0000"/>
        </w:rPr>
        <w:t>Godonkavirus</w:t>
      </w:r>
    </w:p>
    <w:p w14:paraId="671C0397" w14:textId="77777777" w:rsidR="00A4656A" w:rsidRDefault="00A4656A" w:rsidP="00A4656A">
      <w:pPr>
        <w:rPr>
          <w:rFonts w:ascii="Arial" w:hAnsi="Arial" w:cs="Arial"/>
          <w:b/>
          <w:bCs/>
          <w:color w:val="0000FF"/>
          <w:sz w:val="22"/>
          <w:szCs w:val="22"/>
          <w:lang w:val="en-GB"/>
        </w:rPr>
      </w:pPr>
    </w:p>
    <w:p w14:paraId="450A999D" w14:textId="10998568" w:rsidR="00A4656A" w:rsidRPr="007F6A64" w:rsidRDefault="00A4656A" w:rsidP="00A4656A">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42B3FF51" w14:textId="6D9A5443" w:rsidR="00A4656A" w:rsidRPr="007F6A64" w:rsidRDefault="00A4656A" w:rsidP="00A4656A">
      <w:pPr>
        <w:rPr>
          <w:rFonts w:ascii="Arial" w:hAnsi="Arial" w:cs="Arial"/>
          <w:b/>
          <w:bCs/>
          <w:color w:val="0000FF"/>
          <w:sz w:val="22"/>
          <w:szCs w:val="22"/>
          <w:lang w:val="en-GB"/>
        </w:rPr>
      </w:pPr>
    </w:p>
    <w:p w14:paraId="0CEE4E09" w14:textId="07E4A1DF" w:rsidR="00A4656A" w:rsidRDefault="00A4656A" w:rsidP="00A4656A">
      <w:pPr>
        <w:spacing w:before="120" w:after="120"/>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taxon was created through Taxonomy Proposal </w:t>
      </w:r>
      <w:r w:rsidR="00393985">
        <w:rPr>
          <w:rFonts w:ascii="Arial" w:hAnsi="Arial" w:cs="Arial"/>
          <w:sz w:val="22"/>
          <w:szCs w:val="22"/>
          <w:lang w:val="en-GB"/>
        </w:rPr>
        <w:t>2019.009B</w:t>
      </w:r>
    </w:p>
    <w:p w14:paraId="1F500F74" w14:textId="02C0D0F4" w:rsidR="00393985" w:rsidRDefault="00393985" w:rsidP="00393985">
      <w:pPr>
        <w:rPr>
          <w:rFonts w:ascii="Arial" w:hAnsi="Arial" w:cs="Arial"/>
          <w:b/>
          <w:bCs/>
          <w:color w:val="0000FF"/>
          <w:sz w:val="22"/>
          <w:szCs w:val="22"/>
          <w:lang w:val="en-GB"/>
        </w:rPr>
      </w:pPr>
    </w:p>
    <w:p w14:paraId="00BB24A7" w14:textId="5D25D9F6" w:rsidR="00393985" w:rsidRPr="001970D7" w:rsidRDefault="00393985" w:rsidP="00393985">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679D843" w14:textId="77777777" w:rsidR="00393985" w:rsidRPr="007F6A64" w:rsidRDefault="00393985" w:rsidP="00393985">
      <w:pPr>
        <w:rPr>
          <w:rFonts w:ascii="Arial" w:hAnsi="Arial" w:cs="Arial"/>
          <w:sz w:val="22"/>
          <w:szCs w:val="22"/>
          <w:lang w:val="en-GB"/>
        </w:rPr>
      </w:pPr>
    </w:p>
    <w:tbl>
      <w:tblPr>
        <w:tblStyle w:val="TableGrid"/>
        <w:tblW w:w="9016" w:type="dxa"/>
        <w:tblLook w:val="04A0" w:firstRow="1" w:lastRow="0" w:firstColumn="1" w:lastColumn="0" w:noHBand="0" w:noVBand="1"/>
      </w:tblPr>
      <w:tblGrid>
        <w:gridCol w:w="1602"/>
        <w:gridCol w:w="1503"/>
        <w:gridCol w:w="876"/>
        <w:gridCol w:w="742"/>
        <w:gridCol w:w="914"/>
        <w:gridCol w:w="793"/>
        <w:gridCol w:w="1171"/>
        <w:gridCol w:w="1415"/>
      </w:tblGrid>
      <w:tr w:rsidR="00393985" w:rsidRPr="007F6A64" w14:paraId="6E1670EC" w14:textId="77777777" w:rsidTr="00393985">
        <w:tc>
          <w:tcPr>
            <w:tcW w:w="1602" w:type="dxa"/>
            <w:tcBorders>
              <w:top w:val="single" w:sz="4" w:space="0" w:color="auto"/>
              <w:left w:val="single" w:sz="4" w:space="0" w:color="auto"/>
              <w:bottom w:val="single" w:sz="4" w:space="0" w:color="auto"/>
              <w:right w:val="single" w:sz="4" w:space="0" w:color="auto"/>
            </w:tcBorders>
            <w:hideMark/>
          </w:tcPr>
          <w:p w14:paraId="2B6A41A8"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26659BAB"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2311B1D9"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78E08EEF"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59D858C0"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 xml:space="preserve">Protein </w:t>
            </w:r>
          </w:p>
        </w:tc>
        <w:tc>
          <w:tcPr>
            <w:tcW w:w="793" w:type="dxa"/>
            <w:tcBorders>
              <w:top w:val="single" w:sz="4" w:space="0" w:color="auto"/>
              <w:left w:val="single" w:sz="4" w:space="0" w:color="auto"/>
              <w:bottom w:val="single" w:sz="4" w:space="0" w:color="auto"/>
              <w:right w:val="single" w:sz="4" w:space="0" w:color="auto"/>
            </w:tcBorders>
          </w:tcPr>
          <w:p w14:paraId="5BD1B1F6" w14:textId="77777777" w:rsidR="00393985" w:rsidRPr="007F6A64" w:rsidRDefault="00393985" w:rsidP="00B54087">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6A52002"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57C9A6F2" w14:textId="77777777" w:rsidR="00393985" w:rsidRPr="007F6A64" w:rsidRDefault="00393985" w:rsidP="00B54087">
            <w:pPr>
              <w:rPr>
                <w:rFonts w:ascii="Arial" w:hAnsi="Arial" w:cs="Arial"/>
                <w:sz w:val="22"/>
                <w:szCs w:val="22"/>
                <w:lang w:val="en-GB"/>
              </w:rPr>
            </w:pPr>
            <w:r w:rsidRPr="007F6A64">
              <w:rPr>
                <w:rFonts w:ascii="Arial" w:hAnsi="Arial" w:cs="Arial"/>
                <w:sz w:val="22"/>
                <w:szCs w:val="22"/>
                <w:lang w:val="en-GB"/>
              </w:rPr>
              <w:t>Overall % homologous proteins (**)</w:t>
            </w:r>
          </w:p>
        </w:tc>
      </w:tr>
      <w:tr w:rsidR="00393985" w:rsidRPr="007F6A64" w14:paraId="1A7913CC" w14:textId="77777777" w:rsidTr="00393985">
        <w:tc>
          <w:tcPr>
            <w:tcW w:w="1602" w:type="dxa"/>
            <w:tcBorders>
              <w:top w:val="single" w:sz="4" w:space="0" w:color="auto"/>
              <w:left w:val="single" w:sz="4" w:space="0" w:color="auto"/>
              <w:bottom w:val="single" w:sz="4" w:space="0" w:color="auto"/>
              <w:right w:val="single" w:sz="4" w:space="0" w:color="auto"/>
            </w:tcBorders>
            <w:vAlign w:val="center"/>
          </w:tcPr>
          <w:p w14:paraId="6DF6F3DC" w14:textId="6C27EBB7" w:rsidR="00393985" w:rsidRPr="000D31AB" w:rsidRDefault="00393985" w:rsidP="00393985">
            <w:pPr>
              <w:rPr>
                <w:rFonts w:ascii="Arial" w:hAnsi="Arial" w:cs="Arial"/>
                <w:sz w:val="22"/>
                <w:szCs w:val="22"/>
                <w:lang w:val="en-GB"/>
              </w:rPr>
            </w:pPr>
            <w:r>
              <w:rPr>
                <w:rFonts w:ascii="Arial" w:hAnsi="Arial" w:cs="Arial"/>
                <w:sz w:val="22"/>
                <w:szCs w:val="22"/>
                <w:lang w:val="en-GB"/>
              </w:rPr>
              <w:t xml:space="preserve">Gordonia phage </w:t>
            </w:r>
            <w:r w:rsidRPr="00393985">
              <w:rPr>
                <w:rFonts w:ascii="Arial" w:hAnsi="Arial" w:cs="Arial"/>
                <w:sz w:val="22"/>
                <w:szCs w:val="22"/>
                <w:lang w:val="en-GB"/>
              </w:rPr>
              <w:t>GodonK</w:t>
            </w:r>
          </w:p>
        </w:tc>
        <w:tc>
          <w:tcPr>
            <w:tcW w:w="1503" w:type="dxa"/>
            <w:vAlign w:val="center"/>
          </w:tcPr>
          <w:p w14:paraId="35F62EF1" w14:textId="7A75CDB6" w:rsidR="00393985" w:rsidRPr="001970D7" w:rsidRDefault="00000000" w:rsidP="00393985">
            <w:pPr>
              <w:rPr>
                <w:rFonts w:ascii="Arial" w:hAnsi="Arial" w:cs="Arial"/>
                <w:sz w:val="20"/>
                <w:szCs w:val="20"/>
              </w:rPr>
            </w:pPr>
            <w:hyperlink r:id="rId24" w:tgtFrame="_blank" w:history="1">
              <w:r w:rsidR="00393985">
                <w:rPr>
                  <w:rStyle w:val="Hyperlink"/>
                </w:rPr>
                <w:t>MK620899.1</w:t>
              </w:r>
            </w:hyperlink>
          </w:p>
        </w:tc>
        <w:tc>
          <w:tcPr>
            <w:tcW w:w="876" w:type="dxa"/>
            <w:vAlign w:val="center"/>
          </w:tcPr>
          <w:p w14:paraId="40739C4E" w14:textId="1461AEEA" w:rsidR="00393985" w:rsidRPr="001970D7" w:rsidRDefault="00393985" w:rsidP="00393985">
            <w:pPr>
              <w:rPr>
                <w:rFonts w:ascii="Arial" w:hAnsi="Arial" w:cs="Arial"/>
                <w:sz w:val="20"/>
                <w:szCs w:val="20"/>
                <w:lang w:val="en-GB"/>
              </w:rPr>
            </w:pPr>
            <w:r>
              <w:t>122.56</w:t>
            </w:r>
          </w:p>
        </w:tc>
        <w:tc>
          <w:tcPr>
            <w:tcW w:w="742" w:type="dxa"/>
            <w:vAlign w:val="center"/>
          </w:tcPr>
          <w:p w14:paraId="2E40447D" w14:textId="027FFACA" w:rsidR="00393985" w:rsidRPr="001970D7" w:rsidRDefault="00393985" w:rsidP="00393985">
            <w:pPr>
              <w:rPr>
                <w:rFonts w:ascii="Arial" w:hAnsi="Arial" w:cs="Arial"/>
                <w:sz w:val="20"/>
                <w:szCs w:val="20"/>
                <w:lang w:val="en-GB"/>
              </w:rPr>
            </w:pPr>
            <w:r>
              <w:t>54.4</w:t>
            </w:r>
          </w:p>
        </w:tc>
        <w:tc>
          <w:tcPr>
            <w:tcW w:w="914" w:type="dxa"/>
            <w:vAlign w:val="center"/>
          </w:tcPr>
          <w:p w14:paraId="72903551" w14:textId="02C4B835" w:rsidR="00393985" w:rsidRPr="001970D7" w:rsidRDefault="00000000" w:rsidP="00393985">
            <w:pPr>
              <w:rPr>
                <w:rFonts w:ascii="Arial" w:hAnsi="Arial" w:cs="Arial"/>
                <w:sz w:val="20"/>
                <w:szCs w:val="20"/>
              </w:rPr>
            </w:pPr>
            <w:hyperlink r:id="rId25" w:anchor="!/proteins/79349/494235|Gordonia phage GodonK/viral segment/" w:history="1">
              <w:r w:rsidR="00393985">
                <w:rPr>
                  <w:rStyle w:val="Hyperlink"/>
                  <w:color w:val="000080"/>
                </w:rPr>
                <w:t>214</w:t>
              </w:r>
            </w:hyperlink>
          </w:p>
        </w:tc>
        <w:tc>
          <w:tcPr>
            <w:tcW w:w="793" w:type="dxa"/>
            <w:vAlign w:val="center"/>
          </w:tcPr>
          <w:p w14:paraId="215A5053" w14:textId="4FDB6BCC" w:rsidR="00393985" w:rsidRPr="001970D7" w:rsidRDefault="00393985" w:rsidP="00393985">
            <w:pPr>
              <w:rPr>
                <w:rFonts w:ascii="Arial" w:hAnsi="Arial" w:cs="Arial"/>
                <w:sz w:val="20"/>
                <w:szCs w:val="20"/>
              </w:rPr>
            </w:pPr>
            <w:r>
              <w:t>31</w:t>
            </w:r>
          </w:p>
        </w:tc>
        <w:tc>
          <w:tcPr>
            <w:tcW w:w="1171" w:type="dxa"/>
            <w:tcBorders>
              <w:top w:val="single" w:sz="4" w:space="0" w:color="auto"/>
              <w:left w:val="single" w:sz="4" w:space="0" w:color="auto"/>
              <w:bottom w:val="single" w:sz="4" w:space="0" w:color="auto"/>
              <w:right w:val="single" w:sz="4" w:space="0" w:color="auto"/>
            </w:tcBorders>
            <w:vAlign w:val="center"/>
          </w:tcPr>
          <w:p w14:paraId="20C84936" w14:textId="77777777" w:rsidR="00393985" w:rsidRPr="001970D7" w:rsidRDefault="00393985" w:rsidP="00393985">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EAD53EA" w14:textId="77777777" w:rsidR="00393985" w:rsidRPr="001970D7" w:rsidRDefault="00393985" w:rsidP="00393985">
            <w:pPr>
              <w:rPr>
                <w:rFonts w:ascii="Arial" w:hAnsi="Arial" w:cs="Arial"/>
                <w:sz w:val="20"/>
                <w:szCs w:val="20"/>
              </w:rPr>
            </w:pPr>
            <w:r w:rsidRPr="001970D7">
              <w:rPr>
                <w:rFonts w:ascii="Arial" w:hAnsi="Arial" w:cs="Arial"/>
                <w:sz w:val="20"/>
                <w:szCs w:val="20"/>
              </w:rPr>
              <w:t>100</w:t>
            </w:r>
          </w:p>
        </w:tc>
      </w:tr>
      <w:tr w:rsidR="00393985" w:rsidRPr="007F6A64" w14:paraId="68320FA1" w14:textId="77777777" w:rsidTr="00393985">
        <w:tc>
          <w:tcPr>
            <w:tcW w:w="1602" w:type="dxa"/>
            <w:tcBorders>
              <w:top w:val="single" w:sz="4" w:space="0" w:color="auto"/>
              <w:left w:val="single" w:sz="4" w:space="0" w:color="auto"/>
              <w:bottom w:val="single" w:sz="4" w:space="0" w:color="auto"/>
              <w:right w:val="single" w:sz="4" w:space="0" w:color="auto"/>
            </w:tcBorders>
            <w:vAlign w:val="center"/>
          </w:tcPr>
          <w:p w14:paraId="5649DF3B" w14:textId="07E0CF03" w:rsidR="00393985" w:rsidRDefault="00393985" w:rsidP="00393985">
            <w:pPr>
              <w:rPr>
                <w:rFonts w:ascii="Arial" w:hAnsi="Arial" w:cs="Arial"/>
                <w:sz w:val="22"/>
                <w:szCs w:val="22"/>
                <w:lang w:val="en-GB"/>
              </w:rPr>
            </w:pPr>
            <w:r>
              <w:rPr>
                <w:rFonts w:ascii="Arial" w:hAnsi="Arial" w:cs="Arial"/>
                <w:sz w:val="22"/>
                <w:szCs w:val="22"/>
                <w:lang w:val="en-GB"/>
              </w:rPr>
              <w:t xml:space="preserve">Gordonia phage </w:t>
            </w:r>
            <w:r w:rsidRPr="00393985">
              <w:rPr>
                <w:rFonts w:ascii="Arial" w:hAnsi="Arial" w:cs="Arial"/>
                <w:sz w:val="22"/>
                <w:szCs w:val="22"/>
                <w:lang w:val="en-GB"/>
              </w:rPr>
              <w:t>Phendrix</w:t>
            </w:r>
          </w:p>
        </w:tc>
        <w:tc>
          <w:tcPr>
            <w:tcW w:w="1503" w:type="dxa"/>
            <w:vAlign w:val="center"/>
          </w:tcPr>
          <w:p w14:paraId="6B05CCD9" w14:textId="444B9DAF" w:rsidR="00393985" w:rsidRPr="001970D7" w:rsidRDefault="00000000" w:rsidP="00393985">
            <w:pPr>
              <w:rPr>
                <w:rFonts w:ascii="Arial" w:hAnsi="Arial" w:cs="Arial"/>
                <w:sz w:val="20"/>
                <w:szCs w:val="20"/>
              </w:rPr>
            </w:pPr>
            <w:hyperlink r:id="rId26" w:tgtFrame="_blank" w:history="1">
              <w:r w:rsidR="00393985">
                <w:rPr>
                  <w:rStyle w:val="Hyperlink"/>
                </w:rPr>
                <w:t>MN096369.1</w:t>
              </w:r>
            </w:hyperlink>
          </w:p>
        </w:tc>
        <w:tc>
          <w:tcPr>
            <w:tcW w:w="876" w:type="dxa"/>
            <w:vAlign w:val="center"/>
          </w:tcPr>
          <w:p w14:paraId="589088AE" w14:textId="23ED270E" w:rsidR="00393985" w:rsidRPr="001970D7" w:rsidRDefault="00393985" w:rsidP="00393985">
            <w:pPr>
              <w:rPr>
                <w:rFonts w:ascii="Arial" w:hAnsi="Arial" w:cs="Arial"/>
                <w:sz w:val="20"/>
                <w:szCs w:val="20"/>
                <w:lang w:val="en-GB"/>
              </w:rPr>
            </w:pPr>
            <w:r>
              <w:t>121.35</w:t>
            </w:r>
          </w:p>
        </w:tc>
        <w:tc>
          <w:tcPr>
            <w:tcW w:w="742" w:type="dxa"/>
            <w:vAlign w:val="center"/>
          </w:tcPr>
          <w:p w14:paraId="3BD8721F" w14:textId="5C000DD0" w:rsidR="00393985" w:rsidRPr="001970D7" w:rsidRDefault="00393985" w:rsidP="00393985">
            <w:pPr>
              <w:rPr>
                <w:rFonts w:ascii="Arial" w:hAnsi="Arial" w:cs="Arial"/>
                <w:sz w:val="20"/>
                <w:szCs w:val="20"/>
                <w:lang w:val="en-GB"/>
              </w:rPr>
            </w:pPr>
            <w:r>
              <w:t>54.6</w:t>
            </w:r>
          </w:p>
        </w:tc>
        <w:tc>
          <w:tcPr>
            <w:tcW w:w="914" w:type="dxa"/>
            <w:vAlign w:val="center"/>
          </w:tcPr>
          <w:p w14:paraId="799EF336" w14:textId="091EDA94" w:rsidR="00393985" w:rsidRPr="001970D7" w:rsidRDefault="00000000" w:rsidP="00393985">
            <w:pPr>
              <w:rPr>
                <w:rFonts w:ascii="Arial" w:hAnsi="Arial" w:cs="Arial"/>
                <w:sz w:val="20"/>
                <w:szCs w:val="20"/>
              </w:rPr>
            </w:pPr>
            <w:hyperlink r:id="rId27" w:anchor="!/proteins/82671/614447|Gordonia phage Phendrix/viral segment/" w:history="1">
              <w:r w:rsidR="00393985">
                <w:rPr>
                  <w:rStyle w:val="Hyperlink"/>
                  <w:color w:val="000080"/>
                </w:rPr>
                <w:t>205</w:t>
              </w:r>
            </w:hyperlink>
          </w:p>
        </w:tc>
        <w:tc>
          <w:tcPr>
            <w:tcW w:w="793" w:type="dxa"/>
            <w:vAlign w:val="center"/>
          </w:tcPr>
          <w:p w14:paraId="61E56AA8" w14:textId="7FB41676" w:rsidR="00393985" w:rsidRPr="001970D7" w:rsidRDefault="00393985" w:rsidP="00393985">
            <w:pPr>
              <w:rPr>
                <w:rFonts w:ascii="Arial" w:hAnsi="Arial" w:cs="Arial"/>
                <w:sz w:val="20"/>
                <w:szCs w:val="20"/>
              </w:rPr>
            </w:pPr>
            <w:r>
              <w:t>30</w:t>
            </w:r>
          </w:p>
        </w:tc>
        <w:tc>
          <w:tcPr>
            <w:tcW w:w="1171" w:type="dxa"/>
            <w:tcBorders>
              <w:top w:val="single" w:sz="4" w:space="0" w:color="auto"/>
              <w:left w:val="single" w:sz="4" w:space="0" w:color="auto"/>
              <w:bottom w:val="single" w:sz="4" w:space="0" w:color="auto"/>
              <w:right w:val="single" w:sz="4" w:space="0" w:color="auto"/>
            </w:tcBorders>
            <w:vAlign w:val="center"/>
          </w:tcPr>
          <w:p w14:paraId="39399B9A" w14:textId="673609EA" w:rsidR="00393985" w:rsidRPr="001970D7" w:rsidRDefault="00393985" w:rsidP="00393985">
            <w:pPr>
              <w:rPr>
                <w:rFonts w:ascii="Arial" w:hAnsi="Arial" w:cs="Arial"/>
                <w:sz w:val="20"/>
                <w:szCs w:val="20"/>
              </w:rPr>
            </w:pPr>
            <w:r>
              <w:rPr>
                <w:rFonts w:ascii="Arial" w:hAnsi="Arial" w:cs="Arial"/>
                <w:sz w:val="20"/>
                <w:szCs w:val="20"/>
              </w:rPr>
              <w:t>91.0</w:t>
            </w:r>
          </w:p>
        </w:tc>
        <w:tc>
          <w:tcPr>
            <w:tcW w:w="1415" w:type="dxa"/>
            <w:tcBorders>
              <w:top w:val="single" w:sz="4" w:space="0" w:color="auto"/>
              <w:left w:val="single" w:sz="4" w:space="0" w:color="auto"/>
              <w:bottom w:val="single" w:sz="4" w:space="0" w:color="auto"/>
              <w:right w:val="single" w:sz="4" w:space="0" w:color="auto"/>
            </w:tcBorders>
            <w:vAlign w:val="center"/>
          </w:tcPr>
          <w:p w14:paraId="72134459" w14:textId="5FA55214" w:rsidR="00393985" w:rsidRPr="001970D7" w:rsidRDefault="003D1E18" w:rsidP="00393985">
            <w:pPr>
              <w:rPr>
                <w:rFonts w:ascii="Arial" w:hAnsi="Arial" w:cs="Arial"/>
                <w:sz w:val="20"/>
                <w:szCs w:val="20"/>
              </w:rPr>
            </w:pPr>
            <w:r>
              <w:rPr>
                <w:rFonts w:ascii="Arial" w:hAnsi="Arial" w:cs="Arial"/>
                <w:sz w:val="20"/>
                <w:szCs w:val="20"/>
              </w:rPr>
              <w:t>82.2</w:t>
            </w:r>
          </w:p>
        </w:tc>
      </w:tr>
    </w:tbl>
    <w:p w14:paraId="31F94025" w14:textId="77777777" w:rsidR="00393985" w:rsidRPr="007F6A64" w:rsidRDefault="00393985" w:rsidP="00393985">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21E8669" w14:textId="77777777" w:rsidR="00393985" w:rsidRPr="007F6A64" w:rsidRDefault="00393985" w:rsidP="00393985">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243A5C53" w14:textId="77777777" w:rsidR="00A4656A" w:rsidRDefault="00A4656A" w:rsidP="00A4656A">
      <w:pPr>
        <w:spacing w:before="120" w:after="120"/>
        <w:rPr>
          <w:rFonts w:ascii="Arial" w:hAnsi="Arial" w:cs="Arial"/>
          <w:b/>
        </w:rPr>
      </w:pPr>
    </w:p>
    <w:p w14:paraId="40055EE1" w14:textId="77777777" w:rsidR="008658A9" w:rsidRDefault="008658A9">
      <w:pPr>
        <w:spacing w:before="120" w:after="120"/>
        <w:rPr>
          <w:rFonts w:ascii="Arial" w:hAnsi="Arial" w:cs="Arial"/>
          <w:b/>
        </w:rPr>
      </w:pPr>
    </w:p>
    <w:p w14:paraId="3FA98C07" w14:textId="77777777" w:rsidR="008658A9" w:rsidRDefault="008658A9">
      <w:pPr>
        <w:spacing w:before="120" w:after="120"/>
        <w:rPr>
          <w:rFonts w:ascii="Arial" w:hAnsi="Arial" w:cs="Arial"/>
          <w:b/>
        </w:rPr>
      </w:pPr>
    </w:p>
    <w:p w14:paraId="3437A237" w14:textId="2915AD64"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28"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9"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252F12C5" w:rsidR="0096127C" w:rsidRDefault="007D1649" w:rsidP="0096127C">
      <w:pPr>
        <w:pStyle w:val="BodyTextIndent"/>
        <w:numPr>
          <w:ilvl w:val="0"/>
          <w:numId w:val="3"/>
        </w:numPr>
        <w:rPr>
          <w:rFonts w:ascii="Arial" w:hAnsi="Arial" w:cs="Arial"/>
          <w:color w:val="000000"/>
          <w:sz w:val="22"/>
          <w:szCs w:val="22"/>
        </w:rPr>
      </w:pPr>
      <w:r w:rsidRPr="007D1649">
        <w:rPr>
          <w:rFonts w:ascii="Arial" w:hAnsi="Arial" w:cs="Arial"/>
          <w:color w:val="000000"/>
          <w:sz w:val="22"/>
          <w:szCs w:val="22"/>
        </w:rPr>
        <w:t>Dyson ZA, Tucci J, Seviour RJ, Petrovski S. Lysis to Kill: Evaluation of the Lytic Abilities, and Genomics of Nine Bacteriophages Infective for Gordonia spp. and Their Potential Use in Activated Sludge Foam Biocontrol. PLoS One. 2015 Aug 4;10(8):e0134512. doi: 10.1371/journal.pone.0134512. PMID: 26241321; PMCID: PMC4524720.</w:t>
      </w:r>
      <w:r w:rsidR="0096127C">
        <w:rPr>
          <w:rFonts w:ascii="Arial" w:hAnsi="Arial" w:cs="Arial"/>
          <w:color w:val="000000"/>
          <w:sz w:val="22"/>
          <w:szCs w:val="22"/>
        </w:rPr>
        <w:t xml:space="preserve"> </w:t>
      </w:r>
    </w:p>
    <w:p w14:paraId="2818C4F1" w14:textId="77777777" w:rsidR="007D1649" w:rsidRPr="0096127C" w:rsidRDefault="007D1649" w:rsidP="007D1649">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3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94557" w14:textId="77777777" w:rsidR="00322697" w:rsidRDefault="00322697">
      <w:r>
        <w:separator/>
      </w:r>
    </w:p>
  </w:endnote>
  <w:endnote w:type="continuationSeparator" w:id="0">
    <w:p w14:paraId="725F7461" w14:textId="77777777" w:rsidR="00322697" w:rsidRDefault="0032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D09CF" w14:textId="77777777" w:rsidR="00322697" w:rsidRDefault="00322697">
      <w:r>
        <w:separator/>
      </w:r>
    </w:p>
  </w:footnote>
  <w:footnote w:type="continuationSeparator" w:id="0">
    <w:p w14:paraId="5C044933" w14:textId="77777777" w:rsidR="00322697" w:rsidRDefault="0032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50594982">
    <w:abstractNumId w:val="0"/>
  </w:num>
  <w:num w:numId="2" w16cid:durableId="990064581">
    <w:abstractNumId w:val="2"/>
  </w:num>
  <w:num w:numId="3" w16cid:durableId="375089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E92"/>
    <w:rsid w:val="00003153"/>
    <w:rsid w:val="000239D3"/>
    <w:rsid w:val="00035A87"/>
    <w:rsid w:val="00090924"/>
    <w:rsid w:val="000A146A"/>
    <w:rsid w:val="000B2423"/>
    <w:rsid w:val="000B3C47"/>
    <w:rsid w:val="000F51F4"/>
    <w:rsid w:val="000F7067"/>
    <w:rsid w:val="000F73B2"/>
    <w:rsid w:val="00121FEA"/>
    <w:rsid w:val="001227E1"/>
    <w:rsid w:val="00125969"/>
    <w:rsid w:val="0013113D"/>
    <w:rsid w:val="00156A97"/>
    <w:rsid w:val="001970D7"/>
    <w:rsid w:val="001A291B"/>
    <w:rsid w:val="001C6180"/>
    <w:rsid w:val="00231B61"/>
    <w:rsid w:val="00271E26"/>
    <w:rsid w:val="002A613C"/>
    <w:rsid w:val="00322697"/>
    <w:rsid w:val="00323ACA"/>
    <w:rsid w:val="0037243A"/>
    <w:rsid w:val="00377957"/>
    <w:rsid w:val="00393985"/>
    <w:rsid w:val="003D1E18"/>
    <w:rsid w:val="003E686B"/>
    <w:rsid w:val="0043110C"/>
    <w:rsid w:val="00435A84"/>
    <w:rsid w:val="004455ED"/>
    <w:rsid w:val="004F3196"/>
    <w:rsid w:val="00543F86"/>
    <w:rsid w:val="00566B5C"/>
    <w:rsid w:val="00597A11"/>
    <w:rsid w:val="005A54C3"/>
    <w:rsid w:val="005D231D"/>
    <w:rsid w:val="005D4987"/>
    <w:rsid w:val="006103FB"/>
    <w:rsid w:val="006930EF"/>
    <w:rsid w:val="006A3244"/>
    <w:rsid w:val="00702E52"/>
    <w:rsid w:val="00740196"/>
    <w:rsid w:val="00763736"/>
    <w:rsid w:val="00781755"/>
    <w:rsid w:val="007B0F18"/>
    <w:rsid w:val="007D1649"/>
    <w:rsid w:val="007F31A9"/>
    <w:rsid w:val="007F6DED"/>
    <w:rsid w:val="0085079E"/>
    <w:rsid w:val="008658A9"/>
    <w:rsid w:val="008815EE"/>
    <w:rsid w:val="008A753A"/>
    <w:rsid w:val="008B21C1"/>
    <w:rsid w:val="008B5B4C"/>
    <w:rsid w:val="008D5584"/>
    <w:rsid w:val="009600C8"/>
    <w:rsid w:val="0096127C"/>
    <w:rsid w:val="00992A83"/>
    <w:rsid w:val="009B7F61"/>
    <w:rsid w:val="00A009BB"/>
    <w:rsid w:val="00A02249"/>
    <w:rsid w:val="00A10C9C"/>
    <w:rsid w:val="00A174CC"/>
    <w:rsid w:val="00A209D5"/>
    <w:rsid w:val="00A2357C"/>
    <w:rsid w:val="00A316C2"/>
    <w:rsid w:val="00A4656A"/>
    <w:rsid w:val="00A60B34"/>
    <w:rsid w:val="00A74A9A"/>
    <w:rsid w:val="00AD43C1"/>
    <w:rsid w:val="00AD759B"/>
    <w:rsid w:val="00B47589"/>
    <w:rsid w:val="00B606F0"/>
    <w:rsid w:val="00B87A46"/>
    <w:rsid w:val="00B929D8"/>
    <w:rsid w:val="00BF38B3"/>
    <w:rsid w:val="00C62AA3"/>
    <w:rsid w:val="00C716D9"/>
    <w:rsid w:val="00C736A1"/>
    <w:rsid w:val="00C906BB"/>
    <w:rsid w:val="00CC3BB3"/>
    <w:rsid w:val="00D12846"/>
    <w:rsid w:val="00D35466"/>
    <w:rsid w:val="00DF1835"/>
    <w:rsid w:val="00E57191"/>
    <w:rsid w:val="00E57EE3"/>
    <w:rsid w:val="00EB2937"/>
    <w:rsid w:val="00EE6BD3"/>
    <w:rsid w:val="00EF51D6"/>
    <w:rsid w:val="00EF56D0"/>
    <w:rsid w:val="00F06A9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6.tiff"/><Relationship Id="rId18" Type="http://schemas.openxmlformats.org/officeDocument/2006/relationships/hyperlink" Target="https://www.ncbi.nlm.nih.gov/genome/browse/" TargetMode="External"/><Relationship Id="rId26" Type="http://schemas.openxmlformats.org/officeDocument/2006/relationships/hyperlink" Target="https://www.ncbi.nlm.nih.gov/nuccore/MN096369.1" TargetMode="Externa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image" Target="media/image5.tiff"/><Relationship Id="rId17" Type="http://schemas.openxmlformats.org/officeDocument/2006/relationships/hyperlink" Target="https://www.ncbi.nlm.nih.gov/nuccore/KR063281.1" TargetMode="External"/><Relationship Id="rId25" Type="http://schemas.openxmlformats.org/officeDocument/2006/relationships/hyperlink" Target="https://www.ncbi.nlm.nih.gov/genome/browse/" TargetMode="External"/><Relationship Id="rId2" Type="http://schemas.openxmlformats.org/officeDocument/2006/relationships/styles" Target="styles.xml"/><Relationship Id="rId16" Type="http://schemas.openxmlformats.org/officeDocument/2006/relationships/image" Target="media/image9.tif"/><Relationship Id="rId20" Type="http://schemas.openxmlformats.org/officeDocument/2006/relationships/hyperlink" Target="https://www.ncbi.nlm.nih.gov/nuccore/MN484601.1" TargetMode="External"/><Relationship Id="rId29" Type="http://schemas.openxmlformats.org/officeDocument/2006/relationships/hyperlink" Target="https://www.genome.jp/vipt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https://www.ncbi.nlm.nih.gov/nuccore/MK620899.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hyperlink" Target="https://www.ncbi.nlm.nih.gov/genome/browse/" TargetMode="External"/><Relationship Id="rId28" Type="http://schemas.openxmlformats.org/officeDocument/2006/relationships/hyperlink" Target="http://kronos.icbm.uni-oldenburg.de/viridic/" TargetMode="External"/><Relationship Id="rId10" Type="http://schemas.openxmlformats.org/officeDocument/2006/relationships/image" Target="media/image3.tiff"/><Relationship Id="rId19" Type="http://schemas.openxmlformats.org/officeDocument/2006/relationships/image" Target="media/image10.tif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7.tiff"/><Relationship Id="rId22" Type="http://schemas.openxmlformats.org/officeDocument/2006/relationships/hyperlink" Target="https://www.ncbi.nlm.nih.gov/nuccore/MK814760.1" TargetMode="External"/><Relationship Id="rId27" Type="http://schemas.openxmlformats.org/officeDocument/2006/relationships/hyperlink" Target="https://www.ncbi.nlm.nih.gov/genome/browse/"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cp:revision>
  <dcterms:created xsi:type="dcterms:W3CDTF">2022-06-09T15:25:00Z</dcterms:created>
  <dcterms:modified xsi:type="dcterms:W3CDTF">2022-06-15T23:33:00Z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