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67C1CBE" w:rsidR="00A174CC" w:rsidRDefault="00F723D4">
            <w:pPr>
              <w:pStyle w:val="BodyTextIndent"/>
              <w:ind w:left="0" w:firstLine="0"/>
              <w:jc w:val="center"/>
              <w:rPr>
                <w:rFonts w:ascii="Arial" w:hAnsi="Arial" w:cs="Arial"/>
                <w:b/>
                <w:bCs/>
                <w:i/>
                <w:sz w:val="28"/>
                <w:szCs w:val="28"/>
              </w:rPr>
            </w:pPr>
            <w:r>
              <w:rPr>
                <w:rFonts w:ascii="Arial" w:hAnsi="Arial" w:cs="Arial"/>
                <w:b/>
                <w:bCs/>
                <w:i/>
                <w:sz w:val="28"/>
                <w:szCs w:val="28"/>
              </w:rPr>
              <w:t>2022.088B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26749F6" w:rsidR="00A174CC" w:rsidRPr="000A146A" w:rsidRDefault="008815EE" w:rsidP="00A21078">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D54A5F">
              <w:rPr>
                <w:rFonts w:ascii="Arial" w:hAnsi="Arial" w:cs="Arial"/>
                <w:bCs/>
              </w:rPr>
              <w:t>C</w:t>
            </w:r>
            <w:r w:rsidR="00D54A5F">
              <w:rPr>
                <w:rFonts w:ascii="Arial" w:eastAsia="DengXian" w:hAnsi="Arial" w:cs="Arial" w:hint="eastAsia"/>
                <w:bCs/>
                <w:lang w:eastAsia="zh-CN"/>
              </w:rPr>
              <w:t>r</w:t>
            </w:r>
            <w:r w:rsidR="00D54A5F">
              <w:rPr>
                <w:rFonts w:ascii="Arial" w:eastAsia="DengXian" w:hAnsi="Arial" w:cs="Arial"/>
                <w:bCs/>
                <w:lang w:eastAsia="zh-CN"/>
              </w:rPr>
              <w:t>eat</w:t>
            </w:r>
            <w:r w:rsidR="00841AA2">
              <w:rPr>
                <w:rFonts w:ascii="Arial" w:eastAsia="DengXian" w:hAnsi="Arial" w:cs="Arial"/>
                <w:bCs/>
                <w:lang w:eastAsia="zh-CN"/>
              </w:rPr>
              <w:t>e</w:t>
            </w:r>
            <w:r w:rsidR="00D54A5F">
              <w:rPr>
                <w:rFonts w:ascii="Arial" w:eastAsia="DengXian" w:hAnsi="Arial" w:cs="Arial"/>
                <w:bCs/>
                <w:lang w:eastAsia="zh-CN"/>
              </w:rPr>
              <w:t xml:space="preserve"> </w:t>
            </w:r>
            <w:r w:rsidR="00A21078">
              <w:rPr>
                <w:rFonts w:ascii="Arial" w:eastAsia="DengXian" w:hAnsi="Arial" w:cs="Arial"/>
                <w:bCs/>
                <w:lang w:eastAsia="zh-CN"/>
              </w:rPr>
              <w:t>one</w:t>
            </w:r>
            <w:r w:rsidR="00D54A5F">
              <w:rPr>
                <w:rFonts w:ascii="Arial" w:eastAsia="DengXian" w:hAnsi="Arial" w:cs="Arial"/>
                <w:bCs/>
                <w:lang w:eastAsia="zh-CN"/>
              </w:rPr>
              <w:t xml:space="preserve"> new genus</w:t>
            </w:r>
            <w:r w:rsidR="00A21078">
              <w:rPr>
                <w:rFonts w:ascii="Arial" w:eastAsia="DengXian" w:hAnsi="Arial" w:cs="Arial"/>
                <w:bCs/>
                <w:lang w:eastAsia="zh-CN"/>
              </w:rPr>
              <w:t xml:space="preserve"> (</w:t>
            </w:r>
            <w:r w:rsidR="00400410" w:rsidRPr="00400410">
              <w:rPr>
                <w:rFonts w:ascii="Arial" w:eastAsia="DengXian" w:hAnsi="Arial" w:cs="Arial"/>
                <w:bCs/>
                <w:i/>
                <w:iCs/>
                <w:lang w:eastAsia="zh-CN"/>
              </w:rPr>
              <w:t>Syrbvirus</w:t>
            </w:r>
            <w:r w:rsidR="00A21078">
              <w:rPr>
                <w:rFonts w:ascii="Arial" w:eastAsia="DengXian" w:hAnsi="Arial" w:cs="Arial"/>
                <w:bCs/>
                <w:lang w:eastAsia="zh-CN"/>
              </w:rPr>
              <w:t>)</w:t>
            </w:r>
            <w:r w:rsidR="00D54A5F">
              <w:rPr>
                <w:rFonts w:ascii="Arial" w:eastAsia="DengXian" w:hAnsi="Arial" w:cs="Arial"/>
                <w:bCs/>
                <w:lang w:eastAsia="zh-CN"/>
              </w:rPr>
              <w:t xml:space="preserve"> </w:t>
            </w:r>
            <w:r w:rsidR="00A21078" w:rsidRPr="00A21078">
              <w:rPr>
                <w:rFonts w:ascii="Arial" w:eastAsia="DengXian" w:hAnsi="Arial" w:cs="Arial"/>
                <w:bCs/>
                <w:lang w:eastAsia="zh-CN"/>
              </w:rPr>
              <w:t>including one new species</w:t>
            </w:r>
            <w:r w:rsidR="000C7CE0">
              <w:rPr>
                <w:rFonts w:ascii="Arial" w:eastAsia="DengXian" w:hAnsi="Arial" w:cs="Arial"/>
                <w:bCs/>
                <w:lang w:eastAsia="zh-CN"/>
              </w:rPr>
              <w:t xml:space="preserve"> (</w:t>
            </w:r>
            <w:r w:rsidR="000C7CE0">
              <w:rPr>
                <w:rFonts w:ascii="Arial" w:eastAsia="DengXian" w:hAnsi="Arial" w:cs="Arial"/>
                <w:bCs/>
                <w:i/>
                <w:iCs/>
                <w:lang w:eastAsia="zh-CN"/>
              </w:rPr>
              <w:t>Caudoviricetes</w:t>
            </w:r>
            <w:r w:rsidR="000C7CE0">
              <w:rPr>
                <w:rFonts w:ascii="Arial" w:eastAsia="DengXian" w:hAnsi="Arial" w:cs="Arial"/>
                <w:bCs/>
                <w:lang w:eastAsia="zh-CN"/>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04BAF">
        <w:tc>
          <w:tcPr>
            <w:tcW w:w="4368" w:type="dxa"/>
            <w:shd w:val="clear" w:color="auto" w:fill="auto"/>
          </w:tcPr>
          <w:p w14:paraId="4C7A5642" w14:textId="6C3D80A2" w:rsidR="00A174CC" w:rsidRPr="00061D27" w:rsidRDefault="00061D27">
            <w:pPr>
              <w:rPr>
                <w:rFonts w:ascii="Arial" w:eastAsia="DengXian" w:hAnsi="Arial" w:cs="Arial"/>
                <w:sz w:val="22"/>
                <w:szCs w:val="22"/>
                <w:lang w:eastAsia="zh-CN"/>
              </w:rPr>
            </w:pPr>
            <w:r>
              <w:rPr>
                <w:rFonts w:ascii="Arial" w:eastAsia="DengXian" w:hAnsi="Arial" w:cs="Arial" w:hint="eastAsia"/>
                <w:sz w:val="22"/>
                <w:szCs w:val="22"/>
                <w:lang w:eastAsia="zh-CN"/>
              </w:rPr>
              <w:t>Z</w:t>
            </w:r>
            <w:r>
              <w:rPr>
                <w:rFonts w:ascii="Arial" w:eastAsia="DengXian" w:hAnsi="Arial" w:cs="Arial"/>
                <w:sz w:val="22"/>
                <w:szCs w:val="22"/>
                <w:lang w:eastAsia="zh-CN"/>
              </w:rPr>
              <w:t>heng H, Liu B, Xu Y, Zhang Z, Man H, Liu J, Chen F.</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25BB3348" w:rsidR="00A174CC" w:rsidRDefault="00061D27">
            <w:pPr>
              <w:rPr>
                <w:rFonts w:ascii="Arial" w:hAnsi="Arial" w:cs="Arial"/>
                <w:sz w:val="22"/>
                <w:szCs w:val="22"/>
              </w:rPr>
            </w:pPr>
            <w:r w:rsidRPr="00061D27">
              <w:rPr>
                <w:rFonts w:ascii="Arial" w:hAnsi="Arial" w:cs="Arial"/>
                <w:sz w:val="22"/>
                <w:szCs w:val="22"/>
              </w:rPr>
              <w:t>zhenghr163@163.com (</w:t>
            </w:r>
            <w:r>
              <w:rPr>
                <w:rFonts w:ascii="Arial" w:eastAsia="DengXian" w:hAnsi="Arial" w:cs="Arial" w:hint="eastAsia"/>
                <w:sz w:val="22"/>
                <w:szCs w:val="22"/>
                <w:lang w:eastAsia="zh-CN"/>
              </w:rPr>
              <w:t>Z</w:t>
            </w:r>
            <w:r>
              <w:rPr>
                <w:rFonts w:ascii="Arial" w:eastAsia="DengXian" w:hAnsi="Arial" w:cs="Arial"/>
                <w:sz w:val="22"/>
                <w:szCs w:val="22"/>
                <w:lang w:eastAsia="zh-CN"/>
              </w:rPr>
              <w:t>heng HR</w:t>
            </w:r>
            <w:r w:rsidRPr="00061D27">
              <w:rPr>
                <w:rFonts w:ascii="Arial" w:hAnsi="Arial" w:cs="Arial"/>
                <w:sz w:val="22"/>
                <w:szCs w:val="22"/>
              </w:rPr>
              <w:t>);</w:t>
            </w:r>
            <w:r>
              <w:rPr>
                <w:rFonts w:ascii="Arial" w:hAnsi="Arial" w:cs="Arial"/>
                <w:sz w:val="22"/>
                <w:szCs w:val="22"/>
              </w:rPr>
              <w:t xml:space="preserve"> </w:t>
            </w:r>
            <w:r w:rsidRPr="00061D27">
              <w:rPr>
                <w:rFonts w:ascii="Arial" w:hAnsi="Arial" w:cs="Arial"/>
                <w:sz w:val="22"/>
                <w:szCs w:val="22"/>
              </w:rPr>
              <w:t>lbbkk187@163.com (</w:t>
            </w:r>
            <w:r>
              <w:rPr>
                <w:rFonts w:ascii="Arial" w:eastAsia="DengXian" w:hAnsi="Arial" w:cs="Arial"/>
                <w:sz w:val="22"/>
                <w:szCs w:val="22"/>
                <w:lang w:eastAsia="zh-CN"/>
              </w:rPr>
              <w:t>Liu BB</w:t>
            </w:r>
            <w:r w:rsidRPr="00061D27">
              <w:rPr>
                <w:rFonts w:ascii="Arial" w:hAnsi="Arial" w:cs="Arial"/>
                <w:sz w:val="22"/>
                <w:szCs w:val="22"/>
              </w:rPr>
              <w:t>); xuyongle@sdu.edu.cn (</w:t>
            </w:r>
            <w:r>
              <w:rPr>
                <w:rFonts w:ascii="Arial" w:eastAsia="DengXian" w:hAnsi="Arial" w:cs="Arial"/>
                <w:sz w:val="22"/>
                <w:szCs w:val="22"/>
                <w:lang w:eastAsia="zh-CN"/>
              </w:rPr>
              <w:t>Xu YL</w:t>
            </w:r>
            <w:r w:rsidRPr="00061D27">
              <w:rPr>
                <w:rFonts w:ascii="Arial" w:hAnsi="Arial" w:cs="Arial"/>
                <w:sz w:val="22"/>
                <w:szCs w:val="22"/>
              </w:rPr>
              <w:t>); zfengbio@126.com (</w:t>
            </w:r>
            <w:r>
              <w:rPr>
                <w:rFonts w:ascii="Arial" w:eastAsia="DengXian" w:hAnsi="Arial" w:cs="Arial"/>
                <w:sz w:val="22"/>
                <w:szCs w:val="22"/>
                <w:lang w:eastAsia="zh-CN"/>
              </w:rPr>
              <w:t>Zhang ZF</w:t>
            </w:r>
            <w:r w:rsidRPr="00061D27">
              <w:rPr>
                <w:rFonts w:ascii="Arial" w:hAnsi="Arial" w:cs="Arial"/>
                <w:sz w:val="22"/>
                <w:szCs w:val="22"/>
              </w:rPr>
              <w:t>); 15898836092@163.com (</w:t>
            </w:r>
            <w:r>
              <w:rPr>
                <w:rFonts w:ascii="Arial" w:eastAsia="DengXian" w:hAnsi="Arial" w:cs="Arial"/>
                <w:sz w:val="22"/>
                <w:szCs w:val="22"/>
                <w:lang w:eastAsia="zh-CN"/>
              </w:rPr>
              <w:t>Man HC</w:t>
            </w:r>
            <w:r w:rsidRPr="00061D27">
              <w:rPr>
                <w:rFonts w:ascii="Arial" w:hAnsi="Arial" w:cs="Arial"/>
                <w:sz w:val="22"/>
                <w:szCs w:val="22"/>
              </w:rPr>
              <w:t>); liujihua1982@foxmail.com (Liu JH)</w:t>
            </w:r>
            <w:r>
              <w:rPr>
                <w:rFonts w:ascii="Arial" w:hAnsi="Arial" w:cs="Arial"/>
                <w:sz w:val="22"/>
                <w:szCs w:val="22"/>
              </w:rPr>
              <w:t xml:space="preserve">; </w:t>
            </w:r>
            <w:r w:rsidR="00CC4C7E" w:rsidRPr="00CC4C7E">
              <w:rPr>
                <w:rFonts w:ascii="Arial" w:hAnsi="Arial" w:cs="Arial"/>
                <w:sz w:val="22"/>
                <w:szCs w:val="22"/>
              </w:rPr>
              <w:t>chenf@umces.edu (</w:t>
            </w:r>
            <w:r w:rsidR="00CC4C7E">
              <w:rPr>
                <w:rFonts w:ascii="Arial" w:eastAsia="DengXian" w:hAnsi="Arial" w:cs="Arial"/>
                <w:sz w:val="22"/>
                <w:szCs w:val="22"/>
                <w:lang w:eastAsia="zh-CN"/>
              </w:rPr>
              <w:t>Chen F</w:t>
            </w:r>
            <w:r w:rsidR="00CC4C7E" w:rsidRPr="00CC4C7E">
              <w:rPr>
                <w:rFonts w:ascii="Arial" w:hAnsi="Arial" w:cs="Arial"/>
                <w:sz w:val="22"/>
                <w:szCs w:val="22"/>
              </w:rPr>
              <w:t>)</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5E77C7C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DEAC03C" w14:textId="7826EA2A" w:rsidR="00A174CC" w:rsidRDefault="00CC4C7E">
            <w:pPr>
              <w:rPr>
                <w:rFonts w:ascii="Arial" w:hAnsi="Arial" w:cs="Arial"/>
                <w:sz w:val="22"/>
                <w:szCs w:val="22"/>
              </w:rPr>
            </w:pPr>
            <w:r w:rsidRPr="00CC4C7E">
              <w:rPr>
                <w:rFonts w:ascii="Arial" w:hAnsi="Arial" w:cs="Arial"/>
                <w:sz w:val="22"/>
                <w:szCs w:val="22"/>
              </w:rPr>
              <w:t>Shandong University</w:t>
            </w:r>
            <w:r>
              <w:rPr>
                <w:rFonts w:ascii="Arial" w:hAnsi="Arial" w:cs="Arial"/>
                <w:sz w:val="22"/>
                <w:szCs w:val="22"/>
              </w:rPr>
              <w:t xml:space="preserve"> [ZHR, LBB, XYL, ZZF, MHC, LJH]</w:t>
            </w:r>
          </w:p>
          <w:p w14:paraId="61DDAC9D" w14:textId="14F9A674" w:rsidR="00A174CC" w:rsidRDefault="00CC4C7E">
            <w:pPr>
              <w:rPr>
                <w:rFonts w:ascii="Arial" w:hAnsi="Arial" w:cs="Arial"/>
                <w:sz w:val="22"/>
                <w:szCs w:val="22"/>
              </w:rPr>
            </w:pPr>
            <w:r w:rsidRPr="00CC4C7E">
              <w:rPr>
                <w:rFonts w:ascii="Arial" w:hAnsi="Arial" w:cs="Arial"/>
                <w:sz w:val="22"/>
                <w:szCs w:val="22"/>
              </w:rPr>
              <w:t>University of Maryland Center for Environmental Science</w:t>
            </w:r>
            <w:r>
              <w:rPr>
                <w:rFonts w:ascii="Arial" w:hAnsi="Arial" w:cs="Arial"/>
                <w:sz w:val="22"/>
                <w:szCs w:val="22"/>
              </w:rPr>
              <w:t xml:space="preserve"> [CF]</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4CAA91D" w:rsidR="00A174CC" w:rsidRDefault="00CC4C7E">
            <w:pPr>
              <w:rPr>
                <w:rFonts w:ascii="Arial" w:hAnsi="Arial" w:cs="Arial"/>
                <w:sz w:val="22"/>
                <w:szCs w:val="22"/>
              </w:rPr>
            </w:pPr>
            <w:r w:rsidRPr="00CC4C7E">
              <w:rPr>
                <w:rFonts w:ascii="Arial" w:hAnsi="Arial" w:cs="Arial"/>
                <w:sz w:val="22"/>
                <w:szCs w:val="22"/>
              </w:rPr>
              <w:t>Shandong University</w:t>
            </w:r>
            <w:r>
              <w:rPr>
                <w:rFonts w:ascii="Arial" w:hAnsi="Arial" w:cs="Arial"/>
                <w:sz w:val="22"/>
                <w:szCs w:val="22"/>
              </w:rPr>
              <w:t xml:space="preserve"> [XYL]</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5069F05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FE43341" w14:textId="4FFE00F6" w:rsidR="00A174CC" w:rsidRDefault="00504BAF">
            <w:pPr>
              <w:rPr>
                <w:rFonts w:ascii="Arial" w:hAnsi="Arial" w:cs="Arial"/>
                <w:sz w:val="22"/>
                <w:szCs w:val="22"/>
              </w:rPr>
            </w:pPr>
            <w:r w:rsidRPr="00504BAF">
              <w:rPr>
                <w:rFonts w:ascii="Arial" w:hAnsi="Arial" w:cs="Arial"/>
                <w:i/>
                <w:sz w:val="22"/>
                <w:szCs w:val="22"/>
              </w:rPr>
              <w:t>Caudoviricetes</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53D034C" w:rsidR="00A174CC" w:rsidRPr="006538F2" w:rsidRDefault="006538F2">
            <w:pPr>
              <w:rPr>
                <w:rFonts w:ascii="Arial" w:eastAsia="DengXian" w:hAnsi="Arial" w:cs="Arial"/>
                <w:sz w:val="22"/>
                <w:szCs w:val="22"/>
                <w:lang w:eastAsia="zh-CN"/>
              </w:rPr>
            </w:pPr>
            <w:r>
              <w:rPr>
                <w:rFonts w:ascii="Arial" w:eastAsia="DengXian" w:hAnsi="Arial" w:cs="Arial" w:hint="eastAsia"/>
                <w:sz w:val="22"/>
                <w:szCs w:val="22"/>
                <w:lang w:eastAsia="zh-CN"/>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3FC1AA8" w:rsidR="00A174CC" w:rsidRDefault="000C7CE0">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56BD99D" w:rsidR="00A174CC" w:rsidRDefault="00F723D4">
            <w:pPr>
              <w:spacing w:before="120" w:after="120"/>
              <w:rPr>
                <w:rFonts w:ascii="Arial" w:hAnsi="Arial" w:cs="Arial"/>
                <w:bCs/>
                <w:sz w:val="22"/>
                <w:szCs w:val="22"/>
              </w:rPr>
            </w:pPr>
            <w:r w:rsidRPr="00F723D4">
              <w:rPr>
                <w:rFonts w:ascii="Arial" w:hAnsi="Arial" w:cs="Arial"/>
                <w:bCs/>
                <w:sz w:val="22"/>
                <w:szCs w:val="22"/>
              </w:rPr>
              <w:t>2022.088B.N.v1.Syrbvirus_ng</w:t>
            </w:r>
            <w:r w:rsidR="004A1E8D" w:rsidRPr="004A1E8D">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77777777" w:rsidR="00A174CC" w:rsidRDefault="008815EE">
      <w:pPr>
        <w:spacing w:before="120" w:after="120"/>
        <w:rPr>
          <w:rFonts w:ascii="Arial" w:hAnsi="Arial" w:cs="Arial"/>
          <w:color w:val="0000FF"/>
          <w:sz w:val="20"/>
        </w:rPr>
      </w:pPr>
      <w:r>
        <w:rPr>
          <w:rFonts w:ascii="Arial" w:hAnsi="Arial" w:cs="Arial"/>
          <w:color w:val="0000FF"/>
          <w:sz w:val="20"/>
        </w:rPr>
        <w:t>Please provide a concise summary of your taxonomic proposal (maximum 150 words).</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5E1B6D4" w:rsidR="00A174CC" w:rsidRDefault="00791956">
            <w:pPr>
              <w:rPr>
                <w:rFonts w:ascii="Arial" w:hAnsi="Arial" w:cs="Arial"/>
                <w:bCs/>
                <w:sz w:val="22"/>
                <w:szCs w:val="22"/>
              </w:rPr>
            </w:pPr>
            <w:r>
              <w:rPr>
                <w:rFonts w:ascii="Arial" w:hAnsi="Arial" w:cs="Arial"/>
                <w:bCs/>
                <w:sz w:val="22"/>
                <w:szCs w:val="22"/>
              </w:rPr>
              <w:t>W</w:t>
            </w:r>
            <w:r w:rsidRPr="00791956">
              <w:rPr>
                <w:rFonts w:ascii="Arial" w:hAnsi="Arial" w:cs="Arial"/>
                <w:bCs/>
                <w:sz w:val="22"/>
                <w:szCs w:val="22"/>
              </w:rPr>
              <w:t xml:space="preserve">e </w:t>
            </w:r>
            <w:r>
              <w:rPr>
                <w:rFonts w:ascii="Arial" w:hAnsi="Arial" w:cs="Arial"/>
                <w:bCs/>
                <w:sz w:val="22"/>
                <w:szCs w:val="22"/>
              </w:rPr>
              <w:t>isolated</w:t>
            </w:r>
            <w:r w:rsidRPr="00791956">
              <w:rPr>
                <w:rFonts w:ascii="Arial" w:hAnsi="Arial" w:cs="Arial"/>
                <w:bCs/>
                <w:sz w:val="22"/>
                <w:szCs w:val="22"/>
              </w:rPr>
              <w:t xml:space="preserve"> a novel inducible prophage vB_MoxS-R1 from </w:t>
            </w:r>
            <w:r w:rsidR="0037509C" w:rsidRPr="00561DD2">
              <w:rPr>
                <w:rFonts w:ascii="Arial" w:hAnsi="Arial" w:cs="Arial"/>
                <w:bCs/>
                <w:i/>
                <w:sz w:val="22"/>
                <w:szCs w:val="22"/>
              </w:rPr>
              <w:t>Microbacterium</w:t>
            </w:r>
            <w:r w:rsidRPr="00791956">
              <w:rPr>
                <w:rFonts w:ascii="Arial" w:hAnsi="Arial" w:cs="Arial"/>
                <w:bCs/>
                <w:sz w:val="22"/>
                <w:szCs w:val="22"/>
              </w:rPr>
              <w:t xml:space="preserve"> strain R1.</w:t>
            </w:r>
            <w:r>
              <w:rPr>
                <w:rFonts w:ascii="Arial" w:hAnsi="Arial" w:cs="Arial"/>
                <w:bCs/>
                <w:sz w:val="22"/>
                <w:szCs w:val="22"/>
              </w:rPr>
              <w:t xml:space="preserve"> </w:t>
            </w:r>
            <w:r w:rsidRPr="00791956">
              <w:rPr>
                <w:rFonts w:ascii="Arial" w:hAnsi="Arial" w:cs="Arial"/>
                <w:bCs/>
                <w:sz w:val="22"/>
                <w:szCs w:val="22"/>
              </w:rPr>
              <w:t>According to the recognized virus classification standards, viruses in the same genus should share &gt;50% similarity in nucleotide sequence or &gt;40% ORF homologs, we proposed that vB_MoxS-R1 is a new bacteriophage genus.</w:t>
            </w:r>
          </w:p>
          <w:p w14:paraId="0451E0A7"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99A4D54" w14:textId="2A09AEA6" w:rsidR="00504BAF" w:rsidRDefault="00504BAF">
                  <w:pPr>
                    <w:rPr>
                      <w:rFonts w:ascii="Arial" w:hAnsi="Arial" w:cs="Arial"/>
                      <w:sz w:val="22"/>
                      <w:szCs w:val="22"/>
                    </w:rPr>
                  </w:pPr>
                  <w:r w:rsidRPr="00504BAF">
                    <w:rPr>
                      <w:rFonts w:ascii="Arial" w:hAnsi="Arial" w:cs="Arial"/>
                      <w:b/>
                      <w:color w:val="0000FF"/>
                      <w:sz w:val="22"/>
                      <w:szCs w:val="22"/>
                    </w:rPr>
                    <w:t>Species demarcation criteria:</w:t>
                  </w:r>
                  <w:r>
                    <w:rPr>
                      <w:rFonts w:ascii="Arial" w:hAnsi="Arial" w:cs="Arial"/>
                      <w:color w:val="0000FF"/>
                      <w:sz w:val="22"/>
                      <w:szCs w:val="22"/>
                    </w:rPr>
                    <w:t xml:space="preserve"> </w:t>
                  </w:r>
                  <w:r w:rsidRPr="00504BAF">
                    <w:rPr>
                      <w:rFonts w:ascii="Arial" w:hAnsi="Arial" w:cs="Arial"/>
                      <w:sz w:val="22"/>
                      <w:szCs w:val="22"/>
                    </w:rPr>
                    <w:t>Two phages are assigned to the same species if theirgenomes are more than 95% identical over their genome length for isolates. These values can be calculated by a number of tools, such as BLASTn [1]–usually calculated using intergenomic distance calculator VIRIDIC [2].</w:t>
                  </w:r>
                </w:p>
                <w:p w14:paraId="507DCECD" w14:textId="77777777" w:rsidR="00504BAF" w:rsidRDefault="00504BAF">
                  <w:pPr>
                    <w:rPr>
                      <w:rFonts w:ascii="Arial" w:hAnsi="Arial" w:cs="Arial"/>
                      <w:color w:val="0000FF"/>
                      <w:sz w:val="22"/>
                      <w:szCs w:val="22"/>
                    </w:rPr>
                  </w:pPr>
                </w:p>
                <w:p w14:paraId="7BC0B785" w14:textId="3F9FF6F5" w:rsidR="00A174CC" w:rsidRDefault="00504BAF">
                  <w:pPr>
                    <w:rPr>
                      <w:rFonts w:ascii="Arial" w:hAnsi="Arial" w:cs="Arial"/>
                      <w:color w:val="0000FF"/>
                      <w:sz w:val="22"/>
                      <w:szCs w:val="22"/>
                    </w:rPr>
                  </w:pPr>
                  <w:r w:rsidRPr="00504BAF">
                    <w:rPr>
                      <w:rFonts w:ascii="Arial" w:hAnsi="Arial" w:cs="Arial"/>
                      <w:b/>
                      <w:color w:val="0000FF"/>
                      <w:sz w:val="22"/>
                      <w:szCs w:val="22"/>
                    </w:rPr>
                    <w:t>Genus demarcation criteria:</w:t>
                  </w:r>
                  <w:r>
                    <w:rPr>
                      <w:rFonts w:ascii="Arial" w:hAnsi="Arial" w:cs="Arial"/>
                      <w:color w:val="0000FF"/>
                      <w:sz w:val="22"/>
                      <w:szCs w:val="22"/>
                    </w:rPr>
                    <w:t xml:space="preserve"> </w:t>
                  </w:r>
                  <w:r w:rsidRPr="00504BAF">
                    <w:rPr>
                      <w:rFonts w:ascii="Arial" w:hAnsi="Arial" w:cs="Arial"/>
                      <w:sz w:val="22"/>
                      <w:szCs w:val="22"/>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Pr>
                      <w:rFonts w:ascii="Arial" w:hAnsi="Arial" w:cs="Arial"/>
                      <w:sz w:val="22"/>
                      <w:szCs w:val="22"/>
                    </w:rPr>
                    <w:t>3</w:t>
                  </w:r>
                  <w:r w:rsidRPr="00504BAF">
                    <w:rPr>
                      <w:rFonts w:ascii="Arial" w:hAnsi="Arial" w:cs="Arial"/>
                      <w:sz w:val="22"/>
                      <w:szCs w:val="22"/>
                    </w:rPr>
                    <w:t>]</w:t>
                  </w:r>
                  <w:r w:rsidR="0036799A">
                    <w:rPr>
                      <w:rFonts w:ascii="Arial" w:hAnsi="Arial" w:cs="Arial"/>
                      <w:sz w:val="22"/>
                      <w:szCs w:val="22"/>
                    </w:rPr>
                    <w:t>.</w:t>
                  </w:r>
                  <w:r w:rsidRPr="00504BAF">
                    <w:rPr>
                      <w:rFonts w:ascii="Arial" w:hAnsi="Arial" w:cs="Arial"/>
                      <w:sz w:val="22"/>
                      <w:szCs w:val="22"/>
                    </w:rPr>
                    <w:t xml:space="preserve"> </w:t>
                  </w:r>
                </w:p>
                <w:p w14:paraId="65917C70" w14:textId="77777777" w:rsidR="00A174CC" w:rsidRDefault="00A174CC" w:rsidP="00791956">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5666893" w14:textId="56E58C4B" w:rsidR="008F1B28" w:rsidRPr="0037509C" w:rsidRDefault="008F1B28">
      <w:pPr>
        <w:pStyle w:val="BodyTextIndent"/>
        <w:spacing w:before="120" w:after="120"/>
        <w:ind w:left="0" w:firstLine="0"/>
        <w:rPr>
          <w:rFonts w:ascii="Arial" w:hAnsi="Arial"/>
          <w:sz w:val="22"/>
          <w:szCs w:val="22"/>
        </w:rPr>
      </w:pPr>
      <w:r w:rsidRPr="0037509C">
        <w:rPr>
          <w:rFonts w:ascii="Arial" w:hAnsi="Arial"/>
          <w:sz w:val="22"/>
          <w:szCs w:val="22"/>
        </w:rPr>
        <w:t>vB_MoxS-R1 was</w:t>
      </w:r>
      <w:r w:rsidR="00F93620" w:rsidRPr="0037509C">
        <w:rPr>
          <w:sz w:val="32"/>
          <w:szCs w:val="22"/>
        </w:rPr>
        <w:t xml:space="preserve"> </w:t>
      </w:r>
      <w:r w:rsidR="00F93620" w:rsidRPr="0037509C">
        <w:rPr>
          <w:rFonts w:ascii="Arial" w:hAnsi="Arial"/>
          <w:sz w:val="22"/>
          <w:szCs w:val="22"/>
        </w:rPr>
        <w:t>isolated by mitomycin C induction of</w:t>
      </w:r>
      <w:r w:rsidRPr="0037509C">
        <w:rPr>
          <w:rFonts w:ascii="Arial" w:hAnsi="Arial"/>
          <w:sz w:val="22"/>
          <w:szCs w:val="22"/>
        </w:rPr>
        <w:t xml:space="preserve"> </w:t>
      </w:r>
      <w:r w:rsidR="0037509C" w:rsidRPr="00561DD2">
        <w:rPr>
          <w:rFonts w:ascii="Arial" w:hAnsi="Arial"/>
          <w:i/>
          <w:sz w:val="22"/>
          <w:szCs w:val="22"/>
        </w:rPr>
        <w:t>Microbacterium</w:t>
      </w:r>
      <w:r w:rsidRPr="0037509C">
        <w:rPr>
          <w:rFonts w:ascii="Arial" w:hAnsi="Arial"/>
          <w:sz w:val="22"/>
          <w:szCs w:val="22"/>
        </w:rPr>
        <w:t xml:space="preserve"> sp. R1, which was isolated from a </w:t>
      </w:r>
      <w:r w:rsidRPr="00561DD2">
        <w:rPr>
          <w:rFonts w:ascii="Arial" w:hAnsi="Arial"/>
          <w:i/>
          <w:sz w:val="22"/>
          <w:szCs w:val="22"/>
        </w:rPr>
        <w:t>Synechococcus</w:t>
      </w:r>
      <w:r w:rsidRPr="0037509C">
        <w:rPr>
          <w:rFonts w:ascii="Arial" w:hAnsi="Arial"/>
          <w:sz w:val="22"/>
          <w:szCs w:val="22"/>
        </w:rPr>
        <w:t xml:space="preserve"> sp. CBW1107 culture [</w:t>
      </w:r>
      <w:r w:rsidR="00504BAF">
        <w:rPr>
          <w:rFonts w:ascii="Arial" w:hAnsi="Arial"/>
          <w:sz w:val="22"/>
          <w:szCs w:val="22"/>
        </w:rPr>
        <w:t>4</w:t>
      </w:r>
      <w:r w:rsidRPr="0037509C">
        <w:rPr>
          <w:rFonts w:ascii="Arial" w:hAnsi="Arial"/>
          <w:sz w:val="22"/>
          <w:szCs w:val="22"/>
        </w:rPr>
        <w:t>]. The TEM observations revealed that vB_MoxS-R1 was a siphovirus with an isometric icosahedral head (approximately 61 nm in diameter) and a long flexible tail (approximately 178 nm in length and 11 nm in width) (Figure 1).</w:t>
      </w:r>
    </w:p>
    <w:p w14:paraId="73F91194" w14:textId="19E79E5F" w:rsidR="00EF1780" w:rsidRPr="0037509C" w:rsidRDefault="00EF1780">
      <w:pPr>
        <w:pStyle w:val="BodyTextIndent"/>
        <w:spacing w:before="120" w:after="120"/>
        <w:ind w:left="0" w:firstLine="0"/>
        <w:rPr>
          <w:rFonts w:ascii="Arial" w:hAnsi="Arial"/>
          <w:sz w:val="22"/>
          <w:szCs w:val="22"/>
        </w:rPr>
      </w:pPr>
      <w:r w:rsidRPr="0037509C">
        <w:rPr>
          <w:rFonts w:ascii="Arial" w:hAnsi="Arial"/>
          <w:sz w:val="22"/>
          <w:szCs w:val="22"/>
        </w:rPr>
        <w:t xml:space="preserve">Viral genome network analysis between vB_MoxS-R1 and those in the Viral RefSeq database showed that vB_MoxS-R1 was only related to vB_Mox-S1 (a prophage-like region in </w:t>
      </w:r>
      <w:r w:rsidR="0037509C" w:rsidRPr="00561DD2">
        <w:rPr>
          <w:rFonts w:ascii="Arial" w:hAnsi="Arial"/>
          <w:i/>
          <w:sz w:val="22"/>
          <w:szCs w:val="22"/>
        </w:rPr>
        <w:t>Microbacterium</w:t>
      </w:r>
      <w:r w:rsidRPr="0037509C">
        <w:rPr>
          <w:rFonts w:ascii="Arial" w:hAnsi="Arial"/>
          <w:sz w:val="22"/>
          <w:szCs w:val="22"/>
        </w:rPr>
        <w:t xml:space="preserve"> sp. UCD-TDU) (Figure </w:t>
      </w:r>
      <w:r w:rsidR="008F1B28" w:rsidRPr="0037509C">
        <w:rPr>
          <w:rFonts w:ascii="Arial" w:hAnsi="Arial"/>
          <w:sz w:val="22"/>
          <w:szCs w:val="22"/>
        </w:rPr>
        <w:t>2</w:t>
      </w:r>
      <w:r w:rsidRPr="0037509C">
        <w:rPr>
          <w:rFonts w:ascii="Arial" w:hAnsi="Arial"/>
          <w:sz w:val="22"/>
          <w:szCs w:val="22"/>
        </w:rPr>
        <w:t>).</w:t>
      </w:r>
    </w:p>
    <w:p w14:paraId="30429CC1" w14:textId="7CF75CE6" w:rsidR="00EF1780" w:rsidRPr="0037509C" w:rsidRDefault="00EF1780">
      <w:pPr>
        <w:pStyle w:val="BodyTextIndent"/>
        <w:spacing w:before="120" w:after="120"/>
        <w:ind w:left="0" w:firstLine="0"/>
        <w:rPr>
          <w:rFonts w:ascii="Arial" w:hAnsi="Arial"/>
          <w:sz w:val="22"/>
          <w:szCs w:val="22"/>
        </w:rPr>
      </w:pPr>
      <w:r w:rsidRPr="0037509C">
        <w:rPr>
          <w:rFonts w:ascii="Arial" w:hAnsi="Arial"/>
          <w:sz w:val="22"/>
          <w:szCs w:val="22"/>
        </w:rPr>
        <w:t xml:space="preserve">Considering that the Viral RefSeq database only contains limited number of </w:t>
      </w:r>
      <w:r w:rsidR="00504BAF" w:rsidRPr="00561DD2">
        <w:rPr>
          <w:rFonts w:ascii="Arial" w:hAnsi="Arial"/>
          <w:i/>
          <w:sz w:val="22"/>
          <w:szCs w:val="22"/>
        </w:rPr>
        <w:t>Microbacterium</w:t>
      </w:r>
      <w:r w:rsidRPr="0037509C">
        <w:rPr>
          <w:rFonts w:ascii="Arial" w:hAnsi="Arial"/>
          <w:sz w:val="22"/>
          <w:szCs w:val="22"/>
        </w:rPr>
        <w:t xml:space="preserve"> phages, further network analysis was performed between vB_MoxS-R1, 341 </w:t>
      </w:r>
      <w:r w:rsidR="00504BAF" w:rsidRPr="00561DD2">
        <w:rPr>
          <w:rFonts w:ascii="Arial" w:hAnsi="Arial"/>
          <w:i/>
          <w:iCs/>
          <w:sz w:val="22"/>
          <w:szCs w:val="22"/>
        </w:rPr>
        <w:t>Microbacterium</w:t>
      </w:r>
      <w:r w:rsidRPr="0037509C">
        <w:rPr>
          <w:rFonts w:ascii="Arial" w:hAnsi="Arial"/>
          <w:sz w:val="22"/>
          <w:szCs w:val="22"/>
        </w:rPr>
        <w:t xml:space="preserve"> phages and two </w:t>
      </w:r>
      <w:r w:rsidR="0037509C" w:rsidRPr="0037509C">
        <w:rPr>
          <w:rFonts w:ascii="Arial" w:hAnsi="Arial"/>
          <w:i/>
          <w:iCs/>
          <w:sz w:val="22"/>
          <w:szCs w:val="22"/>
        </w:rPr>
        <w:t>Mycobacterium</w:t>
      </w:r>
      <w:r w:rsidRPr="0037509C">
        <w:rPr>
          <w:rFonts w:ascii="Arial" w:hAnsi="Arial"/>
          <w:sz w:val="22"/>
          <w:szCs w:val="22"/>
        </w:rPr>
        <w:t xml:space="preserve"> phages (Figure </w:t>
      </w:r>
      <w:r w:rsidR="008F1B28" w:rsidRPr="0037509C">
        <w:rPr>
          <w:rFonts w:ascii="Arial" w:hAnsi="Arial"/>
          <w:sz w:val="22"/>
          <w:szCs w:val="22"/>
        </w:rPr>
        <w:t>3</w:t>
      </w:r>
      <w:r w:rsidRPr="0037509C">
        <w:rPr>
          <w:rFonts w:ascii="Arial" w:hAnsi="Arial"/>
          <w:sz w:val="22"/>
          <w:szCs w:val="22"/>
        </w:rPr>
        <w:t>). Only three phages (</w:t>
      </w:r>
      <w:r w:rsidR="00504BAF" w:rsidRPr="00561DD2">
        <w:rPr>
          <w:rFonts w:ascii="Arial" w:hAnsi="Arial"/>
          <w:i/>
          <w:sz w:val="22"/>
          <w:szCs w:val="22"/>
        </w:rPr>
        <w:t>Microbacterium</w:t>
      </w:r>
      <w:r w:rsidRPr="0037509C">
        <w:rPr>
          <w:rFonts w:ascii="Arial" w:hAnsi="Arial"/>
          <w:sz w:val="22"/>
          <w:szCs w:val="22"/>
        </w:rPr>
        <w:t xml:space="preserve"> phage Squash, </w:t>
      </w:r>
      <w:r w:rsidR="00504BAF" w:rsidRPr="00561DD2">
        <w:rPr>
          <w:rFonts w:ascii="Arial" w:hAnsi="Arial"/>
          <w:i/>
          <w:sz w:val="22"/>
          <w:szCs w:val="22"/>
        </w:rPr>
        <w:t>Microbacterium</w:t>
      </w:r>
      <w:r w:rsidRPr="0037509C">
        <w:rPr>
          <w:rFonts w:ascii="Arial" w:hAnsi="Arial"/>
          <w:sz w:val="22"/>
          <w:szCs w:val="22"/>
        </w:rPr>
        <w:t xml:space="preserve"> phage Nike and vB_Mox-S1) were found related to vB_MoxS-R1 in this viral network (Figure </w:t>
      </w:r>
      <w:r w:rsidR="008F1B28" w:rsidRPr="0037509C">
        <w:rPr>
          <w:rFonts w:ascii="Arial" w:hAnsi="Arial"/>
          <w:sz w:val="22"/>
          <w:szCs w:val="22"/>
        </w:rPr>
        <w:t>3</w:t>
      </w:r>
      <w:r w:rsidRPr="0037509C">
        <w:rPr>
          <w:rFonts w:ascii="Arial" w:hAnsi="Arial"/>
          <w:sz w:val="22"/>
          <w:szCs w:val="22"/>
        </w:rPr>
        <w:t>).</w:t>
      </w:r>
    </w:p>
    <w:p w14:paraId="5121D026" w14:textId="71039623" w:rsidR="00EF1780" w:rsidRPr="0037509C" w:rsidRDefault="001436F3">
      <w:pPr>
        <w:pStyle w:val="BodyTextIndent"/>
        <w:spacing w:before="120" w:after="120"/>
        <w:ind w:left="0" w:firstLine="0"/>
        <w:rPr>
          <w:rFonts w:ascii="Arial" w:hAnsi="Arial"/>
          <w:sz w:val="22"/>
          <w:szCs w:val="22"/>
        </w:rPr>
      </w:pPr>
      <w:r w:rsidRPr="0037509C">
        <w:rPr>
          <w:rFonts w:ascii="Arial" w:hAnsi="Arial"/>
          <w:sz w:val="22"/>
          <w:szCs w:val="22"/>
        </w:rPr>
        <w:t xml:space="preserve">Comparative analysis on genomic nucleotide similarity and ORF homology of vB_MoxS-R1 with three related phages, five EH cluster phages and two </w:t>
      </w:r>
      <w:r w:rsidR="0037509C" w:rsidRPr="00504BAF">
        <w:rPr>
          <w:rFonts w:ascii="Arial" w:hAnsi="Arial"/>
          <w:sz w:val="22"/>
          <w:szCs w:val="22"/>
        </w:rPr>
        <w:t>Mycobacterium</w:t>
      </w:r>
      <w:r w:rsidRPr="0037509C">
        <w:rPr>
          <w:rFonts w:ascii="Arial" w:hAnsi="Arial"/>
          <w:sz w:val="22"/>
          <w:szCs w:val="22"/>
        </w:rPr>
        <w:t xml:space="preserve"> phages that are related to vB_Mox-S1 showed that, the genome sequence similarities between vB_MoxS-R1 and these phages were 0.2-20.2% (Figure </w:t>
      </w:r>
      <w:r w:rsidR="008F1B28" w:rsidRPr="0037509C">
        <w:rPr>
          <w:rFonts w:ascii="Arial" w:hAnsi="Arial"/>
          <w:sz w:val="22"/>
          <w:szCs w:val="22"/>
        </w:rPr>
        <w:t>4</w:t>
      </w:r>
      <w:r w:rsidRPr="0037509C">
        <w:rPr>
          <w:rFonts w:ascii="Arial" w:hAnsi="Arial"/>
          <w:sz w:val="22"/>
          <w:szCs w:val="22"/>
        </w:rPr>
        <w:t xml:space="preserve">) and ORF homologs take up 2.6-31.2% of the total vB_MoxS-R1 ORFs (Table 1). Furthermore, except for vB_Mox-S1, only two to four ORFs in the other nine phage genomes showed homology with those of vB_MoxS-R1. The ORF amino acid identities between vB_MoxS-R1 and its related phages (33.6-54.9%) were generally higher than those between vB_MoxS-R1 and vB_Mox-S1 related phages (21.8-43.4%) (Table 1). According to the recognized virus classification standards, viruses in the </w:t>
      </w:r>
      <w:r w:rsidRPr="0037509C">
        <w:rPr>
          <w:rFonts w:ascii="Arial" w:hAnsi="Arial"/>
          <w:sz w:val="22"/>
          <w:szCs w:val="22"/>
        </w:rPr>
        <w:lastRenderedPageBreak/>
        <w:t>same genus should share &gt;50% similarity in nucleotide sequence or &gt;40% ORF homologs [</w:t>
      </w:r>
      <w:r w:rsidR="00347957" w:rsidRPr="0037509C">
        <w:rPr>
          <w:rFonts w:ascii="Arial" w:hAnsi="Arial"/>
          <w:sz w:val="22"/>
          <w:szCs w:val="22"/>
        </w:rPr>
        <w:t>2</w:t>
      </w:r>
      <w:r w:rsidRPr="0037509C">
        <w:rPr>
          <w:rFonts w:ascii="Arial" w:hAnsi="Arial"/>
          <w:sz w:val="22"/>
          <w:szCs w:val="22"/>
        </w:rPr>
        <w:t>,</w:t>
      </w:r>
      <w:r w:rsidR="00347957" w:rsidRPr="0037509C">
        <w:rPr>
          <w:rFonts w:ascii="Arial" w:hAnsi="Arial"/>
          <w:sz w:val="22"/>
          <w:szCs w:val="22"/>
        </w:rPr>
        <w:t>3</w:t>
      </w:r>
      <w:r w:rsidRPr="0037509C">
        <w:rPr>
          <w:rFonts w:ascii="Arial" w:hAnsi="Arial"/>
          <w:sz w:val="22"/>
          <w:szCs w:val="22"/>
        </w:rPr>
        <w:t>], so we proposed that vB_MoxS-R1 is a new bacteriophage genus</w:t>
      </w:r>
      <w:r w:rsidR="0037509C">
        <w:rPr>
          <w:rFonts w:ascii="Arial" w:hAnsi="Arial"/>
          <w:sz w:val="22"/>
          <w:szCs w:val="22"/>
        </w:rPr>
        <w:t xml:space="preserve"> </w:t>
      </w:r>
      <w:r w:rsidR="0037509C" w:rsidRPr="00BD7555">
        <w:rPr>
          <w:rFonts w:ascii="Arial" w:hAnsi="Arial"/>
          <w:sz w:val="22"/>
          <w:szCs w:val="22"/>
        </w:rPr>
        <w:t xml:space="preserve">and named </w:t>
      </w:r>
      <w:r w:rsidR="00504BAF">
        <w:rPr>
          <w:rFonts w:ascii="Arial" w:hAnsi="Arial"/>
          <w:sz w:val="22"/>
          <w:szCs w:val="22"/>
        </w:rPr>
        <w:t>‘</w:t>
      </w:r>
      <w:r w:rsidR="0037509C" w:rsidRPr="00BD7555">
        <w:rPr>
          <w:rFonts w:ascii="Arial" w:hAnsi="Arial"/>
          <w:i/>
          <w:iCs/>
          <w:sz w:val="22"/>
          <w:szCs w:val="22"/>
        </w:rPr>
        <w:t>Syrb</w:t>
      </w:r>
      <w:r w:rsidR="00BD7555" w:rsidRPr="00BD7555">
        <w:rPr>
          <w:rFonts w:ascii="Arial" w:hAnsi="Arial"/>
          <w:i/>
          <w:iCs/>
          <w:sz w:val="22"/>
          <w:szCs w:val="22"/>
        </w:rPr>
        <w:t>virus</w:t>
      </w:r>
      <w:r w:rsidR="00504BAF">
        <w:rPr>
          <w:rFonts w:ascii="Arial" w:hAnsi="Arial"/>
          <w:i/>
          <w:iCs/>
          <w:sz w:val="22"/>
          <w:szCs w:val="22"/>
        </w:rPr>
        <w:t>’</w:t>
      </w:r>
      <w:r w:rsidRPr="0037509C">
        <w:rPr>
          <w:rFonts w:ascii="Arial" w:hAnsi="Arial"/>
          <w:sz w:val="22"/>
          <w:szCs w:val="22"/>
        </w:rPr>
        <w:t>.</w:t>
      </w:r>
    </w:p>
    <w:p w14:paraId="0FF19CEE" w14:textId="07E5A5D6" w:rsidR="00347957" w:rsidRPr="0037509C" w:rsidRDefault="00347957">
      <w:pPr>
        <w:pStyle w:val="BodyTextIndent"/>
        <w:spacing w:before="120" w:after="120"/>
        <w:ind w:left="0" w:firstLine="0"/>
        <w:rPr>
          <w:rFonts w:ascii="Arial" w:hAnsi="Arial"/>
          <w:sz w:val="22"/>
          <w:szCs w:val="22"/>
        </w:rPr>
      </w:pPr>
      <w:r w:rsidRPr="0037509C">
        <w:rPr>
          <w:rFonts w:ascii="Arial" w:hAnsi="Arial"/>
          <w:sz w:val="22"/>
          <w:szCs w:val="22"/>
        </w:rPr>
        <w:t xml:space="preserve">Phylogenetic relationships between vB_MoxS-R1, vB_Mox-S1, other </w:t>
      </w:r>
      <w:r w:rsidR="00504BAF" w:rsidRPr="00561DD2">
        <w:rPr>
          <w:rFonts w:ascii="Arial" w:hAnsi="Arial"/>
          <w:i/>
          <w:iCs/>
          <w:sz w:val="22"/>
          <w:szCs w:val="22"/>
        </w:rPr>
        <w:t>Microbacterium</w:t>
      </w:r>
      <w:r w:rsidRPr="0037509C">
        <w:rPr>
          <w:rFonts w:ascii="Arial" w:hAnsi="Arial"/>
          <w:sz w:val="22"/>
          <w:szCs w:val="22"/>
        </w:rPr>
        <w:t xml:space="preserve"> phages and two </w:t>
      </w:r>
      <w:r w:rsidR="0037509C" w:rsidRPr="00561DD2">
        <w:rPr>
          <w:rFonts w:ascii="Arial" w:hAnsi="Arial"/>
          <w:i/>
          <w:iCs/>
          <w:sz w:val="22"/>
          <w:szCs w:val="22"/>
        </w:rPr>
        <w:t>Mycobacterium</w:t>
      </w:r>
      <w:r w:rsidRPr="0037509C">
        <w:rPr>
          <w:rFonts w:ascii="Arial" w:hAnsi="Arial"/>
          <w:sz w:val="22"/>
          <w:szCs w:val="22"/>
        </w:rPr>
        <w:t xml:space="preserve"> phages were assessed using the major capsid and terminase large subunit sequences (Figure 5). Phylogenetic analyses of both genes revealed that vB_MoxS-R1 and vB_Mox-S1 clustered together with EH cluster but formed two deep branches. </w:t>
      </w:r>
    </w:p>
    <w:p w14:paraId="41B7B0A9" w14:textId="294D6D57" w:rsidR="00347957" w:rsidRPr="0037509C" w:rsidRDefault="00347957">
      <w:pPr>
        <w:pStyle w:val="BodyTextIndent"/>
        <w:spacing w:before="120" w:after="120"/>
        <w:ind w:left="0" w:firstLine="0"/>
        <w:rPr>
          <w:rFonts w:ascii="Arial" w:hAnsi="Arial"/>
          <w:sz w:val="22"/>
          <w:szCs w:val="22"/>
        </w:rPr>
      </w:pPr>
      <w:r w:rsidRPr="0037509C">
        <w:rPr>
          <w:rFonts w:ascii="Arial" w:hAnsi="Arial"/>
          <w:sz w:val="22"/>
          <w:szCs w:val="22"/>
        </w:rPr>
        <w:t xml:space="preserve">The whole-genome-wide phylogeny was constructed for all phages included the phylogenetic analysis of the major capsid and terminase large subunit. In this phylogenetic tree, vB_MoxS-R1 and vB_Mox-S1 formed different branches with EA cluster, EH cluster and two </w:t>
      </w:r>
      <w:r w:rsidR="0037509C" w:rsidRPr="00561DD2">
        <w:rPr>
          <w:rFonts w:ascii="Arial" w:hAnsi="Arial"/>
          <w:i/>
          <w:iCs/>
          <w:sz w:val="22"/>
          <w:szCs w:val="22"/>
        </w:rPr>
        <w:t>Mycobacterium</w:t>
      </w:r>
      <w:r w:rsidRPr="0037509C">
        <w:rPr>
          <w:rFonts w:ascii="Arial" w:hAnsi="Arial"/>
          <w:sz w:val="22"/>
          <w:szCs w:val="22"/>
        </w:rPr>
        <w:t xml:space="preserve"> phages and were not closely related to any known clusters (Figure 6).</w:t>
      </w:r>
    </w:p>
    <w:p w14:paraId="0ACE840F" w14:textId="1ED693DE" w:rsidR="00EF1780" w:rsidRDefault="008F1B28" w:rsidP="00F93620">
      <w:pPr>
        <w:pStyle w:val="BodyTextIndent"/>
        <w:spacing w:before="120" w:after="120"/>
        <w:ind w:left="0" w:firstLine="0"/>
        <w:jc w:val="center"/>
        <w:rPr>
          <w:rFonts w:ascii="Arial" w:hAnsi="Arial" w:cs="Arial"/>
          <w:color w:val="0000FF"/>
          <w:sz w:val="20"/>
        </w:rPr>
      </w:pPr>
      <w:r>
        <w:rPr>
          <w:rFonts w:ascii="Arial" w:hAnsi="Arial" w:cs="Arial"/>
          <w:noProof/>
          <w:color w:val="0000FF"/>
          <w:sz w:val="20"/>
        </w:rPr>
        <w:drawing>
          <wp:inline distT="0" distB="0" distL="0" distR="0" wp14:anchorId="297867BB" wp14:editId="6A0E088B">
            <wp:extent cx="1780899" cy="1772816"/>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7438" cy="1799235"/>
                    </a:xfrm>
                    <a:prstGeom prst="rect">
                      <a:avLst/>
                    </a:prstGeom>
                    <a:noFill/>
                  </pic:spPr>
                </pic:pic>
              </a:graphicData>
            </a:graphic>
          </wp:inline>
        </w:drawing>
      </w:r>
    </w:p>
    <w:p w14:paraId="0A3CEA8D" w14:textId="20D2773D" w:rsidR="008F1B28" w:rsidRPr="0037509C" w:rsidRDefault="008F1B28">
      <w:pPr>
        <w:pStyle w:val="BodyTextIndent"/>
        <w:spacing w:before="120" w:after="120"/>
        <w:ind w:left="0" w:firstLine="0"/>
        <w:rPr>
          <w:rFonts w:ascii="Arial" w:hAnsi="Arial" w:cs="Arial"/>
          <w:sz w:val="22"/>
          <w:szCs w:val="22"/>
        </w:rPr>
      </w:pPr>
      <w:r w:rsidRPr="0037509C">
        <w:rPr>
          <w:rFonts w:ascii="Arial" w:hAnsi="Arial" w:cs="Arial"/>
          <w:sz w:val="22"/>
          <w:szCs w:val="22"/>
        </w:rPr>
        <w:t>Figure 1. Transmission electron microscopy image of vB_MoxS-R1. Scale bar = 100 nm.</w:t>
      </w:r>
    </w:p>
    <w:p w14:paraId="574FE57D" w14:textId="7C25A00C" w:rsidR="00A174CC" w:rsidRDefault="00EF1780" w:rsidP="001436F3">
      <w:pPr>
        <w:jc w:val="center"/>
        <w:rPr>
          <w:rFonts w:ascii="Arial" w:hAnsi="Arial" w:cs="Arial"/>
          <w:b/>
          <w:sz w:val="22"/>
          <w:szCs w:val="22"/>
        </w:rPr>
      </w:pPr>
      <w:r>
        <w:rPr>
          <w:rFonts w:ascii="Arial" w:hAnsi="Arial" w:cs="Arial"/>
          <w:b/>
          <w:noProof/>
          <w:sz w:val="22"/>
          <w:szCs w:val="22"/>
        </w:rPr>
        <w:drawing>
          <wp:inline distT="0" distB="0" distL="0" distR="0" wp14:anchorId="3FB30F2C" wp14:editId="508B4A31">
            <wp:extent cx="5675762" cy="312469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86588" cy="3130658"/>
                    </a:xfrm>
                    <a:prstGeom prst="rect">
                      <a:avLst/>
                    </a:prstGeom>
                    <a:noFill/>
                  </pic:spPr>
                </pic:pic>
              </a:graphicData>
            </a:graphic>
          </wp:inline>
        </w:drawing>
      </w:r>
    </w:p>
    <w:p w14:paraId="0BD24768" w14:textId="776D4F6C" w:rsidR="00A174CC" w:rsidRPr="0037509C" w:rsidRDefault="00EF1780">
      <w:pPr>
        <w:rPr>
          <w:rFonts w:ascii="Arial" w:eastAsia="DengXian" w:hAnsi="Arial" w:cs="Arial"/>
          <w:bCs/>
          <w:sz w:val="22"/>
          <w:szCs w:val="22"/>
          <w:lang w:eastAsia="zh-CN"/>
        </w:rPr>
      </w:pPr>
      <w:r w:rsidRPr="0037509C">
        <w:rPr>
          <w:rFonts w:ascii="Arial" w:eastAsia="DengXian" w:hAnsi="Arial" w:cs="Arial" w:hint="eastAsia"/>
          <w:bCs/>
          <w:sz w:val="22"/>
          <w:szCs w:val="22"/>
          <w:lang w:eastAsia="zh-CN"/>
        </w:rPr>
        <w:t>F</w:t>
      </w:r>
      <w:r w:rsidRPr="0037509C">
        <w:rPr>
          <w:rFonts w:ascii="Arial" w:eastAsia="DengXian" w:hAnsi="Arial" w:cs="Arial"/>
          <w:bCs/>
          <w:sz w:val="22"/>
          <w:szCs w:val="22"/>
          <w:lang w:eastAsia="zh-CN"/>
        </w:rPr>
        <w:t xml:space="preserve">igure </w:t>
      </w:r>
      <w:r w:rsidR="00347957" w:rsidRPr="0037509C">
        <w:rPr>
          <w:rFonts w:ascii="Arial" w:eastAsia="DengXian" w:hAnsi="Arial" w:cs="Arial"/>
          <w:bCs/>
          <w:sz w:val="22"/>
          <w:szCs w:val="22"/>
          <w:lang w:eastAsia="zh-CN"/>
        </w:rPr>
        <w:t>2</w:t>
      </w:r>
      <w:r w:rsidRPr="0037509C">
        <w:rPr>
          <w:rFonts w:ascii="Arial" w:eastAsia="DengXian" w:hAnsi="Arial" w:cs="Arial"/>
          <w:bCs/>
          <w:sz w:val="22"/>
          <w:szCs w:val="22"/>
          <w:lang w:eastAsia="zh-CN"/>
        </w:rPr>
        <w:t xml:space="preserve">. </w:t>
      </w:r>
      <w:r w:rsidRPr="0037509C">
        <w:rPr>
          <w:rFonts w:ascii="Arial" w:hAnsi="Arial" w:cs="Arial"/>
          <w:bCs/>
          <w:sz w:val="22"/>
          <w:szCs w:val="22"/>
        </w:rPr>
        <w:t>Protein-sharing viral network of vB_MoxS-R1, vB_Mox-S1 and ViralRefSeq database viruses with a pairing-similarity score &gt;1.</w:t>
      </w:r>
      <w:bookmarkStart w:id="0" w:name="_Hlk104969976"/>
      <w:r w:rsidRPr="0037509C">
        <w:rPr>
          <w:rFonts w:ascii="Arial" w:hAnsi="Arial" w:cs="Arial"/>
          <w:bCs/>
          <w:sz w:val="22"/>
          <w:szCs w:val="22"/>
        </w:rPr>
        <w:t xml:space="preserve"> </w:t>
      </w:r>
      <w:r w:rsidR="008D034F" w:rsidRPr="008D034F">
        <w:rPr>
          <w:rFonts w:ascii="Arial" w:hAnsi="Arial" w:cs="Arial"/>
          <w:bCs/>
          <w:sz w:val="22"/>
          <w:szCs w:val="22"/>
        </w:rPr>
        <w:t>vConTACT 2.0 was used to calculate the similarity score between each pair of viral genomes, and ClusterONE was used to identify the viral cluster</w:t>
      </w:r>
      <w:r w:rsidR="00BB55BB">
        <w:rPr>
          <w:rFonts w:ascii="Arial" w:hAnsi="Arial" w:cs="Arial"/>
          <w:bCs/>
          <w:sz w:val="22"/>
          <w:szCs w:val="22"/>
        </w:rPr>
        <w:t xml:space="preserve"> </w:t>
      </w:r>
      <w:r w:rsidR="008D034F">
        <w:rPr>
          <w:rFonts w:ascii="SimSun" w:eastAsia="SimSun" w:hAnsi="SimSun" w:cs="SimSun"/>
          <w:bCs/>
          <w:sz w:val="22"/>
          <w:szCs w:val="22"/>
          <w:lang w:eastAsia="zh-CN"/>
        </w:rPr>
        <w:t>[</w:t>
      </w:r>
      <w:r w:rsidR="00962BAB">
        <w:rPr>
          <w:rFonts w:ascii="SimSun" w:eastAsia="SimSun" w:hAnsi="SimSun" w:cs="SimSun"/>
          <w:bCs/>
          <w:sz w:val="22"/>
          <w:szCs w:val="22"/>
          <w:lang w:eastAsia="zh-CN"/>
        </w:rPr>
        <w:t>5,6</w:t>
      </w:r>
      <w:r w:rsidR="008D034F">
        <w:rPr>
          <w:rFonts w:ascii="SimSun" w:eastAsia="SimSun" w:hAnsi="SimSun" w:cs="SimSun"/>
          <w:bCs/>
          <w:sz w:val="22"/>
          <w:szCs w:val="22"/>
          <w:lang w:eastAsia="zh-CN"/>
        </w:rPr>
        <w:t>]</w:t>
      </w:r>
      <w:r w:rsidR="004D411D">
        <w:rPr>
          <w:rFonts w:ascii="SimSun" w:eastAsia="SimSun" w:hAnsi="SimSun" w:cs="SimSun"/>
          <w:bCs/>
          <w:sz w:val="22"/>
          <w:szCs w:val="22"/>
          <w:lang w:eastAsia="zh-CN"/>
        </w:rPr>
        <w:t xml:space="preserve">. </w:t>
      </w:r>
      <w:r w:rsidR="00BB55BB">
        <w:rPr>
          <w:rFonts w:ascii="Arial" w:hAnsi="Arial" w:cs="Arial"/>
          <w:bCs/>
          <w:sz w:val="22"/>
          <w:szCs w:val="22"/>
        </w:rPr>
        <w:t>The</w:t>
      </w:r>
      <w:r w:rsidR="00BB55BB" w:rsidRPr="00BB55BB">
        <w:rPr>
          <w:rFonts w:ascii="Arial" w:hAnsi="Arial" w:cs="Arial"/>
          <w:bCs/>
          <w:sz w:val="22"/>
          <w:szCs w:val="22"/>
        </w:rPr>
        <w:t xml:space="preserve"> network was visualized using Cytoscape 3.8.</w:t>
      </w:r>
      <w:r w:rsidR="00BB55BB">
        <w:rPr>
          <w:rFonts w:ascii="Arial" w:hAnsi="Arial" w:cs="Arial"/>
          <w:bCs/>
          <w:sz w:val="22"/>
          <w:szCs w:val="22"/>
        </w:rPr>
        <w:t>2 [</w:t>
      </w:r>
      <w:r w:rsidR="00962BAB">
        <w:rPr>
          <w:rFonts w:ascii="Arial" w:hAnsi="Arial" w:cs="Arial"/>
          <w:bCs/>
          <w:sz w:val="22"/>
          <w:szCs w:val="22"/>
        </w:rPr>
        <w:t>7,8</w:t>
      </w:r>
      <w:r w:rsidR="00BB55BB">
        <w:rPr>
          <w:rFonts w:ascii="Arial" w:hAnsi="Arial" w:cs="Arial"/>
          <w:bCs/>
          <w:sz w:val="22"/>
          <w:szCs w:val="22"/>
        </w:rPr>
        <w:t>].</w:t>
      </w:r>
      <w:bookmarkEnd w:id="0"/>
      <w:r w:rsidR="008D034F">
        <w:rPr>
          <w:rFonts w:ascii="Arial" w:hAnsi="Arial" w:cs="Arial"/>
          <w:bCs/>
          <w:sz w:val="22"/>
          <w:szCs w:val="22"/>
        </w:rPr>
        <w:t xml:space="preserve"> </w:t>
      </w:r>
      <w:r w:rsidRPr="0037509C">
        <w:rPr>
          <w:rFonts w:ascii="Arial" w:hAnsi="Arial" w:cs="Arial"/>
          <w:bCs/>
          <w:sz w:val="22"/>
          <w:szCs w:val="22"/>
        </w:rPr>
        <w:t>Each node represents the genome of a phage. Edges represent interaction between pairs of viruses. The nodes of vB_MoxS-R1, vB_Mox-S1 and their related phages are colored in different colors.</w:t>
      </w:r>
    </w:p>
    <w:p w14:paraId="1D0A1802" w14:textId="53B8D5CF" w:rsidR="00A174CC" w:rsidRDefault="00A174CC">
      <w:pPr>
        <w:rPr>
          <w:rFonts w:ascii="Arial" w:hAnsi="Arial" w:cs="Arial"/>
          <w:b/>
          <w:sz w:val="22"/>
          <w:szCs w:val="22"/>
        </w:rPr>
      </w:pPr>
    </w:p>
    <w:p w14:paraId="74EF43B5" w14:textId="2F34F83B" w:rsidR="00EF1780" w:rsidRDefault="00EF1780" w:rsidP="001436F3">
      <w:pPr>
        <w:jc w:val="center"/>
        <w:rPr>
          <w:rFonts w:ascii="Arial" w:hAnsi="Arial" w:cs="Arial"/>
          <w:b/>
          <w:sz w:val="22"/>
          <w:szCs w:val="22"/>
        </w:rPr>
      </w:pPr>
      <w:r>
        <w:rPr>
          <w:rFonts w:ascii="Arial" w:hAnsi="Arial" w:cs="Arial"/>
          <w:b/>
          <w:noProof/>
          <w:sz w:val="22"/>
          <w:szCs w:val="22"/>
        </w:rPr>
        <w:lastRenderedPageBreak/>
        <w:drawing>
          <wp:inline distT="0" distB="0" distL="0" distR="0" wp14:anchorId="64923650" wp14:editId="0ED0FC39">
            <wp:extent cx="3591308" cy="3287062"/>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8355" cy="3293512"/>
                    </a:xfrm>
                    <a:prstGeom prst="rect">
                      <a:avLst/>
                    </a:prstGeom>
                    <a:noFill/>
                  </pic:spPr>
                </pic:pic>
              </a:graphicData>
            </a:graphic>
          </wp:inline>
        </w:drawing>
      </w:r>
    </w:p>
    <w:p w14:paraId="2747B32F" w14:textId="635625D6" w:rsidR="00A174CC" w:rsidRPr="0037509C" w:rsidRDefault="00EF1780">
      <w:pPr>
        <w:rPr>
          <w:rFonts w:ascii="Arial" w:hAnsi="Arial" w:cs="Arial"/>
          <w:bCs/>
          <w:sz w:val="22"/>
          <w:szCs w:val="22"/>
        </w:rPr>
      </w:pPr>
      <w:r w:rsidRPr="0037509C">
        <w:rPr>
          <w:rFonts w:ascii="Arial" w:hAnsi="Arial" w:cs="Arial"/>
          <w:bCs/>
          <w:sz w:val="22"/>
          <w:szCs w:val="22"/>
        </w:rPr>
        <w:t xml:space="preserve">Figure </w:t>
      </w:r>
      <w:r w:rsidR="00347957" w:rsidRPr="0037509C">
        <w:rPr>
          <w:rFonts w:ascii="Arial" w:hAnsi="Arial" w:cs="Arial"/>
          <w:bCs/>
          <w:sz w:val="22"/>
          <w:szCs w:val="22"/>
        </w:rPr>
        <w:t>3</w:t>
      </w:r>
      <w:r w:rsidRPr="0037509C">
        <w:rPr>
          <w:rFonts w:ascii="Arial" w:hAnsi="Arial" w:cs="Arial"/>
          <w:bCs/>
          <w:sz w:val="22"/>
          <w:szCs w:val="22"/>
        </w:rPr>
        <w:t xml:space="preserve">. Protein-sharing viral network of vB_MoxS-R1, vB_Mox-S1, 341 </w:t>
      </w:r>
      <w:r w:rsidR="00504BAF" w:rsidRPr="00561DD2">
        <w:rPr>
          <w:rFonts w:ascii="Arial" w:hAnsi="Arial" w:cs="Arial"/>
          <w:bCs/>
          <w:i/>
          <w:iCs/>
          <w:sz w:val="22"/>
          <w:szCs w:val="22"/>
        </w:rPr>
        <w:t>Microbacterium</w:t>
      </w:r>
      <w:r w:rsidRPr="0037509C">
        <w:rPr>
          <w:rFonts w:ascii="Arial" w:hAnsi="Arial" w:cs="Arial"/>
          <w:bCs/>
          <w:sz w:val="22"/>
          <w:szCs w:val="22"/>
        </w:rPr>
        <w:t xml:space="preserve"> phages and two </w:t>
      </w:r>
      <w:r w:rsidR="0037509C" w:rsidRPr="0037509C">
        <w:rPr>
          <w:rFonts w:ascii="Arial" w:hAnsi="Arial" w:cs="Arial"/>
          <w:bCs/>
          <w:i/>
          <w:sz w:val="22"/>
          <w:szCs w:val="22"/>
        </w:rPr>
        <w:t>Mycobacterium</w:t>
      </w:r>
      <w:r w:rsidRPr="0037509C">
        <w:rPr>
          <w:rFonts w:ascii="Arial" w:hAnsi="Arial" w:cs="Arial"/>
          <w:bCs/>
          <w:sz w:val="22"/>
          <w:szCs w:val="22"/>
        </w:rPr>
        <w:t xml:space="preserve"> phages with a pairing-similarity score &gt;1. </w:t>
      </w:r>
      <w:r w:rsidR="00BB55BB" w:rsidRPr="008D034F">
        <w:rPr>
          <w:rFonts w:ascii="Arial" w:hAnsi="Arial" w:cs="Arial"/>
          <w:bCs/>
          <w:sz w:val="22"/>
          <w:szCs w:val="22"/>
        </w:rPr>
        <w:t>vConTACT 2.0 was used to calculate the similarity score between each pair of viral genomes, and ClusterONE was used to identify the viral cluster</w:t>
      </w:r>
      <w:r w:rsidR="00BB55BB">
        <w:rPr>
          <w:rFonts w:ascii="Arial" w:hAnsi="Arial" w:cs="Arial"/>
          <w:bCs/>
          <w:sz w:val="22"/>
          <w:szCs w:val="22"/>
        </w:rPr>
        <w:t xml:space="preserve"> </w:t>
      </w:r>
      <w:r w:rsidR="00BB55BB">
        <w:rPr>
          <w:rFonts w:ascii="SimSun" w:eastAsia="SimSun" w:hAnsi="SimSun" w:cs="SimSun"/>
          <w:bCs/>
          <w:sz w:val="22"/>
          <w:szCs w:val="22"/>
          <w:lang w:eastAsia="zh-CN"/>
        </w:rPr>
        <w:t>[</w:t>
      </w:r>
      <w:r w:rsidR="00962BAB">
        <w:rPr>
          <w:rFonts w:ascii="SimSun" w:eastAsia="SimSun" w:hAnsi="SimSun" w:cs="SimSun"/>
          <w:bCs/>
          <w:sz w:val="22"/>
          <w:szCs w:val="22"/>
          <w:lang w:eastAsia="zh-CN"/>
        </w:rPr>
        <w:t>5,6</w:t>
      </w:r>
      <w:r w:rsidR="00BB55BB">
        <w:rPr>
          <w:rFonts w:ascii="SimSun" w:eastAsia="SimSun" w:hAnsi="SimSun" w:cs="SimSun"/>
          <w:bCs/>
          <w:sz w:val="22"/>
          <w:szCs w:val="22"/>
          <w:lang w:eastAsia="zh-CN"/>
        </w:rPr>
        <w:t>]</w:t>
      </w:r>
      <w:r w:rsidR="002001CA">
        <w:rPr>
          <w:rFonts w:ascii="SimSun" w:eastAsia="SimSun" w:hAnsi="SimSun" w:cs="SimSun"/>
          <w:bCs/>
          <w:sz w:val="22"/>
          <w:szCs w:val="22"/>
          <w:lang w:eastAsia="zh-CN"/>
        </w:rPr>
        <w:t xml:space="preserve">. </w:t>
      </w:r>
      <w:r w:rsidR="00BB55BB">
        <w:rPr>
          <w:rFonts w:ascii="Arial" w:hAnsi="Arial" w:cs="Arial"/>
          <w:bCs/>
          <w:sz w:val="22"/>
          <w:szCs w:val="22"/>
        </w:rPr>
        <w:t>The</w:t>
      </w:r>
      <w:r w:rsidR="00BB55BB" w:rsidRPr="00BB55BB">
        <w:rPr>
          <w:rFonts w:ascii="Arial" w:hAnsi="Arial" w:cs="Arial"/>
          <w:bCs/>
          <w:sz w:val="22"/>
          <w:szCs w:val="22"/>
        </w:rPr>
        <w:t xml:space="preserve"> network was visualized using Cytoscape 3.8.</w:t>
      </w:r>
      <w:r w:rsidR="00BB55BB">
        <w:rPr>
          <w:rFonts w:ascii="Arial" w:hAnsi="Arial" w:cs="Arial"/>
          <w:bCs/>
          <w:sz w:val="22"/>
          <w:szCs w:val="22"/>
        </w:rPr>
        <w:t>2 [</w:t>
      </w:r>
      <w:r w:rsidR="00962BAB">
        <w:rPr>
          <w:rFonts w:ascii="Arial" w:hAnsi="Arial" w:cs="Arial"/>
          <w:bCs/>
          <w:sz w:val="22"/>
          <w:szCs w:val="22"/>
        </w:rPr>
        <w:t>7,8</w:t>
      </w:r>
      <w:r w:rsidR="00BB55BB">
        <w:rPr>
          <w:rFonts w:ascii="Arial" w:hAnsi="Arial" w:cs="Arial"/>
          <w:bCs/>
          <w:sz w:val="22"/>
          <w:szCs w:val="22"/>
        </w:rPr>
        <w:t xml:space="preserve">]. </w:t>
      </w:r>
      <w:r w:rsidRPr="0037509C">
        <w:rPr>
          <w:rFonts w:ascii="Arial" w:hAnsi="Arial" w:cs="Arial"/>
          <w:bCs/>
          <w:sz w:val="22"/>
          <w:szCs w:val="22"/>
        </w:rPr>
        <w:t xml:space="preserve">Each node represents the genome of a phage. Edges represent the similarity scores of shared proteins between phages, and edges related to vB_MoxS-R1 and vB_Mox-S1 are displayed in bold and colored in dark gray. The nodes of vB_MoxS-R1, vB_Mox-S1 and their related phages are enlarged in different colors according to their phylotypes. Group names of the </w:t>
      </w:r>
      <w:r w:rsidR="00504BAF" w:rsidRPr="00561DD2">
        <w:rPr>
          <w:rFonts w:ascii="Arial" w:hAnsi="Arial" w:cs="Arial"/>
          <w:bCs/>
          <w:i/>
          <w:iCs/>
          <w:sz w:val="22"/>
          <w:szCs w:val="22"/>
        </w:rPr>
        <w:t>Microbacterium</w:t>
      </w:r>
      <w:r w:rsidRPr="0037509C">
        <w:rPr>
          <w:rFonts w:ascii="Arial" w:hAnsi="Arial" w:cs="Arial"/>
          <w:bCs/>
          <w:sz w:val="22"/>
          <w:szCs w:val="22"/>
        </w:rPr>
        <w:t xml:space="preserve"> phages are shown on each cluster, and the </w:t>
      </w:r>
      <w:r w:rsidR="0037509C" w:rsidRPr="00561DD2">
        <w:rPr>
          <w:rFonts w:ascii="Arial" w:hAnsi="Arial" w:cs="Arial"/>
          <w:bCs/>
          <w:i/>
          <w:iCs/>
          <w:sz w:val="22"/>
          <w:szCs w:val="22"/>
        </w:rPr>
        <w:t>Mycobacterium</w:t>
      </w:r>
      <w:r w:rsidRPr="0037509C">
        <w:rPr>
          <w:rFonts w:ascii="Arial" w:hAnsi="Arial" w:cs="Arial"/>
          <w:bCs/>
          <w:sz w:val="22"/>
          <w:szCs w:val="22"/>
        </w:rPr>
        <w:t xml:space="preserve"> phages are indicated in a light blue shadow.</w:t>
      </w:r>
    </w:p>
    <w:p w14:paraId="04B1DD3B" w14:textId="77777777" w:rsidR="00A174CC" w:rsidRDefault="00A174CC">
      <w:pPr>
        <w:rPr>
          <w:rFonts w:ascii="Arial" w:hAnsi="Arial" w:cs="Arial"/>
          <w:b/>
          <w:sz w:val="22"/>
          <w:szCs w:val="22"/>
        </w:rPr>
      </w:pPr>
    </w:p>
    <w:p w14:paraId="3680DB07" w14:textId="453FB5AF" w:rsidR="00A174CC" w:rsidRDefault="001436F3" w:rsidP="00186475">
      <w:pPr>
        <w:jc w:val="center"/>
        <w:rPr>
          <w:rFonts w:ascii="Arial" w:hAnsi="Arial" w:cs="Arial"/>
          <w:b/>
          <w:sz w:val="22"/>
          <w:szCs w:val="22"/>
        </w:rPr>
      </w:pPr>
      <w:r>
        <w:rPr>
          <w:rFonts w:ascii="Arial" w:hAnsi="Arial" w:cs="Arial"/>
          <w:b/>
          <w:noProof/>
          <w:sz w:val="22"/>
          <w:szCs w:val="22"/>
        </w:rPr>
        <w:lastRenderedPageBreak/>
        <w:drawing>
          <wp:inline distT="0" distB="0" distL="0" distR="0" wp14:anchorId="57F3C8AB" wp14:editId="0E01619C">
            <wp:extent cx="3574283" cy="3949183"/>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4283" cy="3949183"/>
                    </a:xfrm>
                    <a:prstGeom prst="rect">
                      <a:avLst/>
                    </a:prstGeom>
                    <a:noFill/>
                  </pic:spPr>
                </pic:pic>
              </a:graphicData>
            </a:graphic>
          </wp:inline>
        </w:drawing>
      </w:r>
    </w:p>
    <w:p w14:paraId="085F7709" w14:textId="5362F539" w:rsidR="00A174CC" w:rsidRPr="0037509C" w:rsidRDefault="001436F3">
      <w:pPr>
        <w:rPr>
          <w:rFonts w:ascii="Arial" w:hAnsi="Arial" w:cs="Arial"/>
          <w:bCs/>
          <w:sz w:val="22"/>
          <w:szCs w:val="22"/>
        </w:rPr>
      </w:pPr>
      <w:r w:rsidRPr="0037509C">
        <w:rPr>
          <w:rFonts w:ascii="Arial" w:hAnsi="Arial" w:cs="Arial"/>
          <w:bCs/>
          <w:sz w:val="22"/>
          <w:szCs w:val="22"/>
        </w:rPr>
        <w:t xml:space="preserve">Figure </w:t>
      </w:r>
      <w:r w:rsidR="00347957" w:rsidRPr="0037509C">
        <w:rPr>
          <w:rFonts w:ascii="Arial" w:hAnsi="Arial" w:cs="Arial"/>
          <w:bCs/>
          <w:sz w:val="22"/>
          <w:szCs w:val="22"/>
        </w:rPr>
        <w:t>4</w:t>
      </w:r>
      <w:r w:rsidRPr="0037509C">
        <w:rPr>
          <w:rFonts w:ascii="Arial" w:hAnsi="Arial" w:cs="Arial"/>
          <w:bCs/>
          <w:sz w:val="22"/>
          <w:szCs w:val="22"/>
        </w:rPr>
        <w:t xml:space="preserve">. </w:t>
      </w:r>
      <w:r w:rsidR="005C3C48" w:rsidRPr="005C3C48">
        <w:rPr>
          <w:rFonts w:ascii="Arial" w:hAnsi="Arial" w:cs="Arial"/>
          <w:bCs/>
          <w:sz w:val="22"/>
          <w:szCs w:val="22"/>
        </w:rPr>
        <w:t>Intergenomic similarity between vB_MoxS-R1 and vB_Mox-S1 and their network-related phages calculated using VIRIDIC</w:t>
      </w:r>
      <w:r w:rsidR="00962BAB" w:rsidRPr="00962BAB">
        <w:rPr>
          <w:rFonts w:ascii="Arial" w:hAnsi="Arial" w:cs="Arial"/>
          <w:bCs/>
          <w:sz w:val="22"/>
          <w:szCs w:val="22"/>
        </w:rPr>
        <w:t xml:space="preserve"> [</w:t>
      </w:r>
      <w:r w:rsidR="005C3C48">
        <w:rPr>
          <w:rFonts w:ascii="Arial" w:hAnsi="Arial" w:cs="Arial"/>
          <w:bCs/>
          <w:sz w:val="22"/>
          <w:szCs w:val="22"/>
        </w:rPr>
        <w:t>2</w:t>
      </w:r>
      <w:r w:rsidR="00962BAB" w:rsidRPr="00962BAB">
        <w:rPr>
          <w:rFonts w:ascii="Arial" w:hAnsi="Arial" w:cs="Arial"/>
          <w:bCs/>
          <w:sz w:val="22"/>
          <w:szCs w:val="22"/>
        </w:rPr>
        <w:t>]</w:t>
      </w:r>
      <w:r w:rsidR="00962BAB">
        <w:rPr>
          <w:rFonts w:ascii="Arial" w:hAnsi="Arial" w:cs="Arial"/>
          <w:bCs/>
          <w:sz w:val="22"/>
          <w:szCs w:val="22"/>
        </w:rPr>
        <w:t xml:space="preserve">. </w:t>
      </w:r>
      <w:r w:rsidRPr="0037509C">
        <w:rPr>
          <w:rFonts w:ascii="Arial" w:hAnsi="Arial" w:cs="Arial"/>
          <w:bCs/>
          <w:sz w:val="22"/>
          <w:szCs w:val="22"/>
        </w:rPr>
        <w:t>The right half of this heatmap represents the similarity values between genomes, with higher number and darker color indicating the more closely-related the genome. The left half of this heatmap represents the align genome fraction and genome length ratio.</w:t>
      </w:r>
    </w:p>
    <w:p w14:paraId="51663F6D" w14:textId="6A179D49" w:rsidR="00A174CC" w:rsidRDefault="00A174CC">
      <w:pPr>
        <w:rPr>
          <w:rFonts w:ascii="Arial" w:hAnsi="Arial" w:cs="Arial"/>
          <w:b/>
          <w:sz w:val="22"/>
          <w:szCs w:val="22"/>
        </w:rPr>
      </w:pPr>
    </w:p>
    <w:p w14:paraId="26F9D6E2" w14:textId="0BD91E67" w:rsidR="00347957" w:rsidRDefault="00347957">
      <w:pPr>
        <w:rPr>
          <w:rFonts w:ascii="Arial" w:hAnsi="Arial" w:cs="Arial"/>
          <w:b/>
          <w:sz w:val="22"/>
          <w:szCs w:val="22"/>
        </w:rPr>
      </w:pPr>
      <w:r>
        <w:rPr>
          <w:rFonts w:ascii="Arial" w:hAnsi="Arial" w:cs="Arial"/>
          <w:b/>
          <w:noProof/>
          <w:sz w:val="22"/>
          <w:szCs w:val="22"/>
        </w:rPr>
        <w:drawing>
          <wp:inline distT="0" distB="0" distL="0" distR="0" wp14:anchorId="08D8DABC" wp14:editId="6A4450A5">
            <wp:extent cx="5250024" cy="279086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3967" cy="2808905"/>
                    </a:xfrm>
                    <a:prstGeom prst="rect">
                      <a:avLst/>
                    </a:prstGeom>
                    <a:noFill/>
                  </pic:spPr>
                </pic:pic>
              </a:graphicData>
            </a:graphic>
          </wp:inline>
        </w:drawing>
      </w:r>
    </w:p>
    <w:p w14:paraId="1D97DCF9" w14:textId="47F898E2" w:rsidR="00347957" w:rsidRPr="0037509C" w:rsidRDefault="00347957">
      <w:pPr>
        <w:rPr>
          <w:rFonts w:ascii="Arial" w:hAnsi="Arial" w:cs="Arial"/>
          <w:bCs/>
          <w:sz w:val="22"/>
          <w:szCs w:val="22"/>
        </w:rPr>
      </w:pPr>
      <w:r w:rsidRPr="0037509C">
        <w:rPr>
          <w:rFonts w:ascii="Arial" w:hAnsi="Arial" w:cs="Arial"/>
          <w:bCs/>
          <w:sz w:val="22"/>
          <w:szCs w:val="22"/>
        </w:rPr>
        <w:t xml:space="preserve">Figure </w:t>
      </w:r>
      <w:r w:rsidR="0037509C" w:rsidRPr="0037509C">
        <w:rPr>
          <w:rFonts w:ascii="Arial" w:hAnsi="Arial" w:cs="Arial"/>
          <w:bCs/>
          <w:sz w:val="22"/>
          <w:szCs w:val="22"/>
        </w:rPr>
        <w:t>5</w:t>
      </w:r>
      <w:r w:rsidRPr="0037509C">
        <w:rPr>
          <w:rFonts w:ascii="Arial" w:hAnsi="Arial" w:cs="Arial"/>
          <w:bCs/>
          <w:sz w:val="22"/>
          <w:szCs w:val="22"/>
        </w:rPr>
        <w:t xml:space="preserve">. Unrooted maximum-likelihood phylogenetic trees of the major capsid protein (a) and terminase large subunit (b) of vB_MoxS-R1, other </w:t>
      </w:r>
      <w:r w:rsidR="00504BAF" w:rsidRPr="00561DD2">
        <w:rPr>
          <w:rFonts w:ascii="Arial" w:hAnsi="Arial" w:cs="Arial"/>
          <w:bCs/>
          <w:i/>
          <w:iCs/>
          <w:sz w:val="22"/>
          <w:szCs w:val="22"/>
        </w:rPr>
        <w:t>Microbacterium</w:t>
      </w:r>
      <w:r w:rsidRPr="0037509C">
        <w:rPr>
          <w:rFonts w:ascii="Arial" w:hAnsi="Arial" w:cs="Arial"/>
          <w:bCs/>
          <w:sz w:val="22"/>
          <w:szCs w:val="22"/>
        </w:rPr>
        <w:t xml:space="preserve"> phages and two </w:t>
      </w:r>
      <w:r w:rsidR="0037509C" w:rsidRPr="00561DD2">
        <w:rPr>
          <w:rFonts w:ascii="Arial" w:hAnsi="Arial" w:cs="Arial"/>
          <w:bCs/>
          <w:i/>
          <w:iCs/>
          <w:sz w:val="22"/>
          <w:szCs w:val="22"/>
        </w:rPr>
        <w:t>Mycobacterium</w:t>
      </w:r>
      <w:r w:rsidRPr="0037509C">
        <w:rPr>
          <w:rFonts w:ascii="Arial" w:hAnsi="Arial" w:cs="Arial"/>
          <w:bCs/>
          <w:sz w:val="22"/>
          <w:szCs w:val="22"/>
        </w:rPr>
        <w:t xml:space="preserve"> phages based on the amino acid sequences. </w:t>
      </w:r>
      <w:r w:rsidR="007537FC" w:rsidRPr="007537FC">
        <w:rPr>
          <w:rFonts w:ascii="Arial" w:hAnsi="Arial" w:cs="Arial"/>
          <w:bCs/>
          <w:sz w:val="22"/>
          <w:szCs w:val="22"/>
        </w:rPr>
        <w:t>Mega7.0 software package w</w:t>
      </w:r>
      <w:r w:rsidR="00095043">
        <w:rPr>
          <w:rFonts w:ascii="Arial" w:hAnsi="Arial" w:cs="Arial"/>
          <w:bCs/>
          <w:sz w:val="22"/>
          <w:szCs w:val="22"/>
        </w:rPr>
        <w:t>as</w:t>
      </w:r>
      <w:r w:rsidR="007537FC" w:rsidRPr="007537FC">
        <w:rPr>
          <w:rFonts w:ascii="Arial" w:hAnsi="Arial" w:cs="Arial"/>
          <w:bCs/>
          <w:sz w:val="22"/>
          <w:szCs w:val="22"/>
        </w:rPr>
        <w:t xml:space="preserve"> used for phylogenetic analyses</w:t>
      </w:r>
      <w:r w:rsidR="007537FC">
        <w:rPr>
          <w:rFonts w:ascii="Arial" w:hAnsi="Arial" w:cs="Arial"/>
          <w:bCs/>
          <w:sz w:val="22"/>
          <w:szCs w:val="22"/>
        </w:rPr>
        <w:t>,</w:t>
      </w:r>
      <w:r w:rsidR="007537FC" w:rsidRPr="007537FC">
        <w:rPr>
          <w:rFonts w:ascii="Arial" w:hAnsi="Arial" w:cs="Arial"/>
          <w:bCs/>
          <w:sz w:val="22"/>
          <w:szCs w:val="22"/>
        </w:rPr>
        <w:t xml:space="preserve"> </w:t>
      </w:r>
      <w:r w:rsidR="00095043" w:rsidRPr="00095043">
        <w:rPr>
          <w:rFonts w:ascii="Arial" w:hAnsi="Arial" w:cs="Arial"/>
          <w:bCs/>
          <w:sz w:val="22"/>
          <w:szCs w:val="22"/>
        </w:rPr>
        <w:t xml:space="preserve">in which ClustalW was used for amino acid sequence alignment, and Jones Taylor Thornton (JTT) model was used to construct </w:t>
      </w:r>
      <w:r w:rsidR="00095043">
        <w:rPr>
          <w:rFonts w:ascii="Arial" w:hAnsi="Arial" w:cs="Arial"/>
          <w:bCs/>
          <w:sz w:val="22"/>
          <w:szCs w:val="22"/>
        </w:rPr>
        <w:t xml:space="preserve">the </w:t>
      </w:r>
      <w:r w:rsidR="00095043" w:rsidRPr="00095043">
        <w:rPr>
          <w:rFonts w:ascii="Arial" w:hAnsi="Arial" w:cs="Arial"/>
          <w:bCs/>
          <w:sz w:val="22"/>
          <w:szCs w:val="22"/>
        </w:rPr>
        <w:t>trees</w:t>
      </w:r>
      <w:r w:rsidR="00AD7866" w:rsidRPr="00AD7866">
        <w:rPr>
          <w:rFonts w:ascii="Arial" w:hAnsi="Arial" w:cs="Arial"/>
          <w:bCs/>
          <w:sz w:val="22"/>
          <w:szCs w:val="22"/>
        </w:rPr>
        <w:t xml:space="preserve"> </w:t>
      </w:r>
      <w:r w:rsidR="002001CA">
        <w:rPr>
          <w:rFonts w:ascii="Arial" w:hAnsi="Arial" w:cs="Arial"/>
          <w:bCs/>
          <w:sz w:val="22"/>
          <w:szCs w:val="22"/>
        </w:rPr>
        <w:t xml:space="preserve">[9]. </w:t>
      </w:r>
      <w:r w:rsidRPr="0037509C">
        <w:rPr>
          <w:rFonts w:ascii="Arial" w:hAnsi="Arial" w:cs="Arial"/>
          <w:bCs/>
          <w:sz w:val="22"/>
          <w:szCs w:val="22"/>
        </w:rPr>
        <w:t>The bootstrap values (Maximum-likelihood/Neighbor-joining) are shown near each node. Number of bootstrap replicates = 1,000.</w:t>
      </w:r>
    </w:p>
    <w:p w14:paraId="675B6B26" w14:textId="0D86D0DF" w:rsidR="00347957" w:rsidRDefault="00347957" w:rsidP="00347957">
      <w:pPr>
        <w:jc w:val="center"/>
        <w:rPr>
          <w:rFonts w:ascii="Arial" w:hAnsi="Arial" w:cs="Arial"/>
          <w:b/>
          <w:sz w:val="22"/>
          <w:szCs w:val="22"/>
        </w:rPr>
      </w:pPr>
      <w:r>
        <w:rPr>
          <w:rFonts w:ascii="Arial" w:hAnsi="Arial" w:cs="Arial"/>
          <w:b/>
          <w:noProof/>
          <w:sz w:val="22"/>
          <w:szCs w:val="22"/>
        </w:rPr>
        <w:lastRenderedPageBreak/>
        <w:drawing>
          <wp:inline distT="0" distB="0" distL="0" distR="0" wp14:anchorId="0D1189B5" wp14:editId="5507E45E">
            <wp:extent cx="3442915" cy="421518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4460" cy="4229324"/>
                    </a:xfrm>
                    <a:prstGeom prst="rect">
                      <a:avLst/>
                    </a:prstGeom>
                    <a:noFill/>
                  </pic:spPr>
                </pic:pic>
              </a:graphicData>
            </a:graphic>
          </wp:inline>
        </w:drawing>
      </w:r>
    </w:p>
    <w:p w14:paraId="0FAA078C" w14:textId="35C2E2D3" w:rsidR="00347957" w:rsidRPr="0037509C" w:rsidRDefault="00347957">
      <w:pPr>
        <w:rPr>
          <w:rFonts w:ascii="Arial" w:hAnsi="Arial" w:cs="Arial"/>
          <w:bCs/>
          <w:sz w:val="22"/>
          <w:szCs w:val="22"/>
        </w:rPr>
      </w:pPr>
      <w:r w:rsidRPr="0037509C">
        <w:rPr>
          <w:rFonts w:ascii="Arial" w:hAnsi="Arial" w:cs="Arial"/>
          <w:bCs/>
          <w:sz w:val="22"/>
          <w:szCs w:val="22"/>
        </w:rPr>
        <w:t xml:space="preserve">Figure </w:t>
      </w:r>
      <w:r w:rsidR="0037509C" w:rsidRPr="0037509C">
        <w:rPr>
          <w:rFonts w:ascii="Arial" w:hAnsi="Arial" w:cs="Arial"/>
          <w:bCs/>
          <w:sz w:val="22"/>
          <w:szCs w:val="22"/>
        </w:rPr>
        <w:t>6</w:t>
      </w:r>
      <w:r w:rsidRPr="0037509C">
        <w:rPr>
          <w:rFonts w:ascii="Arial" w:hAnsi="Arial" w:cs="Arial"/>
          <w:bCs/>
          <w:sz w:val="22"/>
          <w:szCs w:val="22"/>
        </w:rPr>
        <w:t>. The genome-wide phylogenetic tree of 35 phages based on nucleotide sequence. This tree was conducted using the Genome-BLAST Distance Phylogeny (GBDP) method, and the number of nodes was the GBDP pseudo-bootstrap support values from 100 replications (only show values &gt; 50%).</w:t>
      </w:r>
      <w:r w:rsidR="0036431F">
        <w:rPr>
          <w:rFonts w:ascii="Arial" w:hAnsi="Arial" w:cs="Arial"/>
          <w:bCs/>
          <w:sz w:val="22"/>
          <w:szCs w:val="22"/>
        </w:rPr>
        <w:t xml:space="preserve"> T</w:t>
      </w:r>
      <w:r w:rsidR="0036431F" w:rsidRPr="0036431F">
        <w:rPr>
          <w:rFonts w:ascii="Arial" w:hAnsi="Arial" w:cs="Arial"/>
          <w:bCs/>
          <w:sz w:val="22"/>
          <w:szCs w:val="22"/>
        </w:rPr>
        <w:t>he GBDP tree is reconstructed by VICTOR</w:t>
      </w:r>
      <w:r w:rsidR="0036431F">
        <w:rPr>
          <w:rFonts w:ascii="Arial" w:hAnsi="Arial" w:cs="Arial"/>
          <w:bCs/>
          <w:sz w:val="22"/>
          <w:szCs w:val="22"/>
        </w:rPr>
        <w:t xml:space="preserve"> [10].</w:t>
      </w:r>
    </w:p>
    <w:p w14:paraId="67F8EE71" w14:textId="53E04662" w:rsidR="00347957" w:rsidRPr="0037509C" w:rsidRDefault="00347957">
      <w:pPr>
        <w:rPr>
          <w:rFonts w:ascii="Arial" w:hAnsi="Arial" w:cs="Arial"/>
          <w:bCs/>
          <w:sz w:val="22"/>
          <w:szCs w:val="22"/>
        </w:rPr>
      </w:pPr>
    </w:p>
    <w:p w14:paraId="5DF8F591" w14:textId="77777777" w:rsidR="00347957" w:rsidRPr="0037509C" w:rsidRDefault="00347957">
      <w:pPr>
        <w:rPr>
          <w:rFonts w:ascii="Arial" w:hAnsi="Arial" w:cs="Arial"/>
          <w:bCs/>
          <w:sz w:val="22"/>
          <w:szCs w:val="22"/>
        </w:rPr>
      </w:pPr>
    </w:p>
    <w:p w14:paraId="5A9C2A6A" w14:textId="77EC5E3F" w:rsidR="00A174CC" w:rsidRPr="0037509C" w:rsidRDefault="001436F3">
      <w:pPr>
        <w:rPr>
          <w:rFonts w:ascii="Arial" w:hAnsi="Arial" w:cs="Arial"/>
          <w:bCs/>
          <w:sz w:val="22"/>
          <w:szCs w:val="22"/>
        </w:rPr>
      </w:pPr>
      <w:r w:rsidRPr="0037509C">
        <w:rPr>
          <w:rFonts w:ascii="Arial" w:hAnsi="Arial" w:cs="Arial"/>
          <w:bCs/>
          <w:sz w:val="22"/>
          <w:szCs w:val="22"/>
        </w:rPr>
        <w:t>Table 1. ORF homology comparative analyses of vB_MoxS-R1 and ten phages .</w:t>
      </w:r>
    </w:p>
    <w:p w14:paraId="3413FAFA" w14:textId="0270F3A6" w:rsidR="00A174CC" w:rsidRDefault="00A174CC">
      <w:pPr>
        <w:rPr>
          <w:rFonts w:ascii="Arial" w:hAnsi="Arial" w:cs="Arial"/>
          <w:b/>
          <w:sz w:val="22"/>
          <w:szCs w:val="22"/>
        </w:rPr>
      </w:pPr>
    </w:p>
    <w:p w14:paraId="7D9013D2" w14:textId="7CEA3EFF" w:rsidR="00A174CC" w:rsidRDefault="001436F3" w:rsidP="001436F3">
      <w:pPr>
        <w:jc w:val="center"/>
        <w:rPr>
          <w:rFonts w:ascii="Arial" w:hAnsi="Arial" w:cs="Arial"/>
          <w:b/>
          <w:sz w:val="22"/>
          <w:szCs w:val="22"/>
        </w:rPr>
      </w:pPr>
      <w:r w:rsidRPr="001436F3">
        <w:rPr>
          <w:noProof/>
        </w:rPr>
        <w:drawing>
          <wp:inline distT="0" distB="0" distL="0" distR="0" wp14:anchorId="7CC4D45D" wp14:editId="07075FA4">
            <wp:extent cx="3933646" cy="31267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5875"/>
                    <a:stretch/>
                  </pic:blipFill>
                  <pic:spPr bwMode="auto">
                    <a:xfrm>
                      <a:off x="0" y="0"/>
                      <a:ext cx="3938452" cy="3130560"/>
                    </a:xfrm>
                    <a:prstGeom prst="rect">
                      <a:avLst/>
                    </a:prstGeom>
                    <a:noFill/>
                    <a:ln>
                      <a:noFill/>
                    </a:ln>
                    <a:extLst>
                      <a:ext uri="{53640926-AAD7-44D8-BBD7-CCE9431645EC}">
                        <a14:shadowObscured xmlns:a14="http://schemas.microsoft.com/office/drawing/2010/main"/>
                      </a:ext>
                    </a:extLst>
                  </pic:spPr>
                </pic:pic>
              </a:graphicData>
            </a:graphic>
          </wp:inline>
        </w:drawing>
      </w: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02DDB651" w14:textId="77777777" w:rsidR="00504BAF" w:rsidRPr="00504BAF" w:rsidRDefault="00504BAF" w:rsidP="00504BAF">
      <w:pPr>
        <w:pStyle w:val="ListParagraph"/>
        <w:numPr>
          <w:ilvl w:val="0"/>
          <w:numId w:val="3"/>
        </w:numPr>
        <w:ind w:firstLineChars="0"/>
        <w:rPr>
          <w:lang w:val="en-GB"/>
        </w:rPr>
      </w:pPr>
      <w:r>
        <w:t>Sayers EW, Beck J, Bolton EE, Bourexis D, Brister JR, Canese K, Comeau DC, FunkK, Kim S, Klimke W, Marchler-Bauer A, Landrum M, Lathrop S, Lu Z, Madden TL,O'Leary N, Phan L, RangwalaSH, Schneider VA, Skripchenko Y, Wang J, Ye J,Trawick BW, Pruitt KD, Sherry ST. Database resources of the National Center for Biotechnology Information. Nucleic Acids Res. 2021 Jan 8;49(D1):D10-D17. doi:10.1093/nar/gkaa892. PMID: 330958702.</w:t>
      </w:r>
    </w:p>
    <w:p w14:paraId="04143465" w14:textId="67C5C709" w:rsidR="00504BAF" w:rsidRPr="00504BAF" w:rsidRDefault="00504BAF" w:rsidP="00504BAF">
      <w:pPr>
        <w:pStyle w:val="ListParagraph"/>
        <w:numPr>
          <w:ilvl w:val="0"/>
          <w:numId w:val="3"/>
        </w:numPr>
        <w:ind w:firstLineChars="0"/>
        <w:rPr>
          <w:lang w:val="en-GB"/>
        </w:rPr>
      </w:pPr>
      <w:r>
        <w:t>Moraru C, Varsani A, Kropinski AM. VIRIDIC-A Novel Tool to Calculate the Intergenomic Similarities of Prokaryote-Infecting Viruses. Viruses. 2020 Nov</w:t>
      </w:r>
      <w:r w:rsidR="00D52FEB">
        <w:t xml:space="preserve"> </w:t>
      </w:r>
      <w:r>
        <w:t>6;12(11):1268. doi: 10.3390/v12111268. PMID: 33172115</w:t>
      </w:r>
      <w:r w:rsidR="00A961D0">
        <w:t>.</w:t>
      </w:r>
    </w:p>
    <w:p w14:paraId="2791F727" w14:textId="416E89C4" w:rsidR="00504BAF" w:rsidRDefault="00504BAF" w:rsidP="00504BAF">
      <w:pPr>
        <w:pStyle w:val="ListParagraph"/>
        <w:numPr>
          <w:ilvl w:val="0"/>
          <w:numId w:val="3"/>
        </w:numPr>
        <w:ind w:firstLineChars="0"/>
      </w:pPr>
      <w:r>
        <w:t>Turner D, Kropinski AM, Adriaenssens EM. A Roadmap for Genome-Based Phage Taxonomy. Viruses. 2021 Mar 18;13(3):506. doi: 10.3390/v13030506. PMID:33803862</w:t>
      </w:r>
      <w:r w:rsidR="00A961D0">
        <w:t>.</w:t>
      </w:r>
    </w:p>
    <w:p w14:paraId="01964FBA" w14:textId="734E900B" w:rsidR="00347957" w:rsidRDefault="00132FD5" w:rsidP="00183C2E">
      <w:pPr>
        <w:pStyle w:val="ListParagraph"/>
        <w:numPr>
          <w:ilvl w:val="0"/>
          <w:numId w:val="3"/>
        </w:numPr>
        <w:ind w:firstLineChars="0"/>
      </w:pPr>
      <w:r w:rsidRPr="00132FD5">
        <w:t>Xu Y, Jiao N, Chen F. Novel psychrotolerant picocyanobacteria isolated from Chesapeake Bay in the winter. J Phycol. 2015 Aug;51(4):782-90. doi: 10.1111/jpy.12318. PMID: 26986796.</w:t>
      </w:r>
      <w:r w:rsidR="00A42DE6">
        <w:t xml:space="preserve"> </w:t>
      </w:r>
    </w:p>
    <w:p w14:paraId="4193924F" w14:textId="4B242F2A" w:rsidR="00962BAB" w:rsidRDefault="00962BAB" w:rsidP="00962BAB">
      <w:pPr>
        <w:pStyle w:val="ListParagraph"/>
        <w:numPr>
          <w:ilvl w:val="0"/>
          <w:numId w:val="3"/>
        </w:numPr>
        <w:ind w:firstLineChars="0"/>
      </w:pPr>
      <w:r>
        <w:t>Jang HB, Bolduc B, Zablocki O, Kuhn JH, Roux S, Adriaenssens E.M, Brister JR, Kropinski AM, Krupovic M, Lavigne R. Taxonomic assignment of uncultivated prokaryotic virus genomes is enabled by gene-sharing networks. Nat. Biotechnol. 2019</w:t>
      </w:r>
      <w:r w:rsidR="00A42DE6">
        <w:t xml:space="preserve"> Jun;</w:t>
      </w:r>
      <w:r>
        <w:t>37</w:t>
      </w:r>
      <w:r w:rsidR="00A42DE6">
        <w:t>(6):</w:t>
      </w:r>
      <w:r>
        <w:t>632–639.</w:t>
      </w:r>
      <w:r w:rsidR="00CE2E47">
        <w:t xml:space="preserve"> </w:t>
      </w:r>
      <w:r w:rsidR="00CE2E47" w:rsidRPr="00CE2E47">
        <w:t>doi: 10.1038/s41587-019-0100-8. PMID: 31061483.</w:t>
      </w:r>
    </w:p>
    <w:p w14:paraId="6830132A" w14:textId="3B0BC117" w:rsidR="00A961D0" w:rsidRDefault="00962BAB" w:rsidP="00C73EF2">
      <w:pPr>
        <w:pStyle w:val="ListParagraph"/>
        <w:numPr>
          <w:ilvl w:val="0"/>
          <w:numId w:val="3"/>
        </w:numPr>
        <w:ind w:firstLineChars="0"/>
      </w:pPr>
      <w:r>
        <w:t>Zhang Z</w:t>
      </w:r>
      <w:r w:rsidR="00CE2E47">
        <w:t>,</w:t>
      </w:r>
      <w:r>
        <w:t xml:space="preserve"> Qin F</w:t>
      </w:r>
      <w:r w:rsidR="00CE2E47">
        <w:t>,</w:t>
      </w:r>
      <w:r>
        <w:t xml:space="preserve"> Chen F</w:t>
      </w:r>
      <w:r w:rsidR="00CE2E47">
        <w:t>,</w:t>
      </w:r>
      <w:r>
        <w:t xml:space="preserve"> Chu X</w:t>
      </w:r>
      <w:r w:rsidR="00CE2E47">
        <w:t>,</w:t>
      </w:r>
      <w:r>
        <w:t xml:space="preserve"> Luo H</w:t>
      </w:r>
      <w:r w:rsidR="00CE2E47">
        <w:t>,</w:t>
      </w:r>
      <w:r>
        <w:t xml:space="preserve"> Zhang R</w:t>
      </w:r>
      <w:r w:rsidR="00CE2E47">
        <w:t>,</w:t>
      </w:r>
      <w:r>
        <w:t xml:space="preserve"> Du S</w:t>
      </w:r>
      <w:r w:rsidR="00CE2E47">
        <w:t>,</w:t>
      </w:r>
      <w:r>
        <w:t xml:space="preserve"> Tian Z</w:t>
      </w:r>
      <w:r w:rsidR="00CE2E47">
        <w:t>,</w:t>
      </w:r>
      <w:r>
        <w:t xml:space="preserve"> Zhao Y. Culturing novel and abundant pelagiphages in the ocean. Environ. Microbiol. 2021</w:t>
      </w:r>
      <w:r w:rsidR="00A961D0">
        <w:t xml:space="preserve"> Feb;</w:t>
      </w:r>
      <w:r>
        <w:t xml:space="preserve"> 23</w:t>
      </w:r>
      <w:r w:rsidR="00A961D0">
        <w:t>(2):</w:t>
      </w:r>
      <w:r>
        <w:t>1145–1161.</w:t>
      </w:r>
      <w:r w:rsidR="00A961D0" w:rsidRPr="00A961D0">
        <w:t xml:space="preserve"> doi: 10.1111/1462-2920.15272. PMID: 33047445. </w:t>
      </w:r>
    </w:p>
    <w:p w14:paraId="1490728C" w14:textId="48ED35FA" w:rsidR="00962BAB" w:rsidRDefault="00962BAB" w:rsidP="00C73EF2">
      <w:pPr>
        <w:pStyle w:val="ListParagraph"/>
        <w:numPr>
          <w:ilvl w:val="0"/>
          <w:numId w:val="3"/>
        </w:numPr>
        <w:ind w:firstLineChars="0"/>
      </w:pPr>
      <w:r>
        <w:t>Kohl M</w:t>
      </w:r>
      <w:r w:rsidR="00A961D0">
        <w:t>,</w:t>
      </w:r>
      <w:r>
        <w:t xml:space="preserve"> Wiese S</w:t>
      </w:r>
      <w:r w:rsidR="00A961D0">
        <w:t>,</w:t>
      </w:r>
      <w:r>
        <w:t xml:space="preserve"> Warscheid B. Cytoscape: Software for visualization and analysis of biological networks. Methods Mol. Biol. 2011</w:t>
      </w:r>
      <w:r w:rsidR="00A961D0">
        <w:t>;</w:t>
      </w:r>
      <w:r>
        <w:t xml:space="preserve"> 696</w:t>
      </w:r>
      <w:r w:rsidR="00AA64F3">
        <w:t>:</w:t>
      </w:r>
      <w:r>
        <w:t xml:space="preserve">291–303. </w:t>
      </w:r>
      <w:r w:rsidR="00A961D0" w:rsidRPr="00A961D0">
        <w:t xml:space="preserve">doi: 10.1007/978-1-60761-987-1_18. PMID: 21063955. </w:t>
      </w:r>
    </w:p>
    <w:p w14:paraId="499029A8" w14:textId="2A31BAD9" w:rsidR="00962BAB" w:rsidRDefault="00962BAB" w:rsidP="00962BAB">
      <w:pPr>
        <w:pStyle w:val="ListParagraph"/>
        <w:numPr>
          <w:ilvl w:val="0"/>
          <w:numId w:val="3"/>
        </w:numPr>
        <w:ind w:firstLineChars="0"/>
      </w:pPr>
      <w:r>
        <w:t>Ma R</w:t>
      </w:r>
      <w:r w:rsidR="00AA64F3">
        <w:t>,</w:t>
      </w:r>
      <w:r>
        <w:t xml:space="preserve"> Lai J</w:t>
      </w:r>
      <w:r w:rsidR="00AA64F3">
        <w:t>,</w:t>
      </w:r>
      <w:r>
        <w:t xml:space="preserve"> Chen X</w:t>
      </w:r>
      <w:r w:rsidR="00AA64F3">
        <w:t>,</w:t>
      </w:r>
      <w:r>
        <w:t xml:space="preserve"> Wang L</w:t>
      </w:r>
      <w:r w:rsidR="00AA64F3">
        <w:t>,</w:t>
      </w:r>
      <w:r>
        <w:t xml:space="preserve"> Yang Y</w:t>
      </w:r>
      <w:r w:rsidR="00AA64F3">
        <w:t>,</w:t>
      </w:r>
      <w:r>
        <w:t xml:space="preserve"> Wei S</w:t>
      </w:r>
      <w:r w:rsidR="00AA64F3">
        <w:t>,</w:t>
      </w:r>
      <w:r>
        <w:t xml:space="preserve"> Jiao N</w:t>
      </w:r>
      <w:r w:rsidR="00AA64F3">
        <w:t>,</w:t>
      </w:r>
      <w:r>
        <w:t xml:space="preserve"> Zhang R. A novel phage infecting Alteromonas represents a distinct group of siphophages infecting diverse aquatic copiotrophs. mSphere</w:t>
      </w:r>
      <w:r w:rsidR="006A6AC5">
        <w:t>.</w:t>
      </w:r>
      <w:r>
        <w:t xml:space="preserve"> 2021</w:t>
      </w:r>
      <w:r w:rsidR="00D52FEB">
        <w:t xml:space="preserve"> Jun;</w:t>
      </w:r>
      <w:r>
        <w:t>6</w:t>
      </w:r>
      <w:r w:rsidR="00D52FEB">
        <w:t>(3):</w:t>
      </w:r>
      <w:r>
        <w:t xml:space="preserve">e0045421. </w:t>
      </w:r>
      <w:r w:rsidR="00B7158D" w:rsidRPr="00B7158D">
        <w:t>doi: 10.1128/mSphere.00454-21. PMID: 34106770.</w:t>
      </w:r>
    </w:p>
    <w:p w14:paraId="0E207BA5" w14:textId="77777777" w:rsidR="00D52FEB" w:rsidRDefault="002001CA" w:rsidP="00582B90">
      <w:pPr>
        <w:pStyle w:val="ListParagraph"/>
        <w:numPr>
          <w:ilvl w:val="0"/>
          <w:numId w:val="3"/>
        </w:numPr>
        <w:ind w:firstLineChars="0"/>
      </w:pPr>
      <w:r w:rsidRPr="002001CA">
        <w:t>Sudhir K</w:t>
      </w:r>
      <w:r w:rsidR="00D52FEB">
        <w:t>,</w:t>
      </w:r>
      <w:r w:rsidRPr="002001CA">
        <w:t xml:space="preserve"> Glen S</w:t>
      </w:r>
      <w:r w:rsidR="00D52FEB">
        <w:t>,</w:t>
      </w:r>
      <w:r w:rsidRPr="002001CA">
        <w:t xml:space="preserve"> Koichiro T. MEGA7: Mega7: Molecular evolutionary genetics analysis version 7.0 for bigger datasets. Mol. Biol. Evol. 2016</w:t>
      </w:r>
      <w:r w:rsidR="00D52FEB">
        <w:t xml:space="preserve"> Jul;</w:t>
      </w:r>
      <w:r w:rsidRPr="002001CA">
        <w:t xml:space="preserve"> 33</w:t>
      </w:r>
      <w:r w:rsidR="00D52FEB">
        <w:t>(7):</w:t>
      </w:r>
      <w:r w:rsidRPr="002001CA">
        <w:t xml:space="preserve">1870–1874. </w:t>
      </w:r>
      <w:r w:rsidR="00D52FEB" w:rsidRPr="00D52FEB">
        <w:t xml:space="preserve">doi: 10.1093/molbev/msw054. PMID: 27004904. </w:t>
      </w:r>
    </w:p>
    <w:p w14:paraId="79698390" w14:textId="50D9D758" w:rsidR="002001CA" w:rsidRDefault="0036431F" w:rsidP="00152345">
      <w:pPr>
        <w:pStyle w:val="ListParagraph"/>
        <w:numPr>
          <w:ilvl w:val="0"/>
          <w:numId w:val="3"/>
        </w:numPr>
        <w:ind w:firstLineChars="0"/>
      </w:pPr>
      <w:r w:rsidRPr="0036431F">
        <w:t>Meier-Kolthoff JP</w:t>
      </w:r>
      <w:r w:rsidR="00D52FEB">
        <w:t>,</w:t>
      </w:r>
      <w:r w:rsidRPr="0036431F">
        <w:t xml:space="preserve"> Göker M. </w:t>
      </w:r>
      <w:bookmarkStart w:id="1" w:name="OLE_LINK2"/>
      <w:r w:rsidRPr="0036431F">
        <w:t>VICTOR: Genome-based phylogeny and classification of prokaryotic viruses</w:t>
      </w:r>
      <w:bookmarkEnd w:id="1"/>
      <w:r w:rsidRPr="0036431F">
        <w:t>. Bioinformatics</w:t>
      </w:r>
      <w:r w:rsidR="006A6AC5">
        <w:t>.</w:t>
      </w:r>
      <w:r w:rsidRPr="0036431F">
        <w:t xml:space="preserve"> 2017</w:t>
      </w:r>
      <w:r w:rsidR="006A6AC5">
        <w:t xml:space="preserve"> Nov 1;</w:t>
      </w:r>
      <w:r w:rsidRPr="0036431F">
        <w:t xml:space="preserve"> 33</w:t>
      </w:r>
      <w:r w:rsidR="006A6AC5">
        <w:t>(21):</w:t>
      </w:r>
      <w:r w:rsidRPr="0036431F">
        <w:t xml:space="preserve">3396–3404. </w:t>
      </w:r>
      <w:r w:rsidR="006A6AC5" w:rsidRPr="006A6AC5">
        <w:t>doi: 10.1093/bioinformatics/btx440. PMID: 29036289.</w:t>
      </w:r>
    </w:p>
    <w:sectPr w:rsidR="002001CA">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0AA0D" w14:textId="77777777" w:rsidR="00766E30" w:rsidRDefault="00766E30">
      <w:r>
        <w:separator/>
      </w:r>
    </w:p>
  </w:endnote>
  <w:endnote w:type="continuationSeparator" w:id="0">
    <w:p w14:paraId="11BAE211" w14:textId="77777777" w:rsidR="00766E30" w:rsidRDefault="0076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EEA2C" w14:textId="77777777" w:rsidR="00766E30" w:rsidRDefault="00766E30">
      <w:r>
        <w:separator/>
      </w:r>
    </w:p>
  </w:footnote>
  <w:footnote w:type="continuationSeparator" w:id="0">
    <w:p w14:paraId="36C0F427" w14:textId="77777777" w:rsidR="00766E30" w:rsidRDefault="00766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82FF5F1" w:rsidR="00A174CC" w:rsidRDefault="008815EE">
    <w:pPr>
      <w:pStyle w:val="Header"/>
      <w:jc w:val="right"/>
    </w:pPr>
    <w:r>
      <w:t>October 202</w:t>
    </w:r>
    <w:r w:rsidR="00504BAF">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DC5349B"/>
    <w:multiLevelType w:val="hybridMultilevel"/>
    <w:tmpl w:val="CA1C1C44"/>
    <w:lvl w:ilvl="0" w:tplc="6FC8EC2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89002528">
    <w:abstractNumId w:val="0"/>
  </w:num>
  <w:num w:numId="2" w16cid:durableId="30766624">
    <w:abstractNumId w:val="1"/>
  </w:num>
  <w:num w:numId="3" w16cid:durableId="822234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61D27"/>
    <w:rsid w:val="00095043"/>
    <w:rsid w:val="000A146A"/>
    <w:rsid w:val="000C7CE0"/>
    <w:rsid w:val="000D3640"/>
    <w:rsid w:val="000F51F4"/>
    <w:rsid w:val="000F7067"/>
    <w:rsid w:val="0013113D"/>
    <w:rsid w:val="001312A6"/>
    <w:rsid w:val="00132FD5"/>
    <w:rsid w:val="001436F3"/>
    <w:rsid w:val="00183C2E"/>
    <w:rsid w:val="00186475"/>
    <w:rsid w:val="002001CA"/>
    <w:rsid w:val="00256DA0"/>
    <w:rsid w:val="00290E40"/>
    <w:rsid w:val="00347957"/>
    <w:rsid w:val="0036431F"/>
    <w:rsid w:val="0036799A"/>
    <w:rsid w:val="0037243A"/>
    <w:rsid w:val="0037509C"/>
    <w:rsid w:val="003A6F28"/>
    <w:rsid w:val="00400410"/>
    <w:rsid w:val="0043110C"/>
    <w:rsid w:val="004A1E8D"/>
    <w:rsid w:val="004B2BA4"/>
    <w:rsid w:val="004D411D"/>
    <w:rsid w:val="004F3196"/>
    <w:rsid w:val="00502971"/>
    <w:rsid w:val="00504BAF"/>
    <w:rsid w:val="00543F86"/>
    <w:rsid w:val="00561DD2"/>
    <w:rsid w:val="005A54C3"/>
    <w:rsid w:val="005C3C48"/>
    <w:rsid w:val="006538F2"/>
    <w:rsid w:val="0069375F"/>
    <w:rsid w:val="006A6AC5"/>
    <w:rsid w:val="006F6692"/>
    <w:rsid w:val="00703712"/>
    <w:rsid w:val="00703810"/>
    <w:rsid w:val="00705F88"/>
    <w:rsid w:val="007518E0"/>
    <w:rsid w:val="007537FC"/>
    <w:rsid w:val="00766E30"/>
    <w:rsid w:val="00791956"/>
    <w:rsid w:val="00841AA2"/>
    <w:rsid w:val="008815EE"/>
    <w:rsid w:val="008D034F"/>
    <w:rsid w:val="008F1B28"/>
    <w:rsid w:val="00900E7D"/>
    <w:rsid w:val="00962BAB"/>
    <w:rsid w:val="00A1687A"/>
    <w:rsid w:val="00A174CC"/>
    <w:rsid w:val="00A21078"/>
    <w:rsid w:val="00A2357C"/>
    <w:rsid w:val="00A42DE6"/>
    <w:rsid w:val="00A961D0"/>
    <w:rsid w:val="00AA64F3"/>
    <w:rsid w:val="00AD759B"/>
    <w:rsid w:val="00AD7866"/>
    <w:rsid w:val="00B16BD5"/>
    <w:rsid w:val="00B47589"/>
    <w:rsid w:val="00B7158D"/>
    <w:rsid w:val="00BB55BB"/>
    <w:rsid w:val="00BD7555"/>
    <w:rsid w:val="00C33A05"/>
    <w:rsid w:val="00C5444A"/>
    <w:rsid w:val="00CC4C7E"/>
    <w:rsid w:val="00CE2E47"/>
    <w:rsid w:val="00D03F65"/>
    <w:rsid w:val="00D52FEB"/>
    <w:rsid w:val="00D54A5F"/>
    <w:rsid w:val="00DA50F3"/>
    <w:rsid w:val="00E013AD"/>
    <w:rsid w:val="00EE51B4"/>
    <w:rsid w:val="00EF1780"/>
    <w:rsid w:val="00F34EFD"/>
    <w:rsid w:val="00F47542"/>
    <w:rsid w:val="00F723D4"/>
    <w:rsid w:val="00F76150"/>
    <w:rsid w:val="00F93620"/>
    <w:rsid w:val="00FF203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83C2E"/>
    <w:pPr>
      <w:ind w:firstLineChars="200" w:firstLine="420"/>
    </w:pPr>
  </w:style>
  <w:style w:type="character" w:styleId="Hyperlink">
    <w:name w:val="Hyperlink"/>
    <w:basedOn w:val="DefaultParagraphFont"/>
    <w:unhideWhenUsed/>
    <w:rsid w:val="00504BAF"/>
    <w:rPr>
      <w:color w:val="0563C1" w:themeColor="hyperlink"/>
      <w:u w:val="single"/>
    </w:rPr>
  </w:style>
  <w:style w:type="character" w:styleId="UnresolvedMention">
    <w:name w:val="Unresolved Mention"/>
    <w:basedOn w:val="DefaultParagraphFont"/>
    <w:uiPriority w:val="99"/>
    <w:rsid w:val="00504B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F6692"/>
    <w:rPr>
      <w:b/>
      <w:bCs/>
    </w:rPr>
  </w:style>
  <w:style w:type="character" w:customStyle="1" w:styleId="CommentSubjectChar">
    <w:name w:val="Comment Subject Char"/>
    <w:basedOn w:val="CommentTextChar"/>
    <w:link w:val="CommentSubject"/>
    <w:uiPriority w:val="99"/>
    <w:semiHidden/>
    <w:rsid w:val="006F6692"/>
    <w:rPr>
      <w:rFonts w:ascii="Times New Roman" w:eastAsia="Times New Roman" w:hAnsi="Times New Roman" w:cs="Times New Roman"/>
      <w:b/>
      <w:bCs/>
      <w:sz w:val="20"/>
      <w:szCs w:val="20"/>
      <w:lang w:val="en-US"/>
    </w:rPr>
  </w:style>
  <w:style w:type="paragraph" w:styleId="Revision">
    <w:name w:val="Revision"/>
    <w:hidden/>
    <w:uiPriority w:val="99"/>
    <w:semiHidden/>
    <w:rsid w:val="008D034F"/>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792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865</TotalTime>
  <Pages>8</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22</cp:revision>
  <dcterms:created xsi:type="dcterms:W3CDTF">2021-07-22T06:43:00Z</dcterms:created>
  <dcterms:modified xsi:type="dcterms:W3CDTF">2022-06-15T22:13:00Z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