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2CBEBA5" w:rsidR="00A174CC" w:rsidRPr="00EA0B8F" w:rsidRDefault="00EA0B8F">
            <w:pPr>
              <w:pStyle w:val="BodyTextIndent"/>
              <w:ind w:left="0" w:firstLine="0"/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EA0B8F">
              <w:rPr>
                <w:rFonts w:ascii="Arial" w:hAnsi="Arial" w:cs="Arial"/>
                <w:i/>
                <w:iCs/>
                <w:color w:val="0000FF"/>
                <w:sz w:val="28"/>
                <w:szCs w:val="28"/>
              </w:rPr>
              <w:t>2022.082B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80E071A" w:rsidR="00A174CC" w:rsidRPr="000A146A" w:rsidRDefault="008815EE" w:rsidP="00EA0B8F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455ED" w:rsidRPr="00EA0B8F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EE6BD3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="000B3C47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EA0B8F">
              <w:rPr>
                <w:rFonts w:ascii="Arial" w:hAnsi="Arial" w:cs="Arial"/>
                <w:bCs/>
                <w:sz w:val="22"/>
                <w:szCs w:val="22"/>
              </w:rPr>
              <w:t xml:space="preserve">new genus </w:t>
            </w:r>
            <w:r w:rsidR="003B42F1" w:rsidRPr="00EA0B8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000AEA" w:rsidRPr="00EA0B8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Skulduggeryvirus</w:t>
            </w:r>
            <w:proofErr w:type="spellEnd"/>
            <w:r w:rsidR="003B42F1" w:rsidRPr="00EA0B8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000AEA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with</w:t>
            </w:r>
            <w:r w:rsidR="00EE6BD3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6532F" w:rsidRPr="00EA0B8F">
              <w:rPr>
                <w:rFonts w:ascii="Arial" w:hAnsi="Arial" w:cs="Arial"/>
                <w:bCs/>
                <w:sz w:val="22"/>
                <w:szCs w:val="22"/>
              </w:rPr>
              <w:t>a single</w:t>
            </w:r>
            <w:r w:rsidR="00EE6BD3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species</w:t>
            </w:r>
            <w:r w:rsidR="003B42F1" w:rsidRPr="00EA0B8F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3B42F1" w:rsidRPr="00EA0B8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Caudoviricetes</w:t>
            </w:r>
            <w:r w:rsidR="003B42F1" w:rsidRPr="00EA0B8F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D442A" w:rsidR="00A174CC" w:rsidRDefault="00A174CC"/>
        </w:tc>
        <w:tc>
          <w:tcPr>
            <w:tcW w:w="4703" w:type="dxa"/>
            <w:shd w:val="clear" w:color="auto" w:fill="auto"/>
          </w:tcPr>
          <w:p w14:paraId="56A09FFF" w14:textId="1BCCC3A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540010C9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C,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6D3330E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EA0B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753A">
              <w:rPr>
                <w:rFonts w:ascii="Arial" w:hAnsi="Arial" w:cs="Arial"/>
                <w:sz w:val="22"/>
                <w:szCs w:val="22"/>
              </w:rPr>
              <w:t>liliana.cristina.moraru@uol.de; Phage.Canada@gmail.com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9B53E6D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7928B98E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Carl von Ossietzky Universität Oldenburg, Germany [CM]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Andrew M. Kropinski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1B85E903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23D7A77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Bacterial Viruses Subcommittee, Caudoviricetes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2A8C55" w14:textId="77777777" w:rsidR="00EA0B8F" w:rsidRDefault="00EA0B8F">
      <w:pPr>
        <w:spacing w:before="120" w:after="120"/>
        <w:rPr>
          <w:rFonts w:ascii="Arial" w:hAnsi="Arial" w:cs="Arial"/>
          <w:b/>
        </w:rPr>
      </w:pPr>
    </w:p>
    <w:p w14:paraId="320F9A0C" w14:textId="5FE73008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E63C2" w:rsidR="00A174CC" w:rsidRPr="000A146A" w:rsidRDefault="00A316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C280225" w:rsidR="00A174CC" w:rsidRDefault="003B42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17EBA931" w:rsidR="00A174CC" w:rsidRDefault="00DA31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9271F3" w14:textId="77777777" w:rsidR="00DA3163" w:rsidRDefault="00DA3163" w:rsidP="00DA31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ICTV-EC: Annotations of figures are incorrect and identify more phages than the members of the proposed genus. </w:t>
            </w:r>
          </w:p>
          <w:p w14:paraId="1E2A5311" w14:textId="77777777" w:rsidR="00DA3163" w:rsidRDefault="00DA3163" w:rsidP="00DA31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17A35" w14:textId="77777777" w:rsidR="00DA3163" w:rsidRDefault="00DA3163" w:rsidP="00DA31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Proposer: Corrected. </w:t>
            </w: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7FBCC60" w:rsidR="00A174CC" w:rsidRPr="00EA0B8F" w:rsidRDefault="00EA0B8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A0B8F">
              <w:rPr>
                <w:rFonts w:ascii="Arial" w:hAnsi="Arial" w:cs="Arial"/>
                <w:bCs/>
                <w:sz w:val="22"/>
                <w:szCs w:val="22"/>
              </w:rPr>
              <w:t>2022.082B.</w:t>
            </w:r>
            <w:r w:rsidR="00DA3163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A0B8F">
              <w:rPr>
                <w:rFonts w:ascii="Arial" w:hAnsi="Arial" w:cs="Arial"/>
                <w:bCs/>
                <w:sz w:val="22"/>
                <w:szCs w:val="22"/>
              </w:rPr>
              <w:t>.v1.Skulduggeryvirus_ng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935B182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651452CF" w:rsidR="00A174CC" w:rsidRDefault="00A5076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 have classified Pseudom</w:t>
            </w:r>
            <w:r w:rsidR="004712FE">
              <w:rPr>
                <w:rFonts w:ascii="Arial" w:hAnsi="Arial" w:cs="Arial"/>
                <w:bCs/>
                <w:sz w:val="22"/>
                <w:szCs w:val="22"/>
              </w:rPr>
              <w:t xml:space="preserve">onas </w:t>
            </w:r>
            <w:proofErr w:type="spellStart"/>
            <w:r w:rsidR="004712FE">
              <w:rPr>
                <w:rFonts w:ascii="Arial" w:hAnsi="Arial" w:cs="Arial"/>
                <w:bCs/>
                <w:sz w:val="22"/>
                <w:szCs w:val="22"/>
              </w:rPr>
              <w:t>podovirus</w:t>
            </w:r>
            <w:proofErr w:type="spellEnd"/>
            <w:r w:rsidR="004712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4712FE">
              <w:rPr>
                <w:rFonts w:ascii="Arial" w:hAnsi="Arial" w:cs="Arial"/>
                <w:bCs/>
                <w:sz w:val="22"/>
                <w:szCs w:val="22"/>
              </w:rPr>
              <w:t>Skulduggery</w:t>
            </w:r>
            <w:proofErr w:type="spellEnd"/>
            <w:r w:rsidR="004712FE">
              <w:rPr>
                <w:rFonts w:ascii="Arial" w:hAnsi="Arial" w:cs="Arial"/>
                <w:bCs/>
                <w:sz w:val="22"/>
                <w:szCs w:val="22"/>
              </w:rPr>
              <w:t xml:space="preserve"> to a new genus, </w:t>
            </w:r>
            <w:proofErr w:type="spellStart"/>
            <w:r w:rsidR="004712FE" w:rsidRPr="004712F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Skulduggeryvirus</w:t>
            </w:r>
            <w:proofErr w:type="spellEnd"/>
            <w:r w:rsidR="004712FE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BLASTn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33203F45" w:rsidR="00A174CC" w:rsidRDefault="007F6DED" w:rsidP="00EF56D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[8]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02EA226" w14:textId="77777777" w:rsidR="00EA0B8F" w:rsidRDefault="00EA0B8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5476D08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8A8277F" w14:textId="055C1BB9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bookmarkStart w:id="0" w:name="_Hlk40354317"/>
      <w:bookmarkEnd w:id="0"/>
      <w:r>
        <w:rPr>
          <w:rFonts w:ascii="Arial" w:hAnsi="Arial" w:cs="Arial"/>
          <w:sz w:val="22"/>
          <w:szCs w:val="22"/>
          <w:lang w:val="en-GB"/>
        </w:rPr>
        <w:t>after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16532F">
        <w:rPr>
          <w:rFonts w:ascii="Arial" w:hAnsi="Arial" w:cs="Arial"/>
          <w:sz w:val="22"/>
          <w:szCs w:val="22"/>
          <w:lang w:val="en-GB"/>
        </w:rPr>
        <w:t>Pseudomonas phage Skulduggery</w:t>
      </w:r>
    </w:p>
    <w:p w14:paraId="76001943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0F48" w14:textId="48875F7B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This lytic </w:t>
      </w:r>
      <w:proofErr w:type="spellStart"/>
      <w:r w:rsidR="0016532F">
        <w:rPr>
          <w:rFonts w:ascii="Arial" w:hAnsi="Arial" w:cs="Arial"/>
          <w:sz w:val="22"/>
          <w:szCs w:val="22"/>
          <w:lang w:val="en-GB"/>
        </w:rPr>
        <w:t>podo</w:t>
      </w:r>
      <w:r w:rsidR="001970D7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1970D7">
        <w:rPr>
          <w:rFonts w:ascii="Arial" w:hAnsi="Arial" w:cs="Arial"/>
          <w:sz w:val="22"/>
          <w:szCs w:val="22"/>
          <w:lang w:val="en-GB"/>
        </w:rPr>
        <w:t xml:space="preserve"> was isolated against </w:t>
      </w:r>
      <w:r w:rsidR="0016532F" w:rsidRPr="0016532F">
        <w:rPr>
          <w:rFonts w:ascii="Arial" w:hAnsi="Arial" w:cs="Arial"/>
          <w:sz w:val="22"/>
          <w:szCs w:val="22"/>
          <w:lang w:val="en-GB"/>
        </w:rPr>
        <w:t xml:space="preserve">Pseudomonas fluorescens SBW25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from </w:t>
      </w:r>
      <w:r w:rsidR="0016532F" w:rsidRPr="0016532F">
        <w:rPr>
          <w:rFonts w:ascii="Arial" w:hAnsi="Arial" w:cs="Arial"/>
          <w:sz w:val="22"/>
          <w:szCs w:val="22"/>
          <w:lang w:val="en-GB"/>
        </w:rPr>
        <w:t xml:space="preserve">38 </w:t>
      </w:r>
      <w:proofErr w:type="spellStart"/>
      <w:r w:rsidR="0016532F" w:rsidRPr="0016532F">
        <w:rPr>
          <w:rFonts w:ascii="Arial" w:hAnsi="Arial" w:cs="Arial"/>
          <w:sz w:val="22"/>
          <w:szCs w:val="22"/>
          <w:lang w:val="en-GB"/>
        </w:rPr>
        <w:t>Maori</w:t>
      </w:r>
      <w:proofErr w:type="spellEnd"/>
      <w:r w:rsidR="0016532F" w:rsidRPr="0016532F">
        <w:rPr>
          <w:rFonts w:ascii="Arial" w:hAnsi="Arial" w:cs="Arial"/>
          <w:sz w:val="22"/>
          <w:szCs w:val="22"/>
          <w:lang w:val="en-GB"/>
        </w:rPr>
        <w:t xml:space="preserve"> Hut Road, Red Beach 0932, New Zeala</w:t>
      </w:r>
      <w:r w:rsidR="0016532F">
        <w:rPr>
          <w:rFonts w:ascii="Arial" w:hAnsi="Arial" w:cs="Arial"/>
          <w:sz w:val="22"/>
          <w:szCs w:val="22"/>
          <w:lang w:val="en-GB"/>
        </w:rPr>
        <w:t xml:space="preserve">nd </w:t>
      </w:r>
      <w:proofErr w:type="gramStart"/>
      <w:r w:rsidR="0016532F">
        <w:rPr>
          <w:rFonts w:ascii="Arial" w:hAnsi="Arial" w:cs="Arial"/>
          <w:sz w:val="22"/>
          <w:szCs w:val="22"/>
          <w:lang w:val="en-GB"/>
        </w:rPr>
        <w:t xml:space="preserve">compost </w:t>
      </w:r>
      <w:r w:rsidR="001970D7">
        <w:rPr>
          <w:rFonts w:ascii="Arial" w:hAnsi="Arial" w:cs="Arial"/>
          <w:sz w:val="22"/>
          <w:szCs w:val="22"/>
          <w:lang w:val="en-GB"/>
        </w:rPr>
        <w:t>.</w:t>
      </w:r>
      <w:proofErr w:type="gramEnd"/>
    </w:p>
    <w:p w14:paraId="3B152562" w14:textId="77777777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p w14:paraId="3547ED8E" w14:textId="674F8CCC" w:rsidR="00B87A46" w:rsidRPr="007F6A64" w:rsidRDefault="00B87A4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="001970D7"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237128F8" w14:textId="77777777" w:rsidR="00B87A46" w:rsidRPr="007F6A64" w:rsidRDefault="00B87A46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1C1A84EF" w14:textId="31A2356E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 w:rsidR="001970D7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06A887C" w14:textId="7777777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68" w:type="dxa"/>
        <w:tblLook w:val="04A0" w:firstRow="1" w:lastRow="0" w:firstColumn="1" w:lastColumn="0" w:noHBand="0" w:noVBand="1"/>
      </w:tblPr>
      <w:tblGrid>
        <w:gridCol w:w="1623"/>
        <w:gridCol w:w="1463"/>
        <w:gridCol w:w="756"/>
        <w:gridCol w:w="742"/>
        <w:gridCol w:w="914"/>
        <w:gridCol w:w="1171"/>
        <w:gridCol w:w="1415"/>
      </w:tblGrid>
      <w:tr w:rsidR="00A50769" w:rsidRPr="007F6A64" w14:paraId="250C50F7" w14:textId="77777777" w:rsidTr="00A5076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7B6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8E7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844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415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7921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61D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492E" w14:textId="77777777" w:rsidR="00A50769" w:rsidRPr="007F6A64" w:rsidRDefault="00A5076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A50769" w:rsidRPr="007F6A64" w14:paraId="466FCD38" w14:textId="77777777" w:rsidTr="00A5076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2E5" w14:textId="298ACC7E" w:rsidR="00A50769" w:rsidRPr="000D31AB" w:rsidRDefault="00A50769" w:rsidP="00A5076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Pseudomonas phage skulduggery</w:t>
            </w:r>
          </w:p>
        </w:tc>
        <w:tc>
          <w:tcPr>
            <w:tcW w:w="1460" w:type="dxa"/>
            <w:vAlign w:val="center"/>
          </w:tcPr>
          <w:p w14:paraId="18509D6F" w14:textId="258C4789" w:rsidR="00A50769" w:rsidRPr="001970D7" w:rsidRDefault="00DA3163" w:rsidP="00A50769">
            <w:pPr>
              <w:rPr>
                <w:rFonts w:ascii="Arial" w:hAnsi="Arial" w:cs="Arial"/>
                <w:sz w:val="20"/>
                <w:szCs w:val="20"/>
              </w:rPr>
            </w:pPr>
            <w:hyperlink r:id="rId8" w:tgtFrame="_blank" w:history="1">
              <w:r w:rsidR="00A50769">
                <w:rPr>
                  <w:rStyle w:val="Hyperlink"/>
                </w:rPr>
                <w:t>MF042361.1</w:t>
              </w:r>
            </w:hyperlink>
          </w:p>
        </w:tc>
        <w:tc>
          <w:tcPr>
            <w:tcW w:w="755" w:type="dxa"/>
            <w:vAlign w:val="center"/>
          </w:tcPr>
          <w:p w14:paraId="67B46744" w14:textId="11A113CF" w:rsidR="00A50769" w:rsidRPr="001970D7" w:rsidRDefault="00A50769" w:rsidP="00A507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62.98</w:t>
            </w:r>
          </w:p>
        </w:tc>
        <w:tc>
          <w:tcPr>
            <w:tcW w:w="741" w:type="dxa"/>
            <w:vAlign w:val="center"/>
          </w:tcPr>
          <w:p w14:paraId="0EEA8189" w14:textId="6B81B926" w:rsidR="00A50769" w:rsidRPr="001970D7" w:rsidRDefault="00A50769" w:rsidP="00A507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60.7</w:t>
            </w:r>
          </w:p>
        </w:tc>
        <w:tc>
          <w:tcPr>
            <w:tcW w:w="912" w:type="dxa"/>
            <w:vAlign w:val="center"/>
          </w:tcPr>
          <w:p w14:paraId="5578127A" w14:textId="6AA8D58C" w:rsidR="00A50769" w:rsidRPr="001970D7" w:rsidRDefault="00DA3163" w:rsidP="00A50769">
            <w:pPr>
              <w:rPr>
                <w:rFonts w:ascii="Arial" w:hAnsi="Arial" w:cs="Arial"/>
                <w:sz w:val="20"/>
                <w:szCs w:val="20"/>
              </w:rPr>
            </w:pPr>
            <w:hyperlink r:id="rId9" w:anchor="!/proteins/63634/466255|Pseudomonas phage Skulduggery/viral segment/" w:history="1">
              <w:r w:rsidR="00A50769">
                <w:rPr>
                  <w:rStyle w:val="Hyperlink"/>
                  <w:color w:val="000080"/>
                </w:rPr>
                <w:t>72</w:t>
              </w:r>
            </w:hyperlink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483" w14:textId="326AB293" w:rsidR="00A50769" w:rsidRPr="001970D7" w:rsidRDefault="00A50769" w:rsidP="00A50769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3FC2" w14:textId="785F8E2E" w:rsidR="00A50769" w:rsidRPr="001970D7" w:rsidRDefault="00A50769" w:rsidP="00A50769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9D50BA6" w14:textId="72CD29F0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BLASTn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4D2C84BB" w14:textId="6EF2DC37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>(**) determined using CoreGenes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FECDC94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21FD816" w14:textId="77777777" w:rsidR="00EA0B8F" w:rsidRDefault="00EA0B8F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5116EB" w14:textId="77777777" w:rsidR="00EA0B8F" w:rsidRDefault="00EA0B8F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E571" w14:textId="75825179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7F6A64">
        <w:rPr>
          <w:rFonts w:ascii="Arial" w:hAnsi="Arial" w:cs="Arial"/>
          <w:sz w:val="22"/>
          <w:szCs w:val="22"/>
          <w:lang w:val="en-GB"/>
        </w:rPr>
        <w:t>The black box delineates strains.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A218EC" w:rsidRPr="00A218EC">
        <w:rPr>
          <w:rFonts w:ascii="Arial" w:hAnsi="Arial" w:cs="Arial"/>
          <w:sz w:val="22"/>
          <w:szCs w:val="22"/>
          <w:lang w:val="en-GB"/>
        </w:rPr>
        <w:t xml:space="preserve">The only member of the </w:t>
      </w:r>
      <w:proofErr w:type="spellStart"/>
      <w:r w:rsidR="00A218EC" w:rsidRPr="00A218EC">
        <w:rPr>
          <w:rFonts w:ascii="Arial" w:hAnsi="Arial" w:cs="Arial"/>
          <w:i/>
          <w:iCs/>
          <w:sz w:val="22"/>
          <w:szCs w:val="22"/>
          <w:lang w:val="en-GB"/>
        </w:rPr>
        <w:t>Skulduggeryvirus</w:t>
      </w:r>
      <w:proofErr w:type="spellEnd"/>
      <w:r w:rsidR="00A218EC" w:rsidRPr="00A218EC">
        <w:rPr>
          <w:rFonts w:ascii="Arial" w:hAnsi="Arial" w:cs="Arial"/>
          <w:sz w:val="22"/>
          <w:szCs w:val="22"/>
          <w:lang w:val="en-GB"/>
        </w:rPr>
        <w:t xml:space="preserve"> is indicated with a </w:t>
      </w:r>
      <w:r w:rsidR="00A218EC" w:rsidRPr="00A218EC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blue rectangle</w:t>
      </w:r>
      <w:r w:rsidR="00A218EC" w:rsidRPr="00A218EC">
        <w:rPr>
          <w:rFonts w:ascii="Arial" w:hAnsi="Arial" w:cs="Arial"/>
          <w:sz w:val="22"/>
          <w:szCs w:val="22"/>
          <w:lang w:val="en-GB"/>
        </w:rPr>
        <w:t>.</w:t>
      </w:r>
    </w:p>
    <w:p w14:paraId="0D22919F" w14:textId="1128C792" w:rsidR="00EA0B8F" w:rsidRPr="007F6A64" w:rsidRDefault="00EA0B8F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B2D0B6C" w14:textId="237C766F" w:rsidR="00B87A46" w:rsidRPr="007F6A64" w:rsidRDefault="00A218EC" w:rsidP="00B87A46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ED18D" wp14:editId="78D85451">
                <wp:simplePos x="0" y="0"/>
                <wp:positionH relativeFrom="margin">
                  <wp:align>left</wp:align>
                </wp:positionH>
                <wp:positionV relativeFrom="paragraph">
                  <wp:posOffset>2039620</wp:posOffset>
                </wp:positionV>
                <wp:extent cx="508000" cy="57150"/>
                <wp:effectExtent l="0" t="0" r="254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71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E284C" id="Rectangle 5" o:spid="_x0000_s1026" style="position:absolute;margin-left:0;margin-top:160.6pt;width:40pt;height:4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" fillcolor="blue" strokecolor="blue" strokeweight="1pt">
                <w10:wrap anchorx="margin"/>
              </v:rect>
            </w:pict>
          </mc:Fallback>
        </mc:AlternateContent>
      </w:r>
      <w:r w:rsidR="00E94230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A341266" wp14:editId="5AB28136">
            <wp:extent cx="4749800" cy="30416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134F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B13D19C" w14:textId="77777777" w:rsidR="00EA0B8F" w:rsidRDefault="00EA0B8F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B12968F" w14:textId="6ED0D45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Phylogeny: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The phylogenetic tree was constructed using the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TerL proteins from </w:t>
      </w:r>
      <w:r w:rsidR="0016532F">
        <w:rPr>
          <w:rFonts w:ascii="Arial" w:hAnsi="Arial" w:cs="Arial"/>
          <w:sz w:val="22"/>
          <w:szCs w:val="22"/>
          <w:lang w:val="en-GB"/>
        </w:rPr>
        <w:t>Skulduggery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and related phages with phylogeny.fr in “one click” mode [</w:t>
      </w:r>
      <w:r>
        <w:rPr>
          <w:rFonts w:ascii="Arial" w:hAnsi="Arial" w:cs="Arial"/>
          <w:sz w:val="22"/>
          <w:szCs w:val="22"/>
          <w:lang w:val="en-GB"/>
        </w:rPr>
        <w:t>6</w:t>
      </w:r>
      <w:r w:rsidRPr="007F6A64">
        <w:rPr>
          <w:rFonts w:ascii="Arial" w:hAnsi="Arial" w:cs="Arial"/>
          <w:sz w:val="22"/>
          <w:szCs w:val="22"/>
          <w:lang w:val="en-GB"/>
        </w:rPr>
        <w:t>].</w:t>
      </w:r>
      <w:r w:rsidR="00EA0B8F" w:rsidRPr="007F6A64">
        <w:rPr>
          <w:rFonts w:ascii="Arial" w:hAnsi="Arial" w:cs="Arial"/>
          <w:sz w:val="22"/>
          <w:szCs w:val="22"/>
          <w:lang w:val="en-GB"/>
        </w:rPr>
        <w:t xml:space="preserve">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The usual bootstrapping procedure is replaced by a new confidence index that is much faster to compute. See Anisimova M.,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Gascuel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O. Approximate likelihood ratio test for branches: A fast, accurate and powerful alternative [</w:t>
      </w:r>
      <w:r>
        <w:rPr>
          <w:rFonts w:ascii="Arial" w:hAnsi="Arial" w:cs="Arial"/>
          <w:sz w:val="22"/>
          <w:szCs w:val="22"/>
          <w:lang w:val="en-GB"/>
        </w:rPr>
        <w:t>7</w:t>
      </w:r>
      <w:r w:rsidRPr="007F6A64">
        <w:rPr>
          <w:rFonts w:ascii="Arial" w:hAnsi="Arial" w:cs="Arial"/>
          <w:sz w:val="22"/>
          <w:szCs w:val="22"/>
          <w:lang w:val="en-GB"/>
        </w:rPr>
        <w:t>] for details.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bookmarkStart w:id="1" w:name="_Hlk114736211"/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A218EC">
        <w:rPr>
          <w:rFonts w:ascii="Arial" w:hAnsi="Arial" w:cs="Arial"/>
          <w:sz w:val="22"/>
          <w:szCs w:val="22"/>
          <w:lang w:val="en-GB"/>
        </w:rPr>
        <w:t xml:space="preserve">only </w:t>
      </w:r>
      <w:r>
        <w:rPr>
          <w:rFonts w:ascii="Arial" w:hAnsi="Arial" w:cs="Arial"/>
          <w:sz w:val="22"/>
          <w:szCs w:val="22"/>
          <w:lang w:val="en-GB"/>
        </w:rPr>
        <w:t xml:space="preserve">member of the </w:t>
      </w:r>
      <w:proofErr w:type="spellStart"/>
      <w:r w:rsidR="0016532F" w:rsidRPr="00EA0B8F">
        <w:rPr>
          <w:rFonts w:ascii="Arial" w:hAnsi="Arial" w:cs="Arial"/>
          <w:i/>
          <w:iCs/>
          <w:sz w:val="22"/>
          <w:szCs w:val="22"/>
          <w:lang w:val="en-GB"/>
        </w:rPr>
        <w:t>Skulduggery</w:t>
      </w:r>
      <w:r w:rsidR="00A50769" w:rsidRPr="00EA0B8F">
        <w:rPr>
          <w:rFonts w:ascii="Arial" w:hAnsi="Arial" w:cs="Arial"/>
          <w:i/>
          <w:iCs/>
          <w:sz w:val="22"/>
          <w:szCs w:val="22"/>
          <w:lang w:val="en-GB"/>
        </w:rPr>
        <w:t>v</w:t>
      </w:r>
      <w:r w:rsidRPr="00EA0B8F">
        <w:rPr>
          <w:rFonts w:ascii="Arial" w:hAnsi="Arial" w:cs="Arial"/>
          <w:i/>
          <w:iCs/>
          <w:sz w:val="22"/>
          <w:szCs w:val="22"/>
          <w:lang w:val="en-GB"/>
        </w:rPr>
        <w:t>irus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A218EC">
        <w:rPr>
          <w:rFonts w:ascii="Arial" w:hAnsi="Arial" w:cs="Arial"/>
          <w:sz w:val="22"/>
          <w:szCs w:val="22"/>
          <w:lang w:val="en-GB"/>
        </w:rPr>
        <w:t>is</w:t>
      </w:r>
      <w:r>
        <w:rPr>
          <w:rFonts w:ascii="Arial" w:hAnsi="Arial" w:cs="Arial"/>
          <w:sz w:val="22"/>
          <w:szCs w:val="22"/>
          <w:lang w:val="en-GB"/>
        </w:rPr>
        <w:t xml:space="preserve"> indicated with a </w:t>
      </w:r>
      <w:r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>
        <w:rPr>
          <w:rFonts w:ascii="Arial" w:hAnsi="Arial" w:cs="Arial"/>
          <w:sz w:val="22"/>
          <w:szCs w:val="22"/>
          <w:lang w:val="en-GB"/>
        </w:rPr>
        <w:t>.</w:t>
      </w:r>
    </w:p>
    <w:bookmarkEnd w:id="1"/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48C10F9B" w:rsidR="00A174CC" w:rsidRDefault="00E9423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07D2F" wp14:editId="68C14225">
                <wp:simplePos x="0" y="0"/>
                <wp:positionH relativeFrom="column">
                  <wp:posOffset>4572000</wp:posOffset>
                </wp:positionH>
                <wp:positionV relativeFrom="paragraph">
                  <wp:posOffset>1168400</wp:posOffset>
                </wp:positionV>
                <wp:extent cx="711200" cy="571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571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84E74" id="Rectangle 4" o:spid="_x0000_s1026" style="position:absolute;margin-left:5in;margin-top:92pt;width:56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" fillcolor="blue" strokecolor="blue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CBE89C4" wp14:editId="73B0659C">
            <wp:extent cx="4572000" cy="2324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E57EE3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E57EE3">
        <w:rPr>
          <w:rFonts w:ascii="Arial" w:hAnsi="Arial" w:cs="Arial"/>
          <w:color w:val="000000"/>
          <w:sz w:val="22"/>
          <w:szCs w:val="22"/>
        </w:rPr>
        <w:t xml:space="preserve">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Kropinski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12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ViPTree: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2013;6:140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):W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Turner D, Kropinski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D77C72D" w14:textId="47C17435" w:rsidR="0085079E" w:rsidRDefault="0085079E" w:rsidP="0085079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(RefSeq)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>, taxonomic expansion, and functional annotation. Nucleic Acids Res. 2016;44(D1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6393DFF5" w14:textId="6C75C8CF" w:rsidR="0096127C" w:rsidRPr="0096127C" w:rsidRDefault="0096127C" w:rsidP="0096127C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96127C">
        <w:rPr>
          <w:rFonts w:ascii="Arial" w:hAnsi="Arial" w:cs="Arial"/>
          <w:color w:val="000000"/>
          <w:sz w:val="22"/>
          <w:szCs w:val="22"/>
        </w:rPr>
        <w:t xml:space="preserve">Olsen NS, Hendriksen NB, Hansen LH and </w:t>
      </w:r>
      <w:proofErr w:type="spellStart"/>
      <w:r w:rsidRPr="0096127C">
        <w:rPr>
          <w:rFonts w:ascii="Arial" w:hAnsi="Arial" w:cs="Arial"/>
          <w:color w:val="000000"/>
          <w:sz w:val="22"/>
          <w:szCs w:val="22"/>
        </w:rPr>
        <w:t>Kot</w:t>
      </w:r>
      <w:proofErr w:type="spellEnd"/>
      <w:r w:rsidRPr="0096127C">
        <w:rPr>
          <w:rFonts w:ascii="Arial" w:hAnsi="Arial" w:cs="Arial"/>
          <w:color w:val="000000"/>
          <w:sz w:val="22"/>
          <w:szCs w:val="22"/>
        </w:rPr>
        <w:t xml:space="preserve"> W. A New High-Throughput Screening Method for Phages: Enabling Crude Isolation and Fast Identification of Diverse Phages with Therapeutic Potential. Phage (New Rochelle) 1 (3), 137-148 (2020)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4" w:history="1">
        <w:r w:rsidRPr="00037A6E">
          <w:rPr>
            <w:rStyle w:val="Hyperlink"/>
            <w:rFonts w:ascii="Arial" w:hAnsi="Arial" w:cs="Arial"/>
            <w:sz w:val="22"/>
            <w:szCs w:val="22"/>
          </w:rPr>
          <w:t>https://www.liebertpub.com/doi/10.1089/phage.2020.0016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ADCDAD" w14:textId="77777777" w:rsidR="0085079E" w:rsidRDefault="0085079E">
      <w:pPr>
        <w:spacing w:before="120" w:after="120"/>
        <w:rPr>
          <w:rFonts w:ascii="Arial" w:hAnsi="Arial" w:cs="Arial"/>
          <w:b/>
        </w:rPr>
      </w:pPr>
    </w:p>
    <w:sectPr w:rsidR="0085079E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CAC3" w14:textId="77777777" w:rsidR="007E2A72" w:rsidRDefault="007E2A72">
      <w:r>
        <w:separator/>
      </w:r>
    </w:p>
  </w:endnote>
  <w:endnote w:type="continuationSeparator" w:id="0">
    <w:p w14:paraId="7985630F" w14:textId="77777777" w:rsidR="007E2A72" w:rsidRDefault="007E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2BA7" w14:textId="77777777" w:rsidR="007E2A72" w:rsidRDefault="007E2A72">
      <w:r>
        <w:separator/>
      </w:r>
    </w:p>
  </w:footnote>
  <w:footnote w:type="continuationSeparator" w:id="0">
    <w:p w14:paraId="754917BA" w14:textId="77777777" w:rsidR="007E2A72" w:rsidRDefault="007E2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3846441">
    <w:abstractNumId w:val="0"/>
  </w:num>
  <w:num w:numId="2" w16cid:durableId="1632515847">
    <w:abstractNumId w:val="2"/>
  </w:num>
  <w:num w:numId="3" w16cid:durableId="696547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AEA"/>
    <w:rsid w:val="00003153"/>
    <w:rsid w:val="000239D3"/>
    <w:rsid w:val="00035A87"/>
    <w:rsid w:val="000A146A"/>
    <w:rsid w:val="000B3C47"/>
    <w:rsid w:val="000F51F4"/>
    <w:rsid w:val="000F7067"/>
    <w:rsid w:val="0013113D"/>
    <w:rsid w:val="0016532F"/>
    <w:rsid w:val="001970D7"/>
    <w:rsid w:val="00323ACA"/>
    <w:rsid w:val="0037243A"/>
    <w:rsid w:val="003B42F1"/>
    <w:rsid w:val="003D6636"/>
    <w:rsid w:val="0043110C"/>
    <w:rsid w:val="004455ED"/>
    <w:rsid w:val="004712FE"/>
    <w:rsid w:val="004F3196"/>
    <w:rsid w:val="00543F86"/>
    <w:rsid w:val="005A54C3"/>
    <w:rsid w:val="006930EF"/>
    <w:rsid w:val="006A3244"/>
    <w:rsid w:val="006E12EA"/>
    <w:rsid w:val="007E2A72"/>
    <w:rsid w:val="007F6DED"/>
    <w:rsid w:val="00813676"/>
    <w:rsid w:val="0085079E"/>
    <w:rsid w:val="008815EE"/>
    <w:rsid w:val="008A753A"/>
    <w:rsid w:val="0096127C"/>
    <w:rsid w:val="00966261"/>
    <w:rsid w:val="009D3A65"/>
    <w:rsid w:val="00A174CC"/>
    <w:rsid w:val="00A218EC"/>
    <w:rsid w:val="00A2357C"/>
    <w:rsid w:val="00A316C2"/>
    <w:rsid w:val="00A50769"/>
    <w:rsid w:val="00AD759B"/>
    <w:rsid w:val="00B47589"/>
    <w:rsid w:val="00B87A46"/>
    <w:rsid w:val="00C716D9"/>
    <w:rsid w:val="00CF510B"/>
    <w:rsid w:val="00D12846"/>
    <w:rsid w:val="00DA3163"/>
    <w:rsid w:val="00DB4FDC"/>
    <w:rsid w:val="00E57EE3"/>
    <w:rsid w:val="00E94230"/>
    <w:rsid w:val="00EA0B8F"/>
    <w:rsid w:val="00EE6BD3"/>
    <w:rsid w:val="00E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tif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4</cp:revision>
  <dcterms:created xsi:type="dcterms:W3CDTF">2022-09-22T14:54:00Z</dcterms:created>
  <dcterms:modified xsi:type="dcterms:W3CDTF">2022-11-10T09:12:00Z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