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543F0C14" w:rsidR="00A174CC" w:rsidRPr="000B0871" w:rsidRDefault="000B0871">
            <w:pPr>
              <w:pStyle w:val="BodyTextIndent"/>
              <w:ind w:left="0" w:firstLine="0"/>
              <w:jc w:val="center"/>
              <w:rPr>
                <w:rFonts w:ascii="Arial" w:hAnsi="Arial" w:cs="Arial"/>
                <w:b/>
                <w:bCs/>
                <w:i/>
                <w:iCs/>
                <w:sz w:val="28"/>
                <w:szCs w:val="28"/>
              </w:rPr>
            </w:pPr>
            <w:r w:rsidRPr="000B0871">
              <w:rPr>
                <w:rFonts w:ascii="Arial" w:hAnsi="Arial" w:cs="Arial"/>
                <w:b/>
                <w:bCs/>
                <w:i/>
                <w:iCs/>
                <w:color w:val="000000" w:themeColor="text1"/>
                <w:sz w:val="28"/>
                <w:szCs w:val="28"/>
              </w:rPr>
              <w:t>2022.080B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163E8E0A" w:rsidR="00A174CC" w:rsidRPr="00784996"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0B0871">
              <w:rPr>
                <w:rFonts w:ascii="Arial" w:hAnsi="Arial" w:cs="Arial"/>
                <w:bCs/>
                <w:sz w:val="22"/>
                <w:szCs w:val="22"/>
              </w:rPr>
              <w:t>Create</w:t>
            </w:r>
            <w:r w:rsidR="00EE6BD3" w:rsidRPr="000B0871">
              <w:rPr>
                <w:rFonts w:ascii="Arial" w:hAnsi="Arial" w:cs="Arial"/>
                <w:bCs/>
                <w:sz w:val="22"/>
                <w:szCs w:val="22"/>
              </w:rPr>
              <w:t xml:space="preserve"> </w:t>
            </w:r>
            <w:r w:rsidR="00332C95" w:rsidRPr="000B0871">
              <w:rPr>
                <w:rFonts w:ascii="Arial" w:hAnsi="Arial" w:cs="Arial"/>
                <w:bCs/>
                <w:sz w:val="22"/>
                <w:szCs w:val="22"/>
              </w:rPr>
              <w:t xml:space="preserve">six </w:t>
            </w:r>
            <w:r w:rsidR="00EE6BD3" w:rsidRPr="000B0871">
              <w:rPr>
                <w:rFonts w:ascii="Arial" w:hAnsi="Arial" w:cs="Arial"/>
                <w:bCs/>
                <w:sz w:val="22"/>
                <w:szCs w:val="22"/>
              </w:rPr>
              <w:t>new gen</w:t>
            </w:r>
            <w:r w:rsidR="00332C95" w:rsidRPr="000B0871">
              <w:rPr>
                <w:rFonts w:ascii="Arial" w:hAnsi="Arial" w:cs="Arial"/>
                <w:bCs/>
                <w:sz w:val="22"/>
                <w:szCs w:val="22"/>
              </w:rPr>
              <w:t>era for Arthrobacter phages</w:t>
            </w:r>
            <w:r w:rsidR="00784996" w:rsidRPr="000B0871">
              <w:rPr>
                <w:rFonts w:ascii="Arial" w:hAnsi="Arial" w:cs="Arial"/>
                <w:bCs/>
                <w:sz w:val="22"/>
                <w:szCs w:val="22"/>
              </w:rPr>
              <w:t xml:space="preserve"> (</w:t>
            </w:r>
            <w:r w:rsidR="00784996" w:rsidRPr="000B0871">
              <w:rPr>
                <w:rFonts w:ascii="Arial" w:hAnsi="Arial" w:cs="Arial"/>
                <w:bCs/>
                <w:i/>
                <w:iCs/>
                <w:sz w:val="22"/>
                <w:szCs w:val="22"/>
              </w:rPr>
              <w:t>Caudoviricetes</w:t>
            </w:r>
            <w:r w:rsidR="00784996" w:rsidRPr="000B0871">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4C7A5642" w14:textId="3FE8EE88" w:rsidR="00A174CC" w:rsidRDefault="00F574DA">
            <w:pPr>
              <w:rPr>
                <w:rFonts w:ascii="Arial" w:hAnsi="Arial" w:cs="Arial"/>
                <w:sz w:val="22"/>
                <w:szCs w:val="22"/>
              </w:rPr>
            </w:pPr>
            <w:r w:rsidRPr="00F574DA">
              <w:rPr>
                <w:rFonts w:ascii="Arial" w:hAnsi="Arial" w:cs="Arial"/>
                <w:sz w:val="22"/>
                <w:szCs w:val="22"/>
              </w:rPr>
              <w:t>Kurtböke I,</w:t>
            </w:r>
            <w:r w:rsidR="008A753A" w:rsidRPr="008A753A">
              <w:rPr>
                <w:rFonts w:ascii="Arial" w:hAnsi="Arial" w:cs="Arial"/>
                <w:sz w:val="22"/>
                <w:szCs w:val="22"/>
              </w:rPr>
              <w:t>Turner D, Moraru C,  Kropinski AM</w:t>
            </w:r>
          </w:p>
          <w:p w14:paraId="0C4BFEAB"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11BF32B6" w:rsidR="00A174CC" w:rsidRDefault="00F574DA" w:rsidP="008A753A">
            <w:pPr>
              <w:rPr>
                <w:rFonts w:ascii="Arial" w:hAnsi="Arial" w:cs="Arial"/>
                <w:sz w:val="22"/>
                <w:szCs w:val="22"/>
              </w:rPr>
            </w:pPr>
            <w:r w:rsidRPr="00F574DA">
              <w:rPr>
                <w:rFonts w:ascii="Arial" w:hAnsi="Arial" w:cs="Arial"/>
                <w:sz w:val="22"/>
                <w:szCs w:val="22"/>
              </w:rPr>
              <w:t xml:space="preserve">ikurtbok@usc.edu.au; </w:t>
            </w:r>
            <w:r w:rsidR="00332C95">
              <w:rPr>
                <w:rFonts w:ascii="Arial" w:hAnsi="Arial" w:cs="Arial"/>
                <w:sz w:val="22"/>
                <w:szCs w:val="22"/>
              </w:rPr>
              <w:t xml:space="preserve"> </w:t>
            </w:r>
            <w:r w:rsidR="008A753A" w:rsidRPr="008A753A">
              <w:rPr>
                <w:rFonts w:ascii="Arial" w:hAnsi="Arial" w:cs="Arial"/>
                <w:sz w:val="22"/>
                <w:szCs w:val="22"/>
              </w:rPr>
              <w:t>Dann2.Turner@uwe.ac.uk;</w:t>
            </w:r>
            <w:r w:rsidR="000B0871">
              <w:rPr>
                <w:rFonts w:ascii="Arial" w:hAnsi="Arial" w:cs="Arial"/>
                <w:sz w:val="22"/>
                <w:szCs w:val="22"/>
              </w:rPr>
              <w:t xml:space="preserve"> </w:t>
            </w:r>
            <w:r w:rsidR="008A753A" w:rsidRPr="008A753A">
              <w:rPr>
                <w:rFonts w:ascii="Arial" w:hAnsi="Arial" w:cs="Arial"/>
                <w:sz w:val="22"/>
                <w:szCs w:val="22"/>
              </w:rPr>
              <w:t>liliana.cristina.moraru@uol.de; Phage.Canada@gmail.com</w:t>
            </w:r>
          </w:p>
        </w:tc>
      </w:tr>
    </w:tbl>
    <w:p w14:paraId="66BE9775" w14:textId="6F09229E" w:rsidR="00A174CC" w:rsidRPr="000B0871"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5D005CBF" w14:textId="77777777" w:rsidR="00F574DA" w:rsidRDefault="00F574DA" w:rsidP="008A753A">
            <w:pPr>
              <w:rPr>
                <w:rFonts w:ascii="Arial" w:hAnsi="Arial" w:cs="Arial"/>
                <w:sz w:val="22"/>
                <w:szCs w:val="22"/>
              </w:rPr>
            </w:pPr>
            <w:r w:rsidRPr="00F574DA">
              <w:rPr>
                <w:rFonts w:ascii="Arial" w:hAnsi="Arial" w:cs="Arial"/>
                <w:sz w:val="22"/>
                <w:szCs w:val="22"/>
              </w:rPr>
              <w:t>University of the Sunshine Coast, Australia [IK]</w:t>
            </w:r>
          </w:p>
          <w:p w14:paraId="39B53E6D" w14:textId="011D52DB"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2A637440" w14:textId="18AB17B9"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76CA126C" w:rsidR="00A174CC" w:rsidRDefault="008A753A">
            <w:pPr>
              <w:rPr>
                <w:rFonts w:ascii="Arial" w:hAnsi="Arial" w:cs="Arial"/>
                <w:sz w:val="22"/>
                <w:szCs w:val="22"/>
              </w:rPr>
            </w:pPr>
            <w:r w:rsidRPr="008A753A">
              <w:rPr>
                <w:rFonts w:ascii="Arial" w:hAnsi="Arial" w:cs="Arial"/>
                <w:sz w:val="22"/>
                <w:szCs w:val="22"/>
              </w:rPr>
              <w:t xml:space="preserve">Bacterial Viruses Subcommittee, </w:t>
            </w:r>
            <w:r w:rsidR="00332C95">
              <w:rPr>
                <w:rFonts w:ascii="Arial" w:hAnsi="Arial" w:cs="Arial"/>
                <w:sz w:val="22"/>
                <w:szCs w:val="22"/>
              </w:rPr>
              <w:t>Actinophage</w:t>
            </w:r>
            <w:r w:rsidRPr="008A753A">
              <w:rPr>
                <w:rFonts w:ascii="Arial" w:hAnsi="Arial" w:cs="Arial"/>
                <w:sz w:val="22"/>
                <w:szCs w:val="22"/>
              </w:rPr>
              <w:t xml:space="preserve">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3D9135CE" w:rsidR="00A174CC" w:rsidRDefault="00784996">
            <w:pPr>
              <w:rPr>
                <w:rFonts w:ascii="Arial" w:hAnsi="Arial" w:cs="Arial"/>
                <w:sz w:val="22"/>
                <w:szCs w:val="22"/>
              </w:rPr>
            </w:pPr>
            <w:r>
              <w:rPr>
                <w:rFonts w:ascii="Arial" w:hAnsi="Arial" w:cs="Arial"/>
                <w:sz w:val="22"/>
                <w:szCs w:val="22"/>
              </w:rPr>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212C880A" w:rsidR="00A174CC" w:rsidRDefault="007F5D24">
            <w:pPr>
              <w:rPr>
                <w:rFonts w:ascii="Arial" w:hAnsi="Arial" w:cs="Arial"/>
                <w:sz w:val="22"/>
                <w:szCs w:val="22"/>
              </w:rPr>
            </w:pPr>
            <w:r>
              <w:rPr>
                <w:rFonts w:ascii="Arial" w:hAnsi="Arial" w:cs="Arial"/>
                <w:sz w:val="22"/>
                <w:szCs w:val="22"/>
              </w:rPr>
              <w:t xml:space="preserve">Error corrected: Genus </w:t>
            </w:r>
            <w:r w:rsidRPr="00F73071">
              <w:rPr>
                <w:rFonts w:ascii="Arial" w:hAnsi="Arial" w:cs="Arial"/>
                <w:i/>
                <w:iCs/>
                <w:sz w:val="22"/>
                <w:szCs w:val="22"/>
              </w:rPr>
              <w:t xml:space="preserve">Seahorsevirus </w:t>
            </w:r>
            <w:r>
              <w:rPr>
                <w:rFonts w:ascii="Arial" w:hAnsi="Arial" w:cs="Arial"/>
                <w:sz w:val="22"/>
                <w:szCs w:val="22"/>
              </w:rPr>
              <w:t xml:space="preserve">was already proposed in separate proposal </w:t>
            </w:r>
            <w:r w:rsidR="00F73071">
              <w:rPr>
                <w:rFonts w:ascii="Arial" w:hAnsi="Arial" w:cs="Arial"/>
                <w:sz w:val="22"/>
                <w:szCs w:val="22"/>
              </w:rPr>
              <w:t xml:space="preserve">and renamed to </w:t>
            </w:r>
            <w:r w:rsidR="00F73071" w:rsidRPr="00F73071">
              <w:rPr>
                <w:rFonts w:ascii="Arial" w:hAnsi="Arial" w:cs="Arial"/>
                <w:i/>
                <w:iCs/>
                <w:sz w:val="22"/>
                <w:szCs w:val="22"/>
              </w:rPr>
              <w:t>Sea</w:t>
            </w:r>
            <w:r w:rsidR="009D3346">
              <w:rPr>
                <w:rFonts w:ascii="Arial" w:hAnsi="Arial" w:cs="Arial"/>
                <w:i/>
                <w:iCs/>
                <w:sz w:val="22"/>
                <w:szCs w:val="22"/>
              </w:rPr>
              <w:t>meg</w:t>
            </w:r>
            <w:r w:rsidR="00F73071" w:rsidRPr="00F73071">
              <w:rPr>
                <w:rFonts w:ascii="Arial" w:hAnsi="Arial" w:cs="Arial"/>
                <w:i/>
                <w:iCs/>
                <w:sz w:val="22"/>
                <w:szCs w:val="22"/>
              </w:rPr>
              <w:t>virus</w:t>
            </w:r>
            <w:r w:rsidR="00F73071">
              <w:rPr>
                <w:rFonts w:ascii="Arial" w:hAnsi="Arial" w:cs="Arial"/>
                <w:sz w:val="22"/>
                <w:szCs w:val="22"/>
              </w:rPr>
              <w:t xml:space="preserve">. </w:t>
            </w: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4052EBCA" w:rsidR="00A174CC" w:rsidRPr="000B0871" w:rsidRDefault="000B0871">
            <w:pPr>
              <w:spacing w:before="120" w:after="120"/>
              <w:rPr>
                <w:rFonts w:ascii="Arial" w:hAnsi="Arial" w:cs="Arial"/>
                <w:bCs/>
                <w:sz w:val="22"/>
                <w:szCs w:val="22"/>
              </w:rPr>
            </w:pPr>
            <w:r w:rsidRPr="000B0871">
              <w:rPr>
                <w:rFonts w:ascii="Arial" w:hAnsi="Arial" w:cs="Arial"/>
                <w:bCs/>
                <w:sz w:val="22"/>
                <w:szCs w:val="22"/>
              </w:rPr>
              <w:t>2022.080B.N.v1.Caudoviricetes_6ng</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Pr="00885521" w:rsidRDefault="00A174CC">
      <w:pPr>
        <w:spacing w:before="120" w:after="120"/>
        <w:rPr>
          <w:rFonts w:ascii="Arial" w:hAnsi="Arial" w:cs="Arial"/>
          <w:b/>
          <w:bCs/>
          <w:color w:val="0000FF"/>
          <w:sz w:val="20"/>
        </w:rPr>
      </w:pPr>
    </w:p>
    <w:tbl>
      <w:tblPr>
        <w:tblStyle w:val="TableGrid"/>
        <w:tblW w:w="9072" w:type="dxa"/>
        <w:tblInd w:w="137" w:type="dxa"/>
        <w:tblLook w:val="04A0" w:firstRow="1" w:lastRow="0" w:firstColumn="1" w:lastColumn="0" w:noHBand="0" w:noVBand="1"/>
      </w:tblPr>
      <w:tblGrid>
        <w:gridCol w:w="9072"/>
      </w:tblGrid>
      <w:tr w:rsidR="00A174CC" w:rsidRPr="00885521" w14:paraId="09FD91A4" w14:textId="77777777">
        <w:tc>
          <w:tcPr>
            <w:tcW w:w="9072" w:type="dxa"/>
            <w:shd w:val="clear" w:color="auto" w:fill="auto"/>
          </w:tcPr>
          <w:p w14:paraId="54241293" w14:textId="34A17FAE" w:rsidR="00A174CC" w:rsidRPr="000B0871" w:rsidRDefault="00221942">
            <w:pPr>
              <w:rPr>
                <w:rFonts w:ascii="Arial" w:hAnsi="Arial" w:cs="Arial"/>
                <w:sz w:val="22"/>
                <w:szCs w:val="22"/>
              </w:rPr>
            </w:pPr>
            <w:r w:rsidRPr="000B0871">
              <w:rPr>
                <w:rFonts w:ascii="Arial" w:hAnsi="Arial" w:cs="Arial"/>
                <w:sz w:val="22"/>
                <w:szCs w:val="22"/>
              </w:rPr>
              <w:t xml:space="preserve">On the basis of DNA sequence similarity we have resolved The </w:t>
            </w:r>
            <w:r w:rsidR="00E57E9C" w:rsidRPr="000B0871">
              <w:rPr>
                <w:rFonts w:ascii="Arial" w:hAnsi="Arial" w:cs="Arial"/>
                <w:sz w:val="22"/>
                <w:szCs w:val="22"/>
              </w:rPr>
              <w:t>Actinobacteriophage</w:t>
            </w:r>
            <w:r w:rsidRPr="000B0871">
              <w:rPr>
                <w:rFonts w:ascii="Arial" w:hAnsi="Arial" w:cs="Arial"/>
                <w:sz w:val="22"/>
                <w:szCs w:val="22"/>
              </w:rPr>
              <w:t xml:space="preserve"> Database Cluster A</w:t>
            </w:r>
            <w:r w:rsidR="00885521" w:rsidRPr="000B0871">
              <w:rPr>
                <w:rFonts w:ascii="Arial" w:hAnsi="Arial" w:cs="Arial"/>
                <w:sz w:val="22"/>
                <w:szCs w:val="22"/>
              </w:rPr>
              <w:t xml:space="preserve">Y into six genera: </w:t>
            </w:r>
            <w:r w:rsidR="00885521" w:rsidRPr="000B0871">
              <w:rPr>
                <w:rFonts w:ascii="Arial" w:hAnsi="Arial" w:cs="Arial"/>
                <w:i/>
                <w:iCs/>
                <w:sz w:val="22"/>
                <w:szCs w:val="22"/>
              </w:rPr>
              <w:t>Richievirus, Hestiavirus, Persistencevirus, Isoladevirus, Sea</w:t>
            </w:r>
            <w:r w:rsidR="009D3346">
              <w:rPr>
                <w:rFonts w:ascii="Arial" w:hAnsi="Arial" w:cs="Arial"/>
                <w:i/>
                <w:iCs/>
                <w:sz w:val="22"/>
                <w:szCs w:val="22"/>
              </w:rPr>
              <w:t>meg</w:t>
            </w:r>
            <w:r w:rsidR="00885521" w:rsidRPr="000B0871">
              <w:rPr>
                <w:rFonts w:ascii="Arial" w:hAnsi="Arial" w:cs="Arial"/>
                <w:i/>
                <w:iCs/>
                <w:sz w:val="22"/>
                <w:szCs w:val="22"/>
              </w:rPr>
              <w:t>virus</w:t>
            </w:r>
            <w:r w:rsidR="00885521" w:rsidRPr="000B0871">
              <w:rPr>
                <w:rFonts w:ascii="Arial" w:hAnsi="Arial" w:cs="Arial"/>
                <w:sz w:val="22"/>
                <w:szCs w:val="22"/>
              </w:rPr>
              <w:t xml:space="preserve"> and </w:t>
            </w:r>
            <w:r w:rsidR="00885521" w:rsidRPr="000B0871">
              <w:rPr>
                <w:rFonts w:ascii="Arial" w:hAnsi="Arial" w:cs="Arial"/>
                <w:i/>
                <w:iCs/>
                <w:sz w:val="22"/>
                <w:szCs w:val="22"/>
              </w:rPr>
              <w:t>Fajavirus</w:t>
            </w:r>
            <w:r w:rsidR="00885521" w:rsidRPr="000B0871">
              <w:rPr>
                <w:rFonts w:ascii="Arial" w:hAnsi="Arial" w:cs="Arial"/>
                <w:sz w:val="22"/>
                <w:szCs w:val="22"/>
              </w:rPr>
              <w:t>.</w:t>
            </w:r>
          </w:p>
          <w:p w14:paraId="06E97C2E" w14:textId="77777777" w:rsidR="00A174CC" w:rsidRPr="00885521" w:rsidRDefault="00A174CC">
            <w:pPr>
              <w:rPr>
                <w:rFonts w:ascii="Arial" w:hAnsi="Arial" w:cs="Arial"/>
                <w:b/>
                <w:bCs/>
                <w:sz w:val="22"/>
                <w:szCs w:val="22"/>
              </w:rPr>
            </w:pPr>
          </w:p>
          <w:p w14:paraId="464D9DF8" w14:textId="77777777" w:rsidR="00A174CC" w:rsidRPr="00885521" w:rsidRDefault="00A174CC">
            <w:pPr>
              <w:rPr>
                <w:rFonts w:ascii="Arial" w:hAnsi="Arial" w:cs="Arial"/>
                <w:b/>
                <w:bCs/>
                <w:sz w:val="22"/>
                <w:szCs w:val="22"/>
              </w:rPr>
            </w:pPr>
          </w:p>
          <w:p w14:paraId="2AB201D8" w14:textId="77777777" w:rsidR="00A174CC" w:rsidRPr="00885521" w:rsidRDefault="00A174CC">
            <w:pPr>
              <w:rPr>
                <w:rFonts w:ascii="Arial" w:hAnsi="Arial" w:cs="Arial"/>
                <w:b/>
                <w:bCs/>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These values can be calculated by a number of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6B5315D2" w14:textId="03795334"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r w:rsidR="00332C95">
        <w:rPr>
          <w:rFonts w:ascii="Arial" w:hAnsi="Arial" w:cs="Arial"/>
          <w:b/>
          <w:color w:val="000000"/>
          <w:szCs w:val="24"/>
        </w:rPr>
        <w:t xml:space="preserve"> – molecular data</w:t>
      </w:r>
    </w:p>
    <w:p w14:paraId="6AB4D486" w14:textId="13AA2A3D" w:rsidR="00332C95" w:rsidRDefault="00332C95" w:rsidP="001C42C6">
      <w:pPr>
        <w:rPr>
          <w:rFonts w:ascii="Arial" w:hAnsi="Arial" w:cs="Arial"/>
          <w:sz w:val="22"/>
          <w:szCs w:val="22"/>
          <w:lang w:val="en-GB"/>
        </w:rPr>
      </w:pPr>
      <w:r w:rsidRPr="007F6A64">
        <w:rPr>
          <w:rFonts w:ascii="Arial" w:hAnsi="Arial" w:cs="Arial"/>
          <w:b/>
          <w:bCs/>
          <w:color w:val="0000FF"/>
          <w:sz w:val="22"/>
          <w:szCs w:val="22"/>
          <w:lang w:val="en-GB"/>
        </w:rPr>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p>
    <w:p w14:paraId="0223252E" w14:textId="77777777" w:rsidR="001C42C6" w:rsidRDefault="001C42C6" w:rsidP="001C42C6">
      <w:pPr>
        <w:rPr>
          <w:rFonts w:ascii="Arial" w:hAnsi="Arial" w:cs="Arial"/>
          <w:sz w:val="22"/>
          <w:szCs w:val="22"/>
          <w:lang w:val="en-GB"/>
        </w:rPr>
      </w:pPr>
    </w:p>
    <w:p w14:paraId="188BAB94" w14:textId="1D26EFA7" w:rsidR="001C42C6" w:rsidRPr="007F6A64" w:rsidRDefault="001C42C6" w:rsidP="001C42C6">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79C4A2F2" wp14:editId="44D0A72C">
            <wp:extent cx="5731510" cy="318897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a:extLst>
                        <a:ext uri="{28A0092B-C50C-407E-A947-70E740481C1C}">
                          <a14:useLocalDpi xmlns:a14="http://schemas.microsoft.com/office/drawing/2010/main" val="0"/>
                        </a:ext>
                      </a:extLst>
                    </a:blip>
                    <a:stretch>
                      <a:fillRect/>
                    </a:stretch>
                  </pic:blipFill>
                  <pic:spPr>
                    <a:xfrm>
                      <a:off x="0" y="0"/>
                      <a:ext cx="5731510" cy="3188970"/>
                    </a:xfrm>
                    <a:prstGeom prst="rect">
                      <a:avLst/>
                    </a:prstGeom>
                  </pic:spPr>
                </pic:pic>
              </a:graphicData>
            </a:graphic>
          </wp:inline>
        </w:drawing>
      </w:r>
    </w:p>
    <w:p w14:paraId="364A0FF7" w14:textId="77777777" w:rsidR="00332C95" w:rsidRPr="007F6A64" w:rsidRDefault="00332C95" w:rsidP="00332C95">
      <w:pPr>
        <w:rPr>
          <w:rFonts w:ascii="Arial" w:hAnsi="Arial" w:cs="Arial"/>
          <w:b/>
          <w:bCs/>
          <w:color w:val="0000FF"/>
          <w:sz w:val="22"/>
          <w:szCs w:val="22"/>
          <w:lang w:val="en-GB"/>
        </w:rPr>
      </w:pPr>
    </w:p>
    <w:p w14:paraId="5253572A" w14:textId="482C7036" w:rsidR="00332C95" w:rsidRDefault="00332C95" w:rsidP="00332C95">
      <w:pPr>
        <w:rPr>
          <w:rFonts w:ascii="Arial" w:hAnsi="Arial" w:cs="Arial"/>
          <w:sz w:val="22"/>
          <w:szCs w:val="22"/>
        </w:rPr>
      </w:pPr>
      <w:r w:rsidRPr="007F6A64">
        <w:rPr>
          <w:rFonts w:ascii="Arial" w:hAnsi="Arial" w:cs="Arial"/>
          <w:b/>
          <w:color w:val="120AB6"/>
          <w:sz w:val="22"/>
          <w:szCs w:val="22"/>
        </w:rPr>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9"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xml:space="preserve">].  The phages of interest are </w:t>
      </w:r>
      <w:r w:rsidRPr="007F6A64">
        <w:rPr>
          <w:rFonts w:ascii="Arial" w:hAnsi="Arial" w:cs="Arial"/>
          <w:sz w:val="22"/>
          <w:szCs w:val="22"/>
        </w:rPr>
        <w:t xml:space="preserve">indicated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sidRPr="007F6A64">
        <w:rPr>
          <w:rFonts w:ascii="Arial" w:hAnsi="Arial" w:cs="Arial"/>
          <w:sz w:val="22"/>
          <w:szCs w:val="22"/>
        </w:rPr>
        <w:t xml:space="preserve">.  </w:t>
      </w:r>
      <w:r>
        <w:rPr>
          <w:rFonts w:ascii="Arial" w:hAnsi="Arial" w:cs="Arial"/>
          <w:sz w:val="22"/>
          <w:szCs w:val="22"/>
        </w:rPr>
        <w:t xml:space="preserve"> </w:t>
      </w:r>
    </w:p>
    <w:p w14:paraId="6243B754" w14:textId="77777777" w:rsidR="00332C95" w:rsidRDefault="00332C95" w:rsidP="00332C95">
      <w:pPr>
        <w:rPr>
          <w:rFonts w:ascii="Arial" w:hAnsi="Arial" w:cs="Arial"/>
          <w:sz w:val="22"/>
          <w:szCs w:val="22"/>
        </w:rPr>
      </w:pPr>
    </w:p>
    <w:p w14:paraId="5ADCFFE2" w14:textId="1349B806" w:rsidR="00332C95" w:rsidRPr="007F6A64" w:rsidRDefault="001C42C6" w:rsidP="00332C95">
      <w:pPr>
        <w:rPr>
          <w:rFonts w:ascii="Arial" w:hAnsi="Arial" w:cs="Arial"/>
          <w:bCs/>
          <w:sz w:val="22"/>
          <w:szCs w:val="22"/>
        </w:rPr>
      </w:pPr>
      <w:r>
        <w:rPr>
          <w:rFonts w:ascii="Arial" w:hAnsi="Arial" w:cs="Arial"/>
          <w:bCs/>
          <w:noProof/>
          <w:sz w:val="22"/>
          <w:szCs w:val="22"/>
        </w:rPr>
        <w:drawing>
          <wp:inline distT="0" distB="0" distL="0" distR="0" wp14:anchorId="0E256A04" wp14:editId="628AE137">
            <wp:extent cx="5731510" cy="1499870"/>
            <wp:effectExtent l="0" t="0" r="254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extLst>
                        <a:ext uri="{28A0092B-C50C-407E-A947-70E740481C1C}">
                          <a14:useLocalDpi xmlns:a14="http://schemas.microsoft.com/office/drawing/2010/main" val="0"/>
                        </a:ext>
                      </a:extLst>
                    </a:blip>
                    <a:stretch>
                      <a:fillRect/>
                    </a:stretch>
                  </pic:blipFill>
                  <pic:spPr>
                    <a:xfrm>
                      <a:off x="0" y="0"/>
                      <a:ext cx="5731510" cy="1499870"/>
                    </a:xfrm>
                    <a:prstGeom prst="rect">
                      <a:avLst/>
                    </a:prstGeom>
                  </pic:spPr>
                </pic:pic>
              </a:graphicData>
            </a:graphic>
          </wp:inline>
        </w:drawing>
      </w:r>
    </w:p>
    <w:p w14:paraId="6B51704B" w14:textId="3E571994" w:rsidR="00332C95" w:rsidRPr="007F6A64" w:rsidRDefault="006649CE" w:rsidP="00332C95">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2E7D0574" wp14:editId="53B7114C">
            <wp:extent cx="5731510" cy="1541145"/>
            <wp:effectExtent l="0" t="0" r="254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a:extLst>
                        <a:ext uri="{28A0092B-C50C-407E-A947-70E740481C1C}">
                          <a14:useLocalDpi xmlns:a14="http://schemas.microsoft.com/office/drawing/2010/main" val="0"/>
                        </a:ext>
                      </a:extLst>
                    </a:blip>
                    <a:stretch>
                      <a:fillRect/>
                    </a:stretch>
                  </pic:blipFill>
                  <pic:spPr>
                    <a:xfrm>
                      <a:off x="0" y="0"/>
                      <a:ext cx="5731510" cy="1541145"/>
                    </a:xfrm>
                    <a:prstGeom prst="rect">
                      <a:avLst/>
                    </a:prstGeom>
                  </pic:spPr>
                </pic:pic>
              </a:graphicData>
            </a:graphic>
          </wp:inline>
        </w:drawing>
      </w:r>
    </w:p>
    <w:p w14:paraId="1C0A3D8C" w14:textId="77777777" w:rsidR="006649CE" w:rsidRDefault="006649CE" w:rsidP="00332C95">
      <w:pPr>
        <w:rPr>
          <w:rFonts w:ascii="Arial" w:hAnsi="Arial" w:cs="Arial"/>
          <w:b/>
          <w:color w:val="0000FF"/>
          <w:sz w:val="22"/>
          <w:szCs w:val="22"/>
          <w:lang w:val="en-GB"/>
        </w:rPr>
      </w:pPr>
    </w:p>
    <w:p w14:paraId="2E4DDC5E" w14:textId="0CAF09F2" w:rsidR="00332C95" w:rsidRDefault="00332C95" w:rsidP="00332C95">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sidR="001C42C6">
        <w:rPr>
          <w:rFonts w:ascii="Arial" w:hAnsi="Arial" w:cs="Arial"/>
          <w:sz w:val="22"/>
          <w:szCs w:val="22"/>
          <w:lang w:val="en-GB"/>
        </w:rPr>
        <w:t>MCPs</w:t>
      </w:r>
      <w:r>
        <w:rPr>
          <w:rFonts w:ascii="Arial" w:hAnsi="Arial" w:cs="Arial"/>
          <w:sz w:val="22"/>
          <w:szCs w:val="22"/>
          <w:lang w:val="en-GB"/>
        </w:rPr>
        <w:t xml:space="preserve"> from </w:t>
      </w:r>
      <w:r w:rsidR="001C42C6">
        <w:rPr>
          <w:rFonts w:ascii="Arial" w:hAnsi="Arial" w:cs="Arial"/>
          <w:sz w:val="22"/>
          <w:szCs w:val="22"/>
          <w:lang w:val="en-GB"/>
        </w:rPr>
        <w:t>Richie</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It also includes the use of Gblocks to eliminate poorly aligned positions and divergent regions.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w:t>
      </w:r>
      <w:r w:rsidR="00DF16A8">
        <w:rPr>
          <w:rFonts w:ascii="Arial" w:hAnsi="Arial" w:cs="Arial"/>
          <w:sz w:val="22"/>
          <w:szCs w:val="22"/>
          <w:lang w:val="en-GB"/>
        </w:rPr>
        <w:t xml:space="preserve">is group of phages </w:t>
      </w:r>
      <w:r>
        <w:rPr>
          <w:rFonts w:ascii="Arial" w:hAnsi="Arial" w:cs="Arial"/>
          <w:sz w:val="22"/>
          <w:szCs w:val="22"/>
          <w:lang w:val="en-GB"/>
        </w:rPr>
        <w:t xml:space="preserve">are indicated with </w:t>
      </w:r>
      <w:r w:rsidRPr="00635EC3">
        <w:rPr>
          <w:rFonts w:ascii="Arial" w:hAnsi="Arial" w:cs="Arial"/>
          <w:b/>
          <w:bCs/>
          <w:color w:val="0070C0"/>
          <w:sz w:val="22"/>
          <w:szCs w:val="22"/>
          <w:lang w:val="en-GB"/>
        </w:rPr>
        <w:t>blue rectangle</w:t>
      </w:r>
      <w:r w:rsidR="000B0871">
        <w:rPr>
          <w:rFonts w:ascii="Arial" w:hAnsi="Arial" w:cs="Arial"/>
          <w:b/>
          <w:bCs/>
          <w:color w:val="0070C0"/>
          <w:sz w:val="22"/>
          <w:szCs w:val="22"/>
          <w:lang w:val="en-GB"/>
        </w:rPr>
        <w:t>s</w:t>
      </w:r>
      <w:r>
        <w:rPr>
          <w:rFonts w:ascii="Arial" w:hAnsi="Arial" w:cs="Arial"/>
          <w:sz w:val="22"/>
          <w:szCs w:val="22"/>
          <w:lang w:val="en-GB"/>
        </w:rPr>
        <w:t>.</w:t>
      </w:r>
    </w:p>
    <w:p w14:paraId="0A1A1541" w14:textId="77777777" w:rsidR="000B0871" w:rsidRDefault="000B0871" w:rsidP="00332C95">
      <w:pPr>
        <w:rPr>
          <w:rFonts w:ascii="Arial" w:hAnsi="Arial" w:cs="Arial"/>
          <w:sz w:val="22"/>
          <w:szCs w:val="22"/>
          <w:lang w:val="en-GB"/>
        </w:rPr>
      </w:pPr>
    </w:p>
    <w:p w14:paraId="583C0D6C" w14:textId="0259E68F" w:rsidR="00DF16A8" w:rsidRPr="007F6A64" w:rsidRDefault="009762A6" w:rsidP="00332C95">
      <w:pPr>
        <w:rPr>
          <w:rFonts w:ascii="Arial" w:hAnsi="Arial" w:cs="Arial"/>
          <w:sz w:val="22"/>
          <w:szCs w:val="22"/>
          <w:lang w:val="en-GB"/>
        </w:rPr>
      </w:pPr>
      <w:r>
        <w:rPr>
          <w:rFonts w:ascii="Arial" w:hAnsi="Arial" w:cs="Arial"/>
          <w:noProof/>
          <w:sz w:val="22"/>
          <w:szCs w:val="22"/>
          <w:lang w:val="en-GB"/>
        </w:rPr>
        <mc:AlternateContent>
          <mc:Choice Requires="wps">
            <w:drawing>
              <wp:anchor distT="0" distB="0" distL="114300" distR="114300" simplePos="0" relativeHeight="251660288" behindDoc="0" locked="0" layoutInCell="1" allowOverlap="1" wp14:anchorId="4DEEBC3D" wp14:editId="50C73A38">
                <wp:simplePos x="0" y="0"/>
                <wp:positionH relativeFrom="column">
                  <wp:posOffset>3676650</wp:posOffset>
                </wp:positionH>
                <wp:positionV relativeFrom="paragraph">
                  <wp:posOffset>1085850</wp:posOffset>
                </wp:positionV>
                <wp:extent cx="654050" cy="76200"/>
                <wp:effectExtent l="0" t="0" r="12700" b="19050"/>
                <wp:wrapNone/>
                <wp:docPr id="5" name="Rectangle 5"/>
                <wp:cNvGraphicFramePr/>
                <a:graphic xmlns:a="http://schemas.openxmlformats.org/drawingml/2006/main">
                  <a:graphicData uri="http://schemas.microsoft.com/office/word/2010/wordprocessingShape">
                    <wps:wsp>
                      <wps:cNvSpPr/>
                      <wps:spPr>
                        <a:xfrm>
                          <a:off x="0" y="0"/>
                          <a:ext cx="654050" cy="76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95C376" id="Rectangle 5" o:spid="_x0000_s1026" style="position:absolute;margin-left:289.5pt;margin-top:85.5pt;width:51.5pt;height: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" fillcolor="#4472c4 [3204]" strokecolor="#1f3763 [1604]" strokeweight="1pt"/>
            </w:pict>
          </mc:Fallback>
        </mc:AlternateContent>
      </w:r>
      <w:r>
        <w:rPr>
          <w:rFonts w:ascii="Arial" w:hAnsi="Arial" w:cs="Arial"/>
          <w:noProof/>
          <w:sz w:val="22"/>
          <w:szCs w:val="22"/>
          <w:lang w:val="en-GB"/>
        </w:rPr>
        <mc:AlternateContent>
          <mc:Choice Requires="wps">
            <w:drawing>
              <wp:anchor distT="0" distB="0" distL="114300" distR="114300" simplePos="0" relativeHeight="251659264" behindDoc="0" locked="0" layoutInCell="1" allowOverlap="1" wp14:anchorId="1E645469" wp14:editId="2FED5CA3">
                <wp:simplePos x="0" y="0"/>
                <wp:positionH relativeFrom="column">
                  <wp:posOffset>3632200</wp:posOffset>
                </wp:positionH>
                <wp:positionV relativeFrom="paragraph">
                  <wp:posOffset>57150</wp:posOffset>
                </wp:positionV>
                <wp:extent cx="95250" cy="692150"/>
                <wp:effectExtent l="0" t="0" r="19050" b="12700"/>
                <wp:wrapNone/>
                <wp:docPr id="4" name="Rectangle 4"/>
                <wp:cNvGraphicFramePr/>
                <a:graphic xmlns:a="http://schemas.openxmlformats.org/drawingml/2006/main">
                  <a:graphicData uri="http://schemas.microsoft.com/office/word/2010/wordprocessingShape">
                    <wps:wsp>
                      <wps:cNvSpPr/>
                      <wps:spPr>
                        <a:xfrm>
                          <a:off x="0" y="0"/>
                          <a:ext cx="95250" cy="692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E69D17" id="Rectangle 4" o:spid="_x0000_s1026" style="position:absolute;margin-left:286pt;margin-top:4.5pt;width:7.5pt;height:5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" fillcolor="#4472c4 [3204]" strokecolor="#1f3763 [1604]" strokeweight="1pt"/>
            </w:pict>
          </mc:Fallback>
        </mc:AlternateContent>
      </w:r>
      <w:r w:rsidR="00DF16A8">
        <w:rPr>
          <w:rFonts w:ascii="Arial" w:hAnsi="Arial" w:cs="Arial"/>
          <w:noProof/>
          <w:sz w:val="22"/>
          <w:szCs w:val="22"/>
          <w:lang w:val="en-GB"/>
        </w:rPr>
        <w:drawing>
          <wp:inline distT="0" distB="0" distL="0" distR="0" wp14:anchorId="4E4BF265" wp14:editId="375D45CB">
            <wp:extent cx="4629150" cy="3606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4629150" cy="3606800"/>
                    </a:xfrm>
                    <a:prstGeom prst="rect">
                      <a:avLst/>
                    </a:prstGeom>
                  </pic:spPr>
                </pic:pic>
              </a:graphicData>
            </a:graphic>
          </wp:inline>
        </w:drawing>
      </w:r>
    </w:p>
    <w:p w14:paraId="6F686C1D" w14:textId="77777777" w:rsidR="00DF16A8" w:rsidRDefault="00DF16A8" w:rsidP="00332C95">
      <w:pPr>
        <w:rPr>
          <w:rFonts w:ascii="Arial" w:hAnsi="Arial" w:cs="Arial"/>
          <w:b/>
          <w:color w:val="3333FF"/>
          <w:sz w:val="22"/>
          <w:szCs w:val="22"/>
        </w:rPr>
      </w:pPr>
    </w:p>
    <w:p w14:paraId="7C0BC402" w14:textId="707C662B" w:rsidR="00332C95" w:rsidRDefault="00332C95" w:rsidP="00332C95">
      <w:pPr>
        <w:rPr>
          <w:rFonts w:ascii="Arial" w:hAnsi="Arial" w:cs="Arial"/>
          <w:bCs/>
          <w:sz w:val="22"/>
          <w:szCs w:val="22"/>
        </w:rPr>
      </w:pPr>
      <w:r w:rsidRPr="002E2960">
        <w:rPr>
          <w:rFonts w:ascii="Arial" w:hAnsi="Arial" w:cs="Arial"/>
          <w:b/>
          <w:color w:val="3333FF"/>
          <w:sz w:val="22"/>
          <w:szCs w:val="22"/>
        </w:rPr>
        <w:lastRenderedPageBreak/>
        <w:t>progressiveMauve:</w:t>
      </w:r>
      <w:r w:rsidR="00DF16A8">
        <w:rPr>
          <w:rFonts w:ascii="Arial" w:hAnsi="Arial" w:cs="Arial"/>
          <w:b/>
          <w:color w:val="3333FF"/>
          <w:sz w:val="22"/>
          <w:szCs w:val="22"/>
        </w:rPr>
        <w:t xml:space="preserve">  </w:t>
      </w:r>
      <w:r w:rsidR="00DF16A8">
        <w:rPr>
          <w:rFonts w:ascii="Arial" w:hAnsi="Arial" w:cs="Arial"/>
          <w:bCs/>
          <w:sz w:val="22"/>
          <w:szCs w:val="22"/>
        </w:rPr>
        <w:t xml:space="preserve">This </w:t>
      </w:r>
      <w:r w:rsidR="00DF16A8" w:rsidRPr="00DF16A8">
        <w:rPr>
          <w:rFonts w:ascii="Arial" w:hAnsi="Arial" w:cs="Arial"/>
          <w:bCs/>
          <w:sz w:val="22"/>
          <w:szCs w:val="22"/>
        </w:rPr>
        <w:t>method uses a novel alignment objective score called a sum-of-pairs breakpoint score, which facilitates accurate detection of rearrangement breakpoints when genomes have unequal gene content. We also apply a probabilistic alignment filtering method to remove erroneous alignments of unrelated sequences, which are commonly observed in other genome alignment methods. We describe new metrics for quantifying genome alignment accuracy which measure the quality of rearrangement breakpoint predictions and indel predictions.</w:t>
      </w:r>
      <w:r w:rsidR="00DF16A8">
        <w:rPr>
          <w:rFonts w:ascii="Arial" w:hAnsi="Arial" w:cs="Arial"/>
          <w:bCs/>
          <w:sz w:val="22"/>
          <w:szCs w:val="22"/>
        </w:rPr>
        <w:t>[10]</w:t>
      </w:r>
    </w:p>
    <w:p w14:paraId="714E6E0A" w14:textId="68E06DE4" w:rsidR="00DF16A8" w:rsidRDefault="00DF16A8" w:rsidP="00332C95">
      <w:pPr>
        <w:rPr>
          <w:rFonts w:ascii="Arial" w:hAnsi="Arial" w:cs="Arial"/>
          <w:bCs/>
          <w:sz w:val="22"/>
          <w:szCs w:val="22"/>
        </w:rPr>
      </w:pPr>
    </w:p>
    <w:p w14:paraId="04E4B234" w14:textId="29E0C5AB" w:rsidR="00DF16A8" w:rsidRDefault="00DF16A8" w:rsidP="00332C95">
      <w:pPr>
        <w:rPr>
          <w:rFonts w:ascii="Arial" w:hAnsi="Arial" w:cs="Arial"/>
          <w:bCs/>
          <w:sz w:val="22"/>
          <w:szCs w:val="22"/>
        </w:rPr>
      </w:pPr>
      <w:r>
        <w:rPr>
          <w:rFonts w:ascii="Arial" w:hAnsi="Arial" w:cs="Arial"/>
          <w:bCs/>
          <w:sz w:val="22"/>
          <w:szCs w:val="22"/>
        </w:rPr>
        <w:t xml:space="preserve">We applied this technique to analyzing relationships since the phylogenetic tree and the Actinobacteriophage Database indicate all these phages are related.  </w:t>
      </w:r>
      <w:r w:rsidR="00F81F79">
        <w:rPr>
          <w:rFonts w:ascii="Arial" w:hAnsi="Arial" w:cs="Arial"/>
          <w:bCs/>
          <w:sz w:val="22"/>
          <w:szCs w:val="22"/>
        </w:rPr>
        <w:t xml:space="preserve">  This indicates that there are two regions of the genomes which are related, one of which includes the MCP-encoding genes.</w:t>
      </w:r>
    </w:p>
    <w:p w14:paraId="641E909D" w14:textId="039ECE40" w:rsidR="00DF16A8" w:rsidRDefault="00DF16A8" w:rsidP="00332C95">
      <w:pPr>
        <w:rPr>
          <w:rFonts w:ascii="Arial" w:hAnsi="Arial" w:cs="Arial"/>
          <w:bCs/>
          <w:sz w:val="22"/>
          <w:szCs w:val="22"/>
        </w:rPr>
      </w:pPr>
    </w:p>
    <w:p w14:paraId="7E5B2059" w14:textId="37F07F89" w:rsidR="00DF16A8" w:rsidRPr="00DF16A8" w:rsidRDefault="00DF16A8" w:rsidP="00332C95">
      <w:pPr>
        <w:rPr>
          <w:rFonts w:ascii="Arial" w:hAnsi="Arial" w:cs="Arial"/>
          <w:bCs/>
          <w:sz w:val="22"/>
          <w:szCs w:val="22"/>
        </w:rPr>
      </w:pPr>
      <w:r>
        <w:rPr>
          <w:rFonts w:ascii="Arial" w:hAnsi="Arial" w:cs="Arial"/>
          <w:bCs/>
          <w:noProof/>
          <w:sz w:val="22"/>
          <w:szCs w:val="22"/>
        </w:rPr>
        <w:drawing>
          <wp:inline distT="0" distB="0" distL="0" distR="0" wp14:anchorId="20597E18" wp14:editId="4E9B24F4">
            <wp:extent cx="5731510" cy="2124075"/>
            <wp:effectExtent l="0" t="0" r="254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5731510" cy="2124075"/>
                    </a:xfrm>
                    <a:prstGeom prst="rect">
                      <a:avLst/>
                    </a:prstGeom>
                  </pic:spPr>
                </pic:pic>
              </a:graphicData>
            </a:graphic>
          </wp:inline>
        </w:drawing>
      </w:r>
    </w:p>
    <w:p w14:paraId="6079AE48" w14:textId="31826E28" w:rsidR="00332C95" w:rsidRDefault="00F81F79">
      <w:pPr>
        <w:pStyle w:val="BodyTextIndent"/>
        <w:spacing w:before="120" w:after="120"/>
        <w:ind w:left="0" w:firstLine="0"/>
        <w:rPr>
          <w:rFonts w:ascii="Arial" w:hAnsi="Arial" w:cs="Arial"/>
          <w:b/>
          <w:color w:val="000000"/>
          <w:szCs w:val="24"/>
        </w:rPr>
      </w:pPr>
      <w:r>
        <w:rPr>
          <w:rFonts w:ascii="Arial" w:hAnsi="Arial" w:cs="Arial"/>
          <w:b/>
          <w:color w:val="000000"/>
          <w:szCs w:val="24"/>
        </w:rPr>
        <w:t>Proposals:</w:t>
      </w:r>
    </w:p>
    <w:p w14:paraId="73C8CD9E" w14:textId="17D71930" w:rsidR="00F81F79" w:rsidRPr="008C28DF" w:rsidRDefault="00F81F79" w:rsidP="00F81F79">
      <w:pPr>
        <w:pStyle w:val="BodyTextIndent"/>
        <w:numPr>
          <w:ilvl w:val="0"/>
          <w:numId w:val="4"/>
        </w:numPr>
        <w:spacing w:before="120" w:after="120"/>
        <w:rPr>
          <w:rFonts w:ascii="Arial" w:hAnsi="Arial" w:cs="Arial"/>
          <w:b/>
          <w:color w:val="FF0000"/>
          <w:szCs w:val="24"/>
        </w:rPr>
      </w:pPr>
      <w:r w:rsidRPr="008C28DF">
        <w:rPr>
          <w:rFonts w:ascii="Arial" w:hAnsi="Arial" w:cs="Arial"/>
          <w:b/>
          <w:color w:val="FF0000"/>
          <w:szCs w:val="24"/>
        </w:rPr>
        <w:t xml:space="preserve">Create a new genus, </w:t>
      </w:r>
      <w:r w:rsidR="000A14AE" w:rsidRPr="008C28DF">
        <w:rPr>
          <w:rFonts w:ascii="Arial" w:hAnsi="Arial" w:cs="Arial"/>
          <w:b/>
          <w:i/>
          <w:iCs/>
          <w:color w:val="FF0000"/>
          <w:szCs w:val="24"/>
        </w:rPr>
        <w:t>Richievirus</w:t>
      </w:r>
      <w:r w:rsidR="000A14AE" w:rsidRPr="008C28DF">
        <w:rPr>
          <w:rFonts w:ascii="Arial" w:hAnsi="Arial" w:cs="Arial"/>
          <w:b/>
          <w:color w:val="FF0000"/>
          <w:szCs w:val="24"/>
        </w:rPr>
        <w:t>, with two species</w:t>
      </w:r>
    </w:p>
    <w:p w14:paraId="31EE16D6" w14:textId="5D4554E6" w:rsidR="000A14AE" w:rsidRPr="008C28DF" w:rsidRDefault="000A14AE" w:rsidP="00F81F79">
      <w:pPr>
        <w:pStyle w:val="BodyTextIndent"/>
        <w:numPr>
          <w:ilvl w:val="0"/>
          <w:numId w:val="4"/>
        </w:numPr>
        <w:spacing w:before="120" w:after="120"/>
        <w:rPr>
          <w:rFonts w:ascii="Arial" w:hAnsi="Arial" w:cs="Arial"/>
          <w:b/>
          <w:color w:val="FF0000"/>
          <w:szCs w:val="24"/>
        </w:rPr>
      </w:pPr>
      <w:r w:rsidRPr="008C28DF">
        <w:rPr>
          <w:rFonts w:ascii="Arial" w:hAnsi="Arial" w:cs="Arial"/>
          <w:b/>
          <w:color w:val="FF0000"/>
          <w:szCs w:val="24"/>
        </w:rPr>
        <w:t xml:space="preserve">Create a new genus, </w:t>
      </w:r>
      <w:r w:rsidRPr="008C28DF">
        <w:rPr>
          <w:rFonts w:ascii="Arial" w:hAnsi="Arial" w:cs="Arial"/>
          <w:b/>
          <w:i/>
          <w:iCs/>
          <w:color w:val="FF0000"/>
          <w:szCs w:val="24"/>
        </w:rPr>
        <w:t>Hestiavirus</w:t>
      </w:r>
      <w:r w:rsidRPr="008C28DF">
        <w:rPr>
          <w:rFonts w:ascii="Arial" w:hAnsi="Arial" w:cs="Arial"/>
          <w:b/>
          <w:color w:val="FF0000"/>
          <w:szCs w:val="24"/>
        </w:rPr>
        <w:t>, with one species</w:t>
      </w:r>
    </w:p>
    <w:p w14:paraId="47D6EF9E" w14:textId="31A1308D" w:rsidR="000A14AE" w:rsidRPr="008C28DF" w:rsidRDefault="000A14AE" w:rsidP="00F81F79">
      <w:pPr>
        <w:pStyle w:val="BodyTextIndent"/>
        <w:numPr>
          <w:ilvl w:val="0"/>
          <w:numId w:val="4"/>
        </w:numPr>
        <w:spacing w:before="120" w:after="120"/>
        <w:rPr>
          <w:rFonts w:ascii="Arial" w:hAnsi="Arial" w:cs="Arial"/>
          <w:b/>
          <w:color w:val="FF0000"/>
          <w:szCs w:val="24"/>
        </w:rPr>
      </w:pPr>
      <w:r w:rsidRPr="008C28DF">
        <w:rPr>
          <w:rFonts w:ascii="Arial" w:hAnsi="Arial" w:cs="Arial"/>
          <w:b/>
          <w:color w:val="FF0000"/>
          <w:szCs w:val="24"/>
        </w:rPr>
        <w:t xml:space="preserve">Create a new genus, </w:t>
      </w:r>
      <w:r w:rsidRPr="008C28DF">
        <w:rPr>
          <w:rFonts w:ascii="Arial" w:hAnsi="Arial" w:cs="Arial"/>
          <w:b/>
          <w:i/>
          <w:iCs/>
          <w:color w:val="FF0000"/>
          <w:szCs w:val="24"/>
        </w:rPr>
        <w:t>Persistencevirus</w:t>
      </w:r>
      <w:r w:rsidRPr="008C28DF">
        <w:rPr>
          <w:rFonts w:ascii="Arial" w:hAnsi="Arial" w:cs="Arial"/>
          <w:b/>
          <w:color w:val="FF0000"/>
          <w:szCs w:val="24"/>
        </w:rPr>
        <w:t>, with one species</w:t>
      </w:r>
    </w:p>
    <w:p w14:paraId="0FD056C2" w14:textId="37111F93" w:rsidR="000A14AE" w:rsidRPr="008C28DF" w:rsidRDefault="000A14AE" w:rsidP="00F81F79">
      <w:pPr>
        <w:pStyle w:val="BodyTextIndent"/>
        <w:numPr>
          <w:ilvl w:val="0"/>
          <w:numId w:val="4"/>
        </w:numPr>
        <w:spacing w:before="120" w:after="120"/>
        <w:rPr>
          <w:rFonts w:ascii="Arial" w:hAnsi="Arial" w:cs="Arial"/>
          <w:b/>
          <w:color w:val="FF0000"/>
          <w:szCs w:val="24"/>
        </w:rPr>
      </w:pPr>
      <w:r w:rsidRPr="008C28DF">
        <w:rPr>
          <w:rFonts w:ascii="Arial" w:hAnsi="Arial" w:cs="Arial"/>
          <w:b/>
          <w:color w:val="FF0000"/>
          <w:szCs w:val="24"/>
        </w:rPr>
        <w:t xml:space="preserve">Create a new genus, </w:t>
      </w:r>
      <w:r w:rsidRPr="008C28DF">
        <w:rPr>
          <w:rFonts w:ascii="Arial" w:hAnsi="Arial" w:cs="Arial"/>
          <w:b/>
          <w:i/>
          <w:iCs/>
          <w:color w:val="FF0000"/>
          <w:szCs w:val="24"/>
        </w:rPr>
        <w:t>Isoldevirus</w:t>
      </w:r>
      <w:r w:rsidRPr="008C28DF">
        <w:rPr>
          <w:rFonts w:ascii="Arial" w:hAnsi="Arial" w:cs="Arial"/>
          <w:b/>
          <w:color w:val="FF0000"/>
          <w:szCs w:val="24"/>
        </w:rPr>
        <w:t>, with one species</w:t>
      </w:r>
    </w:p>
    <w:p w14:paraId="26F50BAB" w14:textId="216E266E" w:rsidR="000A14AE" w:rsidRPr="008C28DF" w:rsidRDefault="000A14AE" w:rsidP="00F81F79">
      <w:pPr>
        <w:pStyle w:val="BodyTextIndent"/>
        <w:numPr>
          <w:ilvl w:val="0"/>
          <w:numId w:val="4"/>
        </w:numPr>
        <w:spacing w:before="120" w:after="120"/>
        <w:rPr>
          <w:rFonts w:ascii="Arial" w:hAnsi="Arial" w:cs="Arial"/>
          <w:b/>
          <w:color w:val="FF0000"/>
          <w:szCs w:val="24"/>
        </w:rPr>
      </w:pPr>
      <w:r w:rsidRPr="008C28DF">
        <w:rPr>
          <w:rFonts w:ascii="Arial" w:hAnsi="Arial" w:cs="Arial"/>
          <w:b/>
          <w:color w:val="FF0000"/>
          <w:szCs w:val="24"/>
        </w:rPr>
        <w:t xml:space="preserve">Create a new genus, </w:t>
      </w:r>
      <w:r w:rsidRPr="008C28DF">
        <w:rPr>
          <w:rFonts w:ascii="Arial" w:hAnsi="Arial" w:cs="Arial"/>
          <w:b/>
          <w:i/>
          <w:iCs/>
          <w:color w:val="FF0000"/>
          <w:szCs w:val="24"/>
        </w:rPr>
        <w:t>Sea</w:t>
      </w:r>
      <w:r w:rsidR="009D3346">
        <w:rPr>
          <w:rFonts w:ascii="Arial" w:hAnsi="Arial" w:cs="Arial"/>
          <w:b/>
          <w:i/>
          <w:iCs/>
          <w:color w:val="FF0000"/>
          <w:szCs w:val="24"/>
        </w:rPr>
        <w:t>meg</w:t>
      </w:r>
      <w:r w:rsidRPr="008C28DF">
        <w:rPr>
          <w:rFonts w:ascii="Arial" w:hAnsi="Arial" w:cs="Arial"/>
          <w:b/>
          <w:i/>
          <w:iCs/>
          <w:color w:val="FF0000"/>
          <w:szCs w:val="24"/>
        </w:rPr>
        <w:t>virus</w:t>
      </w:r>
      <w:r w:rsidRPr="008C28DF">
        <w:rPr>
          <w:rFonts w:ascii="Arial" w:hAnsi="Arial" w:cs="Arial"/>
          <w:b/>
          <w:color w:val="FF0000"/>
          <w:szCs w:val="24"/>
        </w:rPr>
        <w:t>, with one species</w:t>
      </w:r>
    </w:p>
    <w:p w14:paraId="32E0F3AD" w14:textId="29273AE5" w:rsidR="000A14AE" w:rsidRDefault="000A14AE" w:rsidP="00F81F79">
      <w:pPr>
        <w:pStyle w:val="BodyTextIndent"/>
        <w:numPr>
          <w:ilvl w:val="0"/>
          <w:numId w:val="4"/>
        </w:numPr>
        <w:spacing w:before="120" w:after="120"/>
        <w:rPr>
          <w:rFonts w:ascii="Arial" w:hAnsi="Arial" w:cs="Arial"/>
          <w:b/>
          <w:color w:val="FF0000"/>
          <w:szCs w:val="24"/>
        </w:rPr>
      </w:pPr>
      <w:r w:rsidRPr="008C28DF">
        <w:rPr>
          <w:rFonts w:ascii="Arial" w:hAnsi="Arial" w:cs="Arial"/>
          <w:b/>
          <w:color w:val="FF0000"/>
          <w:szCs w:val="24"/>
        </w:rPr>
        <w:t>Create a new genus, Fajavirus, with one species</w:t>
      </w:r>
    </w:p>
    <w:p w14:paraId="610B2F04" w14:textId="0517A5C4" w:rsidR="00494C14" w:rsidRDefault="00494C14" w:rsidP="00494C14">
      <w:pPr>
        <w:pStyle w:val="BodyTextIndent"/>
        <w:spacing w:before="120" w:after="120"/>
        <w:rPr>
          <w:rFonts w:ascii="Arial" w:hAnsi="Arial" w:cs="Arial"/>
          <w:b/>
          <w:color w:val="FF0000"/>
          <w:szCs w:val="24"/>
        </w:rPr>
      </w:pPr>
    </w:p>
    <w:p w14:paraId="3FECDC94" w14:textId="31925C40" w:rsidR="00B87A46" w:rsidRPr="007F6A64" w:rsidRDefault="00B93A3B" w:rsidP="00B87A46">
      <w:pPr>
        <w:rPr>
          <w:rFonts w:ascii="Arial" w:hAnsi="Arial" w:cs="Arial"/>
          <w:b/>
          <w:bCs/>
          <w:color w:val="0000FF"/>
          <w:sz w:val="22"/>
          <w:szCs w:val="22"/>
          <w:lang w:val="en-GB"/>
        </w:rPr>
      </w:pPr>
      <w:r>
        <w:rPr>
          <w:rFonts w:ascii="Arial" w:hAnsi="Arial" w:cs="Arial"/>
          <w:b/>
          <w:bCs/>
          <w:color w:val="0000FF"/>
          <w:sz w:val="22"/>
          <w:szCs w:val="22"/>
          <w:lang w:val="en-GB"/>
        </w:rPr>
        <w:t>Details:</w:t>
      </w:r>
    </w:p>
    <w:p w14:paraId="2747B32F" w14:textId="77777777" w:rsidR="00A174CC" w:rsidRDefault="00A174CC">
      <w:pPr>
        <w:rPr>
          <w:rFonts w:ascii="Arial" w:hAnsi="Arial" w:cs="Arial"/>
          <w:b/>
          <w:sz w:val="22"/>
          <w:szCs w:val="22"/>
        </w:rPr>
      </w:pPr>
    </w:p>
    <w:p w14:paraId="2080DB86" w14:textId="473E40E1" w:rsidR="00494C14" w:rsidRDefault="00494C14" w:rsidP="00494C14">
      <w:pPr>
        <w:pStyle w:val="BodyTextIndent"/>
        <w:numPr>
          <w:ilvl w:val="0"/>
          <w:numId w:val="6"/>
        </w:numPr>
        <w:spacing w:before="120" w:after="120"/>
        <w:rPr>
          <w:rFonts w:ascii="Arial" w:hAnsi="Arial" w:cs="Arial"/>
          <w:b/>
          <w:color w:val="FF0000"/>
          <w:szCs w:val="24"/>
        </w:rPr>
      </w:pPr>
      <w:r w:rsidRPr="008C28DF">
        <w:rPr>
          <w:rFonts w:ascii="Arial" w:hAnsi="Arial" w:cs="Arial"/>
          <w:b/>
          <w:color w:val="FF0000"/>
          <w:szCs w:val="24"/>
        </w:rPr>
        <w:t xml:space="preserve">Create a new genus, </w:t>
      </w:r>
      <w:r w:rsidRPr="008C28DF">
        <w:rPr>
          <w:rFonts w:ascii="Arial" w:hAnsi="Arial" w:cs="Arial"/>
          <w:b/>
          <w:i/>
          <w:iCs/>
          <w:color w:val="FF0000"/>
          <w:szCs w:val="24"/>
        </w:rPr>
        <w:t>Richievirus</w:t>
      </w:r>
      <w:r w:rsidRPr="008C28DF">
        <w:rPr>
          <w:rFonts w:ascii="Arial" w:hAnsi="Arial" w:cs="Arial"/>
          <w:b/>
          <w:color w:val="FF0000"/>
          <w:szCs w:val="24"/>
        </w:rPr>
        <w:t>, with two species</w:t>
      </w:r>
    </w:p>
    <w:p w14:paraId="3A4BE4C2" w14:textId="4D2F41F7" w:rsidR="00494C14" w:rsidRDefault="00494C14" w:rsidP="00494C14">
      <w:pPr>
        <w:pStyle w:val="BodyTextIndent"/>
        <w:spacing w:before="120" w:after="120"/>
        <w:rPr>
          <w:rFonts w:ascii="Arial" w:hAnsi="Arial" w:cs="Arial"/>
          <w:b/>
          <w:color w:val="FF0000"/>
          <w:szCs w:val="24"/>
        </w:rPr>
      </w:pPr>
    </w:p>
    <w:p w14:paraId="4DA2BC62" w14:textId="5CEB3C47" w:rsidR="00B84652" w:rsidRPr="00B84652" w:rsidRDefault="00B84652" w:rsidP="00B84652">
      <w:pPr>
        <w:rPr>
          <w:rFonts w:ascii="Arial" w:hAnsi="Arial" w:cs="Arial"/>
          <w:sz w:val="22"/>
          <w:szCs w:val="22"/>
          <w:lang w:val="en-GB"/>
        </w:rPr>
      </w:pPr>
      <w:bookmarkStart w:id="0" w:name="_Hlk102025860"/>
      <w:r w:rsidRPr="00B84652">
        <w:rPr>
          <w:rFonts w:ascii="Arial" w:hAnsi="Arial" w:cs="Arial"/>
          <w:b/>
          <w:bCs/>
          <w:color w:val="0000FF"/>
          <w:sz w:val="22"/>
          <w:szCs w:val="22"/>
          <w:lang w:val="en-GB"/>
        </w:rPr>
        <w:t xml:space="preserve">Origin of the name of this taxon:  </w:t>
      </w:r>
      <w:r w:rsidRPr="00B84652">
        <w:rPr>
          <w:rFonts w:ascii="Arial" w:hAnsi="Arial" w:cs="Arial"/>
          <w:sz w:val="22"/>
          <w:szCs w:val="22"/>
          <w:lang w:val="en-GB"/>
        </w:rPr>
        <w:t xml:space="preserve">This taxon is named </w:t>
      </w:r>
      <w:bookmarkStart w:id="1" w:name="_Hlk40354317"/>
      <w:bookmarkEnd w:id="1"/>
      <w:r w:rsidRPr="00B84652">
        <w:rPr>
          <w:rFonts w:ascii="Arial" w:hAnsi="Arial" w:cs="Arial"/>
          <w:sz w:val="22"/>
          <w:szCs w:val="22"/>
          <w:lang w:val="en-GB"/>
        </w:rPr>
        <w:t xml:space="preserve">after </w:t>
      </w:r>
      <w:r>
        <w:rPr>
          <w:rFonts w:ascii="Arial" w:hAnsi="Arial" w:cs="Arial"/>
          <w:sz w:val="22"/>
          <w:szCs w:val="22"/>
          <w:lang w:val="en-GB"/>
        </w:rPr>
        <w:t>Arthrobacter</w:t>
      </w:r>
      <w:r w:rsidRPr="00B84652">
        <w:rPr>
          <w:rFonts w:ascii="Arial" w:hAnsi="Arial" w:cs="Arial"/>
          <w:sz w:val="22"/>
          <w:szCs w:val="22"/>
          <w:lang w:val="en-GB"/>
        </w:rPr>
        <w:t xml:space="preserve"> phage </w:t>
      </w:r>
      <w:r>
        <w:rPr>
          <w:rFonts w:ascii="Arial" w:hAnsi="Arial" w:cs="Arial"/>
          <w:sz w:val="22"/>
          <w:szCs w:val="22"/>
          <w:lang w:val="en-GB"/>
        </w:rPr>
        <w:t>Richie</w:t>
      </w:r>
    </w:p>
    <w:p w14:paraId="7721DA88" w14:textId="77777777" w:rsidR="00B84652" w:rsidRPr="00B84652" w:rsidRDefault="00B84652" w:rsidP="00B84652">
      <w:pPr>
        <w:rPr>
          <w:rFonts w:ascii="Arial" w:hAnsi="Arial" w:cs="Arial"/>
          <w:b/>
          <w:bCs/>
          <w:color w:val="0000FF"/>
          <w:sz w:val="22"/>
          <w:szCs w:val="22"/>
          <w:lang w:val="en-GB"/>
        </w:rPr>
      </w:pPr>
    </w:p>
    <w:p w14:paraId="68C998ED" w14:textId="01B48332" w:rsidR="00B84652" w:rsidRPr="00B84652" w:rsidRDefault="00B84652" w:rsidP="00B84652">
      <w:pPr>
        <w:rPr>
          <w:rFonts w:ascii="Arial" w:hAnsi="Arial" w:cs="Arial"/>
          <w:sz w:val="22"/>
          <w:szCs w:val="22"/>
          <w:lang w:val="en-GB"/>
        </w:rPr>
      </w:pPr>
      <w:r w:rsidRPr="00B84652">
        <w:rPr>
          <w:rFonts w:ascii="Arial" w:hAnsi="Arial" w:cs="Arial"/>
          <w:b/>
          <w:bCs/>
          <w:color w:val="0000FF"/>
          <w:sz w:val="22"/>
          <w:szCs w:val="22"/>
          <w:lang w:val="en-GB"/>
        </w:rPr>
        <w:t xml:space="preserve">Historical aspects: </w:t>
      </w:r>
      <w:bookmarkStart w:id="2" w:name="_Hlk102027025"/>
      <w:r w:rsidRPr="00B84652">
        <w:rPr>
          <w:rFonts w:ascii="Arial" w:hAnsi="Arial" w:cs="Arial"/>
          <w:sz w:val="22"/>
          <w:szCs w:val="22"/>
          <w:lang w:val="en-GB"/>
        </w:rPr>
        <w:t>This temperate siphophage was isolated in 201</w:t>
      </w:r>
      <w:r w:rsidR="00B01FB8">
        <w:rPr>
          <w:rFonts w:ascii="Arial" w:hAnsi="Arial" w:cs="Arial"/>
          <w:sz w:val="22"/>
          <w:szCs w:val="22"/>
          <w:lang w:val="en-GB"/>
        </w:rPr>
        <w:t>7</w:t>
      </w:r>
      <w:r w:rsidRPr="00B84652">
        <w:rPr>
          <w:rFonts w:ascii="Arial" w:hAnsi="Arial" w:cs="Arial"/>
          <w:sz w:val="22"/>
          <w:szCs w:val="22"/>
          <w:lang w:val="en-GB"/>
        </w:rPr>
        <w:t xml:space="preserve"> by </w:t>
      </w:r>
      <w:r w:rsidR="00B01FB8" w:rsidRPr="00B01FB8">
        <w:rPr>
          <w:rFonts w:ascii="Arial" w:hAnsi="Arial" w:cs="Arial"/>
          <w:sz w:val="22"/>
          <w:szCs w:val="22"/>
          <w:lang w:val="en-GB"/>
        </w:rPr>
        <w:t xml:space="preserve">Megan Ulbrich </w:t>
      </w:r>
      <w:r w:rsidRPr="00B84652">
        <w:rPr>
          <w:rFonts w:ascii="Arial" w:hAnsi="Arial" w:cs="Arial"/>
          <w:sz w:val="22"/>
          <w:szCs w:val="22"/>
          <w:lang w:val="en-GB"/>
        </w:rPr>
        <w:t>(University</w:t>
      </w:r>
      <w:r w:rsidR="00B01FB8">
        <w:rPr>
          <w:rFonts w:ascii="Arial" w:hAnsi="Arial" w:cs="Arial"/>
          <w:sz w:val="22"/>
          <w:szCs w:val="22"/>
          <w:lang w:val="en-GB"/>
        </w:rPr>
        <w:t xml:space="preserve"> of Pittsburgh, PA,</w:t>
      </w:r>
      <w:r w:rsidRPr="00B84652">
        <w:rPr>
          <w:rFonts w:ascii="Arial" w:hAnsi="Arial" w:cs="Arial"/>
          <w:sz w:val="22"/>
          <w:szCs w:val="22"/>
          <w:lang w:val="en-GB"/>
        </w:rPr>
        <w:t xml:space="preserve"> USA) against </w:t>
      </w:r>
      <w:r w:rsidR="00B01FB8" w:rsidRPr="00B01FB8">
        <w:rPr>
          <w:rFonts w:ascii="Arial" w:hAnsi="Arial" w:cs="Arial"/>
          <w:sz w:val="22"/>
          <w:szCs w:val="22"/>
          <w:lang w:val="en-GB"/>
        </w:rPr>
        <w:t xml:space="preserve">Arthrobacter globiformis B-2979 </w:t>
      </w:r>
      <w:r w:rsidRPr="00B84652">
        <w:rPr>
          <w:rFonts w:ascii="Arial" w:hAnsi="Arial" w:cs="Arial"/>
          <w:sz w:val="22"/>
          <w:szCs w:val="22"/>
          <w:lang w:val="en-GB"/>
        </w:rPr>
        <w:t xml:space="preserve">from soil as part of the </w:t>
      </w:r>
      <w:r w:rsidR="00B01FB8" w:rsidRPr="00B01FB8">
        <w:rPr>
          <w:rFonts w:ascii="Arial" w:hAnsi="Arial" w:cs="Arial"/>
          <w:sz w:val="22"/>
          <w:szCs w:val="22"/>
          <w:lang w:val="en-GB"/>
        </w:rPr>
        <w:t xml:space="preserve">Phage Hunters Integrating Research and Education </w:t>
      </w:r>
      <w:r w:rsidRPr="00B84652">
        <w:rPr>
          <w:rFonts w:ascii="Arial" w:hAnsi="Arial" w:cs="Arial"/>
          <w:sz w:val="22"/>
          <w:szCs w:val="22"/>
          <w:lang w:val="en-GB"/>
        </w:rPr>
        <w:t xml:space="preserve">program.  The genome is has </w:t>
      </w:r>
      <w:r w:rsidR="00B01FB8">
        <w:rPr>
          <w:rFonts w:ascii="Arial" w:hAnsi="Arial" w:cs="Arial"/>
          <w:sz w:val="22"/>
          <w:szCs w:val="22"/>
          <w:lang w:val="en-GB"/>
        </w:rPr>
        <w:t>9</w:t>
      </w:r>
      <w:r w:rsidRPr="00B84652">
        <w:rPr>
          <w:rFonts w:ascii="Arial" w:hAnsi="Arial" w:cs="Arial"/>
          <w:sz w:val="22"/>
          <w:szCs w:val="22"/>
          <w:lang w:val="en-GB"/>
        </w:rPr>
        <w:t xml:space="preserve"> nt 3’-cohesive termini. The Actinobacteriophage Database classified </w:t>
      </w:r>
      <w:r w:rsidR="00B01FB8">
        <w:rPr>
          <w:rFonts w:ascii="Arial" w:hAnsi="Arial" w:cs="Arial"/>
          <w:sz w:val="22"/>
          <w:szCs w:val="22"/>
          <w:lang w:val="en-GB"/>
        </w:rPr>
        <w:t>Richie</w:t>
      </w:r>
      <w:r w:rsidRPr="00B84652">
        <w:rPr>
          <w:rFonts w:ascii="Arial" w:hAnsi="Arial" w:cs="Arial"/>
          <w:sz w:val="22"/>
          <w:szCs w:val="22"/>
          <w:lang w:val="en-GB"/>
        </w:rPr>
        <w:t xml:space="preserve"> to Cluster </w:t>
      </w:r>
      <w:r w:rsidR="00B01FB8">
        <w:rPr>
          <w:rFonts w:ascii="Arial" w:hAnsi="Arial" w:cs="Arial"/>
          <w:sz w:val="22"/>
          <w:szCs w:val="22"/>
          <w:lang w:val="en-GB"/>
        </w:rPr>
        <w:t>AY which we are now subdividing</w:t>
      </w:r>
      <w:r w:rsidRPr="00B84652">
        <w:rPr>
          <w:rFonts w:ascii="Arial" w:hAnsi="Arial" w:cs="Arial"/>
          <w:i/>
          <w:iCs/>
          <w:sz w:val="22"/>
          <w:szCs w:val="22"/>
          <w:lang w:val="en-GB"/>
        </w:rPr>
        <w:t>.</w:t>
      </w:r>
      <w:bookmarkEnd w:id="2"/>
    </w:p>
    <w:p w14:paraId="18FCB050" w14:textId="77777777" w:rsidR="00B84652" w:rsidRPr="00B84652" w:rsidRDefault="00B84652" w:rsidP="00B84652">
      <w:pPr>
        <w:rPr>
          <w:rFonts w:ascii="Arial" w:hAnsi="Arial" w:cs="Arial"/>
          <w:sz w:val="22"/>
          <w:szCs w:val="22"/>
          <w:lang w:val="en-GB"/>
        </w:rPr>
      </w:pPr>
    </w:p>
    <w:p w14:paraId="3104BC56" w14:textId="321D38F2" w:rsidR="00B84652" w:rsidRDefault="00B84652" w:rsidP="00B84652">
      <w:pPr>
        <w:rPr>
          <w:rFonts w:ascii="Arial" w:hAnsi="Arial" w:cs="Arial"/>
          <w:bCs/>
          <w:sz w:val="22"/>
          <w:szCs w:val="22"/>
          <w:lang w:val="en-GB"/>
        </w:rPr>
      </w:pPr>
      <w:r w:rsidRPr="00B84652">
        <w:rPr>
          <w:rFonts w:ascii="Arial" w:hAnsi="Arial" w:cs="Arial"/>
          <w:b/>
          <w:color w:val="0000FF"/>
          <w:sz w:val="22"/>
          <w:szCs w:val="22"/>
          <w:lang w:val="en-GB"/>
        </w:rPr>
        <w:t xml:space="preserve">Electron micrograph: </w:t>
      </w:r>
      <w:r w:rsidRPr="00B84652">
        <w:rPr>
          <w:rFonts w:ascii="Arial" w:hAnsi="Arial" w:cs="Arial"/>
          <w:bCs/>
          <w:sz w:val="22"/>
          <w:szCs w:val="22"/>
          <w:lang w:val="en-GB"/>
        </w:rPr>
        <w:t xml:space="preserve">Electron micrographs of negatively stained </w:t>
      </w:r>
      <w:r w:rsidR="00246F10" w:rsidRPr="00246F10">
        <w:rPr>
          <w:rFonts w:ascii="Arial" w:hAnsi="Arial" w:cs="Arial"/>
          <w:bCs/>
          <w:sz w:val="22"/>
          <w:szCs w:val="22"/>
          <w:lang w:val="en-GB"/>
        </w:rPr>
        <w:t xml:space="preserve">Arthrobacter phage Richie </w:t>
      </w:r>
      <w:r w:rsidRPr="00B84652">
        <w:rPr>
          <w:rFonts w:ascii="Arial" w:hAnsi="Arial" w:cs="Arial"/>
          <w:bCs/>
          <w:sz w:val="22"/>
          <w:szCs w:val="22"/>
          <w:lang w:val="en-GB"/>
        </w:rPr>
        <w:t>(https://phagesdb.org/phages/</w:t>
      </w:r>
      <w:r w:rsidR="00246F10">
        <w:rPr>
          <w:rFonts w:ascii="Arial" w:hAnsi="Arial" w:cs="Arial"/>
          <w:bCs/>
          <w:sz w:val="22"/>
          <w:szCs w:val="22"/>
          <w:lang w:val="en-GB"/>
        </w:rPr>
        <w:t>Richie</w:t>
      </w:r>
      <w:r w:rsidRPr="00B84652">
        <w:rPr>
          <w:rFonts w:ascii="Arial" w:hAnsi="Arial" w:cs="Arial"/>
          <w:bCs/>
          <w:sz w:val="22"/>
          <w:szCs w:val="22"/>
          <w:lang w:val="en-GB"/>
        </w:rPr>
        <w:t xml:space="preserve">/).  Limited permission was granted by The </w:t>
      </w:r>
      <w:r w:rsidRPr="00B84652">
        <w:rPr>
          <w:rFonts w:ascii="Arial" w:hAnsi="Arial" w:cs="Arial"/>
          <w:bCs/>
          <w:sz w:val="22"/>
          <w:szCs w:val="22"/>
          <w:lang w:val="en-GB"/>
        </w:rPr>
        <w:lastRenderedPageBreak/>
        <w:t xml:space="preserve">Actinobacteriophages Database (https://phagesdb.org/), funded by the Howard Hughes Medical Institute, to use this electron micrograph for this taxonomy proposal; it cannot be reused without permission of The Actinobacteriophages Database.  </w:t>
      </w:r>
    </w:p>
    <w:p w14:paraId="261E5FF3" w14:textId="77777777" w:rsidR="000B0871" w:rsidRPr="00B84652" w:rsidRDefault="000B0871" w:rsidP="00B84652">
      <w:pPr>
        <w:rPr>
          <w:rFonts w:ascii="Arial" w:hAnsi="Arial" w:cs="Arial"/>
          <w:bCs/>
          <w:sz w:val="22"/>
          <w:szCs w:val="22"/>
          <w:lang w:val="en-GB"/>
        </w:rPr>
      </w:pPr>
    </w:p>
    <w:p w14:paraId="1DBA0FD4" w14:textId="30E98A96" w:rsidR="00B84652" w:rsidRPr="00B84652" w:rsidRDefault="00EF082E" w:rsidP="00B84652">
      <w:pPr>
        <w:jc w:val="center"/>
        <w:rPr>
          <w:rFonts w:ascii="Arial" w:hAnsi="Arial" w:cs="Arial"/>
          <w:b/>
          <w:color w:val="0000FF"/>
          <w:sz w:val="22"/>
          <w:szCs w:val="22"/>
          <w:lang w:val="en-GB"/>
        </w:rPr>
      </w:pPr>
      <w:r>
        <w:rPr>
          <w:rFonts w:ascii="Arial" w:hAnsi="Arial" w:cs="Arial"/>
          <w:b/>
          <w:noProof/>
          <w:color w:val="0000FF"/>
          <w:sz w:val="22"/>
          <w:szCs w:val="22"/>
          <w:lang w:val="en-GB"/>
        </w:rPr>
        <w:drawing>
          <wp:inline distT="0" distB="0" distL="0" distR="0" wp14:anchorId="0A76779C" wp14:editId="531046DB">
            <wp:extent cx="2088833" cy="2071688"/>
            <wp:effectExtent l="0" t="0" r="6985"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88833" cy="2071688"/>
                    </a:xfrm>
                    <a:prstGeom prst="rect">
                      <a:avLst/>
                    </a:prstGeom>
                  </pic:spPr>
                </pic:pic>
              </a:graphicData>
            </a:graphic>
          </wp:inline>
        </w:drawing>
      </w:r>
    </w:p>
    <w:p w14:paraId="05FDF0AA" w14:textId="77777777" w:rsidR="00B84652" w:rsidRPr="00B84652" w:rsidRDefault="00B84652" w:rsidP="00B84652">
      <w:pPr>
        <w:rPr>
          <w:rFonts w:ascii="Arial" w:eastAsiaTheme="minorHAnsi" w:hAnsi="Arial" w:cs="Arial"/>
          <w:color w:val="000000"/>
          <w:sz w:val="22"/>
          <w:szCs w:val="22"/>
          <w:lang w:val="en-CA"/>
        </w:rPr>
      </w:pPr>
    </w:p>
    <w:p w14:paraId="7A066985" w14:textId="77777777" w:rsidR="00B84652" w:rsidRPr="00B84652" w:rsidRDefault="00B84652" w:rsidP="00B84652">
      <w:pPr>
        <w:rPr>
          <w:rFonts w:ascii="Arial" w:hAnsi="Arial" w:cs="Arial"/>
          <w:sz w:val="22"/>
          <w:szCs w:val="22"/>
          <w:lang w:val="en-GB"/>
        </w:rPr>
      </w:pPr>
      <w:r w:rsidRPr="00B84652">
        <w:rPr>
          <w:rFonts w:ascii="Arial" w:hAnsi="Arial" w:cs="Arial"/>
          <w:b/>
          <w:bCs/>
          <w:color w:val="0000FF"/>
          <w:sz w:val="22"/>
          <w:szCs w:val="22"/>
          <w:lang w:val="en-GB"/>
        </w:rPr>
        <w:t xml:space="preserve">Genome summary: </w:t>
      </w:r>
    </w:p>
    <w:p w14:paraId="630B0342" w14:textId="77777777" w:rsidR="00B84652" w:rsidRPr="00B84652" w:rsidRDefault="00B84652" w:rsidP="00B84652">
      <w:pPr>
        <w:rPr>
          <w:rFonts w:ascii="Arial" w:hAnsi="Arial" w:cs="Arial"/>
          <w:sz w:val="22"/>
          <w:szCs w:val="22"/>
          <w:lang w:val="en-GB"/>
        </w:rPr>
      </w:pPr>
    </w:p>
    <w:tbl>
      <w:tblPr>
        <w:tblStyle w:val="TableGrid1"/>
        <w:tblW w:w="9016" w:type="dxa"/>
        <w:tblLook w:val="04A0" w:firstRow="1" w:lastRow="0" w:firstColumn="1" w:lastColumn="0" w:noHBand="0" w:noVBand="1"/>
      </w:tblPr>
      <w:tblGrid>
        <w:gridCol w:w="1592"/>
        <w:gridCol w:w="1503"/>
        <w:gridCol w:w="756"/>
        <w:gridCol w:w="742"/>
        <w:gridCol w:w="914"/>
        <w:gridCol w:w="923"/>
        <w:gridCol w:w="1171"/>
        <w:gridCol w:w="1415"/>
      </w:tblGrid>
      <w:tr w:rsidR="00B84652" w:rsidRPr="00B84652" w14:paraId="49648FF4" w14:textId="77777777" w:rsidTr="00246F10">
        <w:tc>
          <w:tcPr>
            <w:tcW w:w="1592" w:type="dxa"/>
            <w:tcBorders>
              <w:top w:val="single" w:sz="4" w:space="0" w:color="auto"/>
              <w:left w:val="single" w:sz="4" w:space="0" w:color="auto"/>
              <w:bottom w:val="single" w:sz="4" w:space="0" w:color="auto"/>
              <w:right w:val="single" w:sz="4" w:space="0" w:color="auto"/>
            </w:tcBorders>
            <w:hideMark/>
          </w:tcPr>
          <w:p w14:paraId="3888E334" w14:textId="77777777" w:rsidR="00B84652" w:rsidRPr="00B84652" w:rsidRDefault="00B84652" w:rsidP="00B84652">
            <w:pPr>
              <w:rPr>
                <w:rFonts w:ascii="Arial" w:hAnsi="Arial" w:cs="Arial"/>
                <w:sz w:val="22"/>
                <w:szCs w:val="22"/>
                <w:lang w:val="en-GB"/>
              </w:rPr>
            </w:pPr>
            <w:r w:rsidRPr="00B84652">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76810EC4" w14:textId="77777777" w:rsidR="00B84652" w:rsidRPr="00B84652" w:rsidRDefault="00B84652" w:rsidP="00B84652">
            <w:pPr>
              <w:rPr>
                <w:rFonts w:ascii="Arial" w:hAnsi="Arial" w:cs="Arial"/>
                <w:sz w:val="22"/>
                <w:szCs w:val="22"/>
                <w:lang w:val="en-GB"/>
              </w:rPr>
            </w:pPr>
            <w:r w:rsidRPr="00B84652">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50205CFA" w14:textId="77777777" w:rsidR="00B84652" w:rsidRPr="00B84652" w:rsidRDefault="00B84652" w:rsidP="00B84652">
            <w:pPr>
              <w:rPr>
                <w:rFonts w:ascii="Arial" w:hAnsi="Arial" w:cs="Arial"/>
                <w:sz w:val="22"/>
                <w:szCs w:val="22"/>
                <w:lang w:val="en-GB"/>
              </w:rPr>
            </w:pPr>
            <w:r w:rsidRPr="00B84652">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049BD2B1" w14:textId="77777777" w:rsidR="00B84652" w:rsidRPr="00B84652" w:rsidRDefault="00B84652" w:rsidP="00B84652">
            <w:pPr>
              <w:rPr>
                <w:rFonts w:ascii="Arial" w:hAnsi="Arial" w:cs="Arial"/>
                <w:sz w:val="22"/>
                <w:szCs w:val="22"/>
                <w:lang w:val="en-GB"/>
              </w:rPr>
            </w:pPr>
            <w:r w:rsidRPr="00B84652">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68EE8B0B" w14:textId="77777777" w:rsidR="00B84652" w:rsidRPr="00B84652" w:rsidRDefault="00B84652" w:rsidP="00B84652">
            <w:pPr>
              <w:rPr>
                <w:rFonts w:ascii="Arial" w:hAnsi="Arial" w:cs="Arial"/>
                <w:sz w:val="22"/>
                <w:szCs w:val="22"/>
                <w:lang w:val="en-GB"/>
              </w:rPr>
            </w:pPr>
            <w:r w:rsidRPr="00B84652">
              <w:rPr>
                <w:rFonts w:ascii="Arial" w:hAnsi="Arial" w:cs="Arial"/>
                <w:sz w:val="22"/>
                <w:szCs w:val="22"/>
                <w:lang w:val="en-GB"/>
              </w:rPr>
              <w:t xml:space="preserve">Protein </w:t>
            </w:r>
          </w:p>
        </w:tc>
        <w:tc>
          <w:tcPr>
            <w:tcW w:w="923" w:type="dxa"/>
            <w:tcBorders>
              <w:top w:val="single" w:sz="4" w:space="0" w:color="auto"/>
              <w:left w:val="single" w:sz="4" w:space="0" w:color="auto"/>
              <w:bottom w:val="single" w:sz="4" w:space="0" w:color="auto"/>
              <w:right w:val="single" w:sz="4" w:space="0" w:color="auto"/>
            </w:tcBorders>
          </w:tcPr>
          <w:p w14:paraId="22590E6C" w14:textId="77777777" w:rsidR="00B84652" w:rsidRPr="00B84652" w:rsidRDefault="00B84652" w:rsidP="00B84652">
            <w:pPr>
              <w:rPr>
                <w:rFonts w:ascii="Arial" w:hAnsi="Arial" w:cs="Arial"/>
                <w:sz w:val="22"/>
                <w:szCs w:val="22"/>
                <w:lang w:val="en-GB"/>
              </w:rPr>
            </w:pPr>
            <w:r w:rsidRPr="00B84652">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4D8B0E84" w14:textId="77777777" w:rsidR="00B84652" w:rsidRPr="00B84652" w:rsidRDefault="00B84652" w:rsidP="00B84652">
            <w:pPr>
              <w:rPr>
                <w:rFonts w:ascii="Arial" w:hAnsi="Arial" w:cs="Arial"/>
                <w:sz w:val="22"/>
                <w:szCs w:val="22"/>
                <w:lang w:val="en-GB"/>
              </w:rPr>
            </w:pPr>
            <w:r w:rsidRPr="00B84652">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6AB8AA27" w14:textId="77777777" w:rsidR="00B84652" w:rsidRPr="00B84652" w:rsidRDefault="00B84652" w:rsidP="00B84652">
            <w:pPr>
              <w:rPr>
                <w:rFonts w:ascii="Arial" w:hAnsi="Arial" w:cs="Arial"/>
                <w:sz w:val="22"/>
                <w:szCs w:val="22"/>
                <w:lang w:val="en-GB"/>
              </w:rPr>
            </w:pPr>
            <w:r w:rsidRPr="00B84652">
              <w:rPr>
                <w:rFonts w:ascii="Arial" w:hAnsi="Arial" w:cs="Arial"/>
                <w:sz w:val="22"/>
                <w:szCs w:val="22"/>
                <w:lang w:val="en-GB"/>
              </w:rPr>
              <w:t>Overall % homologous proteins (**)</w:t>
            </w:r>
          </w:p>
        </w:tc>
      </w:tr>
      <w:tr w:rsidR="00246F10" w:rsidRPr="00B84652" w14:paraId="45A23280" w14:textId="77777777" w:rsidTr="00246F10">
        <w:tc>
          <w:tcPr>
            <w:tcW w:w="1592" w:type="dxa"/>
            <w:tcBorders>
              <w:top w:val="single" w:sz="4" w:space="0" w:color="auto"/>
              <w:left w:val="single" w:sz="4" w:space="0" w:color="auto"/>
              <w:bottom w:val="single" w:sz="4" w:space="0" w:color="auto"/>
              <w:right w:val="single" w:sz="4" w:space="0" w:color="auto"/>
            </w:tcBorders>
            <w:vAlign w:val="center"/>
          </w:tcPr>
          <w:p w14:paraId="4A54D633" w14:textId="3C968CCB" w:rsidR="00246F10" w:rsidRPr="00B84652" w:rsidRDefault="00246F10" w:rsidP="00246F10">
            <w:pPr>
              <w:rPr>
                <w:rFonts w:ascii="Arial" w:hAnsi="Arial" w:cs="Arial"/>
                <w:sz w:val="22"/>
                <w:szCs w:val="22"/>
                <w:lang w:val="en-GB"/>
              </w:rPr>
            </w:pPr>
            <w:r w:rsidRPr="00142328">
              <w:rPr>
                <w:rFonts w:ascii="Arial" w:hAnsi="Arial" w:cs="Arial"/>
                <w:sz w:val="22"/>
                <w:szCs w:val="22"/>
                <w:lang w:val="en-GB"/>
              </w:rPr>
              <w:t>Arthrobacter phage Richie</w:t>
            </w:r>
          </w:p>
        </w:tc>
        <w:tc>
          <w:tcPr>
            <w:tcW w:w="1503" w:type="dxa"/>
            <w:vAlign w:val="center"/>
          </w:tcPr>
          <w:p w14:paraId="33AA3A0B" w14:textId="4F349EE5" w:rsidR="00246F10" w:rsidRPr="00B84652" w:rsidRDefault="008D4FA6" w:rsidP="00246F10">
            <w:pPr>
              <w:rPr>
                <w:rFonts w:ascii="Arial" w:hAnsi="Arial" w:cs="Arial"/>
                <w:sz w:val="20"/>
                <w:szCs w:val="20"/>
              </w:rPr>
            </w:pPr>
            <w:hyperlink r:id="rId15" w:tgtFrame="_blank" w:history="1">
              <w:r w:rsidR="00246F10">
                <w:rPr>
                  <w:rStyle w:val="Hyperlink"/>
                </w:rPr>
                <w:t>MH834625.1</w:t>
              </w:r>
            </w:hyperlink>
          </w:p>
        </w:tc>
        <w:tc>
          <w:tcPr>
            <w:tcW w:w="756" w:type="dxa"/>
            <w:vAlign w:val="center"/>
          </w:tcPr>
          <w:p w14:paraId="248197D5" w14:textId="30C094B4" w:rsidR="00246F10" w:rsidRPr="00B84652" w:rsidRDefault="00246F10" w:rsidP="00246F10">
            <w:pPr>
              <w:rPr>
                <w:rFonts w:ascii="Arial" w:hAnsi="Arial" w:cs="Arial"/>
                <w:sz w:val="20"/>
                <w:szCs w:val="20"/>
                <w:lang w:val="en-GB"/>
              </w:rPr>
            </w:pPr>
            <w:r>
              <w:t>53.87</w:t>
            </w:r>
          </w:p>
        </w:tc>
        <w:tc>
          <w:tcPr>
            <w:tcW w:w="742" w:type="dxa"/>
            <w:vAlign w:val="center"/>
          </w:tcPr>
          <w:p w14:paraId="1AAA8612" w14:textId="67158B3D" w:rsidR="00246F10" w:rsidRPr="00B84652" w:rsidRDefault="00246F10" w:rsidP="00246F10">
            <w:pPr>
              <w:rPr>
                <w:rFonts w:ascii="Arial" w:hAnsi="Arial" w:cs="Arial"/>
                <w:sz w:val="20"/>
                <w:szCs w:val="20"/>
                <w:lang w:val="en-GB"/>
              </w:rPr>
            </w:pPr>
            <w:r>
              <w:t>62.7</w:t>
            </w:r>
          </w:p>
        </w:tc>
        <w:tc>
          <w:tcPr>
            <w:tcW w:w="914" w:type="dxa"/>
            <w:vAlign w:val="center"/>
          </w:tcPr>
          <w:p w14:paraId="1AE62327" w14:textId="408B98CC" w:rsidR="00246F10" w:rsidRPr="00B84652" w:rsidRDefault="008D4FA6" w:rsidP="00246F10">
            <w:pPr>
              <w:rPr>
                <w:rFonts w:ascii="Arial" w:hAnsi="Arial" w:cs="Arial"/>
                <w:sz w:val="20"/>
                <w:szCs w:val="20"/>
              </w:rPr>
            </w:pPr>
            <w:hyperlink r:id="rId16" w:anchor="!/proteins/73698/415317|Arthrobacter phage Richie/viral segment/" w:history="1">
              <w:r w:rsidR="00246F10">
                <w:rPr>
                  <w:rStyle w:val="Hyperlink"/>
                  <w:color w:val="000080"/>
                </w:rPr>
                <w:t>98</w:t>
              </w:r>
            </w:hyperlink>
          </w:p>
        </w:tc>
        <w:tc>
          <w:tcPr>
            <w:tcW w:w="923" w:type="dxa"/>
            <w:vAlign w:val="center"/>
          </w:tcPr>
          <w:p w14:paraId="09DF5501" w14:textId="4671AAB1" w:rsidR="00246F10" w:rsidRPr="00B84652" w:rsidRDefault="00246F10" w:rsidP="00246F10">
            <w:pPr>
              <w:rPr>
                <w:rFonts w:ascii="Arial" w:hAnsi="Arial" w:cs="Arial"/>
                <w:sz w:val="20"/>
                <w:szCs w:val="20"/>
              </w:rPr>
            </w:pPr>
            <w:r>
              <w:t>1</w:t>
            </w:r>
          </w:p>
        </w:tc>
        <w:tc>
          <w:tcPr>
            <w:tcW w:w="1171" w:type="dxa"/>
            <w:tcBorders>
              <w:top w:val="single" w:sz="4" w:space="0" w:color="auto"/>
              <w:left w:val="single" w:sz="4" w:space="0" w:color="auto"/>
              <w:bottom w:val="single" w:sz="4" w:space="0" w:color="auto"/>
              <w:right w:val="single" w:sz="4" w:space="0" w:color="auto"/>
            </w:tcBorders>
            <w:vAlign w:val="center"/>
          </w:tcPr>
          <w:p w14:paraId="57CCC5ED" w14:textId="6A3D217E" w:rsidR="00246F10" w:rsidRPr="00B84652" w:rsidRDefault="00246F10" w:rsidP="00246F10">
            <w:pPr>
              <w:rPr>
                <w:rFonts w:ascii="Arial" w:hAnsi="Arial" w:cs="Arial"/>
                <w:sz w:val="20"/>
                <w:szCs w:val="20"/>
              </w:rPr>
            </w:pPr>
            <w:r w:rsidRPr="00B84652">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65D208A3" w14:textId="463AC593" w:rsidR="00246F10" w:rsidRPr="00B84652" w:rsidRDefault="00246F10" w:rsidP="00246F10">
            <w:pPr>
              <w:rPr>
                <w:rFonts w:ascii="Arial" w:hAnsi="Arial" w:cs="Arial"/>
                <w:sz w:val="20"/>
                <w:szCs w:val="20"/>
              </w:rPr>
            </w:pPr>
            <w:r w:rsidRPr="00B84652">
              <w:rPr>
                <w:rFonts w:ascii="Arial" w:hAnsi="Arial" w:cs="Arial"/>
                <w:sz w:val="20"/>
                <w:szCs w:val="20"/>
              </w:rPr>
              <w:t>100</w:t>
            </w:r>
          </w:p>
        </w:tc>
      </w:tr>
      <w:tr w:rsidR="00246F10" w:rsidRPr="00B84652" w14:paraId="346FEAC3" w14:textId="77777777" w:rsidTr="00246F10">
        <w:tc>
          <w:tcPr>
            <w:tcW w:w="1592" w:type="dxa"/>
            <w:tcBorders>
              <w:top w:val="single" w:sz="4" w:space="0" w:color="auto"/>
              <w:left w:val="single" w:sz="4" w:space="0" w:color="auto"/>
              <w:bottom w:val="single" w:sz="4" w:space="0" w:color="auto"/>
              <w:right w:val="single" w:sz="4" w:space="0" w:color="auto"/>
            </w:tcBorders>
            <w:vAlign w:val="center"/>
          </w:tcPr>
          <w:p w14:paraId="31F37229" w14:textId="7B27F1EF" w:rsidR="00246F10" w:rsidRPr="00B84652" w:rsidRDefault="00246F10" w:rsidP="00246F10">
            <w:pPr>
              <w:rPr>
                <w:rFonts w:ascii="Arial" w:hAnsi="Arial" w:cs="Arial"/>
                <w:sz w:val="22"/>
                <w:szCs w:val="22"/>
                <w:lang w:val="en-GB"/>
              </w:rPr>
            </w:pPr>
            <w:r w:rsidRPr="00246F10">
              <w:rPr>
                <w:rFonts w:ascii="Arial" w:hAnsi="Arial" w:cs="Arial"/>
                <w:sz w:val="22"/>
                <w:szCs w:val="22"/>
                <w:lang w:val="en-GB"/>
              </w:rPr>
              <w:t>Arthrobacter phage Auxilium</w:t>
            </w:r>
          </w:p>
        </w:tc>
        <w:tc>
          <w:tcPr>
            <w:tcW w:w="1503" w:type="dxa"/>
            <w:vAlign w:val="center"/>
          </w:tcPr>
          <w:p w14:paraId="636F65A9" w14:textId="2B26DE7D" w:rsidR="00246F10" w:rsidRPr="00B84652" w:rsidRDefault="008D4FA6" w:rsidP="00246F10">
            <w:pPr>
              <w:rPr>
                <w:rFonts w:ascii="Arial" w:hAnsi="Arial" w:cs="Arial"/>
                <w:sz w:val="20"/>
                <w:szCs w:val="20"/>
              </w:rPr>
            </w:pPr>
            <w:hyperlink r:id="rId17" w:tgtFrame="_blank" w:history="1">
              <w:r w:rsidR="00246F10">
                <w:rPr>
                  <w:rStyle w:val="Hyperlink"/>
                </w:rPr>
                <w:t>MH834598.1</w:t>
              </w:r>
            </w:hyperlink>
          </w:p>
        </w:tc>
        <w:tc>
          <w:tcPr>
            <w:tcW w:w="756" w:type="dxa"/>
            <w:vAlign w:val="center"/>
          </w:tcPr>
          <w:p w14:paraId="439BEB45" w14:textId="0D321FE7" w:rsidR="00246F10" w:rsidRPr="00B84652" w:rsidRDefault="00246F10" w:rsidP="00246F10">
            <w:pPr>
              <w:rPr>
                <w:rFonts w:ascii="Arial" w:hAnsi="Arial" w:cs="Arial"/>
                <w:sz w:val="20"/>
                <w:szCs w:val="20"/>
                <w:lang w:val="en-GB"/>
              </w:rPr>
            </w:pPr>
            <w:r>
              <w:t>49.45</w:t>
            </w:r>
          </w:p>
        </w:tc>
        <w:tc>
          <w:tcPr>
            <w:tcW w:w="742" w:type="dxa"/>
            <w:vAlign w:val="center"/>
          </w:tcPr>
          <w:p w14:paraId="4F9D9EF7" w14:textId="56FEA720" w:rsidR="00246F10" w:rsidRPr="00B84652" w:rsidRDefault="00246F10" w:rsidP="00246F10">
            <w:pPr>
              <w:rPr>
                <w:rFonts w:ascii="Arial" w:hAnsi="Arial" w:cs="Arial"/>
                <w:sz w:val="20"/>
                <w:szCs w:val="20"/>
                <w:lang w:val="en-GB"/>
              </w:rPr>
            </w:pPr>
            <w:r>
              <w:t>62.6</w:t>
            </w:r>
          </w:p>
        </w:tc>
        <w:tc>
          <w:tcPr>
            <w:tcW w:w="914" w:type="dxa"/>
            <w:vAlign w:val="center"/>
          </w:tcPr>
          <w:p w14:paraId="6CE84EF5" w14:textId="025E5809" w:rsidR="00246F10" w:rsidRPr="00B84652" w:rsidRDefault="008D4FA6" w:rsidP="00246F10">
            <w:pPr>
              <w:rPr>
                <w:rFonts w:ascii="Arial" w:hAnsi="Arial" w:cs="Arial"/>
                <w:sz w:val="20"/>
                <w:szCs w:val="20"/>
              </w:rPr>
            </w:pPr>
            <w:hyperlink r:id="rId18" w:anchor="!/proteins/73657/415276|Arthrobacter phage Auxilium/viral segment/" w:history="1">
              <w:r w:rsidR="00246F10">
                <w:rPr>
                  <w:rStyle w:val="Hyperlink"/>
                  <w:color w:val="000080"/>
                </w:rPr>
                <w:t>93</w:t>
              </w:r>
            </w:hyperlink>
          </w:p>
        </w:tc>
        <w:tc>
          <w:tcPr>
            <w:tcW w:w="923" w:type="dxa"/>
            <w:vAlign w:val="center"/>
          </w:tcPr>
          <w:p w14:paraId="2729F60E" w14:textId="5F21D2B8" w:rsidR="00246F10" w:rsidRPr="00B84652" w:rsidRDefault="00246F10" w:rsidP="00246F10">
            <w:pPr>
              <w:rPr>
                <w:rFonts w:ascii="Arial" w:hAnsi="Arial" w:cs="Arial"/>
                <w:sz w:val="20"/>
                <w:szCs w:val="20"/>
              </w:rPr>
            </w:pPr>
            <w:r>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0FD1440A" w14:textId="2B5DBCB6" w:rsidR="00246F10" w:rsidRPr="00B84652" w:rsidRDefault="00246F10" w:rsidP="00246F10">
            <w:pPr>
              <w:rPr>
                <w:rFonts w:ascii="Arial" w:hAnsi="Arial" w:cs="Arial"/>
                <w:sz w:val="20"/>
                <w:szCs w:val="20"/>
              </w:rPr>
            </w:pPr>
            <w:r>
              <w:rPr>
                <w:rFonts w:ascii="Arial" w:hAnsi="Arial" w:cs="Arial"/>
                <w:sz w:val="20"/>
                <w:szCs w:val="20"/>
              </w:rPr>
              <w:t>73.7</w:t>
            </w:r>
          </w:p>
        </w:tc>
        <w:tc>
          <w:tcPr>
            <w:tcW w:w="1415" w:type="dxa"/>
            <w:tcBorders>
              <w:top w:val="single" w:sz="4" w:space="0" w:color="auto"/>
              <w:left w:val="single" w:sz="4" w:space="0" w:color="auto"/>
              <w:bottom w:val="single" w:sz="4" w:space="0" w:color="auto"/>
              <w:right w:val="single" w:sz="4" w:space="0" w:color="auto"/>
            </w:tcBorders>
            <w:vAlign w:val="center"/>
          </w:tcPr>
          <w:p w14:paraId="6A2BFC03" w14:textId="4F8CC5A6" w:rsidR="00246F10" w:rsidRPr="00B84652" w:rsidRDefault="00EF082E" w:rsidP="00246F10">
            <w:pPr>
              <w:rPr>
                <w:rFonts w:ascii="Arial" w:hAnsi="Arial" w:cs="Arial"/>
                <w:sz w:val="20"/>
                <w:szCs w:val="20"/>
              </w:rPr>
            </w:pPr>
            <w:r>
              <w:rPr>
                <w:rFonts w:ascii="Arial" w:hAnsi="Arial" w:cs="Arial"/>
                <w:sz w:val="20"/>
                <w:szCs w:val="20"/>
              </w:rPr>
              <w:t>73.5</w:t>
            </w:r>
          </w:p>
        </w:tc>
      </w:tr>
    </w:tbl>
    <w:p w14:paraId="448E155A" w14:textId="77777777" w:rsidR="00B84652" w:rsidRPr="00B84652" w:rsidRDefault="00B84652" w:rsidP="00B84652">
      <w:pPr>
        <w:rPr>
          <w:rFonts w:ascii="Arial" w:hAnsi="Arial" w:cs="Arial"/>
          <w:b/>
          <w:bCs/>
          <w:sz w:val="22"/>
          <w:szCs w:val="22"/>
          <w:lang w:val="en-GB"/>
        </w:rPr>
      </w:pPr>
      <w:r w:rsidRPr="00B84652">
        <w:rPr>
          <w:rFonts w:ascii="Arial" w:hAnsi="Arial" w:cs="Arial"/>
          <w:b/>
          <w:bCs/>
          <w:sz w:val="22"/>
          <w:szCs w:val="22"/>
          <w:lang w:val="en-GB"/>
        </w:rPr>
        <w:t>(*) determined using BLASTn [1] or VIRIDIC [2]</w:t>
      </w:r>
    </w:p>
    <w:p w14:paraId="29026EF5" w14:textId="19D607B9" w:rsidR="00B84652" w:rsidRDefault="00B84652" w:rsidP="00B84652">
      <w:pPr>
        <w:pStyle w:val="BodyTextIndent"/>
        <w:spacing w:before="120" w:after="120"/>
        <w:rPr>
          <w:rFonts w:ascii="Arial" w:hAnsi="Arial" w:cs="Arial"/>
          <w:b/>
          <w:color w:val="FF0000"/>
          <w:szCs w:val="24"/>
        </w:rPr>
      </w:pPr>
      <w:r w:rsidRPr="00B84652">
        <w:rPr>
          <w:rFonts w:ascii="Arial" w:eastAsia="Times New Roman" w:hAnsi="Arial" w:cs="Arial"/>
          <w:b/>
          <w:bCs/>
          <w:sz w:val="22"/>
          <w:szCs w:val="22"/>
          <w:lang w:val="en-GB" w:eastAsia="en-US"/>
        </w:rPr>
        <w:t>(**) determined using CoreGenes 3.5 [5]</w:t>
      </w:r>
    </w:p>
    <w:bookmarkEnd w:id="0"/>
    <w:p w14:paraId="1CEC4217" w14:textId="77777777" w:rsidR="00494C14" w:rsidRPr="008C28DF" w:rsidRDefault="00494C14" w:rsidP="00494C14">
      <w:pPr>
        <w:pStyle w:val="BodyTextIndent"/>
        <w:spacing w:before="120" w:after="120"/>
        <w:rPr>
          <w:rFonts w:ascii="Arial" w:hAnsi="Arial" w:cs="Arial"/>
          <w:b/>
          <w:color w:val="FF0000"/>
          <w:szCs w:val="24"/>
        </w:rPr>
      </w:pPr>
    </w:p>
    <w:p w14:paraId="0A7270B6" w14:textId="2EB02766" w:rsidR="00494C14" w:rsidRDefault="00494C14" w:rsidP="00494C14">
      <w:pPr>
        <w:pStyle w:val="BodyTextIndent"/>
        <w:numPr>
          <w:ilvl w:val="0"/>
          <w:numId w:val="6"/>
        </w:numPr>
        <w:spacing w:before="120" w:after="120"/>
        <w:rPr>
          <w:rFonts w:ascii="Arial" w:hAnsi="Arial" w:cs="Arial"/>
          <w:b/>
          <w:color w:val="FF0000"/>
          <w:szCs w:val="24"/>
        </w:rPr>
      </w:pPr>
      <w:r w:rsidRPr="008C28DF">
        <w:rPr>
          <w:rFonts w:ascii="Arial" w:hAnsi="Arial" w:cs="Arial"/>
          <w:b/>
          <w:color w:val="FF0000"/>
          <w:szCs w:val="24"/>
        </w:rPr>
        <w:t xml:space="preserve">Create a new genus, </w:t>
      </w:r>
      <w:r w:rsidRPr="008C28DF">
        <w:rPr>
          <w:rFonts w:ascii="Arial" w:hAnsi="Arial" w:cs="Arial"/>
          <w:b/>
          <w:i/>
          <w:iCs/>
          <w:color w:val="FF0000"/>
          <w:szCs w:val="24"/>
        </w:rPr>
        <w:t>Hestiavirus</w:t>
      </w:r>
      <w:r w:rsidRPr="008C28DF">
        <w:rPr>
          <w:rFonts w:ascii="Arial" w:hAnsi="Arial" w:cs="Arial"/>
          <w:b/>
          <w:color w:val="FF0000"/>
          <w:szCs w:val="24"/>
        </w:rPr>
        <w:t>, with one species</w:t>
      </w:r>
    </w:p>
    <w:p w14:paraId="36E452FD" w14:textId="57592D38" w:rsidR="00494C14" w:rsidRDefault="00494C14" w:rsidP="00494C14">
      <w:pPr>
        <w:pStyle w:val="BodyTextIndent"/>
        <w:spacing w:before="120" w:after="120"/>
        <w:rPr>
          <w:rFonts w:ascii="Arial" w:hAnsi="Arial" w:cs="Arial"/>
          <w:b/>
          <w:color w:val="FF0000"/>
          <w:szCs w:val="24"/>
        </w:rPr>
      </w:pPr>
    </w:p>
    <w:p w14:paraId="016709D6" w14:textId="2377421C" w:rsidR="00B84652" w:rsidRPr="00B84652" w:rsidRDefault="00B84652" w:rsidP="00B84652">
      <w:pPr>
        <w:rPr>
          <w:rFonts w:ascii="Arial" w:hAnsi="Arial" w:cs="Arial"/>
          <w:sz w:val="22"/>
          <w:szCs w:val="22"/>
          <w:lang w:val="en-GB"/>
        </w:rPr>
      </w:pPr>
      <w:r w:rsidRPr="00B84652">
        <w:rPr>
          <w:rFonts w:ascii="Arial" w:hAnsi="Arial" w:cs="Arial"/>
          <w:b/>
          <w:bCs/>
          <w:color w:val="0000FF"/>
          <w:sz w:val="22"/>
          <w:szCs w:val="22"/>
          <w:lang w:val="en-GB"/>
        </w:rPr>
        <w:t xml:space="preserve">Origin of the name of this taxon:  </w:t>
      </w:r>
      <w:r w:rsidRPr="00B84652">
        <w:rPr>
          <w:rFonts w:ascii="Arial" w:hAnsi="Arial" w:cs="Arial"/>
          <w:sz w:val="22"/>
          <w:szCs w:val="22"/>
          <w:lang w:val="en-GB"/>
        </w:rPr>
        <w:t xml:space="preserve">This taxon is named after </w:t>
      </w:r>
      <w:r>
        <w:rPr>
          <w:rFonts w:ascii="Arial" w:hAnsi="Arial" w:cs="Arial"/>
          <w:sz w:val="22"/>
          <w:szCs w:val="22"/>
          <w:lang w:val="en-GB"/>
        </w:rPr>
        <w:t>Arthrobacter</w:t>
      </w:r>
      <w:r w:rsidRPr="00B84652">
        <w:rPr>
          <w:rFonts w:ascii="Arial" w:hAnsi="Arial" w:cs="Arial"/>
          <w:sz w:val="22"/>
          <w:szCs w:val="22"/>
          <w:lang w:val="en-GB"/>
        </w:rPr>
        <w:t xml:space="preserve"> phage </w:t>
      </w:r>
      <w:r>
        <w:rPr>
          <w:rFonts w:ascii="Arial" w:hAnsi="Arial" w:cs="Arial"/>
          <w:sz w:val="22"/>
          <w:szCs w:val="22"/>
          <w:lang w:val="en-GB"/>
        </w:rPr>
        <w:t>Hestia</w:t>
      </w:r>
    </w:p>
    <w:p w14:paraId="68F11A8D" w14:textId="77777777" w:rsidR="00B84652" w:rsidRPr="00B84652" w:rsidRDefault="00B84652" w:rsidP="00B84652">
      <w:pPr>
        <w:rPr>
          <w:rFonts w:ascii="Arial" w:hAnsi="Arial" w:cs="Arial"/>
          <w:b/>
          <w:bCs/>
          <w:color w:val="0000FF"/>
          <w:sz w:val="22"/>
          <w:szCs w:val="22"/>
          <w:lang w:val="en-GB"/>
        </w:rPr>
      </w:pPr>
    </w:p>
    <w:p w14:paraId="04947BD4" w14:textId="6C97882E" w:rsidR="00B84652" w:rsidRPr="00B84652" w:rsidRDefault="00B84652" w:rsidP="00B84652">
      <w:pPr>
        <w:rPr>
          <w:rFonts w:ascii="Arial" w:hAnsi="Arial" w:cs="Arial"/>
          <w:sz w:val="22"/>
          <w:szCs w:val="22"/>
          <w:lang w:val="en-GB"/>
        </w:rPr>
      </w:pPr>
      <w:r w:rsidRPr="00B84652">
        <w:rPr>
          <w:rFonts w:ascii="Arial" w:hAnsi="Arial" w:cs="Arial"/>
          <w:b/>
          <w:bCs/>
          <w:color w:val="0000FF"/>
          <w:sz w:val="22"/>
          <w:szCs w:val="22"/>
          <w:lang w:val="en-GB"/>
        </w:rPr>
        <w:t xml:space="preserve">Historical aspects: </w:t>
      </w:r>
      <w:r w:rsidR="000C5B44" w:rsidRPr="000C5B44">
        <w:rPr>
          <w:rFonts w:ascii="Arial" w:hAnsi="Arial" w:cs="Arial"/>
          <w:sz w:val="22"/>
          <w:szCs w:val="22"/>
          <w:lang w:val="en-GB"/>
        </w:rPr>
        <w:t xml:space="preserve">This temperate siphophage was isolated in 2017 by Megan Ulbrich (University of Pittsburgh, PA, USA) against Arthrobacter globiformis B-2979 from </w:t>
      </w:r>
      <w:r w:rsidR="00DD2A34">
        <w:rPr>
          <w:rFonts w:ascii="Arial" w:hAnsi="Arial" w:cs="Arial"/>
          <w:sz w:val="22"/>
          <w:szCs w:val="22"/>
          <w:lang w:val="en-GB"/>
        </w:rPr>
        <w:t xml:space="preserve">moist </w:t>
      </w:r>
      <w:r w:rsidR="000C5B44" w:rsidRPr="000C5B44">
        <w:rPr>
          <w:rFonts w:ascii="Arial" w:hAnsi="Arial" w:cs="Arial"/>
          <w:sz w:val="22"/>
          <w:szCs w:val="22"/>
          <w:lang w:val="en-GB"/>
        </w:rPr>
        <w:t>soil as part of the Phage Hunters Integrating Research and Education program.  The genome is has 9 nt 3’-cohesive termini</w:t>
      </w:r>
      <w:r w:rsidR="00DD2A34">
        <w:rPr>
          <w:rFonts w:ascii="Arial" w:hAnsi="Arial" w:cs="Arial"/>
          <w:sz w:val="22"/>
          <w:szCs w:val="22"/>
          <w:lang w:val="en-GB"/>
        </w:rPr>
        <w:t xml:space="preserve"> (</w:t>
      </w:r>
      <w:r w:rsidR="00DD2A34" w:rsidRPr="00DD2A34">
        <w:rPr>
          <w:rFonts w:ascii="Arial" w:hAnsi="Arial" w:cs="Arial"/>
          <w:sz w:val="22"/>
          <w:szCs w:val="22"/>
          <w:lang w:val="en-GB"/>
        </w:rPr>
        <w:t>CGCCGGTGA</w:t>
      </w:r>
      <w:r w:rsidR="00DD2A34">
        <w:rPr>
          <w:rFonts w:ascii="Arial" w:hAnsi="Arial" w:cs="Arial"/>
          <w:sz w:val="22"/>
          <w:szCs w:val="22"/>
          <w:lang w:val="en-GB"/>
        </w:rPr>
        <w:t>)</w:t>
      </w:r>
      <w:r w:rsidR="000C5B44" w:rsidRPr="000C5B44">
        <w:rPr>
          <w:rFonts w:ascii="Arial" w:hAnsi="Arial" w:cs="Arial"/>
          <w:sz w:val="22"/>
          <w:szCs w:val="22"/>
          <w:lang w:val="en-GB"/>
        </w:rPr>
        <w:t>. The Actinobacteriophage Database classified Richie to Cluster AY which we are now subdividing.</w:t>
      </w:r>
    </w:p>
    <w:p w14:paraId="4F5F2278" w14:textId="77777777" w:rsidR="00B84652" w:rsidRPr="00B84652" w:rsidRDefault="00B84652" w:rsidP="00B84652">
      <w:pPr>
        <w:rPr>
          <w:rFonts w:ascii="Arial" w:hAnsi="Arial" w:cs="Arial"/>
          <w:sz w:val="22"/>
          <w:szCs w:val="22"/>
          <w:lang w:val="en-GB"/>
        </w:rPr>
      </w:pPr>
    </w:p>
    <w:p w14:paraId="0FBA471D" w14:textId="05F40FE7" w:rsidR="00B84652" w:rsidRPr="00B84652" w:rsidRDefault="00B84652" w:rsidP="00B84652">
      <w:pPr>
        <w:rPr>
          <w:rFonts w:ascii="Arial" w:hAnsi="Arial" w:cs="Arial"/>
          <w:bCs/>
          <w:sz w:val="22"/>
          <w:szCs w:val="22"/>
          <w:lang w:val="en-GB"/>
        </w:rPr>
      </w:pPr>
      <w:r w:rsidRPr="00B84652">
        <w:rPr>
          <w:rFonts w:ascii="Arial" w:hAnsi="Arial" w:cs="Arial"/>
          <w:b/>
          <w:color w:val="0000FF"/>
          <w:sz w:val="22"/>
          <w:szCs w:val="22"/>
          <w:lang w:val="en-GB"/>
        </w:rPr>
        <w:t xml:space="preserve">Electron micrograph: </w:t>
      </w:r>
      <w:r w:rsidR="00DD2A34">
        <w:rPr>
          <w:rFonts w:ascii="Arial" w:hAnsi="Arial" w:cs="Arial"/>
          <w:bCs/>
          <w:sz w:val="22"/>
          <w:szCs w:val="22"/>
          <w:lang w:val="en-GB"/>
        </w:rPr>
        <w:t>N/A</w:t>
      </w:r>
      <w:r w:rsidRPr="00B84652">
        <w:rPr>
          <w:rFonts w:ascii="Arial" w:hAnsi="Arial" w:cs="Arial"/>
          <w:bCs/>
          <w:sz w:val="22"/>
          <w:szCs w:val="22"/>
          <w:lang w:val="en-GB"/>
        </w:rPr>
        <w:t xml:space="preserve">  </w:t>
      </w:r>
    </w:p>
    <w:p w14:paraId="7846DE20" w14:textId="77777777" w:rsidR="00B84652" w:rsidRPr="00B84652" w:rsidRDefault="00B84652" w:rsidP="00B84652">
      <w:pPr>
        <w:jc w:val="center"/>
        <w:rPr>
          <w:rFonts w:ascii="Arial" w:hAnsi="Arial" w:cs="Arial"/>
          <w:b/>
          <w:color w:val="0000FF"/>
          <w:sz w:val="22"/>
          <w:szCs w:val="22"/>
          <w:lang w:val="en-GB"/>
        </w:rPr>
      </w:pPr>
    </w:p>
    <w:p w14:paraId="51C4737A" w14:textId="77777777" w:rsidR="00B84652" w:rsidRPr="00B84652" w:rsidRDefault="00B84652" w:rsidP="00B84652">
      <w:pPr>
        <w:rPr>
          <w:rFonts w:ascii="Arial" w:eastAsiaTheme="minorHAnsi" w:hAnsi="Arial" w:cs="Arial"/>
          <w:color w:val="000000"/>
          <w:sz w:val="22"/>
          <w:szCs w:val="22"/>
          <w:lang w:val="en-CA"/>
        </w:rPr>
      </w:pPr>
    </w:p>
    <w:p w14:paraId="06A3203B" w14:textId="77777777" w:rsidR="000B0871" w:rsidRDefault="000B0871" w:rsidP="00B84652">
      <w:pPr>
        <w:rPr>
          <w:rFonts w:ascii="Arial" w:hAnsi="Arial" w:cs="Arial"/>
          <w:b/>
          <w:bCs/>
          <w:color w:val="0000FF"/>
          <w:sz w:val="22"/>
          <w:szCs w:val="22"/>
          <w:lang w:val="en-GB"/>
        </w:rPr>
      </w:pPr>
    </w:p>
    <w:p w14:paraId="286407A1" w14:textId="77777777" w:rsidR="000B0871" w:rsidRDefault="000B0871" w:rsidP="00B84652">
      <w:pPr>
        <w:rPr>
          <w:rFonts w:ascii="Arial" w:hAnsi="Arial" w:cs="Arial"/>
          <w:b/>
          <w:bCs/>
          <w:color w:val="0000FF"/>
          <w:sz w:val="22"/>
          <w:szCs w:val="22"/>
          <w:lang w:val="en-GB"/>
        </w:rPr>
      </w:pPr>
    </w:p>
    <w:p w14:paraId="3BC08B8D" w14:textId="77777777" w:rsidR="000B0871" w:rsidRDefault="000B0871" w:rsidP="00B84652">
      <w:pPr>
        <w:rPr>
          <w:rFonts w:ascii="Arial" w:hAnsi="Arial" w:cs="Arial"/>
          <w:b/>
          <w:bCs/>
          <w:color w:val="0000FF"/>
          <w:sz w:val="22"/>
          <w:szCs w:val="22"/>
          <w:lang w:val="en-GB"/>
        </w:rPr>
      </w:pPr>
    </w:p>
    <w:p w14:paraId="48D9F973" w14:textId="77777777" w:rsidR="000B0871" w:rsidRDefault="000B0871" w:rsidP="00B84652">
      <w:pPr>
        <w:rPr>
          <w:rFonts w:ascii="Arial" w:hAnsi="Arial" w:cs="Arial"/>
          <w:b/>
          <w:bCs/>
          <w:color w:val="0000FF"/>
          <w:sz w:val="22"/>
          <w:szCs w:val="22"/>
          <w:lang w:val="en-GB"/>
        </w:rPr>
      </w:pPr>
    </w:p>
    <w:p w14:paraId="5140F70E" w14:textId="77777777" w:rsidR="000B0871" w:rsidRDefault="000B0871" w:rsidP="00B84652">
      <w:pPr>
        <w:rPr>
          <w:rFonts w:ascii="Arial" w:hAnsi="Arial" w:cs="Arial"/>
          <w:b/>
          <w:bCs/>
          <w:color w:val="0000FF"/>
          <w:sz w:val="22"/>
          <w:szCs w:val="22"/>
          <w:lang w:val="en-GB"/>
        </w:rPr>
      </w:pPr>
    </w:p>
    <w:p w14:paraId="34571E38" w14:textId="77777777" w:rsidR="000B0871" w:rsidRDefault="000B0871" w:rsidP="00B84652">
      <w:pPr>
        <w:rPr>
          <w:rFonts w:ascii="Arial" w:hAnsi="Arial" w:cs="Arial"/>
          <w:b/>
          <w:bCs/>
          <w:color w:val="0000FF"/>
          <w:sz w:val="22"/>
          <w:szCs w:val="22"/>
          <w:lang w:val="en-GB"/>
        </w:rPr>
      </w:pPr>
    </w:p>
    <w:p w14:paraId="788EE0EA" w14:textId="4452B784" w:rsidR="00B84652" w:rsidRPr="00B84652" w:rsidRDefault="00B84652" w:rsidP="00B84652">
      <w:pPr>
        <w:rPr>
          <w:rFonts w:ascii="Arial" w:hAnsi="Arial" w:cs="Arial"/>
          <w:sz w:val="22"/>
          <w:szCs w:val="22"/>
          <w:lang w:val="en-GB"/>
        </w:rPr>
      </w:pPr>
      <w:r w:rsidRPr="00B84652">
        <w:rPr>
          <w:rFonts w:ascii="Arial" w:hAnsi="Arial" w:cs="Arial"/>
          <w:b/>
          <w:bCs/>
          <w:color w:val="0000FF"/>
          <w:sz w:val="22"/>
          <w:szCs w:val="22"/>
          <w:lang w:val="en-GB"/>
        </w:rPr>
        <w:lastRenderedPageBreak/>
        <w:t xml:space="preserve">Genome summary: </w:t>
      </w:r>
    </w:p>
    <w:p w14:paraId="1C5769CB" w14:textId="77777777" w:rsidR="00B84652" w:rsidRPr="00B84652" w:rsidRDefault="00B84652" w:rsidP="00B84652">
      <w:pPr>
        <w:rPr>
          <w:rFonts w:ascii="Arial" w:hAnsi="Arial" w:cs="Arial"/>
          <w:sz w:val="22"/>
          <w:szCs w:val="22"/>
          <w:lang w:val="en-GB"/>
        </w:rPr>
      </w:pPr>
    </w:p>
    <w:tbl>
      <w:tblPr>
        <w:tblStyle w:val="TableGrid1"/>
        <w:tblW w:w="9016" w:type="dxa"/>
        <w:tblLook w:val="04A0" w:firstRow="1" w:lastRow="0" w:firstColumn="1" w:lastColumn="0" w:noHBand="0" w:noVBand="1"/>
      </w:tblPr>
      <w:tblGrid>
        <w:gridCol w:w="1592"/>
        <w:gridCol w:w="1503"/>
        <w:gridCol w:w="756"/>
        <w:gridCol w:w="742"/>
        <w:gridCol w:w="914"/>
        <w:gridCol w:w="923"/>
        <w:gridCol w:w="1171"/>
        <w:gridCol w:w="1415"/>
      </w:tblGrid>
      <w:tr w:rsidR="00B84652" w:rsidRPr="00B84652" w14:paraId="3A676CC2" w14:textId="77777777" w:rsidTr="001F5E4A">
        <w:tc>
          <w:tcPr>
            <w:tcW w:w="1721" w:type="dxa"/>
            <w:tcBorders>
              <w:top w:val="single" w:sz="4" w:space="0" w:color="auto"/>
              <w:left w:val="single" w:sz="4" w:space="0" w:color="auto"/>
              <w:bottom w:val="single" w:sz="4" w:space="0" w:color="auto"/>
              <w:right w:val="single" w:sz="4" w:space="0" w:color="auto"/>
            </w:tcBorders>
            <w:hideMark/>
          </w:tcPr>
          <w:p w14:paraId="60826317"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Phage name</w:t>
            </w:r>
          </w:p>
        </w:tc>
        <w:tc>
          <w:tcPr>
            <w:tcW w:w="1271" w:type="dxa"/>
            <w:tcBorders>
              <w:top w:val="single" w:sz="4" w:space="0" w:color="auto"/>
              <w:left w:val="single" w:sz="4" w:space="0" w:color="auto"/>
              <w:bottom w:val="single" w:sz="4" w:space="0" w:color="auto"/>
              <w:right w:val="single" w:sz="4" w:space="0" w:color="auto"/>
            </w:tcBorders>
            <w:hideMark/>
          </w:tcPr>
          <w:p w14:paraId="05205B1A"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 xml:space="preserve">INSDC </w:t>
            </w:r>
          </w:p>
        </w:tc>
        <w:tc>
          <w:tcPr>
            <w:tcW w:w="719" w:type="dxa"/>
            <w:tcBorders>
              <w:top w:val="single" w:sz="4" w:space="0" w:color="auto"/>
              <w:left w:val="single" w:sz="4" w:space="0" w:color="auto"/>
              <w:bottom w:val="single" w:sz="4" w:space="0" w:color="auto"/>
              <w:right w:val="single" w:sz="4" w:space="0" w:color="auto"/>
            </w:tcBorders>
            <w:hideMark/>
          </w:tcPr>
          <w:p w14:paraId="45539D95"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33D12C41"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7A9B8C42"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 xml:space="preserve">Protein </w:t>
            </w:r>
          </w:p>
        </w:tc>
        <w:tc>
          <w:tcPr>
            <w:tcW w:w="1063" w:type="dxa"/>
            <w:tcBorders>
              <w:top w:val="single" w:sz="4" w:space="0" w:color="auto"/>
              <w:left w:val="single" w:sz="4" w:space="0" w:color="auto"/>
              <w:bottom w:val="single" w:sz="4" w:space="0" w:color="auto"/>
              <w:right w:val="single" w:sz="4" w:space="0" w:color="auto"/>
            </w:tcBorders>
          </w:tcPr>
          <w:p w14:paraId="3C60A73A"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62FC4199"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026D6925"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Overall % homologous proteins (**)</w:t>
            </w:r>
          </w:p>
        </w:tc>
      </w:tr>
      <w:tr w:rsidR="00DD2A34" w:rsidRPr="00B84652" w14:paraId="77C988D1" w14:textId="77777777" w:rsidTr="001F5E4A">
        <w:tc>
          <w:tcPr>
            <w:tcW w:w="1721" w:type="dxa"/>
            <w:tcBorders>
              <w:top w:val="single" w:sz="4" w:space="0" w:color="auto"/>
              <w:left w:val="single" w:sz="4" w:space="0" w:color="auto"/>
              <w:bottom w:val="single" w:sz="4" w:space="0" w:color="auto"/>
              <w:right w:val="single" w:sz="4" w:space="0" w:color="auto"/>
            </w:tcBorders>
            <w:vAlign w:val="center"/>
          </w:tcPr>
          <w:p w14:paraId="2CC430C9" w14:textId="2279DD0F" w:rsidR="00DD2A34" w:rsidRPr="00B84652" w:rsidRDefault="00DD2A34" w:rsidP="00DD2A34">
            <w:pPr>
              <w:rPr>
                <w:rFonts w:ascii="Arial" w:hAnsi="Arial" w:cs="Arial"/>
                <w:sz w:val="22"/>
                <w:szCs w:val="22"/>
                <w:lang w:val="en-GB"/>
              </w:rPr>
            </w:pPr>
            <w:r w:rsidRPr="00142328">
              <w:rPr>
                <w:rFonts w:ascii="Arial" w:hAnsi="Arial" w:cs="Arial"/>
                <w:sz w:val="22"/>
                <w:szCs w:val="22"/>
                <w:lang w:val="en-GB"/>
              </w:rPr>
              <w:t>Arthrobacter phage Hestia</w:t>
            </w:r>
          </w:p>
        </w:tc>
        <w:tc>
          <w:tcPr>
            <w:tcW w:w="1271" w:type="dxa"/>
            <w:vAlign w:val="center"/>
          </w:tcPr>
          <w:p w14:paraId="7D90657C" w14:textId="0041DC0B" w:rsidR="00DD2A34" w:rsidRPr="00B84652" w:rsidRDefault="008D4FA6" w:rsidP="00DD2A34">
            <w:pPr>
              <w:rPr>
                <w:rFonts w:ascii="Arial" w:hAnsi="Arial" w:cs="Arial"/>
                <w:sz w:val="20"/>
                <w:szCs w:val="20"/>
              </w:rPr>
            </w:pPr>
            <w:hyperlink r:id="rId19" w:tgtFrame="_blank" w:history="1">
              <w:r w:rsidR="00DD2A34">
                <w:rPr>
                  <w:rStyle w:val="Hyperlink"/>
                </w:rPr>
                <w:t>MH910036.1</w:t>
              </w:r>
            </w:hyperlink>
          </w:p>
        </w:tc>
        <w:tc>
          <w:tcPr>
            <w:tcW w:w="719" w:type="dxa"/>
            <w:vAlign w:val="center"/>
          </w:tcPr>
          <w:p w14:paraId="2792376A" w14:textId="79A34911" w:rsidR="00DD2A34" w:rsidRPr="00B84652" w:rsidRDefault="00DD2A34" w:rsidP="00DD2A34">
            <w:pPr>
              <w:rPr>
                <w:rFonts w:ascii="Arial" w:hAnsi="Arial" w:cs="Arial"/>
                <w:sz w:val="20"/>
                <w:szCs w:val="20"/>
                <w:lang w:val="en-GB"/>
              </w:rPr>
            </w:pPr>
            <w:r>
              <w:t>51.48</w:t>
            </w:r>
          </w:p>
        </w:tc>
        <w:tc>
          <w:tcPr>
            <w:tcW w:w="742" w:type="dxa"/>
            <w:vAlign w:val="center"/>
          </w:tcPr>
          <w:p w14:paraId="2F64B09B" w14:textId="0836FE6D" w:rsidR="00DD2A34" w:rsidRPr="00B84652" w:rsidRDefault="00DD2A34" w:rsidP="00DD2A34">
            <w:pPr>
              <w:rPr>
                <w:rFonts w:ascii="Arial" w:hAnsi="Arial" w:cs="Arial"/>
                <w:sz w:val="20"/>
                <w:szCs w:val="20"/>
                <w:lang w:val="en-GB"/>
              </w:rPr>
            </w:pPr>
            <w:r>
              <w:t>62.3</w:t>
            </w:r>
          </w:p>
        </w:tc>
        <w:tc>
          <w:tcPr>
            <w:tcW w:w="914" w:type="dxa"/>
            <w:vAlign w:val="center"/>
          </w:tcPr>
          <w:p w14:paraId="44D7EEA5" w14:textId="40CB5704" w:rsidR="00DD2A34" w:rsidRPr="00B84652" w:rsidRDefault="008D4FA6" w:rsidP="00DD2A34">
            <w:pPr>
              <w:rPr>
                <w:rFonts w:ascii="Arial" w:hAnsi="Arial" w:cs="Arial"/>
                <w:sz w:val="20"/>
                <w:szCs w:val="20"/>
              </w:rPr>
            </w:pPr>
            <w:hyperlink r:id="rId20" w:anchor="!/proteins/73822/418520|Arthrobacter phage Hestia/viral segment/" w:history="1">
              <w:r w:rsidR="00DD2A34">
                <w:rPr>
                  <w:rStyle w:val="Hyperlink"/>
                  <w:color w:val="000080"/>
                </w:rPr>
                <w:t>89</w:t>
              </w:r>
            </w:hyperlink>
          </w:p>
        </w:tc>
        <w:tc>
          <w:tcPr>
            <w:tcW w:w="1063" w:type="dxa"/>
            <w:vAlign w:val="center"/>
          </w:tcPr>
          <w:p w14:paraId="2AEAFC98" w14:textId="53D60FDD" w:rsidR="00DD2A34" w:rsidRPr="00B84652" w:rsidRDefault="00DD2A34" w:rsidP="00DD2A34">
            <w:pPr>
              <w:rPr>
                <w:rFonts w:ascii="Arial" w:hAnsi="Arial" w:cs="Arial"/>
                <w:sz w:val="20"/>
                <w:szCs w:val="20"/>
              </w:rPr>
            </w:pPr>
            <w:r>
              <w:t>2</w:t>
            </w:r>
          </w:p>
        </w:tc>
        <w:tc>
          <w:tcPr>
            <w:tcW w:w="1171" w:type="dxa"/>
            <w:tcBorders>
              <w:top w:val="single" w:sz="4" w:space="0" w:color="auto"/>
              <w:left w:val="single" w:sz="4" w:space="0" w:color="auto"/>
              <w:bottom w:val="single" w:sz="4" w:space="0" w:color="auto"/>
              <w:right w:val="single" w:sz="4" w:space="0" w:color="auto"/>
            </w:tcBorders>
            <w:vAlign w:val="center"/>
          </w:tcPr>
          <w:p w14:paraId="13E92618" w14:textId="77777777" w:rsidR="00DD2A34" w:rsidRPr="00B84652" w:rsidRDefault="00DD2A34" w:rsidP="00DD2A34">
            <w:pPr>
              <w:rPr>
                <w:rFonts w:ascii="Arial" w:hAnsi="Arial" w:cs="Arial"/>
                <w:sz w:val="20"/>
                <w:szCs w:val="20"/>
              </w:rPr>
            </w:pPr>
            <w:r w:rsidRPr="00B84652">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72671625" w14:textId="77777777" w:rsidR="00DD2A34" w:rsidRPr="00B84652" w:rsidRDefault="00DD2A34" w:rsidP="00DD2A34">
            <w:pPr>
              <w:rPr>
                <w:rFonts w:ascii="Arial" w:hAnsi="Arial" w:cs="Arial"/>
                <w:sz w:val="20"/>
                <w:szCs w:val="20"/>
              </w:rPr>
            </w:pPr>
            <w:r w:rsidRPr="00B84652">
              <w:rPr>
                <w:rFonts w:ascii="Arial" w:hAnsi="Arial" w:cs="Arial"/>
                <w:sz w:val="20"/>
                <w:szCs w:val="20"/>
              </w:rPr>
              <w:t>100</w:t>
            </w:r>
          </w:p>
        </w:tc>
      </w:tr>
    </w:tbl>
    <w:p w14:paraId="0992B20A" w14:textId="77777777" w:rsidR="00B84652" w:rsidRPr="00B84652" w:rsidRDefault="00B84652" w:rsidP="00B84652">
      <w:pPr>
        <w:rPr>
          <w:rFonts w:ascii="Arial" w:hAnsi="Arial" w:cs="Arial"/>
          <w:b/>
          <w:bCs/>
          <w:sz w:val="22"/>
          <w:szCs w:val="22"/>
          <w:lang w:val="en-GB"/>
        </w:rPr>
      </w:pPr>
      <w:r w:rsidRPr="00B84652">
        <w:rPr>
          <w:rFonts w:ascii="Arial" w:hAnsi="Arial" w:cs="Arial"/>
          <w:b/>
          <w:bCs/>
          <w:sz w:val="22"/>
          <w:szCs w:val="22"/>
          <w:lang w:val="en-GB"/>
        </w:rPr>
        <w:t>(*) determined using BLASTn [1] or VIRIDIC [2]</w:t>
      </w:r>
    </w:p>
    <w:p w14:paraId="5BC4E3B3" w14:textId="77777777" w:rsidR="00B84652" w:rsidRDefault="00B84652" w:rsidP="00B84652">
      <w:pPr>
        <w:pStyle w:val="BodyTextIndent"/>
        <w:spacing w:before="120" w:after="120"/>
        <w:rPr>
          <w:rFonts w:ascii="Arial" w:hAnsi="Arial" w:cs="Arial"/>
          <w:b/>
          <w:color w:val="FF0000"/>
          <w:szCs w:val="24"/>
        </w:rPr>
      </w:pPr>
      <w:r w:rsidRPr="00B84652">
        <w:rPr>
          <w:rFonts w:ascii="Arial" w:eastAsia="Times New Roman" w:hAnsi="Arial" w:cs="Arial"/>
          <w:b/>
          <w:bCs/>
          <w:sz w:val="22"/>
          <w:szCs w:val="22"/>
          <w:lang w:val="en-GB" w:eastAsia="en-US"/>
        </w:rPr>
        <w:t>(**) determined using CoreGenes 3.5 [5]</w:t>
      </w:r>
    </w:p>
    <w:p w14:paraId="13289BAE" w14:textId="77777777" w:rsidR="00B84652" w:rsidRDefault="00B84652" w:rsidP="00494C14">
      <w:pPr>
        <w:pStyle w:val="BodyTextIndent"/>
        <w:spacing w:before="120" w:after="120"/>
        <w:rPr>
          <w:rFonts w:ascii="Arial" w:hAnsi="Arial" w:cs="Arial"/>
          <w:b/>
          <w:color w:val="FF0000"/>
          <w:szCs w:val="24"/>
        </w:rPr>
      </w:pPr>
    </w:p>
    <w:p w14:paraId="5E26E73D" w14:textId="77777777" w:rsidR="00494C14" w:rsidRPr="008C28DF" w:rsidRDefault="00494C14" w:rsidP="00494C14">
      <w:pPr>
        <w:pStyle w:val="BodyTextIndent"/>
        <w:spacing w:before="120" w:after="120"/>
        <w:rPr>
          <w:rFonts w:ascii="Arial" w:hAnsi="Arial" w:cs="Arial"/>
          <w:b/>
          <w:color w:val="FF0000"/>
          <w:szCs w:val="24"/>
        </w:rPr>
      </w:pPr>
    </w:p>
    <w:p w14:paraId="635A9F1A" w14:textId="1581F6F0" w:rsidR="00494C14" w:rsidRDefault="00494C14" w:rsidP="00494C14">
      <w:pPr>
        <w:pStyle w:val="BodyTextIndent"/>
        <w:numPr>
          <w:ilvl w:val="0"/>
          <w:numId w:val="6"/>
        </w:numPr>
        <w:spacing w:before="120" w:after="120"/>
        <w:rPr>
          <w:rFonts w:ascii="Arial" w:hAnsi="Arial" w:cs="Arial"/>
          <w:b/>
          <w:color w:val="FF0000"/>
          <w:szCs w:val="24"/>
        </w:rPr>
      </w:pPr>
      <w:r w:rsidRPr="008C28DF">
        <w:rPr>
          <w:rFonts w:ascii="Arial" w:hAnsi="Arial" w:cs="Arial"/>
          <w:b/>
          <w:color w:val="FF0000"/>
          <w:szCs w:val="24"/>
        </w:rPr>
        <w:t xml:space="preserve">Create a new genus, </w:t>
      </w:r>
      <w:r w:rsidRPr="008C28DF">
        <w:rPr>
          <w:rFonts w:ascii="Arial" w:hAnsi="Arial" w:cs="Arial"/>
          <w:b/>
          <w:i/>
          <w:iCs/>
          <w:color w:val="FF0000"/>
          <w:szCs w:val="24"/>
        </w:rPr>
        <w:t>Persistencevirus</w:t>
      </w:r>
      <w:r w:rsidRPr="008C28DF">
        <w:rPr>
          <w:rFonts w:ascii="Arial" w:hAnsi="Arial" w:cs="Arial"/>
          <w:b/>
          <w:color w:val="FF0000"/>
          <w:szCs w:val="24"/>
        </w:rPr>
        <w:t>, with one species</w:t>
      </w:r>
    </w:p>
    <w:p w14:paraId="35EB1E9E" w14:textId="2B604177" w:rsidR="00494C14" w:rsidRDefault="00494C14" w:rsidP="00494C14">
      <w:pPr>
        <w:pStyle w:val="BodyTextIndent"/>
        <w:spacing w:before="120" w:after="120"/>
        <w:rPr>
          <w:rFonts w:ascii="Arial" w:hAnsi="Arial" w:cs="Arial"/>
          <w:b/>
          <w:color w:val="FF0000"/>
          <w:szCs w:val="24"/>
        </w:rPr>
      </w:pPr>
    </w:p>
    <w:p w14:paraId="21ECF567" w14:textId="50CEE103" w:rsidR="00B84652" w:rsidRPr="00B84652" w:rsidRDefault="00B84652" w:rsidP="00B84652">
      <w:pPr>
        <w:rPr>
          <w:rFonts w:ascii="Arial" w:hAnsi="Arial" w:cs="Arial"/>
          <w:sz w:val="22"/>
          <w:szCs w:val="22"/>
          <w:lang w:val="en-GB"/>
        </w:rPr>
      </w:pPr>
      <w:r w:rsidRPr="00B84652">
        <w:rPr>
          <w:rFonts w:ascii="Arial" w:hAnsi="Arial" w:cs="Arial"/>
          <w:b/>
          <w:bCs/>
          <w:color w:val="0000FF"/>
          <w:sz w:val="22"/>
          <w:szCs w:val="22"/>
          <w:lang w:val="en-GB"/>
        </w:rPr>
        <w:t xml:space="preserve">Origin of the name of this taxon:  </w:t>
      </w:r>
      <w:r w:rsidRPr="00B84652">
        <w:rPr>
          <w:rFonts w:ascii="Arial" w:hAnsi="Arial" w:cs="Arial"/>
          <w:sz w:val="22"/>
          <w:szCs w:val="22"/>
          <w:lang w:val="en-GB"/>
        </w:rPr>
        <w:t xml:space="preserve">This taxon is named after </w:t>
      </w:r>
      <w:r>
        <w:rPr>
          <w:rFonts w:ascii="Arial" w:hAnsi="Arial" w:cs="Arial"/>
          <w:sz w:val="22"/>
          <w:szCs w:val="22"/>
          <w:lang w:val="en-GB"/>
        </w:rPr>
        <w:t>Arthrobacter</w:t>
      </w:r>
      <w:r w:rsidRPr="00B84652">
        <w:rPr>
          <w:rFonts w:ascii="Arial" w:hAnsi="Arial" w:cs="Arial"/>
          <w:sz w:val="22"/>
          <w:szCs w:val="22"/>
          <w:lang w:val="en-GB"/>
        </w:rPr>
        <w:t xml:space="preserve"> phage </w:t>
      </w:r>
      <w:r>
        <w:rPr>
          <w:rFonts w:ascii="Arial" w:hAnsi="Arial" w:cs="Arial"/>
          <w:sz w:val="22"/>
          <w:szCs w:val="22"/>
          <w:lang w:val="en-GB"/>
        </w:rPr>
        <w:t>Persistence</w:t>
      </w:r>
    </w:p>
    <w:p w14:paraId="1A8F2FE3" w14:textId="77777777" w:rsidR="00B84652" w:rsidRPr="00B84652" w:rsidRDefault="00B84652" w:rsidP="00B84652">
      <w:pPr>
        <w:rPr>
          <w:rFonts w:ascii="Arial" w:hAnsi="Arial" w:cs="Arial"/>
          <w:b/>
          <w:bCs/>
          <w:color w:val="0000FF"/>
          <w:sz w:val="22"/>
          <w:szCs w:val="22"/>
          <w:lang w:val="en-GB"/>
        </w:rPr>
      </w:pPr>
    </w:p>
    <w:p w14:paraId="022CC52D" w14:textId="3CA71357" w:rsidR="00B84652" w:rsidRPr="00B84652" w:rsidRDefault="00B84652" w:rsidP="00B84652">
      <w:pPr>
        <w:rPr>
          <w:rFonts w:ascii="Arial" w:hAnsi="Arial" w:cs="Arial"/>
          <w:sz w:val="22"/>
          <w:szCs w:val="22"/>
          <w:lang w:val="en-GB"/>
        </w:rPr>
      </w:pPr>
      <w:r w:rsidRPr="00B84652">
        <w:rPr>
          <w:rFonts w:ascii="Arial" w:hAnsi="Arial" w:cs="Arial"/>
          <w:b/>
          <w:bCs/>
          <w:color w:val="0000FF"/>
          <w:sz w:val="22"/>
          <w:szCs w:val="22"/>
          <w:lang w:val="en-GB"/>
        </w:rPr>
        <w:t xml:space="preserve">Historical aspects: </w:t>
      </w:r>
      <w:r w:rsidR="000C5B44" w:rsidRPr="000C5B44">
        <w:rPr>
          <w:rFonts w:ascii="Arial" w:hAnsi="Arial" w:cs="Arial"/>
          <w:sz w:val="22"/>
          <w:szCs w:val="22"/>
          <w:lang w:val="en-GB"/>
        </w:rPr>
        <w:t>This temperate siphophage was isolated in 201</w:t>
      </w:r>
      <w:r w:rsidR="00DD2A34">
        <w:rPr>
          <w:rFonts w:ascii="Arial" w:hAnsi="Arial" w:cs="Arial"/>
          <w:sz w:val="22"/>
          <w:szCs w:val="22"/>
          <w:lang w:val="en-GB"/>
        </w:rPr>
        <w:t>9</w:t>
      </w:r>
      <w:r w:rsidR="000C5B44" w:rsidRPr="000C5B44">
        <w:rPr>
          <w:rFonts w:ascii="Arial" w:hAnsi="Arial" w:cs="Arial"/>
          <w:sz w:val="22"/>
          <w:szCs w:val="22"/>
          <w:lang w:val="en-GB"/>
        </w:rPr>
        <w:t xml:space="preserve"> by </w:t>
      </w:r>
      <w:r w:rsidR="00DD2A34" w:rsidRPr="00DD2A34">
        <w:rPr>
          <w:rFonts w:ascii="Arial" w:hAnsi="Arial" w:cs="Arial"/>
          <w:sz w:val="22"/>
          <w:szCs w:val="22"/>
          <w:lang w:val="en-GB"/>
        </w:rPr>
        <w:t xml:space="preserve">Madison Lee </w:t>
      </w:r>
      <w:r w:rsidR="000C5B44" w:rsidRPr="000C5B44">
        <w:rPr>
          <w:rFonts w:ascii="Arial" w:hAnsi="Arial" w:cs="Arial"/>
          <w:sz w:val="22"/>
          <w:szCs w:val="22"/>
          <w:lang w:val="en-GB"/>
        </w:rPr>
        <w:t>(</w:t>
      </w:r>
      <w:r w:rsidR="00DD2A34" w:rsidRPr="00DD2A34">
        <w:rPr>
          <w:rFonts w:ascii="Arial" w:hAnsi="Arial" w:cs="Arial"/>
          <w:sz w:val="22"/>
          <w:szCs w:val="22"/>
          <w:lang w:val="en-GB"/>
        </w:rPr>
        <w:t>College of Coastal Georgia</w:t>
      </w:r>
      <w:r w:rsidR="00DD2A34">
        <w:rPr>
          <w:rFonts w:ascii="Arial" w:hAnsi="Arial" w:cs="Arial"/>
          <w:sz w:val="22"/>
          <w:szCs w:val="22"/>
          <w:lang w:val="en-GB"/>
        </w:rPr>
        <w:t xml:space="preserve">, </w:t>
      </w:r>
      <w:r w:rsidR="00DD2A34" w:rsidRPr="00DD2A34">
        <w:rPr>
          <w:rFonts w:ascii="Arial" w:hAnsi="Arial" w:cs="Arial"/>
          <w:sz w:val="22"/>
          <w:szCs w:val="22"/>
          <w:lang w:val="en-GB"/>
        </w:rPr>
        <w:t>Brunswick, GA</w:t>
      </w:r>
      <w:r w:rsidR="00DD2A34">
        <w:rPr>
          <w:rFonts w:ascii="Arial" w:hAnsi="Arial" w:cs="Arial"/>
          <w:sz w:val="22"/>
          <w:szCs w:val="22"/>
          <w:lang w:val="en-GB"/>
        </w:rPr>
        <w:t>,</w:t>
      </w:r>
      <w:r w:rsidR="00DD2A34" w:rsidRPr="00DD2A34">
        <w:rPr>
          <w:rFonts w:ascii="Arial" w:hAnsi="Arial" w:cs="Arial"/>
          <w:sz w:val="22"/>
          <w:szCs w:val="22"/>
          <w:lang w:val="en-GB"/>
        </w:rPr>
        <w:t xml:space="preserve"> </w:t>
      </w:r>
      <w:r w:rsidR="000C5B44" w:rsidRPr="000C5B44">
        <w:rPr>
          <w:rFonts w:ascii="Arial" w:hAnsi="Arial" w:cs="Arial"/>
          <w:sz w:val="22"/>
          <w:szCs w:val="22"/>
          <w:lang w:val="en-GB"/>
        </w:rPr>
        <w:t xml:space="preserve">USA) against Arthrobacter globiformis B-2979 from soil as part of the </w:t>
      </w:r>
      <w:r w:rsidR="00DD2A34" w:rsidRPr="00DD2A34">
        <w:rPr>
          <w:rFonts w:ascii="Arial" w:hAnsi="Arial" w:cs="Arial"/>
          <w:sz w:val="22"/>
          <w:szCs w:val="22"/>
          <w:lang w:val="en-GB"/>
        </w:rPr>
        <w:t>Science Education Alliance-Phage Hunters Advancing Genomics and Evolutionary Science</w:t>
      </w:r>
      <w:r w:rsidR="00DD2A34">
        <w:rPr>
          <w:rFonts w:ascii="Arial" w:hAnsi="Arial" w:cs="Arial"/>
          <w:sz w:val="22"/>
          <w:szCs w:val="22"/>
          <w:lang w:val="en-GB"/>
        </w:rPr>
        <w:t xml:space="preserve"> </w:t>
      </w:r>
      <w:r w:rsidR="000C5B44" w:rsidRPr="000C5B44">
        <w:rPr>
          <w:rFonts w:ascii="Arial" w:hAnsi="Arial" w:cs="Arial"/>
          <w:sz w:val="22"/>
          <w:szCs w:val="22"/>
          <w:lang w:val="en-GB"/>
        </w:rPr>
        <w:t>program.  The genome is has 9 nt 3’-cohesive termini</w:t>
      </w:r>
      <w:r w:rsidR="00694DDB">
        <w:rPr>
          <w:rFonts w:ascii="Arial" w:hAnsi="Arial" w:cs="Arial"/>
          <w:sz w:val="22"/>
          <w:szCs w:val="22"/>
          <w:lang w:val="en-GB"/>
        </w:rPr>
        <w:t xml:space="preserve"> (</w:t>
      </w:r>
      <w:r w:rsidR="00694DDB" w:rsidRPr="00694DDB">
        <w:rPr>
          <w:rFonts w:ascii="Arial" w:hAnsi="Arial" w:cs="Arial"/>
          <w:sz w:val="22"/>
          <w:szCs w:val="22"/>
          <w:lang w:val="en-GB"/>
        </w:rPr>
        <w:t>CGCCGGTGA</w:t>
      </w:r>
      <w:r w:rsidR="00694DDB">
        <w:rPr>
          <w:rFonts w:ascii="Arial" w:hAnsi="Arial" w:cs="Arial"/>
          <w:sz w:val="22"/>
          <w:szCs w:val="22"/>
          <w:lang w:val="en-GB"/>
        </w:rPr>
        <w:t>)</w:t>
      </w:r>
      <w:r w:rsidR="000C5B44" w:rsidRPr="000C5B44">
        <w:rPr>
          <w:rFonts w:ascii="Arial" w:hAnsi="Arial" w:cs="Arial"/>
          <w:sz w:val="22"/>
          <w:szCs w:val="22"/>
          <w:lang w:val="en-GB"/>
        </w:rPr>
        <w:t>. The Actinobacteriophage Database classified Richie to Cluster AY which we are now subdividing.</w:t>
      </w:r>
    </w:p>
    <w:p w14:paraId="0A94FB2F" w14:textId="77777777" w:rsidR="00B84652" w:rsidRPr="00B84652" w:rsidRDefault="00B84652" w:rsidP="00B84652">
      <w:pPr>
        <w:rPr>
          <w:rFonts w:ascii="Arial" w:hAnsi="Arial" w:cs="Arial"/>
          <w:sz w:val="22"/>
          <w:szCs w:val="22"/>
          <w:lang w:val="en-GB"/>
        </w:rPr>
      </w:pPr>
    </w:p>
    <w:p w14:paraId="1074F785" w14:textId="5FC121EF" w:rsidR="00B84652" w:rsidRDefault="00B84652" w:rsidP="00B84652">
      <w:pPr>
        <w:rPr>
          <w:rFonts w:ascii="Arial" w:hAnsi="Arial" w:cs="Arial"/>
          <w:bCs/>
          <w:sz w:val="22"/>
          <w:szCs w:val="22"/>
          <w:lang w:val="en-GB"/>
        </w:rPr>
      </w:pPr>
      <w:r w:rsidRPr="00B84652">
        <w:rPr>
          <w:rFonts w:ascii="Arial" w:hAnsi="Arial" w:cs="Arial"/>
          <w:b/>
          <w:color w:val="0000FF"/>
          <w:sz w:val="22"/>
          <w:szCs w:val="22"/>
          <w:lang w:val="en-GB"/>
        </w:rPr>
        <w:t xml:space="preserve">Electron micrograph: </w:t>
      </w:r>
      <w:r w:rsidRPr="00B84652">
        <w:rPr>
          <w:rFonts w:ascii="Arial" w:hAnsi="Arial" w:cs="Arial"/>
          <w:bCs/>
          <w:sz w:val="22"/>
          <w:szCs w:val="22"/>
          <w:lang w:val="en-GB"/>
        </w:rPr>
        <w:t xml:space="preserve">Electron micrographs of negatively stained </w:t>
      </w:r>
      <w:r w:rsidR="000C5B44">
        <w:rPr>
          <w:rFonts w:ascii="Arial" w:hAnsi="Arial" w:cs="Arial"/>
          <w:bCs/>
          <w:sz w:val="22"/>
          <w:szCs w:val="22"/>
          <w:lang w:val="en-GB"/>
        </w:rPr>
        <w:t>Arthrobacter</w:t>
      </w:r>
      <w:r w:rsidRPr="00B84652">
        <w:rPr>
          <w:rFonts w:ascii="Arial" w:hAnsi="Arial" w:cs="Arial"/>
          <w:bCs/>
          <w:sz w:val="22"/>
          <w:szCs w:val="22"/>
          <w:lang w:val="en-GB"/>
        </w:rPr>
        <w:t xml:space="preserve"> phage </w:t>
      </w:r>
      <w:r w:rsidR="00DD2A34">
        <w:rPr>
          <w:rFonts w:ascii="Arial" w:hAnsi="Arial" w:cs="Arial"/>
          <w:bCs/>
          <w:sz w:val="22"/>
          <w:szCs w:val="22"/>
          <w:lang w:val="en-GB"/>
        </w:rPr>
        <w:t>Persistence</w:t>
      </w:r>
      <w:r w:rsidRPr="00B84652">
        <w:rPr>
          <w:rFonts w:ascii="Arial" w:hAnsi="Arial" w:cs="Arial"/>
          <w:bCs/>
          <w:sz w:val="22"/>
          <w:szCs w:val="22"/>
          <w:lang w:val="en-GB"/>
        </w:rPr>
        <w:t xml:space="preserve"> (https://phagesdb.org/phages/</w:t>
      </w:r>
      <w:r w:rsidR="00DD2A34">
        <w:rPr>
          <w:rFonts w:ascii="Arial" w:hAnsi="Arial" w:cs="Arial"/>
          <w:bCs/>
          <w:sz w:val="22"/>
          <w:szCs w:val="22"/>
          <w:lang w:val="en-GB"/>
        </w:rPr>
        <w:t>Persistence</w:t>
      </w:r>
      <w:r w:rsidRPr="00B84652">
        <w:rPr>
          <w:rFonts w:ascii="Arial" w:hAnsi="Arial" w:cs="Arial"/>
          <w:bCs/>
          <w:sz w:val="22"/>
          <w:szCs w:val="22"/>
          <w:lang w:val="en-GB"/>
        </w:rPr>
        <w:t xml:space="preserve">/).  Limited permission was granted by The Actinobacteriophages Database (https://phagesdb.org/), funded by the Howard Hughes Medical Institute, to use this electron micrograph for this taxonomy proposal; it cannot be reused without permission of The Actinobacteriophages Database.  </w:t>
      </w:r>
    </w:p>
    <w:p w14:paraId="0F3FB8E6" w14:textId="77777777" w:rsidR="000B0871" w:rsidRPr="00B84652" w:rsidRDefault="000B0871" w:rsidP="00B84652">
      <w:pPr>
        <w:rPr>
          <w:rFonts w:ascii="Arial" w:hAnsi="Arial" w:cs="Arial"/>
          <w:bCs/>
          <w:sz w:val="22"/>
          <w:szCs w:val="22"/>
          <w:lang w:val="en-GB"/>
        </w:rPr>
      </w:pPr>
    </w:p>
    <w:p w14:paraId="724871AF" w14:textId="703E4B27" w:rsidR="00B84652" w:rsidRPr="00B84652" w:rsidRDefault="00694DDB" w:rsidP="00B84652">
      <w:pPr>
        <w:jc w:val="center"/>
        <w:rPr>
          <w:rFonts w:ascii="Arial" w:hAnsi="Arial" w:cs="Arial"/>
          <w:b/>
          <w:color w:val="0000FF"/>
          <w:sz w:val="22"/>
          <w:szCs w:val="22"/>
          <w:lang w:val="en-GB"/>
        </w:rPr>
      </w:pPr>
      <w:r>
        <w:rPr>
          <w:rFonts w:ascii="Arial" w:hAnsi="Arial" w:cs="Arial"/>
          <w:b/>
          <w:noProof/>
          <w:color w:val="0000FF"/>
          <w:sz w:val="22"/>
          <w:szCs w:val="22"/>
          <w:lang w:val="en-GB"/>
        </w:rPr>
        <w:drawing>
          <wp:inline distT="0" distB="0" distL="0" distR="0" wp14:anchorId="20D60C48" wp14:editId="1867C36E">
            <wp:extent cx="1822076" cy="182207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29276" cy="1829276"/>
                    </a:xfrm>
                    <a:prstGeom prst="rect">
                      <a:avLst/>
                    </a:prstGeom>
                  </pic:spPr>
                </pic:pic>
              </a:graphicData>
            </a:graphic>
          </wp:inline>
        </w:drawing>
      </w:r>
    </w:p>
    <w:p w14:paraId="603E495C" w14:textId="77777777" w:rsidR="00B84652" w:rsidRPr="00B84652" w:rsidRDefault="00B84652" w:rsidP="00B84652">
      <w:pPr>
        <w:rPr>
          <w:rFonts w:ascii="Arial" w:eastAsiaTheme="minorHAnsi" w:hAnsi="Arial" w:cs="Arial"/>
          <w:color w:val="000000"/>
          <w:sz w:val="22"/>
          <w:szCs w:val="22"/>
          <w:lang w:val="en-CA"/>
        </w:rPr>
      </w:pPr>
    </w:p>
    <w:p w14:paraId="4AB0D634" w14:textId="77777777" w:rsidR="000B0871" w:rsidRDefault="000B0871" w:rsidP="00B84652">
      <w:pPr>
        <w:rPr>
          <w:rFonts w:ascii="Arial" w:hAnsi="Arial" w:cs="Arial"/>
          <w:b/>
          <w:bCs/>
          <w:color w:val="0000FF"/>
          <w:sz w:val="22"/>
          <w:szCs w:val="22"/>
          <w:lang w:val="en-GB"/>
        </w:rPr>
      </w:pPr>
    </w:p>
    <w:p w14:paraId="5E83155B" w14:textId="77777777" w:rsidR="000B0871" w:rsidRDefault="000B0871" w:rsidP="00B84652">
      <w:pPr>
        <w:rPr>
          <w:rFonts w:ascii="Arial" w:hAnsi="Arial" w:cs="Arial"/>
          <w:b/>
          <w:bCs/>
          <w:color w:val="0000FF"/>
          <w:sz w:val="22"/>
          <w:szCs w:val="22"/>
          <w:lang w:val="en-GB"/>
        </w:rPr>
      </w:pPr>
    </w:p>
    <w:p w14:paraId="093E0B3F" w14:textId="77777777" w:rsidR="000B0871" w:rsidRDefault="000B0871" w:rsidP="00B84652">
      <w:pPr>
        <w:rPr>
          <w:rFonts w:ascii="Arial" w:hAnsi="Arial" w:cs="Arial"/>
          <w:b/>
          <w:bCs/>
          <w:color w:val="0000FF"/>
          <w:sz w:val="22"/>
          <w:szCs w:val="22"/>
          <w:lang w:val="en-GB"/>
        </w:rPr>
      </w:pPr>
    </w:p>
    <w:p w14:paraId="01676C0C" w14:textId="77777777" w:rsidR="000B0871" w:rsidRDefault="000B0871" w:rsidP="00B84652">
      <w:pPr>
        <w:rPr>
          <w:rFonts w:ascii="Arial" w:hAnsi="Arial" w:cs="Arial"/>
          <w:b/>
          <w:bCs/>
          <w:color w:val="0000FF"/>
          <w:sz w:val="22"/>
          <w:szCs w:val="22"/>
          <w:lang w:val="en-GB"/>
        </w:rPr>
      </w:pPr>
    </w:p>
    <w:p w14:paraId="1D5DA7E3" w14:textId="77777777" w:rsidR="000B0871" w:rsidRDefault="000B0871" w:rsidP="00B84652">
      <w:pPr>
        <w:rPr>
          <w:rFonts w:ascii="Arial" w:hAnsi="Arial" w:cs="Arial"/>
          <w:b/>
          <w:bCs/>
          <w:color w:val="0000FF"/>
          <w:sz w:val="22"/>
          <w:szCs w:val="22"/>
          <w:lang w:val="en-GB"/>
        </w:rPr>
      </w:pPr>
    </w:p>
    <w:p w14:paraId="36D8C135" w14:textId="77777777" w:rsidR="000B0871" w:rsidRDefault="000B0871" w:rsidP="00B84652">
      <w:pPr>
        <w:rPr>
          <w:rFonts w:ascii="Arial" w:hAnsi="Arial" w:cs="Arial"/>
          <w:b/>
          <w:bCs/>
          <w:color w:val="0000FF"/>
          <w:sz w:val="22"/>
          <w:szCs w:val="22"/>
          <w:lang w:val="en-GB"/>
        </w:rPr>
      </w:pPr>
    </w:p>
    <w:p w14:paraId="198FDEE2" w14:textId="77777777" w:rsidR="000B0871" w:rsidRDefault="000B0871" w:rsidP="00B84652">
      <w:pPr>
        <w:rPr>
          <w:rFonts w:ascii="Arial" w:hAnsi="Arial" w:cs="Arial"/>
          <w:b/>
          <w:bCs/>
          <w:color w:val="0000FF"/>
          <w:sz w:val="22"/>
          <w:szCs w:val="22"/>
          <w:lang w:val="en-GB"/>
        </w:rPr>
      </w:pPr>
    </w:p>
    <w:p w14:paraId="4F18BE51" w14:textId="77777777" w:rsidR="000B0871" w:rsidRDefault="000B0871" w:rsidP="00B84652">
      <w:pPr>
        <w:rPr>
          <w:rFonts w:ascii="Arial" w:hAnsi="Arial" w:cs="Arial"/>
          <w:b/>
          <w:bCs/>
          <w:color w:val="0000FF"/>
          <w:sz w:val="22"/>
          <w:szCs w:val="22"/>
          <w:lang w:val="en-GB"/>
        </w:rPr>
      </w:pPr>
    </w:p>
    <w:p w14:paraId="50913D8A" w14:textId="3F663554" w:rsidR="00B84652" w:rsidRPr="00B84652" w:rsidRDefault="00B84652" w:rsidP="00B84652">
      <w:pPr>
        <w:rPr>
          <w:rFonts w:ascii="Arial" w:hAnsi="Arial" w:cs="Arial"/>
          <w:sz w:val="22"/>
          <w:szCs w:val="22"/>
          <w:lang w:val="en-GB"/>
        </w:rPr>
      </w:pPr>
      <w:r w:rsidRPr="00B84652">
        <w:rPr>
          <w:rFonts w:ascii="Arial" w:hAnsi="Arial" w:cs="Arial"/>
          <w:b/>
          <w:bCs/>
          <w:color w:val="0000FF"/>
          <w:sz w:val="22"/>
          <w:szCs w:val="22"/>
          <w:lang w:val="en-GB"/>
        </w:rPr>
        <w:lastRenderedPageBreak/>
        <w:t xml:space="preserve">Genome summary: </w:t>
      </w:r>
    </w:p>
    <w:p w14:paraId="6EF2BF48" w14:textId="77777777" w:rsidR="00B84652" w:rsidRPr="00B84652" w:rsidRDefault="00B84652" w:rsidP="00B84652">
      <w:pPr>
        <w:rPr>
          <w:rFonts w:ascii="Arial" w:hAnsi="Arial" w:cs="Arial"/>
          <w:sz w:val="22"/>
          <w:szCs w:val="22"/>
          <w:lang w:val="en-GB"/>
        </w:rPr>
      </w:pPr>
    </w:p>
    <w:tbl>
      <w:tblPr>
        <w:tblStyle w:val="TableGrid1"/>
        <w:tblW w:w="9016" w:type="dxa"/>
        <w:tblLook w:val="04A0" w:firstRow="1" w:lastRow="0" w:firstColumn="1" w:lastColumn="0" w:noHBand="0" w:noVBand="1"/>
      </w:tblPr>
      <w:tblGrid>
        <w:gridCol w:w="1567"/>
        <w:gridCol w:w="1556"/>
        <w:gridCol w:w="756"/>
        <w:gridCol w:w="742"/>
        <w:gridCol w:w="914"/>
        <w:gridCol w:w="895"/>
        <w:gridCol w:w="1171"/>
        <w:gridCol w:w="1415"/>
      </w:tblGrid>
      <w:tr w:rsidR="00B84652" w:rsidRPr="00B84652" w14:paraId="414A7202" w14:textId="77777777" w:rsidTr="001F5E4A">
        <w:tc>
          <w:tcPr>
            <w:tcW w:w="1721" w:type="dxa"/>
            <w:tcBorders>
              <w:top w:val="single" w:sz="4" w:space="0" w:color="auto"/>
              <w:left w:val="single" w:sz="4" w:space="0" w:color="auto"/>
              <w:bottom w:val="single" w:sz="4" w:space="0" w:color="auto"/>
              <w:right w:val="single" w:sz="4" w:space="0" w:color="auto"/>
            </w:tcBorders>
            <w:hideMark/>
          </w:tcPr>
          <w:p w14:paraId="71A1196D"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Phage name</w:t>
            </w:r>
          </w:p>
        </w:tc>
        <w:tc>
          <w:tcPr>
            <w:tcW w:w="1271" w:type="dxa"/>
            <w:tcBorders>
              <w:top w:val="single" w:sz="4" w:space="0" w:color="auto"/>
              <w:left w:val="single" w:sz="4" w:space="0" w:color="auto"/>
              <w:bottom w:val="single" w:sz="4" w:space="0" w:color="auto"/>
              <w:right w:val="single" w:sz="4" w:space="0" w:color="auto"/>
            </w:tcBorders>
            <w:hideMark/>
          </w:tcPr>
          <w:p w14:paraId="4C595692"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 xml:space="preserve">INSDC </w:t>
            </w:r>
          </w:p>
        </w:tc>
        <w:tc>
          <w:tcPr>
            <w:tcW w:w="719" w:type="dxa"/>
            <w:tcBorders>
              <w:top w:val="single" w:sz="4" w:space="0" w:color="auto"/>
              <w:left w:val="single" w:sz="4" w:space="0" w:color="auto"/>
              <w:bottom w:val="single" w:sz="4" w:space="0" w:color="auto"/>
              <w:right w:val="single" w:sz="4" w:space="0" w:color="auto"/>
            </w:tcBorders>
            <w:hideMark/>
          </w:tcPr>
          <w:p w14:paraId="1A5AEF24"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2D94F239"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461D4CBF"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 xml:space="preserve">Protein </w:t>
            </w:r>
          </w:p>
        </w:tc>
        <w:tc>
          <w:tcPr>
            <w:tcW w:w="1063" w:type="dxa"/>
            <w:tcBorders>
              <w:top w:val="single" w:sz="4" w:space="0" w:color="auto"/>
              <w:left w:val="single" w:sz="4" w:space="0" w:color="auto"/>
              <w:bottom w:val="single" w:sz="4" w:space="0" w:color="auto"/>
              <w:right w:val="single" w:sz="4" w:space="0" w:color="auto"/>
            </w:tcBorders>
          </w:tcPr>
          <w:p w14:paraId="6D1625A2"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05AEA76C"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18599F8C"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Overall % homologous proteins (**)</w:t>
            </w:r>
          </w:p>
        </w:tc>
      </w:tr>
      <w:tr w:rsidR="00694DDB" w:rsidRPr="00B84652" w14:paraId="491FE861" w14:textId="77777777" w:rsidTr="001F5E4A">
        <w:tc>
          <w:tcPr>
            <w:tcW w:w="1721" w:type="dxa"/>
            <w:tcBorders>
              <w:top w:val="single" w:sz="4" w:space="0" w:color="auto"/>
              <w:left w:val="single" w:sz="4" w:space="0" w:color="auto"/>
              <w:bottom w:val="single" w:sz="4" w:space="0" w:color="auto"/>
              <w:right w:val="single" w:sz="4" w:space="0" w:color="auto"/>
            </w:tcBorders>
            <w:vAlign w:val="center"/>
          </w:tcPr>
          <w:p w14:paraId="6004A0C0" w14:textId="280B751A" w:rsidR="00694DDB" w:rsidRPr="00B84652" w:rsidRDefault="00694DDB" w:rsidP="00694DDB">
            <w:pPr>
              <w:rPr>
                <w:rFonts w:ascii="Arial" w:hAnsi="Arial" w:cs="Arial"/>
                <w:sz w:val="22"/>
                <w:szCs w:val="22"/>
                <w:lang w:val="en-GB"/>
              </w:rPr>
            </w:pPr>
            <w:r w:rsidRPr="00142328">
              <w:rPr>
                <w:rFonts w:ascii="Arial" w:hAnsi="Arial" w:cs="Arial"/>
                <w:sz w:val="22"/>
                <w:szCs w:val="22"/>
                <w:lang w:val="en-GB"/>
              </w:rPr>
              <w:t>Arthrobacter phage Persistence</w:t>
            </w:r>
          </w:p>
        </w:tc>
        <w:tc>
          <w:tcPr>
            <w:tcW w:w="1271" w:type="dxa"/>
            <w:vAlign w:val="center"/>
          </w:tcPr>
          <w:p w14:paraId="2C97C06A" w14:textId="0C3992A4" w:rsidR="00694DDB" w:rsidRPr="00B84652" w:rsidRDefault="008D4FA6" w:rsidP="00694DDB">
            <w:pPr>
              <w:rPr>
                <w:rFonts w:ascii="Arial" w:hAnsi="Arial" w:cs="Arial"/>
                <w:sz w:val="20"/>
                <w:szCs w:val="20"/>
              </w:rPr>
            </w:pPr>
            <w:hyperlink r:id="rId22" w:tgtFrame="_blank" w:history="1">
              <w:r w:rsidR="00694DDB">
                <w:rPr>
                  <w:rStyle w:val="Hyperlink"/>
                </w:rPr>
                <w:t>MW712719.1</w:t>
              </w:r>
            </w:hyperlink>
          </w:p>
        </w:tc>
        <w:tc>
          <w:tcPr>
            <w:tcW w:w="719" w:type="dxa"/>
            <w:vAlign w:val="center"/>
          </w:tcPr>
          <w:p w14:paraId="54BD741B" w14:textId="17BB4DC3" w:rsidR="00694DDB" w:rsidRPr="00B84652" w:rsidRDefault="00694DDB" w:rsidP="00694DDB">
            <w:pPr>
              <w:rPr>
                <w:rFonts w:ascii="Arial" w:hAnsi="Arial" w:cs="Arial"/>
                <w:sz w:val="20"/>
                <w:szCs w:val="20"/>
                <w:lang w:val="en-GB"/>
              </w:rPr>
            </w:pPr>
            <w:r>
              <w:t>50.43</w:t>
            </w:r>
          </w:p>
        </w:tc>
        <w:tc>
          <w:tcPr>
            <w:tcW w:w="742" w:type="dxa"/>
            <w:vAlign w:val="center"/>
          </w:tcPr>
          <w:p w14:paraId="031C023C" w14:textId="07A2DD74" w:rsidR="00694DDB" w:rsidRPr="00B84652" w:rsidRDefault="00694DDB" w:rsidP="00694DDB">
            <w:pPr>
              <w:rPr>
                <w:rFonts w:ascii="Arial" w:hAnsi="Arial" w:cs="Arial"/>
                <w:sz w:val="20"/>
                <w:szCs w:val="20"/>
                <w:lang w:val="en-GB"/>
              </w:rPr>
            </w:pPr>
            <w:r>
              <w:t>62.1</w:t>
            </w:r>
          </w:p>
        </w:tc>
        <w:tc>
          <w:tcPr>
            <w:tcW w:w="914" w:type="dxa"/>
            <w:vAlign w:val="center"/>
          </w:tcPr>
          <w:p w14:paraId="648E63C7" w14:textId="0E1653AE" w:rsidR="00694DDB" w:rsidRPr="00B84652" w:rsidRDefault="008D4FA6" w:rsidP="00694DDB">
            <w:pPr>
              <w:rPr>
                <w:rFonts w:ascii="Arial" w:hAnsi="Arial" w:cs="Arial"/>
                <w:sz w:val="20"/>
                <w:szCs w:val="20"/>
              </w:rPr>
            </w:pPr>
            <w:hyperlink r:id="rId23" w:anchor="!/proteins/104003/1651726|Arthrobacter phage Persistence/viral segment/" w:history="1">
              <w:r w:rsidR="00694DDB">
                <w:rPr>
                  <w:rStyle w:val="Hyperlink"/>
                  <w:color w:val="000080"/>
                </w:rPr>
                <w:t>89</w:t>
              </w:r>
            </w:hyperlink>
          </w:p>
        </w:tc>
        <w:tc>
          <w:tcPr>
            <w:tcW w:w="1063" w:type="dxa"/>
            <w:vAlign w:val="center"/>
          </w:tcPr>
          <w:p w14:paraId="4596BB09" w14:textId="39D8D73E" w:rsidR="00694DDB" w:rsidRPr="00B84652" w:rsidRDefault="00694DDB" w:rsidP="00694DDB">
            <w:pPr>
              <w:rPr>
                <w:rFonts w:ascii="Arial" w:hAnsi="Arial" w:cs="Arial"/>
                <w:sz w:val="20"/>
                <w:szCs w:val="20"/>
              </w:rPr>
            </w:pPr>
            <w:r>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42922EC6" w14:textId="77777777" w:rsidR="00694DDB" w:rsidRPr="00B84652" w:rsidRDefault="00694DDB" w:rsidP="00694DDB">
            <w:pPr>
              <w:rPr>
                <w:rFonts w:ascii="Arial" w:hAnsi="Arial" w:cs="Arial"/>
                <w:sz w:val="20"/>
                <w:szCs w:val="20"/>
              </w:rPr>
            </w:pPr>
            <w:r w:rsidRPr="00B84652">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7D1927FC" w14:textId="77777777" w:rsidR="00694DDB" w:rsidRPr="00B84652" w:rsidRDefault="00694DDB" w:rsidP="00694DDB">
            <w:pPr>
              <w:rPr>
                <w:rFonts w:ascii="Arial" w:hAnsi="Arial" w:cs="Arial"/>
                <w:sz w:val="20"/>
                <w:szCs w:val="20"/>
              </w:rPr>
            </w:pPr>
            <w:r w:rsidRPr="00B84652">
              <w:rPr>
                <w:rFonts w:ascii="Arial" w:hAnsi="Arial" w:cs="Arial"/>
                <w:sz w:val="20"/>
                <w:szCs w:val="20"/>
              </w:rPr>
              <w:t>100</w:t>
            </w:r>
          </w:p>
        </w:tc>
      </w:tr>
    </w:tbl>
    <w:p w14:paraId="6822B890" w14:textId="77777777" w:rsidR="00B84652" w:rsidRPr="00B84652" w:rsidRDefault="00B84652" w:rsidP="00B84652">
      <w:pPr>
        <w:rPr>
          <w:rFonts w:ascii="Arial" w:hAnsi="Arial" w:cs="Arial"/>
          <w:b/>
          <w:bCs/>
          <w:sz w:val="22"/>
          <w:szCs w:val="22"/>
          <w:lang w:val="en-GB"/>
        </w:rPr>
      </w:pPr>
      <w:r w:rsidRPr="00B84652">
        <w:rPr>
          <w:rFonts w:ascii="Arial" w:hAnsi="Arial" w:cs="Arial"/>
          <w:b/>
          <w:bCs/>
          <w:sz w:val="22"/>
          <w:szCs w:val="22"/>
          <w:lang w:val="en-GB"/>
        </w:rPr>
        <w:t>(*) determined using BLASTn [1] or VIRIDIC [2]</w:t>
      </w:r>
    </w:p>
    <w:p w14:paraId="170F58A9" w14:textId="77777777" w:rsidR="00B84652" w:rsidRDefault="00B84652" w:rsidP="00B84652">
      <w:pPr>
        <w:pStyle w:val="BodyTextIndent"/>
        <w:spacing w:before="120" w:after="120"/>
        <w:rPr>
          <w:rFonts w:ascii="Arial" w:hAnsi="Arial" w:cs="Arial"/>
          <w:b/>
          <w:color w:val="FF0000"/>
          <w:szCs w:val="24"/>
        </w:rPr>
      </w:pPr>
      <w:r w:rsidRPr="00B84652">
        <w:rPr>
          <w:rFonts w:ascii="Arial" w:eastAsia="Times New Roman" w:hAnsi="Arial" w:cs="Arial"/>
          <w:b/>
          <w:bCs/>
          <w:sz w:val="22"/>
          <w:szCs w:val="22"/>
          <w:lang w:val="en-GB" w:eastAsia="en-US"/>
        </w:rPr>
        <w:t>(**) determined using CoreGenes 3.5 [5]</w:t>
      </w:r>
    </w:p>
    <w:p w14:paraId="26BC3A3D" w14:textId="77777777" w:rsidR="00B84652" w:rsidRDefault="00B84652" w:rsidP="00494C14">
      <w:pPr>
        <w:pStyle w:val="BodyTextIndent"/>
        <w:spacing w:before="120" w:after="120"/>
        <w:rPr>
          <w:rFonts w:ascii="Arial" w:hAnsi="Arial" w:cs="Arial"/>
          <w:b/>
          <w:color w:val="FF0000"/>
          <w:szCs w:val="24"/>
        </w:rPr>
      </w:pPr>
    </w:p>
    <w:p w14:paraId="30310E51" w14:textId="77777777" w:rsidR="00494C14" w:rsidRPr="008C28DF" w:rsidRDefault="00494C14" w:rsidP="00494C14">
      <w:pPr>
        <w:pStyle w:val="BodyTextIndent"/>
        <w:spacing w:before="120" w:after="120"/>
        <w:rPr>
          <w:rFonts w:ascii="Arial" w:hAnsi="Arial" w:cs="Arial"/>
          <w:b/>
          <w:color w:val="FF0000"/>
          <w:szCs w:val="24"/>
        </w:rPr>
      </w:pPr>
    </w:p>
    <w:p w14:paraId="26969000" w14:textId="64FF0254" w:rsidR="00494C14" w:rsidRDefault="00494C14" w:rsidP="00494C14">
      <w:pPr>
        <w:pStyle w:val="BodyTextIndent"/>
        <w:numPr>
          <w:ilvl w:val="0"/>
          <w:numId w:val="6"/>
        </w:numPr>
        <w:spacing w:before="120" w:after="120"/>
        <w:rPr>
          <w:rFonts w:ascii="Arial" w:hAnsi="Arial" w:cs="Arial"/>
          <w:b/>
          <w:color w:val="FF0000"/>
          <w:szCs w:val="24"/>
        </w:rPr>
      </w:pPr>
      <w:r w:rsidRPr="008C28DF">
        <w:rPr>
          <w:rFonts w:ascii="Arial" w:hAnsi="Arial" w:cs="Arial"/>
          <w:b/>
          <w:color w:val="FF0000"/>
          <w:szCs w:val="24"/>
        </w:rPr>
        <w:t xml:space="preserve">Create a new genus, </w:t>
      </w:r>
      <w:r w:rsidRPr="008C28DF">
        <w:rPr>
          <w:rFonts w:ascii="Arial" w:hAnsi="Arial" w:cs="Arial"/>
          <w:b/>
          <w:i/>
          <w:iCs/>
          <w:color w:val="FF0000"/>
          <w:szCs w:val="24"/>
        </w:rPr>
        <w:t>Isoldevirus</w:t>
      </w:r>
      <w:r w:rsidRPr="008C28DF">
        <w:rPr>
          <w:rFonts w:ascii="Arial" w:hAnsi="Arial" w:cs="Arial"/>
          <w:b/>
          <w:color w:val="FF0000"/>
          <w:szCs w:val="24"/>
        </w:rPr>
        <w:t>, with one species</w:t>
      </w:r>
    </w:p>
    <w:p w14:paraId="2609469B" w14:textId="4CE665F9" w:rsidR="00494C14" w:rsidRDefault="00494C14" w:rsidP="00494C14">
      <w:pPr>
        <w:pStyle w:val="BodyTextIndent"/>
        <w:spacing w:before="120" w:after="120"/>
        <w:rPr>
          <w:rFonts w:ascii="Arial" w:hAnsi="Arial" w:cs="Arial"/>
          <w:b/>
          <w:color w:val="FF0000"/>
          <w:szCs w:val="24"/>
        </w:rPr>
      </w:pPr>
    </w:p>
    <w:p w14:paraId="62E716ED" w14:textId="543D4F14" w:rsidR="00B84652" w:rsidRPr="00B84652" w:rsidRDefault="00B84652" w:rsidP="00B84652">
      <w:pPr>
        <w:rPr>
          <w:rFonts w:ascii="Arial" w:hAnsi="Arial" w:cs="Arial"/>
          <w:sz w:val="22"/>
          <w:szCs w:val="22"/>
          <w:lang w:val="en-GB"/>
        </w:rPr>
      </w:pPr>
      <w:r w:rsidRPr="00B84652">
        <w:rPr>
          <w:rFonts w:ascii="Arial" w:hAnsi="Arial" w:cs="Arial"/>
          <w:b/>
          <w:bCs/>
          <w:color w:val="0000FF"/>
          <w:sz w:val="22"/>
          <w:szCs w:val="22"/>
          <w:lang w:val="en-GB"/>
        </w:rPr>
        <w:t xml:space="preserve">Origin of the name of this taxon:  </w:t>
      </w:r>
      <w:r w:rsidRPr="00B84652">
        <w:rPr>
          <w:rFonts w:ascii="Arial" w:hAnsi="Arial" w:cs="Arial"/>
          <w:sz w:val="22"/>
          <w:szCs w:val="22"/>
          <w:lang w:val="en-GB"/>
        </w:rPr>
        <w:t xml:space="preserve">This taxon is named after </w:t>
      </w:r>
      <w:r>
        <w:rPr>
          <w:rFonts w:ascii="Arial" w:hAnsi="Arial" w:cs="Arial"/>
          <w:sz w:val="22"/>
          <w:szCs w:val="22"/>
          <w:lang w:val="en-GB"/>
        </w:rPr>
        <w:t>Arthrobacter</w:t>
      </w:r>
      <w:r w:rsidRPr="00B84652">
        <w:rPr>
          <w:rFonts w:ascii="Arial" w:hAnsi="Arial" w:cs="Arial"/>
          <w:sz w:val="22"/>
          <w:szCs w:val="22"/>
          <w:lang w:val="en-GB"/>
        </w:rPr>
        <w:t xml:space="preserve"> phage </w:t>
      </w:r>
      <w:r>
        <w:rPr>
          <w:rFonts w:ascii="Arial" w:hAnsi="Arial" w:cs="Arial"/>
          <w:sz w:val="22"/>
          <w:szCs w:val="22"/>
          <w:lang w:val="en-GB"/>
        </w:rPr>
        <w:t>Isolde</w:t>
      </w:r>
    </w:p>
    <w:p w14:paraId="566767B3" w14:textId="77777777" w:rsidR="00B84652" w:rsidRPr="00B84652" w:rsidRDefault="00B84652" w:rsidP="00B84652">
      <w:pPr>
        <w:rPr>
          <w:rFonts w:ascii="Arial" w:hAnsi="Arial" w:cs="Arial"/>
          <w:b/>
          <w:bCs/>
          <w:color w:val="0000FF"/>
          <w:sz w:val="22"/>
          <w:szCs w:val="22"/>
          <w:lang w:val="en-GB"/>
        </w:rPr>
      </w:pPr>
    </w:p>
    <w:p w14:paraId="5802238E" w14:textId="34AC87BF" w:rsidR="00B84652" w:rsidRPr="00B84652" w:rsidRDefault="00B84652" w:rsidP="00B84652">
      <w:pPr>
        <w:rPr>
          <w:rFonts w:ascii="Arial" w:hAnsi="Arial" w:cs="Arial"/>
          <w:sz w:val="22"/>
          <w:szCs w:val="22"/>
          <w:lang w:val="en-GB"/>
        </w:rPr>
      </w:pPr>
      <w:r w:rsidRPr="00B84652">
        <w:rPr>
          <w:rFonts w:ascii="Arial" w:hAnsi="Arial" w:cs="Arial"/>
          <w:b/>
          <w:bCs/>
          <w:color w:val="0000FF"/>
          <w:sz w:val="22"/>
          <w:szCs w:val="22"/>
          <w:lang w:val="en-GB"/>
        </w:rPr>
        <w:t xml:space="preserve">Historical aspects: </w:t>
      </w:r>
      <w:r w:rsidR="000C5B44" w:rsidRPr="000C5B44">
        <w:rPr>
          <w:rFonts w:ascii="Arial" w:hAnsi="Arial" w:cs="Arial"/>
          <w:sz w:val="22"/>
          <w:szCs w:val="22"/>
          <w:lang w:val="en-GB"/>
        </w:rPr>
        <w:t xml:space="preserve">This temperate siphophage was isolated in 2017 by </w:t>
      </w:r>
      <w:r w:rsidR="00694DDB" w:rsidRPr="00694DDB">
        <w:rPr>
          <w:rFonts w:ascii="Arial" w:hAnsi="Arial" w:cs="Arial"/>
          <w:sz w:val="22"/>
          <w:szCs w:val="22"/>
          <w:lang w:val="en-GB"/>
        </w:rPr>
        <w:t xml:space="preserve">Kira Zack </w:t>
      </w:r>
      <w:r w:rsidR="000C5B44" w:rsidRPr="000C5B44">
        <w:rPr>
          <w:rFonts w:ascii="Arial" w:hAnsi="Arial" w:cs="Arial"/>
          <w:sz w:val="22"/>
          <w:szCs w:val="22"/>
          <w:lang w:val="en-GB"/>
        </w:rPr>
        <w:t>(University of Pittsburgh, PA, USA) against Arthrobacter globiformis B-2979 from soil as part of the Phage Hunters Integrating Research and Education program.  The genome is has 9 nt 3’-cohesive termini</w:t>
      </w:r>
      <w:r w:rsidR="00694DDB">
        <w:rPr>
          <w:rFonts w:ascii="Arial" w:hAnsi="Arial" w:cs="Arial"/>
          <w:sz w:val="22"/>
          <w:szCs w:val="22"/>
          <w:lang w:val="en-GB"/>
        </w:rPr>
        <w:t xml:space="preserve"> (</w:t>
      </w:r>
      <w:r w:rsidR="00694DDB" w:rsidRPr="00694DDB">
        <w:rPr>
          <w:rFonts w:ascii="Arial" w:hAnsi="Arial" w:cs="Arial"/>
          <w:sz w:val="22"/>
          <w:szCs w:val="22"/>
          <w:lang w:val="en-GB"/>
        </w:rPr>
        <w:t>CGCCGGTGA</w:t>
      </w:r>
      <w:r w:rsidR="00694DDB">
        <w:rPr>
          <w:rFonts w:ascii="Arial" w:hAnsi="Arial" w:cs="Arial"/>
          <w:sz w:val="22"/>
          <w:szCs w:val="22"/>
          <w:lang w:val="en-GB"/>
        </w:rPr>
        <w:t>)</w:t>
      </w:r>
      <w:r w:rsidR="000C5B44" w:rsidRPr="000C5B44">
        <w:rPr>
          <w:rFonts w:ascii="Arial" w:hAnsi="Arial" w:cs="Arial"/>
          <w:sz w:val="22"/>
          <w:szCs w:val="22"/>
          <w:lang w:val="en-GB"/>
        </w:rPr>
        <w:t>. The Actinobacteriophage Database classified Richie to Cluster AY which we are now subdividing.</w:t>
      </w:r>
    </w:p>
    <w:p w14:paraId="651ADD25" w14:textId="77777777" w:rsidR="00B84652" w:rsidRPr="00B84652" w:rsidRDefault="00B84652" w:rsidP="00B84652">
      <w:pPr>
        <w:rPr>
          <w:rFonts w:ascii="Arial" w:hAnsi="Arial" w:cs="Arial"/>
          <w:sz w:val="22"/>
          <w:szCs w:val="22"/>
          <w:lang w:val="en-GB"/>
        </w:rPr>
      </w:pPr>
    </w:p>
    <w:p w14:paraId="52A2B71F" w14:textId="034A0B5C" w:rsidR="00B84652" w:rsidRDefault="00B84652" w:rsidP="00B84652">
      <w:pPr>
        <w:rPr>
          <w:rFonts w:ascii="Arial" w:hAnsi="Arial" w:cs="Arial"/>
          <w:bCs/>
          <w:sz w:val="22"/>
          <w:szCs w:val="22"/>
          <w:lang w:val="en-GB"/>
        </w:rPr>
      </w:pPr>
      <w:r w:rsidRPr="00B84652">
        <w:rPr>
          <w:rFonts w:ascii="Arial" w:hAnsi="Arial" w:cs="Arial"/>
          <w:b/>
          <w:color w:val="0000FF"/>
          <w:sz w:val="22"/>
          <w:szCs w:val="22"/>
          <w:lang w:val="en-GB"/>
        </w:rPr>
        <w:t xml:space="preserve">Electron micrograph: </w:t>
      </w:r>
      <w:r w:rsidRPr="00B84652">
        <w:rPr>
          <w:rFonts w:ascii="Arial" w:hAnsi="Arial" w:cs="Arial"/>
          <w:bCs/>
          <w:sz w:val="22"/>
          <w:szCs w:val="22"/>
          <w:lang w:val="en-GB"/>
        </w:rPr>
        <w:t xml:space="preserve">Electron micrographs of negatively stained </w:t>
      </w:r>
      <w:r w:rsidR="000C5B44">
        <w:rPr>
          <w:rFonts w:ascii="Arial" w:hAnsi="Arial" w:cs="Arial"/>
          <w:bCs/>
          <w:sz w:val="22"/>
          <w:szCs w:val="22"/>
          <w:lang w:val="en-GB"/>
        </w:rPr>
        <w:t>Arthrobacter</w:t>
      </w:r>
      <w:r w:rsidRPr="00B84652">
        <w:rPr>
          <w:rFonts w:ascii="Arial" w:hAnsi="Arial" w:cs="Arial"/>
          <w:bCs/>
          <w:sz w:val="22"/>
          <w:szCs w:val="22"/>
          <w:lang w:val="en-GB"/>
        </w:rPr>
        <w:t xml:space="preserve"> phage </w:t>
      </w:r>
      <w:r w:rsidR="005E3D24">
        <w:rPr>
          <w:rFonts w:ascii="Arial" w:hAnsi="Arial" w:cs="Arial"/>
          <w:bCs/>
          <w:sz w:val="22"/>
          <w:szCs w:val="22"/>
          <w:lang w:val="en-GB"/>
        </w:rPr>
        <w:t>Isolde</w:t>
      </w:r>
      <w:r w:rsidRPr="00B84652">
        <w:rPr>
          <w:rFonts w:ascii="Arial" w:hAnsi="Arial" w:cs="Arial"/>
          <w:bCs/>
          <w:sz w:val="22"/>
          <w:szCs w:val="22"/>
          <w:lang w:val="en-GB"/>
        </w:rPr>
        <w:t xml:space="preserve"> (https://phagesdb.org/phages/</w:t>
      </w:r>
      <w:r w:rsidR="005E3D24">
        <w:rPr>
          <w:rFonts w:ascii="Arial" w:hAnsi="Arial" w:cs="Arial"/>
          <w:bCs/>
          <w:sz w:val="22"/>
          <w:szCs w:val="22"/>
          <w:lang w:val="en-GB"/>
        </w:rPr>
        <w:t>Isolde</w:t>
      </w:r>
      <w:r w:rsidRPr="00B84652">
        <w:rPr>
          <w:rFonts w:ascii="Arial" w:hAnsi="Arial" w:cs="Arial"/>
          <w:bCs/>
          <w:sz w:val="22"/>
          <w:szCs w:val="22"/>
          <w:lang w:val="en-GB"/>
        </w:rPr>
        <w:t xml:space="preserve">/).  Limited permission was granted by The Actinobacteriophages Database (https://phagesdb.org/), funded by the Howard Hughes Medical Institute, to use this electron micrograph for this taxonomy proposal; it cannot be reused without permission of The Actinobacteriophages Database.  </w:t>
      </w:r>
    </w:p>
    <w:p w14:paraId="4AA28B68" w14:textId="77777777" w:rsidR="000B0871" w:rsidRPr="00B84652" w:rsidRDefault="000B0871" w:rsidP="00B84652">
      <w:pPr>
        <w:rPr>
          <w:rFonts w:ascii="Arial" w:hAnsi="Arial" w:cs="Arial"/>
          <w:bCs/>
          <w:sz w:val="22"/>
          <w:szCs w:val="22"/>
          <w:lang w:val="en-GB"/>
        </w:rPr>
      </w:pPr>
    </w:p>
    <w:p w14:paraId="47580291" w14:textId="7673AAC9" w:rsidR="00B84652" w:rsidRPr="00B84652" w:rsidRDefault="005E3D24" w:rsidP="00B84652">
      <w:pPr>
        <w:jc w:val="center"/>
        <w:rPr>
          <w:rFonts w:ascii="Arial" w:hAnsi="Arial" w:cs="Arial"/>
          <w:b/>
          <w:color w:val="0000FF"/>
          <w:sz w:val="22"/>
          <w:szCs w:val="22"/>
          <w:lang w:val="en-GB"/>
        </w:rPr>
      </w:pPr>
      <w:r>
        <w:rPr>
          <w:rFonts w:ascii="Arial" w:hAnsi="Arial" w:cs="Arial"/>
          <w:b/>
          <w:noProof/>
          <w:color w:val="0000FF"/>
          <w:sz w:val="22"/>
          <w:szCs w:val="22"/>
          <w:lang w:val="en-GB"/>
        </w:rPr>
        <w:drawing>
          <wp:inline distT="0" distB="0" distL="0" distR="0" wp14:anchorId="4E6BE544" wp14:editId="49707A13">
            <wp:extent cx="1546412" cy="1569764"/>
            <wp:effectExtent l="0" t="0" r="3175"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52821" cy="1576270"/>
                    </a:xfrm>
                    <a:prstGeom prst="rect">
                      <a:avLst/>
                    </a:prstGeom>
                  </pic:spPr>
                </pic:pic>
              </a:graphicData>
            </a:graphic>
          </wp:inline>
        </w:drawing>
      </w:r>
    </w:p>
    <w:p w14:paraId="16675A82" w14:textId="77777777" w:rsidR="00B84652" w:rsidRPr="00B84652" w:rsidRDefault="00B84652" w:rsidP="00B84652">
      <w:pPr>
        <w:rPr>
          <w:rFonts w:ascii="Arial" w:eastAsiaTheme="minorHAnsi" w:hAnsi="Arial" w:cs="Arial"/>
          <w:color w:val="000000"/>
          <w:sz w:val="22"/>
          <w:szCs w:val="22"/>
          <w:lang w:val="en-CA"/>
        </w:rPr>
      </w:pPr>
    </w:p>
    <w:p w14:paraId="1607DAF0" w14:textId="77777777" w:rsidR="00B84652" w:rsidRPr="00B84652" w:rsidRDefault="00B84652" w:rsidP="00B84652">
      <w:pPr>
        <w:rPr>
          <w:rFonts w:ascii="Arial" w:hAnsi="Arial" w:cs="Arial"/>
          <w:sz w:val="22"/>
          <w:szCs w:val="22"/>
          <w:lang w:val="en-GB"/>
        </w:rPr>
      </w:pPr>
      <w:r w:rsidRPr="00B84652">
        <w:rPr>
          <w:rFonts w:ascii="Arial" w:hAnsi="Arial" w:cs="Arial"/>
          <w:b/>
          <w:bCs/>
          <w:color w:val="0000FF"/>
          <w:sz w:val="22"/>
          <w:szCs w:val="22"/>
          <w:lang w:val="en-GB"/>
        </w:rPr>
        <w:t xml:space="preserve">Genome summary: </w:t>
      </w:r>
    </w:p>
    <w:p w14:paraId="4666D505" w14:textId="77777777" w:rsidR="00B84652" w:rsidRPr="00B84652" w:rsidRDefault="00B84652" w:rsidP="00B84652">
      <w:pPr>
        <w:rPr>
          <w:rFonts w:ascii="Arial" w:hAnsi="Arial" w:cs="Arial"/>
          <w:sz w:val="22"/>
          <w:szCs w:val="22"/>
          <w:lang w:val="en-GB"/>
        </w:rPr>
      </w:pPr>
    </w:p>
    <w:tbl>
      <w:tblPr>
        <w:tblStyle w:val="TableGrid1"/>
        <w:tblW w:w="9067" w:type="dxa"/>
        <w:tblLook w:val="04A0" w:firstRow="1" w:lastRow="0" w:firstColumn="1" w:lastColumn="0" w:noHBand="0" w:noVBand="1"/>
      </w:tblPr>
      <w:tblGrid>
        <w:gridCol w:w="1559"/>
        <w:gridCol w:w="1503"/>
        <w:gridCol w:w="756"/>
        <w:gridCol w:w="742"/>
        <w:gridCol w:w="914"/>
        <w:gridCol w:w="885"/>
        <w:gridCol w:w="1293"/>
        <w:gridCol w:w="1415"/>
      </w:tblGrid>
      <w:tr w:rsidR="000B0871" w:rsidRPr="00B84652" w14:paraId="27AC4B59" w14:textId="77777777" w:rsidTr="000B0871">
        <w:tc>
          <w:tcPr>
            <w:tcW w:w="1559" w:type="dxa"/>
            <w:tcBorders>
              <w:top w:val="single" w:sz="4" w:space="0" w:color="auto"/>
              <w:left w:val="single" w:sz="4" w:space="0" w:color="auto"/>
              <w:bottom w:val="single" w:sz="4" w:space="0" w:color="auto"/>
              <w:right w:val="single" w:sz="4" w:space="0" w:color="auto"/>
            </w:tcBorders>
            <w:hideMark/>
          </w:tcPr>
          <w:p w14:paraId="7207049E"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12491F82"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1A4A6651"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3343EBB9"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4FB6D7D2"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 xml:space="preserve">Protein </w:t>
            </w:r>
          </w:p>
        </w:tc>
        <w:tc>
          <w:tcPr>
            <w:tcW w:w="885" w:type="dxa"/>
            <w:tcBorders>
              <w:top w:val="single" w:sz="4" w:space="0" w:color="auto"/>
              <w:left w:val="single" w:sz="4" w:space="0" w:color="auto"/>
              <w:bottom w:val="single" w:sz="4" w:space="0" w:color="auto"/>
              <w:right w:val="single" w:sz="4" w:space="0" w:color="auto"/>
            </w:tcBorders>
          </w:tcPr>
          <w:p w14:paraId="3482754C"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tRNA</w:t>
            </w:r>
          </w:p>
        </w:tc>
        <w:tc>
          <w:tcPr>
            <w:tcW w:w="1293" w:type="dxa"/>
            <w:tcBorders>
              <w:top w:val="single" w:sz="4" w:space="0" w:color="auto"/>
              <w:left w:val="single" w:sz="4" w:space="0" w:color="auto"/>
              <w:bottom w:val="single" w:sz="4" w:space="0" w:color="auto"/>
              <w:right w:val="single" w:sz="4" w:space="0" w:color="auto"/>
            </w:tcBorders>
            <w:hideMark/>
          </w:tcPr>
          <w:p w14:paraId="0BDAAE91"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5F67AEDD"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Overall % homologous proteins (**)</w:t>
            </w:r>
          </w:p>
        </w:tc>
      </w:tr>
      <w:tr w:rsidR="000B0871" w:rsidRPr="00B84652" w14:paraId="1CCD5BB7" w14:textId="77777777" w:rsidTr="000B0871">
        <w:tc>
          <w:tcPr>
            <w:tcW w:w="1559" w:type="dxa"/>
            <w:tcBorders>
              <w:top w:val="single" w:sz="4" w:space="0" w:color="auto"/>
              <w:left w:val="single" w:sz="4" w:space="0" w:color="auto"/>
              <w:bottom w:val="single" w:sz="4" w:space="0" w:color="auto"/>
              <w:right w:val="single" w:sz="4" w:space="0" w:color="auto"/>
            </w:tcBorders>
            <w:vAlign w:val="center"/>
          </w:tcPr>
          <w:p w14:paraId="17D360DD" w14:textId="2D722C44" w:rsidR="00F43F35" w:rsidRPr="00B84652" w:rsidRDefault="00F43F35" w:rsidP="00F43F35">
            <w:pPr>
              <w:rPr>
                <w:rFonts w:ascii="Arial" w:hAnsi="Arial" w:cs="Arial"/>
                <w:sz w:val="22"/>
                <w:szCs w:val="22"/>
                <w:lang w:val="en-GB"/>
              </w:rPr>
            </w:pPr>
            <w:r w:rsidRPr="00142328">
              <w:rPr>
                <w:rFonts w:ascii="Arial" w:hAnsi="Arial" w:cs="Arial"/>
                <w:sz w:val="22"/>
                <w:szCs w:val="22"/>
                <w:lang w:val="en-GB"/>
              </w:rPr>
              <w:t>Arthrobacter phage Isolde</w:t>
            </w:r>
          </w:p>
        </w:tc>
        <w:tc>
          <w:tcPr>
            <w:tcW w:w="1503" w:type="dxa"/>
            <w:vAlign w:val="center"/>
          </w:tcPr>
          <w:p w14:paraId="2337B55C" w14:textId="46665497" w:rsidR="00F43F35" w:rsidRPr="00B84652" w:rsidRDefault="008D4FA6" w:rsidP="00F43F35">
            <w:pPr>
              <w:rPr>
                <w:rFonts w:ascii="Arial" w:hAnsi="Arial" w:cs="Arial"/>
                <w:sz w:val="20"/>
                <w:szCs w:val="20"/>
              </w:rPr>
            </w:pPr>
            <w:hyperlink r:id="rId25" w:tgtFrame="_blank" w:history="1">
              <w:r w:rsidR="00F43F35">
                <w:rPr>
                  <w:rStyle w:val="Hyperlink"/>
                </w:rPr>
                <w:t>MH910037.1</w:t>
              </w:r>
            </w:hyperlink>
          </w:p>
        </w:tc>
        <w:tc>
          <w:tcPr>
            <w:tcW w:w="756" w:type="dxa"/>
            <w:vAlign w:val="center"/>
          </w:tcPr>
          <w:p w14:paraId="2B35514E" w14:textId="5EC7F780" w:rsidR="00F43F35" w:rsidRPr="00B84652" w:rsidRDefault="00F43F35" w:rsidP="00F43F35">
            <w:pPr>
              <w:rPr>
                <w:rFonts w:ascii="Arial" w:hAnsi="Arial" w:cs="Arial"/>
                <w:sz w:val="20"/>
                <w:szCs w:val="20"/>
                <w:lang w:val="en-GB"/>
              </w:rPr>
            </w:pPr>
            <w:r>
              <w:t>53.23</w:t>
            </w:r>
          </w:p>
        </w:tc>
        <w:tc>
          <w:tcPr>
            <w:tcW w:w="742" w:type="dxa"/>
            <w:vAlign w:val="center"/>
          </w:tcPr>
          <w:p w14:paraId="377CF0BB" w14:textId="386ED0C1" w:rsidR="00F43F35" w:rsidRPr="00B84652" w:rsidRDefault="00F43F35" w:rsidP="00F43F35">
            <w:pPr>
              <w:rPr>
                <w:rFonts w:ascii="Arial" w:hAnsi="Arial" w:cs="Arial"/>
                <w:sz w:val="20"/>
                <w:szCs w:val="20"/>
                <w:lang w:val="en-GB"/>
              </w:rPr>
            </w:pPr>
            <w:r>
              <w:t>62.6</w:t>
            </w:r>
          </w:p>
        </w:tc>
        <w:tc>
          <w:tcPr>
            <w:tcW w:w="914" w:type="dxa"/>
            <w:vAlign w:val="center"/>
          </w:tcPr>
          <w:p w14:paraId="4F2C1624" w14:textId="0E4B3B22" w:rsidR="00F43F35" w:rsidRPr="00B84652" w:rsidRDefault="008D4FA6" w:rsidP="00F43F35">
            <w:pPr>
              <w:rPr>
                <w:rFonts w:ascii="Arial" w:hAnsi="Arial" w:cs="Arial"/>
                <w:sz w:val="20"/>
                <w:szCs w:val="20"/>
              </w:rPr>
            </w:pPr>
            <w:hyperlink r:id="rId26" w:anchor="!/proteins/73823/418521|Arthrobacter phage Isolde/viral segment/" w:history="1">
              <w:r w:rsidR="00F43F35">
                <w:rPr>
                  <w:rStyle w:val="Hyperlink"/>
                  <w:color w:val="000080"/>
                </w:rPr>
                <w:t>96</w:t>
              </w:r>
            </w:hyperlink>
          </w:p>
        </w:tc>
        <w:tc>
          <w:tcPr>
            <w:tcW w:w="885" w:type="dxa"/>
            <w:vAlign w:val="center"/>
          </w:tcPr>
          <w:p w14:paraId="695A459B" w14:textId="7728319C" w:rsidR="00F43F35" w:rsidRPr="00B84652" w:rsidRDefault="00F43F35" w:rsidP="00F43F35">
            <w:pPr>
              <w:rPr>
                <w:rFonts w:ascii="Arial" w:hAnsi="Arial" w:cs="Arial"/>
                <w:sz w:val="20"/>
                <w:szCs w:val="20"/>
              </w:rPr>
            </w:pPr>
            <w:r>
              <w:t>2</w:t>
            </w:r>
          </w:p>
        </w:tc>
        <w:tc>
          <w:tcPr>
            <w:tcW w:w="1293" w:type="dxa"/>
            <w:vAlign w:val="center"/>
          </w:tcPr>
          <w:p w14:paraId="472D460B" w14:textId="243060DA" w:rsidR="00F43F35" w:rsidRPr="00B84652" w:rsidRDefault="00F43F35" w:rsidP="00F43F35">
            <w:pPr>
              <w:rPr>
                <w:rFonts w:ascii="Arial" w:hAnsi="Arial" w:cs="Arial"/>
                <w:sz w:val="20"/>
                <w:szCs w:val="20"/>
              </w:rPr>
            </w:pPr>
            <w:r>
              <w:t>98</w:t>
            </w:r>
          </w:p>
        </w:tc>
        <w:tc>
          <w:tcPr>
            <w:tcW w:w="1415" w:type="dxa"/>
            <w:tcBorders>
              <w:top w:val="single" w:sz="4" w:space="0" w:color="auto"/>
              <w:left w:val="single" w:sz="4" w:space="0" w:color="auto"/>
              <w:bottom w:val="single" w:sz="4" w:space="0" w:color="auto"/>
              <w:right w:val="single" w:sz="4" w:space="0" w:color="auto"/>
            </w:tcBorders>
            <w:vAlign w:val="center"/>
          </w:tcPr>
          <w:p w14:paraId="2EE4DBB4" w14:textId="77777777" w:rsidR="00F43F35" w:rsidRPr="00B84652" w:rsidRDefault="00F43F35" w:rsidP="00F43F35">
            <w:pPr>
              <w:rPr>
                <w:rFonts w:ascii="Arial" w:hAnsi="Arial" w:cs="Arial"/>
                <w:sz w:val="20"/>
                <w:szCs w:val="20"/>
              </w:rPr>
            </w:pPr>
            <w:r w:rsidRPr="00B84652">
              <w:rPr>
                <w:rFonts w:ascii="Arial" w:hAnsi="Arial" w:cs="Arial"/>
                <w:sz w:val="20"/>
                <w:szCs w:val="20"/>
              </w:rPr>
              <w:t>100</w:t>
            </w:r>
          </w:p>
        </w:tc>
      </w:tr>
    </w:tbl>
    <w:p w14:paraId="0D442E5C" w14:textId="77777777" w:rsidR="00B84652" w:rsidRPr="00B84652" w:rsidRDefault="00B84652" w:rsidP="00B84652">
      <w:pPr>
        <w:rPr>
          <w:rFonts w:ascii="Arial" w:hAnsi="Arial" w:cs="Arial"/>
          <w:b/>
          <w:bCs/>
          <w:sz w:val="22"/>
          <w:szCs w:val="22"/>
          <w:lang w:val="en-GB"/>
        </w:rPr>
      </w:pPr>
      <w:r w:rsidRPr="00B84652">
        <w:rPr>
          <w:rFonts w:ascii="Arial" w:hAnsi="Arial" w:cs="Arial"/>
          <w:b/>
          <w:bCs/>
          <w:sz w:val="22"/>
          <w:szCs w:val="22"/>
          <w:lang w:val="en-GB"/>
        </w:rPr>
        <w:t>(*) determined using BLASTn [1] or VIRIDIC [2]</w:t>
      </w:r>
    </w:p>
    <w:p w14:paraId="0BB33FB7" w14:textId="77777777" w:rsidR="00B84652" w:rsidRDefault="00B84652" w:rsidP="00B84652">
      <w:pPr>
        <w:pStyle w:val="BodyTextIndent"/>
        <w:spacing w:before="120" w:after="120"/>
        <w:rPr>
          <w:rFonts w:ascii="Arial" w:hAnsi="Arial" w:cs="Arial"/>
          <w:b/>
          <w:color w:val="FF0000"/>
          <w:szCs w:val="24"/>
        </w:rPr>
      </w:pPr>
      <w:r w:rsidRPr="00B84652">
        <w:rPr>
          <w:rFonts w:ascii="Arial" w:eastAsia="Times New Roman" w:hAnsi="Arial" w:cs="Arial"/>
          <w:b/>
          <w:bCs/>
          <w:sz w:val="22"/>
          <w:szCs w:val="22"/>
          <w:lang w:val="en-GB" w:eastAsia="en-US"/>
        </w:rPr>
        <w:t>(**) determined using CoreGenes 3.5 [5]</w:t>
      </w:r>
    </w:p>
    <w:p w14:paraId="791F0486" w14:textId="05DD90D6" w:rsidR="00494C14" w:rsidRDefault="00494C14" w:rsidP="00494C14">
      <w:pPr>
        <w:pStyle w:val="BodyTextIndent"/>
        <w:numPr>
          <w:ilvl w:val="0"/>
          <w:numId w:val="6"/>
        </w:numPr>
        <w:spacing w:before="120" w:after="120"/>
        <w:rPr>
          <w:rFonts w:ascii="Arial" w:hAnsi="Arial" w:cs="Arial"/>
          <w:b/>
          <w:color w:val="FF0000"/>
          <w:szCs w:val="24"/>
        </w:rPr>
      </w:pPr>
      <w:r w:rsidRPr="008C28DF">
        <w:rPr>
          <w:rFonts w:ascii="Arial" w:hAnsi="Arial" w:cs="Arial"/>
          <w:b/>
          <w:color w:val="FF0000"/>
          <w:szCs w:val="24"/>
        </w:rPr>
        <w:lastRenderedPageBreak/>
        <w:t xml:space="preserve">Create a new genus, </w:t>
      </w:r>
      <w:r w:rsidRPr="008C28DF">
        <w:rPr>
          <w:rFonts w:ascii="Arial" w:hAnsi="Arial" w:cs="Arial"/>
          <w:b/>
          <w:i/>
          <w:iCs/>
          <w:color w:val="FF0000"/>
          <w:szCs w:val="24"/>
        </w:rPr>
        <w:t>Sea</w:t>
      </w:r>
      <w:r w:rsidR="009D3346">
        <w:rPr>
          <w:rFonts w:ascii="Arial" w:hAnsi="Arial" w:cs="Arial"/>
          <w:b/>
          <w:i/>
          <w:iCs/>
          <w:color w:val="FF0000"/>
          <w:szCs w:val="24"/>
        </w:rPr>
        <w:t>meg</w:t>
      </w:r>
      <w:r w:rsidRPr="008C28DF">
        <w:rPr>
          <w:rFonts w:ascii="Arial" w:hAnsi="Arial" w:cs="Arial"/>
          <w:b/>
          <w:i/>
          <w:iCs/>
          <w:color w:val="FF0000"/>
          <w:szCs w:val="24"/>
        </w:rPr>
        <w:t>virus</w:t>
      </w:r>
      <w:r w:rsidRPr="008C28DF">
        <w:rPr>
          <w:rFonts w:ascii="Arial" w:hAnsi="Arial" w:cs="Arial"/>
          <w:b/>
          <w:color w:val="FF0000"/>
          <w:szCs w:val="24"/>
        </w:rPr>
        <w:t>, with one species</w:t>
      </w:r>
    </w:p>
    <w:p w14:paraId="2197AA1B" w14:textId="526586FA" w:rsidR="00494C14" w:rsidRDefault="00494C14" w:rsidP="00494C14">
      <w:pPr>
        <w:pStyle w:val="BodyTextIndent"/>
        <w:spacing w:before="120" w:after="120"/>
        <w:rPr>
          <w:rFonts w:ascii="Arial" w:hAnsi="Arial" w:cs="Arial"/>
          <w:b/>
          <w:color w:val="FF0000"/>
          <w:szCs w:val="24"/>
        </w:rPr>
      </w:pPr>
    </w:p>
    <w:p w14:paraId="769FFD1C" w14:textId="7C45A748" w:rsidR="00B84652" w:rsidRPr="00B84652" w:rsidRDefault="00B84652" w:rsidP="00B84652">
      <w:pPr>
        <w:rPr>
          <w:rFonts w:ascii="Arial" w:hAnsi="Arial" w:cs="Arial"/>
          <w:sz w:val="22"/>
          <w:szCs w:val="22"/>
          <w:lang w:val="en-GB"/>
        </w:rPr>
      </w:pPr>
      <w:r w:rsidRPr="00B84652">
        <w:rPr>
          <w:rFonts w:ascii="Arial" w:hAnsi="Arial" w:cs="Arial"/>
          <w:b/>
          <w:bCs/>
          <w:color w:val="0000FF"/>
          <w:sz w:val="22"/>
          <w:szCs w:val="22"/>
          <w:lang w:val="en-GB"/>
        </w:rPr>
        <w:t xml:space="preserve">Origin of the name of this taxon:  </w:t>
      </w:r>
      <w:r w:rsidRPr="00B84652">
        <w:rPr>
          <w:rFonts w:ascii="Arial" w:hAnsi="Arial" w:cs="Arial"/>
          <w:sz w:val="22"/>
          <w:szCs w:val="22"/>
          <w:lang w:val="en-GB"/>
        </w:rPr>
        <w:t xml:space="preserve">This taxon is named after </w:t>
      </w:r>
      <w:r>
        <w:rPr>
          <w:rFonts w:ascii="Arial" w:hAnsi="Arial" w:cs="Arial"/>
          <w:sz w:val="22"/>
          <w:szCs w:val="22"/>
          <w:lang w:val="en-GB"/>
        </w:rPr>
        <w:t>Arthrobacter</w:t>
      </w:r>
      <w:r w:rsidRPr="00B84652">
        <w:rPr>
          <w:rFonts w:ascii="Arial" w:hAnsi="Arial" w:cs="Arial"/>
          <w:sz w:val="22"/>
          <w:szCs w:val="22"/>
          <w:lang w:val="en-GB"/>
        </w:rPr>
        <w:t xml:space="preserve"> phage </w:t>
      </w:r>
      <w:r>
        <w:rPr>
          <w:rFonts w:ascii="Arial" w:hAnsi="Arial" w:cs="Arial"/>
          <w:sz w:val="22"/>
          <w:szCs w:val="22"/>
          <w:lang w:val="en-GB"/>
        </w:rPr>
        <w:t>Seahorse</w:t>
      </w:r>
      <w:r w:rsidR="00AB2007">
        <w:rPr>
          <w:rFonts w:ascii="Arial" w:hAnsi="Arial" w:cs="Arial"/>
          <w:sz w:val="22"/>
          <w:szCs w:val="22"/>
          <w:lang w:val="en-GB"/>
        </w:rPr>
        <w:t xml:space="preserve">, with an adaptation to account for the genus name </w:t>
      </w:r>
      <w:r w:rsidR="00AB2007">
        <w:rPr>
          <w:rFonts w:ascii="Arial" w:hAnsi="Arial" w:cs="Arial"/>
          <w:i/>
          <w:iCs/>
          <w:sz w:val="22"/>
          <w:szCs w:val="22"/>
          <w:lang w:val="en-GB"/>
        </w:rPr>
        <w:t xml:space="preserve">Seahorse </w:t>
      </w:r>
      <w:r w:rsidR="00AB2007">
        <w:rPr>
          <w:rFonts w:ascii="Arial" w:hAnsi="Arial" w:cs="Arial"/>
          <w:sz w:val="22"/>
          <w:szCs w:val="22"/>
          <w:lang w:val="en-GB"/>
        </w:rPr>
        <w:t xml:space="preserve">already proposed for another genus. </w:t>
      </w:r>
      <w:r w:rsidR="00F73071">
        <w:rPr>
          <w:rFonts w:ascii="Arial" w:hAnsi="Arial" w:cs="Arial"/>
          <w:sz w:val="22"/>
          <w:szCs w:val="22"/>
          <w:lang w:val="en-GB"/>
        </w:rPr>
        <w:t xml:space="preserve"> </w:t>
      </w:r>
    </w:p>
    <w:p w14:paraId="72BE0CC3" w14:textId="77777777" w:rsidR="00B84652" w:rsidRPr="00B84652" w:rsidRDefault="00B84652" w:rsidP="00B84652">
      <w:pPr>
        <w:rPr>
          <w:rFonts w:ascii="Arial" w:hAnsi="Arial" w:cs="Arial"/>
          <w:b/>
          <w:bCs/>
          <w:color w:val="0000FF"/>
          <w:sz w:val="22"/>
          <w:szCs w:val="22"/>
          <w:lang w:val="en-GB"/>
        </w:rPr>
      </w:pPr>
    </w:p>
    <w:p w14:paraId="7FFC7CC3" w14:textId="71FAB076" w:rsidR="00B84652" w:rsidRPr="00B84652" w:rsidRDefault="00B84652" w:rsidP="00B84652">
      <w:pPr>
        <w:rPr>
          <w:rFonts w:ascii="Arial" w:hAnsi="Arial" w:cs="Arial"/>
          <w:sz w:val="22"/>
          <w:szCs w:val="22"/>
          <w:lang w:val="en-GB"/>
        </w:rPr>
      </w:pPr>
      <w:r w:rsidRPr="00B84652">
        <w:rPr>
          <w:rFonts w:ascii="Arial" w:hAnsi="Arial" w:cs="Arial"/>
          <w:b/>
          <w:bCs/>
          <w:color w:val="0000FF"/>
          <w:sz w:val="22"/>
          <w:szCs w:val="22"/>
          <w:lang w:val="en-GB"/>
        </w:rPr>
        <w:t xml:space="preserve">Historical aspects: </w:t>
      </w:r>
      <w:r w:rsidR="000C5B44" w:rsidRPr="000C5B44">
        <w:rPr>
          <w:rFonts w:ascii="Arial" w:hAnsi="Arial" w:cs="Arial"/>
          <w:sz w:val="22"/>
          <w:szCs w:val="22"/>
          <w:lang w:val="en-GB"/>
        </w:rPr>
        <w:t>This temperate siphophage</w:t>
      </w:r>
      <w:r w:rsidR="00552041">
        <w:rPr>
          <w:rFonts w:ascii="Arial" w:hAnsi="Arial" w:cs="Arial"/>
          <w:sz w:val="22"/>
          <w:szCs w:val="22"/>
          <w:lang w:val="en-GB"/>
        </w:rPr>
        <w:t xml:space="preserve"> Seahorse</w:t>
      </w:r>
      <w:r w:rsidR="000C5B44" w:rsidRPr="000C5B44">
        <w:rPr>
          <w:rFonts w:ascii="Arial" w:hAnsi="Arial" w:cs="Arial"/>
          <w:sz w:val="22"/>
          <w:szCs w:val="22"/>
          <w:lang w:val="en-GB"/>
        </w:rPr>
        <w:t xml:space="preserve"> was isolated in 2017 by Megan Ulbrich (University of Pittsburgh, PA, USA) against Arthrobacter globiformis B-2979 from </w:t>
      </w:r>
      <w:r w:rsidR="00A51166">
        <w:rPr>
          <w:rFonts w:ascii="Arial" w:hAnsi="Arial" w:cs="Arial"/>
          <w:sz w:val="22"/>
          <w:szCs w:val="22"/>
          <w:lang w:val="en-GB"/>
        </w:rPr>
        <w:t xml:space="preserve">silty </w:t>
      </w:r>
      <w:r w:rsidR="000C5B44" w:rsidRPr="000C5B44">
        <w:rPr>
          <w:rFonts w:ascii="Arial" w:hAnsi="Arial" w:cs="Arial"/>
          <w:sz w:val="22"/>
          <w:szCs w:val="22"/>
          <w:lang w:val="en-GB"/>
        </w:rPr>
        <w:t>soil as part of the Phage Hunters Integrating Research and Education program.  The genome is has 9 nt 3’-cohesive termini</w:t>
      </w:r>
      <w:r w:rsidR="00A51166">
        <w:rPr>
          <w:rFonts w:ascii="Arial" w:hAnsi="Arial" w:cs="Arial"/>
          <w:sz w:val="22"/>
          <w:szCs w:val="22"/>
          <w:lang w:val="en-GB"/>
        </w:rPr>
        <w:t xml:space="preserve"> (</w:t>
      </w:r>
      <w:r w:rsidR="00A51166" w:rsidRPr="00A51166">
        <w:rPr>
          <w:rFonts w:ascii="Arial" w:hAnsi="Arial" w:cs="Arial"/>
          <w:sz w:val="22"/>
          <w:szCs w:val="22"/>
          <w:lang w:val="en-GB"/>
        </w:rPr>
        <w:t>CGCCGGTGA</w:t>
      </w:r>
      <w:r w:rsidR="00A51166">
        <w:rPr>
          <w:rFonts w:ascii="Arial" w:hAnsi="Arial" w:cs="Arial"/>
          <w:sz w:val="22"/>
          <w:szCs w:val="22"/>
          <w:lang w:val="en-GB"/>
        </w:rPr>
        <w:t>)</w:t>
      </w:r>
      <w:r w:rsidR="000C5B44" w:rsidRPr="000C5B44">
        <w:rPr>
          <w:rFonts w:ascii="Arial" w:hAnsi="Arial" w:cs="Arial"/>
          <w:sz w:val="22"/>
          <w:szCs w:val="22"/>
          <w:lang w:val="en-GB"/>
        </w:rPr>
        <w:t>. The Actinobacteriophage Database classified Richie to Cluster AY which we are now subdividing.</w:t>
      </w:r>
    </w:p>
    <w:p w14:paraId="144B42A6" w14:textId="77777777" w:rsidR="00B84652" w:rsidRPr="00B84652" w:rsidRDefault="00B84652" w:rsidP="00B84652">
      <w:pPr>
        <w:rPr>
          <w:rFonts w:ascii="Arial" w:hAnsi="Arial" w:cs="Arial"/>
          <w:sz w:val="22"/>
          <w:szCs w:val="22"/>
          <w:lang w:val="en-GB"/>
        </w:rPr>
      </w:pPr>
    </w:p>
    <w:p w14:paraId="26488CE2" w14:textId="0F925B82" w:rsidR="00B84652" w:rsidRPr="00B84652" w:rsidRDefault="00B84652" w:rsidP="00B84652">
      <w:pPr>
        <w:rPr>
          <w:rFonts w:ascii="Arial" w:hAnsi="Arial" w:cs="Arial"/>
          <w:bCs/>
          <w:sz w:val="22"/>
          <w:szCs w:val="22"/>
          <w:lang w:val="en-GB"/>
        </w:rPr>
      </w:pPr>
      <w:r w:rsidRPr="00B84652">
        <w:rPr>
          <w:rFonts w:ascii="Arial" w:hAnsi="Arial" w:cs="Arial"/>
          <w:b/>
          <w:color w:val="0000FF"/>
          <w:sz w:val="22"/>
          <w:szCs w:val="22"/>
          <w:lang w:val="en-GB"/>
        </w:rPr>
        <w:t xml:space="preserve">Electron micrograph: </w:t>
      </w:r>
      <w:r w:rsidR="00A51166">
        <w:rPr>
          <w:rFonts w:ascii="Arial" w:hAnsi="Arial" w:cs="Arial"/>
          <w:bCs/>
          <w:sz w:val="22"/>
          <w:szCs w:val="22"/>
          <w:lang w:val="en-GB"/>
        </w:rPr>
        <w:t>N/A</w:t>
      </w:r>
      <w:r w:rsidRPr="00B84652">
        <w:rPr>
          <w:rFonts w:ascii="Arial" w:hAnsi="Arial" w:cs="Arial"/>
          <w:bCs/>
          <w:sz w:val="22"/>
          <w:szCs w:val="22"/>
          <w:lang w:val="en-GB"/>
        </w:rPr>
        <w:t xml:space="preserve">  </w:t>
      </w:r>
    </w:p>
    <w:p w14:paraId="485184E1" w14:textId="77777777" w:rsidR="00B84652" w:rsidRPr="00B84652" w:rsidRDefault="00B84652" w:rsidP="00B84652">
      <w:pPr>
        <w:jc w:val="center"/>
        <w:rPr>
          <w:rFonts w:ascii="Arial" w:hAnsi="Arial" w:cs="Arial"/>
          <w:b/>
          <w:color w:val="0000FF"/>
          <w:sz w:val="22"/>
          <w:szCs w:val="22"/>
          <w:lang w:val="en-GB"/>
        </w:rPr>
      </w:pPr>
    </w:p>
    <w:p w14:paraId="7A639037" w14:textId="77777777" w:rsidR="00B84652" w:rsidRPr="00B84652" w:rsidRDefault="00B84652" w:rsidP="00B84652">
      <w:pPr>
        <w:rPr>
          <w:rFonts w:ascii="Arial" w:eastAsiaTheme="minorHAnsi" w:hAnsi="Arial" w:cs="Arial"/>
          <w:color w:val="000000"/>
          <w:sz w:val="22"/>
          <w:szCs w:val="22"/>
          <w:lang w:val="en-CA"/>
        </w:rPr>
      </w:pPr>
    </w:p>
    <w:p w14:paraId="58A07E12" w14:textId="77777777" w:rsidR="00B84652" w:rsidRPr="00B84652" w:rsidRDefault="00B84652" w:rsidP="00B84652">
      <w:pPr>
        <w:rPr>
          <w:rFonts w:ascii="Arial" w:hAnsi="Arial" w:cs="Arial"/>
          <w:sz w:val="22"/>
          <w:szCs w:val="22"/>
          <w:lang w:val="en-GB"/>
        </w:rPr>
      </w:pPr>
      <w:r w:rsidRPr="00B84652">
        <w:rPr>
          <w:rFonts w:ascii="Arial" w:hAnsi="Arial" w:cs="Arial"/>
          <w:b/>
          <w:bCs/>
          <w:color w:val="0000FF"/>
          <w:sz w:val="22"/>
          <w:szCs w:val="22"/>
          <w:lang w:val="en-GB"/>
        </w:rPr>
        <w:t xml:space="preserve">Genome summary: </w:t>
      </w:r>
    </w:p>
    <w:p w14:paraId="20116E8E" w14:textId="77777777" w:rsidR="00B84652" w:rsidRPr="00B84652" w:rsidRDefault="00B84652" w:rsidP="00B84652">
      <w:pPr>
        <w:rPr>
          <w:rFonts w:ascii="Arial" w:hAnsi="Arial" w:cs="Arial"/>
          <w:sz w:val="22"/>
          <w:szCs w:val="22"/>
          <w:lang w:val="en-GB"/>
        </w:rPr>
      </w:pPr>
    </w:p>
    <w:tbl>
      <w:tblPr>
        <w:tblStyle w:val="TableGrid1"/>
        <w:tblW w:w="9016" w:type="dxa"/>
        <w:tblLook w:val="04A0" w:firstRow="1" w:lastRow="0" w:firstColumn="1" w:lastColumn="0" w:noHBand="0" w:noVBand="1"/>
      </w:tblPr>
      <w:tblGrid>
        <w:gridCol w:w="1592"/>
        <w:gridCol w:w="1503"/>
        <w:gridCol w:w="756"/>
        <w:gridCol w:w="742"/>
        <w:gridCol w:w="914"/>
        <w:gridCol w:w="923"/>
        <w:gridCol w:w="1171"/>
        <w:gridCol w:w="1415"/>
      </w:tblGrid>
      <w:tr w:rsidR="00B84652" w:rsidRPr="00B84652" w14:paraId="363C78CB" w14:textId="77777777" w:rsidTr="001F5E4A">
        <w:tc>
          <w:tcPr>
            <w:tcW w:w="1721" w:type="dxa"/>
            <w:tcBorders>
              <w:top w:val="single" w:sz="4" w:space="0" w:color="auto"/>
              <w:left w:val="single" w:sz="4" w:space="0" w:color="auto"/>
              <w:bottom w:val="single" w:sz="4" w:space="0" w:color="auto"/>
              <w:right w:val="single" w:sz="4" w:space="0" w:color="auto"/>
            </w:tcBorders>
            <w:hideMark/>
          </w:tcPr>
          <w:p w14:paraId="57CAF448"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Phage name</w:t>
            </w:r>
          </w:p>
        </w:tc>
        <w:tc>
          <w:tcPr>
            <w:tcW w:w="1271" w:type="dxa"/>
            <w:tcBorders>
              <w:top w:val="single" w:sz="4" w:space="0" w:color="auto"/>
              <w:left w:val="single" w:sz="4" w:space="0" w:color="auto"/>
              <w:bottom w:val="single" w:sz="4" w:space="0" w:color="auto"/>
              <w:right w:val="single" w:sz="4" w:space="0" w:color="auto"/>
            </w:tcBorders>
            <w:hideMark/>
          </w:tcPr>
          <w:p w14:paraId="200A5EED"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 xml:space="preserve">INSDC </w:t>
            </w:r>
          </w:p>
        </w:tc>
        <w:tc>
          <w:tcPr>
            <w:tcW w:w="719" w:type="dxa"/>
            <w:tcBorders>
              <w:top w:val="single" w:sz="4" w:space="0" w:color="auto"/>
              <w:left w:val="single" w:sz="4" w:space="0" w:color="auto"/>
              <w:bottom w:val="single" w:sz="4" w:space="0" w:color="auto"/>
              <w:right w:val="single" w:sz="4" w:space="0" w:color="auto"/>
            </w:tcBorders>
            <w:hideMark/>
          </w:tcPr>
          <w:p w14:paraId="48E86BBC"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79E9A2"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3B04B9A1"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 xml:space="preserve">Protein </w:t>
            </w:r>
          </w:p>
        </w:tc>
        <w:tc>
          <w:tcPr>
            <w:tcW w:w="1063" w:type="dxa"/>
            <w:tcBorders>
              <w:top w:val="single" w:sz="4" w:space="0" w:color="auto"/>
              <w:left w:val="single" w:sz="4" w:space="0" w:color="auto"/>
              <w:bottom w:val="single" w:sz="4" w:space="0" w:color="auto"/>
              <w:right w:val="single" w:sz="4" w:space="0" w:color="auto"/>
            </w:tcBorders>
          </w:tcPr>
          <w:p w14:paraId="3F521DCB"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4C4DD973"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619BEF69"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Overall % homologous proteins (**)</w:t>
            </w:r>
          </w:p>
        </w:tc>
      </w:tr>
      <w:tr w:rsidR="00A51166" w:rsidRPr="00B84652" w14:paraId="71F0C008" w14:textId="77777777" w:rsidTr="001F5E4A">
        <w:tc>
          <w:tcPr>
            <w:tcW w:w="1721" w:type="dxa"/>
            <w:tcBorders>
              <w:top w:val="single" w:sz="4" w:space="0" w:color="auto"/>
              <w:left w:val="single" w:sz="4" w:space="0" w:color="auto"/>
              <w:bottom w:val="single" w:sz="4" w:space="0" w:color="auto"/>
              <w:right w:val="single" w:sz="4" w:space="0" w:color="auto"/>
            </w:tcBorders>
            <w:vAlign w:val="center"/>
          </w:tcPr>
          <w:p w14:paraId="48F2E1EE" w14:textId="36C48FC2" w:rsidR="00A51166" w:rsidRPr="00B84652" w:rsidRDefault="00A51166" w:rsidP="00A51166">
            <w:pPr>
              <w:rPr>
                <w:rFonts w:ascii="Arial" w:hAnsi="Arial" w:cs="Arial"/>
                <w:sz w:val="22"/>
                <w:szCs w:val="22"/>
                <w:lang w:val="en-GB"/>
              </w:rPr>
            </w:pPr>
            <w:r w:rsidRPr="00142328">
              <w:rPr>
                <w:rFonts w:ascii="Arial" w:hAnsi="Arial" w:cs="Arial"/>
                <w:sz w:val="22"/>
                <w:szCs w:val="22"/>
                <w:lang w:val="en-GB"/>
              </w:rPr>
              <w:t>Arthrobacter phage Seahorse</w:t>
            </w:r>
          </w:p>
        </w:tc>
        <w:tc>
          <w:tcPr>
            <w:tcW w:w="1271" w:type="dxa"/>
            <w:vAlign w:val="center"/>
          </w:tcPr>
          <w:p w14:paraId="28D24DAA" w14:textId="6EB3CE3E" w:rsidR="00A51166" w:rsidRPr="00B84652" w:rsidRDefault="008D4FA6" w:rsidP="00A51166">
            <w:pPr>
              <w:rPr>
                <w:rFonts w:ascii="Arial" w:hAnsi="Arial" w:cs="Arial"/>
                <w:sz w:val="20"/>
                <w:szCs w:val="20"/>
              </w:rPr>
            </w:pPr>
            <w:hyperlink r:id="rId27" w:tgtFrame="_blank" w:history="1">
              <w:r w:rsidR="00A51166">
                <w:rPr>
                  <w:rStyle w:val="Hyperlink"/>
                </w:rPr>
                <w:t>MH910041.1</w:t>
              </w:r>
            </w:hyperlink>
          </w:p>
        </w:tc>
        <w:tc>
          <w:tcPr>
            <w:tcW w:w="719" w:type="dxa"/>
            <w:vAlign w:val="center"/>
          </w:tcPr>
          <w:p w14:paraId="26FA434F" w14:textId="02FC15CA" w:rsidR="00A51166" w:rsidRPr="00B84652" w:rsidRDefault="00A51166" w:rsidP="00A51166">
            <w:pPr>
              <w:rPr>
                <w:rFonts w:ascii="Arial" w:hAnsi="Arial" w:cs="Arial"/>
                <w:sz w:val="20"/>
                <w:szCs w:val="20"/>
                <w:lang w:val="en-GB"/>
              </w:rPr>
            </w:pPr>
            <w:r>
              <w:t>56.48</w:t>
            </w:r>
          </w:p>
        </w:tc>
        <w:tc>
          <w:tcPr>
            <w:tcW w:w="742" w:type="dxa"/>
            <w:vAlign w:val="center"/>
          </w:tcPr>
          <w:p w14:paraId="69F4EB4A" w14:textId="1BDCA434" w:rsidR="00A51166" w:rsidRPr="00B84652" w:rsidRDefault="00A51166" w:rsidP="00A51166">
            <w:pPr>
              <w:rPr>
                <w:rFonts w:ascii="Arial" w:hAnsi="Arial" w:cs="Arial"/>
                <w:sz w:val="20"/>
                <w:szCs w:val="20"/>
                <w:lang w:val="en-GB"/>
              </w:rPr>
            </w:pPr>
            <w:r>
              <w:t>62.7</w:t>
            </w:r>
          </w:p>
        </w:tc>
        <w:tc>
          <w:tcPr>
            <w:tcW w:w="914" w:type="dxa"/>
            <w:vAlign w:val="center"/>
          </w:tcPr>
          <w:p w14:paraId="73F35B8F" w14:textId="7A940CBF" w:rsidR="00A51166" w:rsidRPr="00B84652" w:rsidRDefault="008D4FA6" w:rsidP="00A51166">
            <w:pPr>
              <w:rPr>
                <w:rFonts w:ascii="Arial" w:hAnsi="Arial" w:cs="Arial"/>
                <w:sz w:val="20"/>
                <w:szCs w:val="20"/>
              </w:rPr>
            </w:pPr>
            <w:hyperlink r:id="rId28" w:anchor="!/proteins/73827/418525|Arthrobacter phage Seahorse/viral segment/" w:history="1">
              <w:r w:rsidR="00A51166">
                <w:rPr>
                  <w:rStyle w:val="Hyperlink"/>
                  <w:color w:val="000080"/>
                </w:rPr>
                <w:t>100</w:t>
              </w:r>
            </w:hyperlink>
          </w:p>
        </w:tc>
        <w:tc>
          <w:tcPr>
            <w:tcW w:w="1063" w:type="dxa"/>
            <w:vAlign w:val="center"/>
          </w:tcPr>
          <w:p w14:paraId="5A0C6972" w14:textId="1CB9F286" w:rsidR="00A51166" w:rsidRPr="00B84652" w:rsidRDefault="00A51166" w:rsidP="00A51166">
            <w:pPr>
              <w:rPr>
                <w:rFonts w:ascii="Arial" w:hAnsi="Arial" w:cs="Arial"/>
                <w:sz w:val="20"/>
                <w:szCs w:val="20"/>
              </w:rPr>
            </w:pPr>
            <w:r>
              <w:t>1</w:t>
            </w:r>
          </w:p>
        </w:tc>
        <w:tc>
          <w:tcPr>
            <w:tcW w:w="1171" w:type="dxa"/>
            <w:tcBorders>
              <w:top w:val="single" w:sz="4" w:space="0" w:color="auto"/>
              <w:left w:val="single" w:sz="4" w:space="0" w:color="auto"/>
              <w:bottom w:val="single" w:sz="4" w:space="0" w:color="auto"/>
              <w:right w:val="single" w:sz="4" w:space="0" w:color="auto"/>
            </w:tcBorders>
            <w:vAlign w:val="center"/>
          </w:tcPr>
          <w:p w14:paraId="293614DB" w14:textId="77777777" w:rsidR="00A51166" w:rsidRPr="00B84652" w:rsidRDefault="00A51166" w:rsidP="00A51166">
            <w:pPr>
              <w:rPr>
                <w:rFonts w:ascii="Arial" w:hAnsi="Arial" w:cs="Arial"/>
                <w:sz w:val="20"/>
                <w:szCs w:val="20"/>
              </w:rPr>
            </w:pPr>
            <w:r w:rsidRPr="00B84652">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1ACAD241" w14:textId="77777777" w:rsidR="00A51166" w:rsidRPr="00B84652" w:rsidRDefault="00A51166" w:rsidP="00A51166">
            <w:pPr>
              <w:rPr>
                <w:rFonts w:ascii="Arial" w:hAnsi="Arial" w:cs="Arial"/>
                <w:sz w:val="20"/>
                <w:szCs w:val="20"/>
              </w:rPr>
            </w:pPr>
            <w:r w:rsidRPr="00B84652">
              <w:rPr>
                <w:rFonts w:ascii="Arial" w:hAnsi="Arial" w:cs="Arial"/>
                <w:sz w:val="20"/>
                <w:szCs w:val="20"/>
              </w:rPr>
              <w:t>100</w:t>
            </w:r>
          </w:p>
        </w:tc>
      </w:tr>
    </w:tbl>
    <w:p w14:paraId="3C03EA7E" w14:textId="77777777" w:rsidR="00B84652" w:rsidRPr="00B84652" w:rsidRDefault="00B84652" w:rsidP="00B84652">
      <w:pPr>
        <w:rPr>
          <w:rFonts w:ascii="Arial" w:hAnsi="Arial" w:cs="Arial"/>
          <w:b/>
          <w:bCs/>
          <w:sz w:val="22"/>
          <w:szCs w:val="22"/>
          <w:lang w:val="en-GB"/>
        </w:rPr>
      </w:pPr>
      <w:r w:rsidRPr="00B84652">
        <w:rPr>
          <w:rFonts w:ascii="Arial" w:hAnsi="Arial" w:cs="Arial"/>
          <w:b/>
          <w:bCs/>
          <w:sz w:val="22"/>
          <w:szCs w:val="22"/>
          <w:lang w:val="en-GB"/>
        </w:rPr>
        <w:t>(*) determined using BLASTn [1] or VIRIDIC [2]</w:t>
      </w:r>
    </w:p>
    <w:p w14:paraId="7D47B9B6" w14:textId="77777777" w:rsidR="00B84652" w:rsidRDefault="00B84652" w:rsidP="00B84652">
      <w:pPr>
        <w:pStyle w:val="BodyTextIndent"/>
        <w:spacing w:before="120" w:after="120"/>
        <w:rPr>
          <w:rFonts w:ascii="Arial" w:hAnsi="Arial" w:cs="Arial"/>
          <w:b/>
          <w:color w:val="FF0000"/>
          <w:szCs w:val="24"/>
        </w:rPr>
      </w:pPr>
      <w:r w:rsidRPr="00B84652">
        <w:rPr>
          <w:rFonts w:ascii="Arial" w:eastAsia="Times New Roman" w:hAnsi="Arial" w:cs="Arial"/>
          <w:b/>
          <w:bCs/>
          <w:sz w:val="22"/>
          <w:szCs w:val="22"/>
          <w:lang w:val="en-GB" w:eastAsia="en-US"/>
        </w:rPr>
        <w:t>(**) determined using CoreGenes 3.5 [5]</w:t>
      </w:r>
    </w:p>
    <w:p w14:paraId="1BF8155D" w14:textId="77777777" w:rsidR="00494C14" w:rsidRPr="008C28DF" w:rsidRDefault="00494C14" w:rsidP="00494C14">
      <w:pPr>
        <w:pStyle w:val="BodyTextIndent"/>
        <w:spacing w:before="120" w:after="120"/>
        <w:rPr>
          <w:rFonts w:ascii="Arial" w:hAnsi="Arial" w:cs="Arial"/>
          <w:b/>
          <w:color w:val="FF0000"/>
          <w:szCs w:val="24"/>
        </w:rPr>
      </w:pPr>
    </w:p>
    <w:p w14:paraId="35FD6F2F" w14:textId="77777777" w:rsidR="00494C14" w:rsidRPr="008C28DF" w:rsidRDefault="00494C14" w:rsidP="00494C14">
      <w:pPr>
        <w:pStyle w:val="BodyTextIndent"/>
        <w:numPr>
          <w:ilvl w:val="0"/>
          <w:numId w:val="6"/>
        </w:numPr>
        <w:spacing w:before="120" w:after="120"/>
        <w:rPr>
          <w:rFonts w:ascii="Arial" w:hAnsi="Arial" w:cs="Arial"/>
          <w:b/>
          <w:color w:val="FF0000"/>
          <w:szCs w:val="24"/>
        </w:rPr>
      </w:pPr>
      <w:r w:rsidRPr="008C28DF">
        <w:rPr>
          <w:rFonts w:ascii="Arial" w:hAnsi="Arial" w:cs="Arial"/>
          <w:b/>
          <w:color w:val="FF0000"/>
          <w:szCs w:val="24"/>
        </w:rPr>
        <w:t>Create a new genus, Fajavirus, with one species</w:t>
      </w:r>
    </w:p>
    <w:p w14:paraId="3680DB07" w14:textId="77777777" w:rsidR="00A174CC" w:rsidRDefault="00A174CC">
      <w:pPr>
        <w:rPr>
          <w:rFonts w:ascii="Arial" w:hAnsi="Arial" w:cs="Arial"/>
          <w:b/>
          <w:sz w:val="22"/>
          <w:szCs w:val="22"/>
        </w:rPr>
      </w:pPr>
    </w:p>
    <w:p w14:paraId="43AC886F" w14:textId="5C00FCA3" w:rsidR="00B84652" w:rsidRPr="00B84652" w:rsidRDefault="00B84652" w:rsidP="00B84652">
      <w:pPr>
        <w:rPr>
          <w:rFonts w:ascii="Arial" w:hAnsi="Arial" w:cs="Arial"/>
          <w:sz w:val="22"/>
          <w:szCs w:val="22"/>
          <w:lang w:val="en-GB"/>
        </w:rPr>
      </w:pPr>
      <w:r w:rsidRPr="00B84652">
        <w:rPr>
          <w:rFonts w:ascii="Arial" w:hAnsi="Arial" w:cs="Arial"/>
          <w:b/>
          <w:bCs/>
          <w:color w:val="0000FF"/>
          <w:sz w:val="22"/>
          <w:szCs w:val="22"/>
          <w:lang w:val="en-GB"/>
        </w:rPr>
        <w:t xml:space="preserve">Origin of the name of this taxon:  </w:t>
      </w:r>
      <w:r w:rsidRPr="00B84652">
        <w:rPr>
          <w:rFonts w:ascii="Arial" w:hAnsi="Arial" w:cs="Arial"/>
          <w:sz w:val="22"/>
          <w:szCs w:val="22"/>
          <w:lang w:val="en-GB"/>
        </w:rPr>
        <w:t xml:space="preserve">This taxon is named after </w:t>
      </w:r>
      <w:r>
        <w:rPr>
          <w:rFonts w:ascii="Arial" w:hAnsi="Arial" w:cs="Arial"/>
          <w:sz w:val="22"/>
          <w:szCs w:val="22"/>
          <w:lang w:val="en-GB"/>
        </w:rPr>
        <w:t>Arthrobacter</w:t>
      </w:r>
      <w:r w:rsidRPr="00B84652">
        <w:rPr>
          <w:rFonts w:ascii="Arial" w:hAnsi="Arial" w:cs="Arial"/>
          <w:sz w:val="22"/>
          <w:szCs w:val="22"/>
          <w:lang w:val="en-GB"/>
        </w:rPr>
        <w:t xml:space="preserve"> phage </w:t>
      </w:r>
      <w:r>
        <w:rPr>
          <w:rFonts w:ascii="Arial" w:hAnsi="Arial" w:cs="Arial"/>
          <w:sz w:val="22"/>
          <w:szCs w:val="22"/>
          <w:lang w:val="en-GB"/>
        </w:rPr>
        <w:t>Faja</w:t>
      </w:r>
    </w:p>
    <w:p w14:paraId="4CFAD3FA" w14:textId="77777777" w:rsidR="00B84652" w:rsidRPr="00B84652" w:rsidRDefault="00B84652" w:rsidP="00B84652">
      <w:pPr>
        <w:rPr>
          <w:rFonts w:ascii="Arial" w:hAnsi="Arial" w:cs="Arial"/>
          <w:b/>
          <w:bCs/>
          <w:color w:val="0000FF"/>
          <w:sz w:val="22"/>
          <w:szCs w:val="22"/>
          <w:lang w:val="en-GB"/>
        </w:rPr>
      </w:pPr>
    </w:p>
    <w:p w14:paraId="4DA30CDD" w14:textId="14E26367" w:rsidR="00B84652" w:rsidRPr="00B84652" w:rsidRDefault="00B84652" w:rsidP="00B84652">
      <w:pPr>
        <w:rPr>
          <w:rFonts w:ascii="Arial" w:hAnsi="Arial" w:cs="Arial"/>
          <w:sz w:val="22"/>
          <w:szCs w:val="22"/>
          <w:lang w:val="en-GB"/>
        </w:rPr>
      </w:pPr>
      <w:r w:rsidRPr="00B84652">
        <w:rPr>
          <w:rFonts w:ascii="Arial" w:hAnsi="Arial" w:cs="Arial"/>
          <w:b/>
          <w:bCs/>
          <w:color w:val="0000FF"/>
          <w:sz w:val="22"/>
          <w:szCs w:val="22"/>
          <w:lang w:val="en-GB"/>
        </w:rPr>
        <w:t xml:space="preserve">Historical aspects: </w:t>
      </w:r>
      <w:r w:rsidR="000C5B44" w:rsidRPr="000C5B44">
        <w:rPr>
          <w:rFonts w:ascii="Arial" w:hAnsi="Arial" w:cs="Arial"/>
          <w:sz w:val="22"/>
          <w:szCs w:val="22"/>
          <w:lang w:val="en-GB"/>
        </w:rPr>
        <w:t>This temperate siphophage was isolated in 2017 by Megan Ulbrich (University of Pittsburgh, PA, USA) against Arthrobacter globiformis B-2979 from soil as part of the Phage Hunters Integrating Research and Education program.  The genome is has 9 nt 3’-cohesive termini</w:t>
      </w:r>
      <w:r w:rsidR="00A51166">
        <w:rPr>
          <w:rFonts w:ascii="Arial" w:hAnsi="Arial" w:cs="Arial"/>
          <w:sz w:val="22"/>
          <w:szCs w:val="22"/>
          <w:lang w:val="en-GB"/>
        </w:rPr>
        <w:t xml:space="preserve"> (</w:t>
      </w:r>
      <w:r w:rsidR="00A51166" w:rsidRPr="00A51166">
        <w:rPr>
          <w:rFonts w:ascii="Arial" w:hAnsi="Arial" w:cs="Arial"/>
          <w:sz w:val="22"/>
          <w:szCs w:val="22"/>
          <w:lang w:val="en-GB"/>
        </w:rPr>
        <w:t>CGCCGGTGA</w:t>
      </w:r>
      <w:r w:rsidR="00A51166">
        <w:rPr>
          <w:rFonts w:ascii="Arial" w:hAnsi="Arial" w:cs="Arial"/>
          <w:sz w:val="22"/>
          <w:szCs w:val="22"/>
          <w:lang w:val="en-GB"/>
        </w:rPr>
        <w:t>)</w:t>
      </w:r>
      <w:r w:rsidR="000C5B44" w:rsidRPr="000C5B44">
        <w:rPr>
          <w:rFonts w:ascii="Arial" w:hAnsi="Arial" w:cs="Arial"/>
          <w:sz w:val="22"/>
          <w:szCs w:val="22"/>
          <w:lang w:val="en-GB"/>
        </w:rPr>
        <w:t>. The Actinobacteriophage Database classified Richie to Cluster AY which we are now subdividing.</w:t>
      </w:r>
    </w:p>
    <w:p w14:paraId="03315B79" w14:textId="77777777" w:rsidR="00B84652" w:rsidRPr="00B84652" w:rsidRDefault="00B84652" w:rsidP="00B84652">
      <w:pPr>
        <w:rPr>
          <w:rFonts w:ascii="Arial" w:hAnsi="Arial" w:cs="Arial"/>
          <w:sz w:val="22"/>
          <w:szCs w:val="22"/>
          <w:lang w:val="en-GB"/>
        </w:rPr>
      </w:pPr>
    </w:p>
    <w:p w14:paraId="178ED4A0" w14:textId="7B07FB26" w:rsidR="00B84652" w:rsidRDefault="00B84652" w:rsidP="00B84652">
      <w:pPr>
        <w:rPr>
          <w:rFonts w:ascii="Arial" w:hAnsi="Arial" w:cs="Arial"/>
          <w:bCs/>
          <w:sz w:val="22"/>
          <w:szCs w:val="22"/>
          <w:lang w:val="en-GB"/>
        </w:rPr>
      </w:pPr>
      <w:r w:rsidRPr="00B84652">
        <w:rPr>
          <w:rFonts w:ascii="Arial" w:hAnsi="Arial" w:cs="Arial"/>
          <w:b/>
          <w:color w:val="0000FF"/>
          <w:sz w:val="22"/>
          <w:szCs w:val="22"/>
          <w:lang w:val="en-GB"/>
        </w:rPr>
        <w:t xml:space="preserve">Electron micrograph: </w:t>
      </w:r>
      <w:r w:rsidRPr="00B84652">
        <w:rPr>
          <w:rFonts w:ascii="Arial" w:hAnsi="Arial" w:cs="Arial"/>
          <w:bCs/>
          <w:sz w:val="22"/>
          <w:szCs w:val="22"/>
          <w:lang w:val="en-GB"/>
        </w:rPr>
        <w:t xml:space="preserve">Electron micrographs of negatively stained </w:t>
      </w:r>
      <w:r w:rsidR="000C5B44">
        <w:rPr>
          <w:rFonts w:ascii="Arial" w:hAnsi="Arial" w:cs="Arial"/>
          <w:bCs/>
          <w:sz w:val="22"/>
          <w:szCs w:val="22"/>
          <w:lang w:val="en-GB"/>
        </w:rPr>
        <w:t>Arthrobacter</w:t>
      </w:r>
      <w:r w:rsidRPr="00B84652">
        <w:rPr>
          <w:rFonts w:ascii="Arial" w:hAnsi="Arial" w:cs="Arial"/>
          <w:bCs/>
          <w:sz w:val="22"/>
          <w:szCs w:val="22"/>
          <w:lang w:val="en-GB"/>
        </w:rPr>
        <w:t xml:space="preserve"> phage Mollymur (https://phagesdb.org/phages/Mollymur/).  Limited permission was granted by The Actinobacteriophages Database (https://phagesdb.org/), funded by the Howard Hughes Medical Institute, to use this electron micrograph for this taxonomy proposal; it cannot be reused without permission of The Actinobacteriophages Database.  </w:t>
      </w:r>
    </w:p>
    <w:p w14:paraId="7C3ACF3F" w14:textId="77777777" w:rsidR="000B0871" w:rsidRPr="00B84652" w:rsidRDefault="000B0871" w:rsidP="00B84652">
      <w:pPr>
        <w:rPr>
          <w:rFonts w:ascii="Arial" w:hAnsi="Arial" w:cs="Arial"/>
          <w:bCs/>
          <w:sz w:val="22"/>
          <w:szCs w:val="22"/>
          <w:lang w:val="en-GB"/>
        </w:rPr>
      </w:pPr>
    </w:p>
    <w:p w14:paraId="5D7FC349" w14:textId="107EDBB1" w:rsidR="00B84652" w:rsidRPr="00B84652" w:rsidRDefault="00A51166" w:rsidP="00B84652">
      <w:pPr>
        <w:jc w:val="center"/>
        <w:rPr>
          <w:rFonts w:ascii="Arial" w:hAnsi="Arial" w:cs="Arial"/>
          <w:b/>
          <w:color w:val="0000FF"/>
          <w:sz w:val="22"/>
          <w:szCs w:val="22"/>
          <w:lang w:val="en-GB"/>
        </w:rPr>
      </w:pPr>
      <w:r>
        <w:rPr>
          <w:rFonts w:ascii="Arial" w:hAnsi="Arial" w:cs="Arial"/>
          <w:b/>
          <w:noProof/>
          <w:color w:val="0000FF"/>
          <w:sz w:val="22"/>
          <w:szCs w:val="22"/>
          <w:lang w:val="en-GB"/>
        </w:rPr>
        <w:lastRenderedPageBreak/>
        <w:drawing>
          <wp:inline distT="0" distB="0" distL="0" distR="0" wp14:anchorId="6DBECBFF" wp14:editId="659BF813">
            <wp:extent cx="2471738" cy="1334453"/>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71738" cy="1334453"/>
                    </a:xfrm>
                    <a:prstGeom prst="rect">
                      <a:avLst/>
                    </a:prstGeom>
                  </pic:spPr>
                </pic:pic>
              </a:graphicData>
            </a:graphic>
          </wp:inline>
        </w:drawing>
      </w:r>
    </w:p>
    <w:p w14:paraId="0973AB1A" w14:textId="77777777" w:rsidR="00B84652" w:rsidRPr="00B84652" w:rsidRDefault="00B84652" w:rsidP="00B84652">
      <w:pPr>
        <w:rPr>
          <w:rFonts w:ascii="Arial" w:eastAsiaTheme="minorHAnsi" w:hAnsi="Arial" w:cs="Arial"/>
          <w:color w:val="000000"/>
          <w:sz w:val="22"/>
          <w:szCs w:val="22"/>
          <w:lang w:val="en-CA"/>
        </w:rPr>
      </w:pPr>
    </w:p>
    <w:p w14:paraId="3577C748" w14:textId="77777777" w:rsidR="00B84652" w:rsidRPr="00B84652" w:rsidRDefault="00B84652" w:rsidP="00B84652">
      <w:pPr>
        <w:rPr>
          <w:rFonts w:ascii="Arial" w:hAnsi="Arial" w:cs="Arial"/>
          <w:sz w:val="22"/>
          <w:szCs w:val="22"/>
          <w:lang w:val="en-GB"/>
        </w:rPr>
      </w:pPr>
      <w:r w:rsidRPr="00B84652">
        <w:rPr>
          <w:rFonts w:ascii="Arial" w:hAnsi="Arial" w:cs="Arial"/>
          <w:b/>
          <w:bCs/>
          <w:color w:val="0000FF"/>
          <w:sz w:val="22"/>
          <w:szCs w:val="22"/>
          <w:lang w:val="en-GB"/>
        </w:rPr>
        <w:t xml:space="preserve">Genome summary: </w:t>
      </w:r>
    </w:p>
    <w:p w14:paraId="4F24EFE5" w14:textId="77777777" w:rsidR="00B84652" w:rsidRPr="00B84652" w:rsidRDefault="00B84652" w:rsidP="00B84652">
      <w:pPr>
        <w:rPr>
          <w:rFonts w:ascii="Arial" w:hAnsi="Arial" w:cs="Arial"/>
          <w:sz w:val="22"/>
          <w:szCs w:val="22"/>
          <w:lang w:val="en-GB"/>
        </w:rPr>
      </w:pPr>
    </w:p>
    <w:tbl>
      <w:tblPr>
        <w:tblStyle w:val="TableGrid1"/>
        <w:tblW w:w="9016" w:type="dxa"/>
        <w:tblLook w:val="04A0" w:firstRow="1" w:lastRow="0" w:firstColumn="1" w:lastColumn="0" w:noHBand="0" w:noVBand="1"/>
      </w:tblPr>
      <w:tblGrid>
        <w:gridCol w:w="1592"/>
        <w:gridCol w:w="1503"/>
        <w:gridCol w:w="756"/>
        <w:gridCol w:w="742"/>
        <w:gridCol w:w="914"/>
        <w:gridCol w:w="923"/>
        <w:gridCol w:w="1171"/>
        <w:gridCol w:w="1415"/>
      </w:tblGrid>
      <w:tr w:rsidR="00B84652" w:rsidRPr="00B84652" w14:paraId="3A9104E5" w14:textId="77777777" w:rsidTr="001F5E4A">
        <w:tc>
          <w:tcPr>
            <w:tcW w:w="1721" w:type="dxa"/>
            <w:tcBorders>
              <w:top w:val="single" w:sz="4" w:space="0" w:color="auto"/>
              <w:left w:val="single" w:sz="4" w:space="0" w:color="auto"/>
              <w:bottom w:val="single" w:sz="4" w:space="0" w:color="auto"/>
              <w:right w:val="single" w:sz="4" w:space="0" w:color="auto"/>
            </w:tcBorders>
            <w:hideMark/>
          </w:tcPr>
          <w:p w14:paraId="5713FCC1"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Phage name</w:t>
            </w:r>
          </w:p>
        </w:tc>
        <w:tc>
          <w:tcPr>
            <w:tcW w:w="1271" w:type="dxa"/>
            <w:tcBorders>
              <w:top w:val="single" w:sz="4" w:space="0" w:color="auto"/>
              <w:left w:val="single" w:sz="4" w:space="0" w:color="auto"/>
              <w:bottom w:val="single" w:sz="4" w:space="0" w:color="auto"/>
              <w:right w:val="single" w:sz="4" w:space="0" w:color="auto"/>
            </w:tcBorders>
            <w:hideMark/>
          </w:tcPr>
          <w:p w14:paraId="34D46CC7"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 xml:space="preserve">INSDC </w:t>
            </w:r>
          </w:p>
        </w:tc>
        <w:tc>
          <w:tcPr>
            <w:tcW w:w="719" w:type="dxa"/>
            <w:tcBorders>
              <w:top w:val="single" w:sz="4" w:space="0" w:color="auto"/>
              <w:left w:val="single" w:sz="4" w:space="0" w:color="auto"/>
              <w:bottom w:val="single" w:sz="4" w:space="0" w:color="auto"/>
              <w:right w:val="single" w:sz="4" w:space="0" w:color="auto"/>
            </w:tcBorders>
            <w:hideMark/>
          </w:tcPr>
          <w:p w14:paraId="545DE103"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308E1E50"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572D9DF4"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 xml:space="preserve">Protein </w:t>
            </w:r>
          </w:p>
        </w:tc>
        <w:tc>
          <w:tcPr>
            <w:tcW w:w="1063" w:type="dxa"/>
            <w:tcBorders>
              <w:top w:val="single" w:sz="4" w:space="0" w:color="auto"/>
              <w:left w:val="single" w:sz="4" w:space="0" w:color="auto"/>
              <w:bottom w:val="single" w:sz="4" w:space="0" w:color="auto"/>
              <w:right w:val="single" w:sz="4" w:space="0" w:color="auto"/>
            </w:tcBorders>
          </w:tcPr>
          <w:p w14:paraId="0C119101"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18F49467"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9EE005E" w14:textId="77777777" w:rsidR="00B84652" w:rsidRPr="00B84652" w:rsidRDefault="00B84652" w:rsidP="001F5E4A">
            <w:pPr>
              <w:rPr>
                <w:rFonts w:ascii="Arial" w:hAnsi="Arial" w:cs="Arial"/>
                <w:sz w:val="22"/>
                <w:szCs w:val="22"/>
                <w:lang w:val="en-GB"/>
              </w:rPr>
            </w:pPr>
            <w:r w:rsidRPr="00B84652">
              <w:rPr>
                <w:rFonts w:ascii="Arial" w:hAnsi="Arial" w:cs="Arial"/>
                <w:sz w:val="22"/>
                <w:szCs w:val="22"/>
                <w:lang w:val="en-GB"/>
              </w:rPr>
              <w:t>Overall % homologous proteins (**)</w:t>
            </w:r>
          </w:p>
        </w:tc>
      </w:tr>
      <w:tr w:rsidR="00A51166" w:rsidRPr="00B84652" w14:paraId="35E7E64B" w14:textId="77777777" w:rsidTr="001F5E4A">
        <w:tc>
          <w:tcPr>
            <w:tcW w:w="1721" w:type="dxa"/>
            <w:tcBorders>
              <w:top w:val="single" w:sz="4" w:space="0" w:color="auto"/>
              <w:left w:val="single" w:sz="4" w:space="0" w:color="auto"/>
              <w:bottom w:val="single" w:sz="4" w:space="0" w:color="auto"/>
              <w:right w:val="single" w:sz="4" w:space="0" w:color="auto"/>
            </w:tcBorders>
            <w:vAlign w:val="center"/>
          </w:tcPr>
          <w:p w14:paraId="68758AA6" w14:textId="720527F0" w:rsidR="00A51166" w:rsidRPr="00B84652" w:rsidRDefault="00A51166" w:rsidP="00A51166">
            <w:pPr>
              <w:rPr>
                <w:rFonts w:ascii="Arial" w:hAnsi="Arial" w:cs="Arial"/>
                <w:sz w:val="22"/>
                <w:szCs w:val="22"/>
                <w:lang w:val="en-GB"/>
              </w:rPr>
            </w:pPr>
            <w:r w:rsidRPr="00B84652">
              <w:rPr>
                <w:rFonts w:ascii="Arial" w:hAnsi="Arial" w:cs="Arial"/>
                <w:sz w:val="22"/>
                <w:szCs w:val="22"/>
                <w:lang w:val="en-GB"/>
              </w:rPr>
              <w:t>Arthrobacter phage Faja</w:t>
            </w:r>
          </w:p>
        </w:tc>
        <w:tc>
          <w:tcPr>
            <w:tcW w:w="1271" w:type="dxa"/>
            <w:vAlign w:val="center"/>
          </w:tcPr>
          <w:p w14:paraId="0054EAC2" w14:textId="5DF3B87C" w:rsidR="00A51166" w:rsidRPr="00B84652" w:rsidRDefault="008D4FA6" w:rsidP="00A51166">
            <w:pPr>
              <w:rPr>
                <w:rFonts w:ascii="Arial" w:hAnsi="Arial" w:cs="Arial"/>
                <w:sz w:val="20"/>
                <w:szCs w:val="20"/>
              </w:rPr>
            </w:pPr>
            <w:hyperlink r:id="rId30" w:tgtFrame="_blank" w:history="1">
              <w:r w:rsidR="00A51166">
                <w:rPr>
                  <w:rStyle w:val="Hyperlink"/>
                </w:rPr>
                <w:t>MH834612.1</w:t>
              </w:r>
            </w:hyperlink>
          </w:p>
        </w:tc>
        <w:tc>
          <w:tcPr>
            <w:tcW w:w="719" w:type="dxa"/>
            <w:vAlign w:val="center"/>
          </w:tcPr>
          <w:p w14:paraId="54BECFE5" w14:textId="69F94636" w:rsidR="00A51166" w:rsidRPr="00B84652" w:rsidRDefault="00A51166" w:rsidP="00A51166">
            <w:pPr>
              <w:rPr>
                <w:rFonts w:ascii="Arial" w:hAnsi="Arial" w:cs="Arial"/>
                <w:sz w:val="20"/>
                <w:szCs w:val="20"/>
                <w:lang w:val="en-GB"/>
              </w:rPr>
            </w:pPr>
            <w:r>
              <w:t>52.49</w:t>
            </w:r>
          </w:p>
        </w:tc>
        <w:tc>
          <w:tcPr>
            <w:tcW w:w="742" w:type="dxa"/>
            <w:vAlign w:val="center"/>
          </w:tcPr>
          <w:p w14:paraId="373A5F9B" w14:textId="1B07654E" w:rsidR="00A51166" w:rsidRPr="00B84652" w:rsidRDefault="00A51166" w:rsidP="00A51166">
            <w:pPr>
              <w:rPr>
                <w:rFonts w:ascii="Arial" w:hAnsi="Arial" w:cs="Arial"/>
                <w:sz w:val="20"/>
                <w:szCs w:val="20"/>
                <w:lang w:val="en-GB"/>
              </w:rPr>
            </w:pPr>
            <w:r>
              <w:t>63.1</w:t>
            </w:r>
          </w:p>
        </w:tc>
        <w:tc>
          <w:tcPr>
            <w:tcW w:w="914" w:type="dxa"/>
            <w:vAlign w:val="center"/>
          </w:tcPr>
          <w:p w14:paraId="5572963F" w14:textId="05C61318" w:rsidR="00A51166" w:rsidRPr="00B84652" w:rsidRDefault="008D4FA6" w:rsidP="00A51166">
            <w:pPr>
              <w:rPr>
                <w:rFonts w:ascii="Arial" w:hAnsi="Arial" w:cs="Arial"/>
                <w:sz w:val="20"/>
                <w:szCs w:val="20"/>
              </w:rPr>
            </w:pPr>
            <w:hyperlink r:id="rId31" w:anchor="!/proteins/73679/415298|Arthrobacter phage Faja/viral segment/" w:history="1">
              <w:r w:rsidR="00A51166">
                <w:rPr>
                  <w:rStyle w:val="Hyperlink"/>
                  <w:color w:val="000080"/>
                </w:rPr>
                <w:t>95</w:t>
              </w:r>
            </w:hyperlink>
          </w:p>
        </w:tc>
        <w:tc>
          <w:tcPr>
            <w:tcW w:w="1063" w:type="dxa"/>
            <w:vAlign w:val="center"/>
          </w:tcPr>
          <w:p w14:paraId="27FAE008" w14:textId="1AD72436" w:rsidR="00A51166" w:rsidRPr="00B84652" w:rsidRDefault="00A51166" w:rsidP="00A51166">
            <w:pPr>
              <w:rPr>
                <w:rFonts w:ascii="Arial" w:hAnsi="Arial" w:cs="Arial"/>
                <w:sz w:val="20"/>
                <w:szCs w:val="20"/>
              </w:rPr>
            </w:pPr>
            <w:r>
              <w:t>1</w:t>
            </w:r>
          </w:p>
        </w:tc>
        <w:tc>
          <w:tcPr>
            <w:tcW w:w="1171" w:type="dxa"/>
            <w:tcBorders>
              <w:top w:val="single" w:sz="4" w:space="0" w:color="auto"/>
              <w:left w:val="single" w:sz="4" w:space="0" w:color="auto"/>
              <w:bottom w:val="single" w:sz="4" w:space="0" w:color="auto"/>
              <w:right w:val="single" w:sz="4" w:space="0" w:color="auto"/>
            </w:tcBorders>
            <w:vAlign w:val="center"/>
          </w:tcPr>
          <w:p w14:paraId="5E715105" w14:textId="77777777" w:rsidR="00A51166" w:rsidRPr="00B84652" w:rsidRDefault="00A51166" w:rsidP="00A51166">
            <w:pPr>
              <w:rPr>
                <w:rFonts w:ascii="Arial" w:hAnsi="Arial" w:cs="Arial"/>
                <w:sz w:val="20"/>
                <w:szCs w:val="20"/>
              </w:rPr>
            </w:pPr>
            <w:r w:rsidRPr="00B84652">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3C3E1CE9" w14:textId="77777777" w:rsidR="00A51166" w:rsidRPr="00B84652" w:rsidRDefault="00A51166" w:rsidP="00A51166">
            <w:pPr>
              <w:rPr>
                <w:rFonts w:ascii="Arial" w:hAnsi="Arial" w:cs="Arial"/>
                <w:sz w:val="20"/>
                <w:szCs w:val="20"/>
              </w:rPr>
            </w:pPr>
            <w:r w:rsidRPr="00B84652">
              <w:rPr>
                <w:rFonts w:ascii="Arial" w:hAnsi="Arial" w:cs="Arial"/>
                <w:sz w:val="20"/>
                <w:szCs w:val="20"/>
              </w:rPr>
              <w:t>100</w:t>
            </w:r>
          </w:p>
        </w:tc>
      </w:tr>
    </w:tbl>
    <w:p w14:paraId="1C7AA84F" w14:textId="77777777" w:rsidR="00B84652" w:rsidRPr="00B84652" w:rsidRDefault="00B84652" w:rsidP="00B84652">
      <w:pPr>
        <w:rPr>
          <w:rFonts w:ascii="Arial" w:hAnsi="Arial" w:cs="Arial"/>
          <w:b/>
          <w:bCs/>
          <w:sz w:val="22"/>
          <w:szCs w:val="22"/>
          <w:lang w:val="en-GB"/>
        </w:rPr>
      </w:pPr>
      <w:r w:rsidRPr="00B84652">
        <w:rPr>
          <w:rFonts w:ascii="Arial" w:hAnsi="Arial" w:cs="Arial"/>
          <w:b/>
          <w:bCs/>
          <w:sz w:val="22"/>
          <w:szCs w:val="22"/>
          <w:lang w:val="en-GB"/>
        </w:rPr>
        <w:t>(*) determined using BLASTn [1] or VIRIDIC [2]</w:t>
      </w:r>
    </w:p>
    <w:p w14:paraId="2897A91B" w14:textId="77777777" w:rsidR="00B84652" w:rsidRDefault="00B84652" w:rsidP="00B84652">
      <w:pPr>
        <w:pStyle w:val="BodyTextIndent"/>
        <w:spacing w:before="120" w:after="120"/>
        <w:rPr>
          <w:rFonts w:ascii="Arial" w:hAnsi="Arial" w:cs="Arial"/>
          <w:b/>
          <w:color w:val="FF0000"/>
          <w:szCs w:val="24"/>
        </w:rPr>
      </w:pPr>
      <w:r w:rsidRPr="00B84652">
        <w:rPr>
          <w:rFonts w:ascii="Arial" w:eastAsia="Times New Roman" w:hAnsi="Arial" w:cs="Arial"/>
          <w:b/>
          <w:bCs/>
          <w:sz w:val="22"/>
          <w:szCs w:val="22"/>
          <w:lang w:val="en-GB" w:eastAsia="en-US"/>
        </w:rPr>
        <w:t>(**) determined using CoreGenes 3.5 [5]</w:t>
      </w:r>
    </w:p>
    <w:p w14:paraId="1B5558AD" w14:textId="77777777" w:rsidR="00A174CC" w:rsidRDefault="00A174CC">
      <w:pPr>
        <w:rPr>
          <w:rFonts w:ascii="Arial" w:hAnsi="Arial" w:cs="Arial"/>
          <w:b/>
        </w:rPr>
      </w:pPr>
    </w:p>
    <w:p w14:paraId="3437A237" w14:textId="72DA099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32"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33"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13A7EC8D"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lastRenderedPageBreak/>
        <w:t>O'Leary NA, Wright MW, Brister JR, Ciufo S, Haddad D, McVeigh R, et al. Reference sequence (RefSeq) database at NCBI: current status, taxonomic expansion, and functional annotation. Nucleic Acids Res. 2016;44(D1):D733-45. doi: 10.1093/nar/gkv1189. PMID: 26553804.</w:t>
      </w:r>
    </w:p>
    <w:p w14:paraId="2C2A93D9" w14:textId="2CE47DC8" w:rsidR="002E2960" w:rsidRDefault="002E2960" w:rsidP="0085079E">
      <w:pPr>
        <w:pStyle w:val="BodyTextIndent"/>
        <w:numPr>
          <w:ilvl w:val="0"/>
          <w:numId w:val="3"/>
        </w:numPr>
        <w:rPr>
          <w:rFonts w:ascii="Arial" w:hAnsi="Arial" w:cs="Arial"/>
          <w:color w:val="000000"/>
          <w:sz w:val="22"/>
          <w:szCs w:val="22"/>
        </w:rPr>
      </w:pPr>
      <w:r w:rsidRPr="002E2960">
        <w:rPr>
          <w:rFonts w:ascii="Arial" w:hAnsi="Arial" w:cs="Arial"/>
          <w:color w:val="000000"/>
          <w:sz w:val="22"/>
          <w:szCs w:val="22"/>
        </w:rPr>
        <w:t>Darling AE, Mau B, Perna NT. progressiveMauve: multiple genome alignment with gene gain, loss and rearrangement. PLoS One. 2010 Jun 25;5(6):e11147. doi: 10.1371/journal.pone.0011147. PMID: 20593022; PMCID: PMC2892488.</w:t>
      </w:r>
    </w:p>
    <w:p w14:paraId="31ADCDAD" w14:textId="77777777" w:rsidR="0085079E" w:rsidRDefault="0085079E">
      <w:pPr>
        <w:spacing w:before="120" w:after="120"/>
        <w:rPr>
          <w:rFonts w:ascii="Arial" w:hAnsi="Arial" w:cs="Arial"/>
          <w:b/>
        </w:rPr>
      </w:pPr>
    </w:p>
    <w:sectPr w:rsidR="0085079E">
      <w:headerReference w:type="default" r:id="rId34"/>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6043F" w14:textId="77777777" w:rsidR="00454DB1" w:rsidRDefault="00454DB1">
      <w:r>
        <w:separator/>
      </w:r>
    </w:p>
  </w:endnote>
  <w:endnote w:type="continuationSeparator" w:id="0">
    <w:p w14:paraId="703DBC78" w14:textId="77777777" w:rsidR="00454DB1" w:rsidRDefault="00454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F95F5" w14:textId="77777777" w:rsidR="00454DB1" w:rsidRDefault="00454DB1">
      <w:r>
        <w:separator/>
      </w:r>
    </w:p>
  </w:footnote>
  <w:footnote w:type="continuationSeparator" w:id="0">
    <w:p w14:paraId="4BD90918" w14:textId="77777777" w:rsidR="00454DB1" w:rsidRDefault="00454D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244DE1"/>
    <w:multiLevelType w:val="hybridMultilevel"/>
    <w:tmpl w:val="A88A2C3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65AE0521"/>
    <w:multiLevelType w:val="hybridMultilevel"/>
    <w:tmpl w:val="BD865D6C"/>
    <w:lvl w:ilvl="0" w:tplc="6426780A">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7B8F7022"/>
    <w:multiLevelType w:val="hybridMultilevel"/>
    <w:tmpl w:val="87A8C3A0"/>
    <w:lvl w:ilvl="0" w:tplc="CCA0AD64">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93134014">
    <w:abstractNumId w:val="1"/>
  </w:num>
  <w:num w:numId="2" w16cid:durableId="1721512751">
    <w:abstractNumId w:val="4"/>
  </w:num>
  <w:num w:numId="3" w16cid:durableId="17495691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9201664">
    <w:abstractNumId w:val="3"/>
  </w:num>
  <w:num w:numId="5" w16cid:durableId="42873864">
    <w:abstractNumId w:val="0"/>
  </w:num>
  <w:num w:numId="6" w16cid:durableId="7650304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23707"/>
    <w:rsid w:val="000239D3"/>
    <w:rsid w:val="00035A87"/>
    <w:rsid w:val="000A146A"/>
    <w:rsid w:val="000A14AE"/>
    <w:rsid w:val="000B0871"/>
    <w:rsid w:val="000B3C47"/>
    <w:rsid w:val="000C5B44"/>
    <w:rsid w:val="000F51F4"/>
    <w:rsid w:val="000F7067"/>
    <w:rsid w:val="0013113D"/>
    <w:rsid w:val="00142328"/>
    <w:rsid w:val="001970D7"/>
    <w:rsid w:val="001C42C6"/>
    <w:rsid w:val="00221942"/>
    <w:rsid w:val="00246F10"/>
    <w:rsid w:val="002B1278"/>
    <w:rsid w:val="002E2960"/>
    <w:rsid w:val="002E6702"/>
    <w:rsid w:val="00323ACA"/>
    <w:rsid w:val="00332C95"/>
    <w:rsid w:val="0037243A"/>
    <w:rsid w:val="00404C09"/>
    <w:rsid w:val="0043110C"/>
    <w:rsid w:val="004455ED"/>
    <w:rsid w:val="00454DB1"/>
    <w:rsid w:val="00494C14"/>
    <w:rsid w:val="004F3196"/>
    <w:rsid w:val="00543F86"/>
    <w:rsid w:val="00552041"/>
    <w:rsid w:val="005A54C3"/>
    <w:rsid w:val="005E3D24"/>
    <w:rsid w:val="006649CE"/>
    <w:rsid w:val="006930EF"/>
    <w:rsid w:val="00694DDB"/>
    <w:rsid w:val="006A3244"/>
    <w:rsid w:val="00784996"/>
    <w:rsid w:val="007F5D24"/>
    <w:rsid w:val="007F6DED"/>
    <w:rsid w:val="00843B0B"/>
    <w:rsid w:val="0085079E"/>
    <w:rsid w:val="008815EE"/>
    <w:rsid w:val="00885521"/>
    <w:rsid w:val="008A753A"/>
    <w:rsid w:val="008C28DF"/>
    <w:rsid w:val="008D4FA6"/>
    <w:rsid w:val="0096127C"/>
    <w:rsid w:val="009762A6"/>
    <w:rsid w:val="009D3346"/>
    <w:rsid w:val="00A037A9"/>
    <w:rsid w:val="00A174CC"/>
    <w:rsid w:val="00A2357C"/>
    <w:rsid w:val="00A316C2"/>
    <w:rsid w:val="00A51166"/>
    <w:rsid w:val="00AB2007"/>
    <w:rsid w:val="00AD759B"/>
    <w:rsid w:val="00B01FB8"/>
    <w:rsid w:val="00B47589"/>
    <w:rsid w:val="00B84652"/>
    <w:rsid w:val="00B87A46"/>
    <w:rsid w:val="00B93A3B"/>
    <w:rsid w:val="00C716D9"/>
    <w:rsid w:val="00D12846"/>
    <w:rsid w:val="00DD2A34"/>
    <w:rsid w:val="00DF16A8"/>
    <w:rsid w:val="00E44EB2"/>
    <w:rsid w:val="00E57E9C"/>
    <w:rsid w:val="00E57EE3"/>
    <w:rsid w:val="00E864E9"/>
    <w:rsid w:val="00EE6BD3"/>
    <w:rsid w:val="00EF082E"/>
    <w:rsid w:val="00EF56D0"/>
    <w:rsid w:val="00F136B3"/>
    <w:rsid w:val="00F43F35"/>
    <w:rsid w:val="00F574DA"/>
    <w:rsid w:val="00F73071"/>
    <w:rsid w:val="00F81F79"/>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 w:type="paragraph" w:styleId="ListParagraph">
    <w:name w:val="List Paragraph"/>
    <w:basedOn w:val="Normal"/>
    <w:uiPriority w:val="34"/>
    <w:qFormat/>
    <w:rsid w:val="00B84652"/>
    <w:pPr>
      <w:ind w:left="720"/>
      <w:contextualSpacing/>
    </w:pPr>
  </w:style>
  <w:style w:type="table" w:customStyle="1" w:styleId="TableGrid1">
    <w:name w:val="Table Grid1"/>
    <w:basedOn w:val="TableNormal"/>
    <w:next w:val="TableGrid"/>
    <w:uiPriority w:val="39"/>
    <w:rsid w:val="00B846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tif"/><Relationship Id="rId18" Type="http://schemas.openxmlformats.org/officeDocument/2006/relationships/hyperlink" Target="about:blank" TargetMode="External"/><Relationship Id="rId26" Type="http://schemas.openxmlformats.org/officeDocument/2006/relationships/hyperlink" Target="about:blank" TargetMode="External"/><Relationship Id="rId3" Type="http://schemas.openxmlformats.org/officeDocument/2006/relationships/settings" Target="settings.xml"/><Relationship Id="rId21" Type="http://schemas.openxmlformats.org/officeDocument/2006/relationships/image" Target="media/image8.jpeg"/><Relationship Id="rId34"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5.tif"/><Relationship Id="rId17" Type="http://schemas.openxmlformats.org/officeDocument/2006/relationships/hyperlink" Target="about:blank" TargetMode="External"/><Relationship Id="rId25" Type="http://schemas.openxmlformats.org/officeDocument/2006/relationships/hyperlink" Target="about:blank" TargetMode="External"/><Relationship Id="rId33" Type="http://schemas.openxmlformats.org/officeDocument/2006/relationships/hyperlink" Target="about:blank" TargetMode="External"/><Relationship Id="rId2" Type="http://schemas.openxmlformats.org/officeDocument/2006/relationships/styles" Target="styles.xml"/><Relationship Id="rId16" Type="http://schemas.openxmlformats.org/officeDocument/2006/relationships/hyperlink" Target="about:blank" TargetMode="External"/><Relationship Id="rId20" Type="http://schemas.openxmlformats.org/officeDocument/2006/relationships/hyperlink" Target="about:blank" TargetMode="External"/><Relationship Id="rId29"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Relationship Id="rId24" Type="http://schemas.openxmlformats.org/officeDocument/2006/relationships/image" Target="media/image9.jpeg"/><Relationship Id="rId32"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hyperlink" Target="about:blank" TargetMode="External"/><Relationship Id="rId23" Type="http://schemas.openxmlformats.org/officeDocument/2006/relationships/hyperlink" Target="about:blank" TargetMode="External"/><Relationship Id="rId28" Type="http://schemas.openxmlformats.org/officeDocument/2006/relationships/hyperlink" Target="about:blank" TargetMode="External"/><Relationship Id="rId36" Type="http://schemas.openxmlformats.org/officeDocument/2006/relationships/theme" Target="theme/theme1.xml"/><Relationship Id="rId10" Type="http://schemas.openxmlformats.org/officeDocument/2006/relationships/image" Target="media/image3.tif"/><Relationship Id="rId19" Type="http://schemas.openxmlformats.org/officeDocument/2006/relationships/hyperlink" Target="about:blank" TargetMode="External"/><Relationship Id="rId31"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image" Target="media/image7.jpeg"/><Relationship Id="rId22" Type="http://schemas.openxmlformats.org/officeDocument/2006/relationships/hyperlink" Target="about:blank" TargetMode="External"/><Relationship Id="rId27" Type="http://schemas.openxmlformats.org/officeDocument/2006/relationships/hyperlink" Target="about:blank" TargetMode="External"/><Relationship Id="rId30" Type="http://schemas.openxmlformats.org/officeDocument/2006/relationships/hyperlink" Target="about:blank" TargetMode="External"/><Relationship Id="rId35" Type="http://schemas.openxmlformats.org/officeDocument/2006/relationships/fontTable" Target="fontTable.xml"/><Relationship Id="rId8"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2237</Words>
  <Characters>12756</Characters>
  <Application>Microsoft Office Word</Application>
  <DocSecurity>4</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Evelien Adriaenssens (QIB)</cp:lastModifiedBy>
  <cp:revision>2</cp:revision>
  <dcterms:created xsi:type="dcterms:W3CDTF">2023-02-02T15:39:00Z</dcterms:created>
  <dcterms:modified xsi:type="dcterms:W3CDTF">2023-02-02T15:39:00Z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