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82AA0F3" w:rsidR="00A174CC" w:rsidRPr="00ED731E" w:rsidRDefault="00ED731E">
            <w:pPr>
              <w:pStyle w:val="BodyTextIndent"/>
              <w:ind w:left="0" w:firstLine="0"/>
              <w:jc w:val="center"/>
              <w:rPr>
                <w:rFonts w:ascii="Arial" w:hAnsi="Arial" w:cs="Arial"/>
                <w:b/>
                <w:bCs/>
                <w:i/>
                <w:iCs/>
                <w:sz w:val="28"/>
                <w:szCs w:val="28"/>
              </w:rPr>
            </w:pPr>
            <w:r w:rsidRPr="00ED731E">
              <w:rPr>
                <w:rFonts w:ascii="Arial" w:hAnsi="Arial" w:cs="Arial"/>
                <w:b/>
                <w:bCs/>
                <w:i/>
                <w:iCs/>
                <w:color w:val="000000" w:themeColor="text1"/>
                <w:sz w:val="28"/>
                <w:szCs w:val="28"/>
              </w:rPr>
              <w:t>2022.071B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095889EC" w:rsidR="00A174CC" w:rsidRPr="00ED731E" w:rsidRDefault="008815EE">
            <w:pPr>
              <w:spacing w:before="120"/>
              <w:rPr>
                <w:rFonts w:ascii="Arial" w:hAnsi="Arial" w:cs="Arial"/>
                <w:bCs/>
              </w:rPr>
            </w:pPr>
            <w:r w:rsidRPr="000A146A">
              <w:rPr>
                <w:rFonts w:ascii="Arial" w:hAnsi="Arial" w:cs="Arial"/>
                <w:b/>
              </w:rPr>
              <w:t>Short title:</w:t>
            </w:r>
            <w:r w:rsidRPr="000A146A">
              <w:rPr>
                <w:rFonts w:ascii="Arial" w:hAnsi="Arial" w:cs="Arial"/>
                <w:bCs/>
              </w:rPr>
              <w:t xml:space="preserve"> </w:t>
            </w:r>
            <w:r w:rsidR="004455ED" w:rsidRPr="00ED731E">
              <w:rPr>
                <w:rFonts w:ascii="Arial" w:hAnsi="Arial" w:cs="Arial"/>
                <w:bCs/>
                <w:sz w:val="22"/>
                <w:szCs w:val="22"/>
              </w:rPr>
              <w:t>Create</w:t>
            </w:r>
            <w:r w:rsidR="00EE6BD3" w:rsidRPr="00ED731E">
              <w:rPr>
                <w:rFonts w:ascii="Arial" w:hAnsi="Arial" w:cs="Arial"/>
                <w:bCs/>
                <w:sz w:val="22"/>
                <w:szCs w:val="22"/>
              </w:rPr>
              <w:t xml:space="preserve"> a</w:t>
            </w:r>
            <w:r w:rsidR="000B3C47" w:rsidRPr="00ED731E">
              <w:rPr>
                <w:rFonts w:ascii="Arial" w:hAnsi="Arial" w:cs="Arial"/>
                <w:bCs/>
                <w:sz w:val="22"/>
                <w:szCs w:val="22"/>
              </w:rPr>
              <w:t xml:space="preserve"> </w:t>
            </w:r>
            <w:r w:rsidR="00EE6BD3" w:rsidRPr="00ED731E">
              <w:rPr>
                <w:rFonts w:ascii="Arial" w:hAnsi="Arial" w:cs="Arial"/>
                <w:bCs/>
                <w:sz w:val="22"/>
                <w:szCs w:val="22"/>
              </w:rPr>
              <w:t xml:space="preserve">new genus </w:t>
            </w:r>
            <w:r w:rsidR="007C7B63" w:rsidRPr="00ED731E">
              <w:rPr>
                <w:rFonts w:ascii="Arial" w:hAnsi="Arial" w:cs="Arial"/>
                <w:bCs/>
                <w:sz w:val="22"/>
                <w:szCs w:val="22"/>
              </w:rPr>
              <w:t>(</w:t>
            </w:r>
            <w:r w:rsidR="00CC4490" w:rsidRPr="00ED731E">
              <w:rPr>
                <w:rFonts w:ascii="Arial" w:hAnsi="Arial" w:cs="Arial"/>
                <w:bCs/>
                <w:i/>
                <w:iCs/>
                <w:sz w:val="22"/>
                <w:szCs w:val="22"/>
              </w:rPr>
              <w:t>Roslycky</w:t>
            </w:r>
            <w:r w:rsidR="00EE6BD3" w:rsidRPr="00ED731E">
              <w:rPr>
                <w:rFonts w:ascii="Arial" w:hAnsi="Arial" w:cs="Arial"/>
                <w:bCs/>
                <w:i/>
                <w:iCs/>
                <w:sz w:val="22"/>
                <w:szCs w:val="22"/>
              </w:rPr>
              <w:t>virus</w:t>
            </w:r>
            <w:r w:rsidR="007C7B63" w:rsidRPr="00ED731E">
              <w:rPr>
                <w:rFonts w:ascii="Arial" w:hAnsi="Arial" w:cs="Arial"/>
                <w:bCs/>
                <w:i/>
                <w:iCs/>
                <w:sz w:val="22"/>
                <w:szCs w:val="22"/>
              </w:rPr>
              <w:t>)</w:t>
            </w:r>
            <w:r w:rsidR="00EE6BD3" w:rsidRPr="00ED731E">
              <w:rPr>
                <w:rFonts w:ascii="Arial" w:hAnsi="Arial" w:cs="Arial"/>
                <w:bCs/>
                <w:sz w:val="22"/>
                <w:szCs w:val="22"/>
              </w:rPr>
              <w:t xml:space="preserve"> with a single species</w:t>
            </w:r>
            <w:r w:rsidR="007C7B63" w:rsidRPr="00ED731E">
              <w:rPr>
                <w:rFonts w:ascii="Arial" w:hAnsi="Arial" w:cs="Arial"/>
                <w:bCs/>
                <w:sz w:val="22"/>
                <w:szCs w:val="22"/>
              </w:rPr>
              <w:t xml:space="preserve"> (</w:t>
            </w:r>
            <w:r w:rsidR="007C7B63" w:rsidRPr="00ED731E">
              <w:rPr>
                <w:rFonts w:ascii="Arial" w:hAnsi="Arial" w:cs="Arial"/>
                <w:bCs/>
                <w:i/>
                <w:iCs/>
                <w:sz w:val="22"/>
                <w:szCs w:val="22"/>
              </w:rPr>
              <w:t>Caudoviricetes</w:t>
            </w:r>
            <w:r w:rsidR="007C7B63" w:rsidRPr="00ED731E">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57F40079" w:rsidR="00A174CC" w:rsidRDefault="008A753A">
            <w:pPr>
              <w:rPr>
                <w:rFonts w:ascii="Arial" w:hAnsi="Arial" w:cs="Arial"/>
                <w:sz w:val="22"/>
                <w:szCs w:val="22"/>
              </w:rPr>
            </w:pPr>
            <w:r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666D37C2" w:rsidR="00A174CC" w:rsidRDefault="008A753A" w:rsidP="008A753A">
            <w:pPr>
              <w:rPr>
                <w:rFonts w:ascii="Arial" w:hAnsi="Arial" w:cs="Arial"/>
                <w:sz w:val="22"/>
                <w:szCs w:val="22"/>
              </w:rPr>
            </w:pPr>
            <w:r w:rsidRPr="008A753A">
              <w:rPr>
                <w:rFonts w:ascii="Arial" w:hAnsi="Arial" w:cs="Arial"/>
                <w:sz w:val="22"/>
                <w:szCs w:val="22"/>
              </w:rPr>
              <w:t>Dann2.Turner@uwe.ac.uk;</w:t>
            </w:r>
            <w:r w:rsidR="00ED731E">
              <w:rPr>
                <w:rFonts w:ascii="Arial" w:hAnsi="Arial" w:cs="Arial"/>
                <w:sz w:val="22"/>
                <w:szCs w:val="22"/>
              </w:rPr>
              <w:t xml:space="preserve"> </w:t>
            </w:r>
            <w:r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2A637440" w14:textId="77777777" w:rsidR="008A753A" w:rsidRPr="008A753A" w:rsidRDefault="008A753A" w:rsidP="008A753A">
            <w:pPr>
              <w:rPr>
                <w:rFonts w:ascii="Arial" w:hAnsi="Arial" w:cs="Arial"/>
                <w:sz w:val="22"/>
                <w:szCs w:val="22"/>
              </w:rPr>
            </w:pPr>
            <w:r w:rsidRPr="008A753A">
              <w:rPr>
                <w:rFonts w:ascii="Arial" w:hAnsi="Arial" w:cs="Arial"/>
                <w:sz w:val="22"/>
                <w:szCs w:val="22"/>
              </w:rPr>
              <w:t>Quadram Institute Bioscience, UK [EMA]</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2531EC2E" w14:textId="0700F123" w:rsidR="00A174CC" w:rsidRDefault="00A174CC">
            <w:pPr>
              <w:rPr>
                <w:rFonts w:ascii="Arial" w:hAnsi="Arial" w:cs="Arial"/>
                <w:sz w:val="22"/>
                <w:szCs w:val="22"/>
              </w:rPr>
            </w:pPr>
          </w:p>
          <w:p w14:paraId="4A2F6F28" w14:textId="77777777" w:rsidR="00ED731E" w:rsidRDefault="00ED731E">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1994DC5" w:rsidR="00A174CC" w:rsidRDefault="007C7B63">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5F299DD" w:rsidR="00A174CC" w:rsidRPr="00ED731E" w:rsidRDefault="00ED731E">
            <w:pPr>
              <w:spacing w:before="120" w:after="120"/>
              <w:rPr>
                <w:rFonts w:ascii="Arial" w:hAnsi="Arial" w:cs="Arial"/>
                <w:bCs/>
                <w:sz w:val="22"/>
                <w:szCs w:val="22"/>
              </w:rPr>
            </w:pPr>
            <w:r w:rsidRPr="00ED731E">
              <w:rPr>
                <w:rFonts w:ascii="Arial" w:hAnsi="Arial" w:cs="Arial"/>
                <w:bCs/>
                <w:sz w:val="22"/>
                <w:szCs w:val="22"/>
              </w:rPr>
              <w:t>2022.071B.N.v1.Roslyckyvirus_ng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64D9DF8" w14:textId="2705919F" w:rsidR="00A174CC" w:rsidRPr="00ED731E" w:rsidRDefault="009A53BF">
            <w:pPr>
              <w:rPr>
                <w:rFonts w:ascii="Arial" w:hAnsi="Arial" w:cs="Arial"/>
                <w:bCs/>
                <w:sz w:val="22"/>
                <w:szCs w:val="22"/>
              </w:rPr>
            </w:pPr>
            <w:r w:rsidRPr="009A53BF">
              <w:rPr>
                <w:rFonts w:ascii="Arial" w:hAnsi="Arial" w:cs="Arial"/>
                <w:bCs/>
                <w:sz w:val="22"/>
                <w:szCs w:val="22"/>
              </w:rPr>
              <w:t>We have created a new genus</w:t>
            </w:r>
            <w:r w:rsidR="0058673B">
              <w:rPr>
                <w:rFonts w:ascii="Arial" w:hAnsi="Arial" w:cs="Arial"/>
                <w:bCs/>
                <w:sz w:val="22"/>
                <w:szCs w:val="22"/>
              </w:rPr>
              <w:t xml:space="preserve">, </w:t>
            </w:r>
            <w:r w:rsidR="0058673B" w:rsidRPr="0058673B">
              <w:rPr>
                <w:rFonts w:ascii="Arial" w:hAnsi="Arial" w:cs="Arial"/>
                <w:bCs/>
                <w:i/>
                <w:iCs/>
                <w:sz w:val="22"/>
                <w:szCs w:val="22"/>
              </w:rPr>
              <w:t>Roslyckyvirus</w:t>
            </w:r>
            <w:r w:rsidR="0058673B">
              <w:rPr>
                <w:rFonts w:ascii="Arial" w:hAnsi="Arial" w:cs="Arial"/>
                <w:bCs/>
                <w:sz w:val="22"/>
                <w:szCs w:val="22"/>
              </w:rPr>
              <w:t>,</w:t>
            </w:r>
            <w:r w:rsidRPr="009A53BF">
              <w:rPr>
                <w:rFonts w:ascii="Arial" w:hAnsi="Arial" w:cs="Arial"/>
                <w:bCs/>
                <w:sz w:val="22"/>
                <w:szCs w:val="22"/>
              </w:rPr>
              <w:t xml:space="preserve"> named after the first person to isolate Agrobacterium phages, Eugene B. Roslycky (1927-2008).   Phages in this genus are expected to be lytic podoviruses.</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58BA4FAD" w14:textId="77777777" w:rsidR="00ED731E" w:rsidRDefault="00ED731E">
      <w:pPr>
        <w:pStyle w:val="BodyTextIndent"/>
        <w:spacing w:before="120" w:after="120"/>
        <w:ind w:left="0" w:firstLine="0"/>
        <w:rPr>
          <w:rFonts w:ascii="Arial" w:hAnsi="Arial" w:cs="Arial"/>
          <w:b/>
          <w:color w:val="000000"/>
          <w:szCs w:val="24"/>
        </w:rPr>
      </w:pPr>
    </w:p>
    <w:p w14:paraId="6B5315D2" w14:textId="331F7438"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A8277F" w14:textId="0B7579F7"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sidR="00CC4490">
        <w:rPr>
          <w:rFonts w:ascii="Arial" w:hAnsi="Arial" w:cs="Arial"/>
          <w:sz w:val="22"/>
          <w:szCs w:val="22"/>
          <w:lang w:val="en-GB"/>
        </w:rPr>
        <w:t xml:space="preserve">in honour of Dr. Eugene B. </w:t>
      </w:r>
      <w:bookmarkStart w:id="1" w:name="_Hlk99542347"/>
      <w:r w:rsidR="00CC4490" w:rsidRPr="00CC4490">
        <w:rPr>
          <w:rFonts w:ascii="Arial" w:hAnsi="Arial" w:cs="Arial"/>
          <w:sz w:val="22"/>
          <w:szCs w:val="22"/>
          <w:lang w:val="en-GB"/>
        </w:rPr>
        <w:t>Roslycky</w:t>
      </w:r>
      <w:bookmarkEnd w:id="1"/>
      <w:r w:rsidR="00CC4490">
        <w:rPr>
          <w:rFonts w:ascii="Arial" w:hAnsi="Arial" w:cs="Arial"/>
          <w:sz w:val="22"/>
          <w:szCs w:val="22"/>
          <w:lang w:val="en-GB"/>
        </w:rPr>
        <w:t xml:space="preserve"> (b. </w:t>
      </w:r>
      <w:r w:rsidR="00CC4490" w:rsidRPr="00CC4490">
        <w:rPr>
          <w:rFonts w:ascii="Arial" w:hAnsi="Arial" w:cs="Arial"/>
          <w:sz w:val="22"/>
          <w:szCs w:val="22"/>
          <w:lang w:val="en-GB"/>
        </w:rPr>
        <w:t>1927 in Towste, Western Ukraine</w:t>
      </w:r>
      <w:r w:rsidR="00CC4490">
        <w:rPr>
          <w:rFonts w:ascii="Arial" w:hAnsi="Arial" w:cs="Arial"/>
          <w:sz w:val="22"/>
          <w:szCs w:val="22"/>
          <w:lang w:val="en-GB"/>
        </w:rPr>
        <w:t xml:space="preserve">; d. 2008 London, Ontario, Canada).  He was awarded a PhD in 1960 </w:t>
      </w:r>
      <w:r w:rsidR="00E40A38">
        <w:rPr>
          <w:rFonts w:ascii="Arial" w:hAnsi="Arial" w:cs="Arial"/>
          <w:sz w:val="22"/>
          <w:szCs w:val="22"/>
          <w:lang w:val="en-GB"/>
        </w:rPr>
        <w:t>by the University of Wisconsin</w:t>
      </w:r>
      <w:r w:rsidR="000C7BBE">
        <w:rPr>
          <w:rFonts w:ascii="Arial" w:hAnsi="Arial" w:cs="Arial"/>
          <w:sz w:val="22"/>
          <w:szCs w:val="22"/>
          <w:lang w:val="en-GB"/>
        </w:rPr>
        <w:t xml:space="preserve"> for his pioneering work on the phages of Agrobacterium.  </w:t>
      </w:r>
      <w:r w:rsidR="00792CC4">
        <w:rPr>
          <w:rFonts w:ascii="Arial" w:hAnsi="Arial" w:cs="Arial"/>
          <w:sz w:val="22"/>
          <w:szCs w:val="22"/>
          <w:lang w:val="en-GB"/>
        </w:rPr>
        <w:t xml:space="preserve">He then joined the  </w:t>
      </w:r>
      <w:r w:rsidR="00792CC4" w:rsidRPr="00792CC4">
        <w:rPr>
          <w:rFonts w:ascii="Arial" w:hAnsi="Arial" w:cs="Arial"/>
          <w:sz w:val="22"/>
          <w:szCs w:val="22"/>
          <w:lang w:val="en-GB"/>
        </w:rPr>
        <w:t>Research Institute, Canada Department of Agriculture</w:t>
      </w:r>
      <w:r w:rsidR="00792CC4">
        <w:rPr>
          <w:rFonts w:ascii="Arial" w:hAnsi="Arial" w:cs="Arial"/>
          <w:sz w:val="22"/>
          <w:szCs w:val="22"/>
          <w:lang w:val="en-GB"/>
        </w:rPr>
        <w:t xml:space="preserve"> in London, Ontario, Canada – now knows as the </w:t>
      </w:r>
      <w:r w:rsidR="00792CC4" w:rsidRPr="00792CC4">
        <w:rPr>
          <w:rFonts w:ascii="Arial" w:hAnsi="Arial" w:cs="Arial"/>
          <w:sz w:val="22"/>
          <w:szCs w:val="22"/>
          <w:lang w:val="en-GB"/>
        </w:rPr>
        <w:t>London Research and Development Centre</w:t>
      </w:r>
      <w:r w:rsidR="00792CC4">
        <w:rPr>
          <w:rFonts w:ascii="Arial" w:hAnsi="Arial" w:cs="Arial"/>
          <w:sz w:val="22"/>
          <w:szCs w:val="22"/>
          <w:lang w:val="en-GB"/>
        </w:rPr>
        <w:t xml:space="preserve"> of Agriculture and AgriFood Canada. </w:t>
      </w:r>
      <w:r w:rsidR="00792CC4" w:rsidRPr="00792CC4">
        <w:rPr>
          <w:rFonts w:ascii="Arial" w:hAnsi="Arial" w:cs="Arial"/>
          <w:sz w:val="22"/>
          <w:szCs w:val="22"/>
          <w:lang w:val="en-GB"/>
        </w:rPr>
        <w:t>The Canadian Federal Government bestowed upon him the 125th Anniversary Canada Medal.</w:t>
      </w:r>
    </w:p>
    <w:p w14:paraId="34D4AD1B" w14:textId="5E01BD5F" w:rsidR="00792CC4" w:rsidRDefault="00792CC4" w:rsidP="00B87A46">
      <w:pPr>
        <w:rPr>
          <w:rFonts w:ascii="Arial" w:hAnsi="Arial" w:cs="Arial"/>
          <w:sz w:val="22"/>
          <w:szCs w:val="22"/>
          <w:lang w:val="en-GB"/>
        </w:rPr>
      </w:pPr>
    </w:p>
    <w:p w14:paraId="03CADA2E" w14:textId="3BE85165" w:rsidR="00792CC4" w:rsidRPr="007F6A64" w:rsidRDefault="00792CC4" w:rsidP="00792CC4">
      <w:pPr>
        <w:jc w:val="center"/>
        <w:rPr>
          <w:rFonts w:ascii="Arial" w:hAnsi="Arial" w:cs="Arial"/>
          <w:sz w:val="22"/>
          <w:szCs w:val="22"/>
          <w:lang w:val="en-GB"/>
        </w:rPr>
      </w:pPr>
      <w:r>
        <w:rPr>
          <w:rFonts w:ascii="Arial" w:hAnsi="Arial" w:cs="Arial"/>
          <w:noProof/>
          <w:sz w:val="22"/>
          <w:szCs w:val="22"/>
          <w:lang w:val="en-GB"/>
        </w:rPr>
        <w:drawing>
          <wp:inline distT="0" distB="0" distL="0" distR="0" wp14:anchorId="5A8770F2" wp14:editId="46B89B02">
            <wp:extent cx="1760376" cy="1760376"/>
            <wp:effectExtent l="0" t="0"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1766388" cy="1766388"/>
                    </a:xfrm>
                    <a:prstGeom prst="rect">
                      <a:avLst/>
                    </a:prstGeom>
                  </pic:spPr>
                </pic:pic>
              </a:graphicData>
            </a:graphic>
          </wp:inline>
        </w:drawing>
      </w:r>
    </w:p>
    <w:p w14:paraId="76001943" w14:textId="06DF8F56" w:rsidR="00B87A46" w:rsidRDefault="00B87A46" w:rsidP="00B87A46">
      <w:pPr>
        <w:rPr>
          <w:rFonts w:ascii="Arial" w:hAnsi="Arial" w:cs="Arial"/>
          <w:b/>
          <w:bCs/>
          <w:color w:val="0000FF"/>
          <w:sz w:val="22"/>
          <w:szCs w:val="22"/>
          <w:lang w:val="en-GB"/>
        </w:rPr>
      </w:pPr>
    </w:p>
    <w:p w14:paraId="498A7856" w14:textId="2010A328" w:rsidR="00792CC4" w:rsidRPr="00792CC4" w:rsidRDefault="00792CC4" w:rsidP="00B87A46">
      <w:pPr>
        <w:rPr>
          <w:rFonts w:ascii="Arial" w:hAnsi="Arial" w:cs="Arial"/>
          <w:sz w:val="22"/>
          <w:szCs w:val="22"/>
          <w:lang w:val="en-GB"/>
        </w:rPr>
      </w:pPr>
      <w:r w:rsidRPr="00792CC4">
        <w:rPr>
          <w:rFonts w:ascii="Arial" w:hAnsi="Arial" w:cs="Arial"/>
          <w:sz w:val="22"/>
          <w:szCs w:val="22"/>
          <w:lang w:val="en-GB"/>
        </w:rPr>
        <w:t xml:space="preserve">(downloaded from: </w:t>
      </w:r>
      <w:hyperlink r:id="rId9" w:history="1">
        <w:r w:rsidRPr="00F14B42">
          <w:rPr>
            <w:rStyle w:val="Hyperlink"/>
            <w:rFonts w:ascii="Arial" w:hAnsi="Arial" w:cs="Arial"/>
            <w:color w:val="0000FF"/>
            <w:sz w:val="22"/>
            <w:szCs w:val="22"/>
            <w:lang w:val="en-GB"/>
          </w:rPr>
          <w:t>https://passages.winnipegfreepress.com/passage-details/id-130042/ROSLYCKY_ROSLYCKY</w:t>
        </w:r>
      </w:hyperlink>
      <w:r w:rsidRPr="00792CC4">
        <w:rPr>
          <w:rFonts w:ascii="Arial" w:hAnsi="Arial" w:cs="Arial"/>
          <w:sz w:val="22"/>
          <w:szCs w:val="22"/>
          <w:lang w:val="en-GB"/>
        </w:rPr>
        <w:t>)</w:t>
      </w:r>
    </w:p>
    <w:p w14:paraId="04E4F8E5" w14:textId="77777777" w:rsidR="00792CC4" w:rsidRPr="007F6A64" w:rsidRDefault="00792CC4" w:rsidP="00B87A46">
      <w:pPr>
        <w:rPr>
          <w:rFonts w:ascii="Arial" w:hAnsi="Arial" w:cs="Arial"/>
          <w:b/>
          <w:bCs/>
          <w:color w:val="0000FF"/>
          <w:sz w:val="22"/>
          <w:szCs w:val="22"/>
          <w:lang w:val="en-GB"/>
        </w:rPr>
      </w:pPr>
    </w:p>
    <w:p w14:paraId="7CD60F48" w14:textId="0F204CD6"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 xml:space="preserve">Historical aspects: </w:t>
      </w:r>
      <w:r w:rsidR="007B23CB">
        <w:rPr>
          <w:rFonts w:ascii="Arial" w:hAnsi="Arial" w:cs="Arial"/>
          <w:sz w:val="22"/>
          <w:szCs w:val="22"/>
          <w:lang w:val="en-GB"/>
        </w:rPr>
        <w:t>L</w:t>
      </w:r>
      <w:r w:rsidR="001970D7">
        <w:rPr>
          <w:rFonts w:ascii="Arial" w:hAnsi="Arial" w:cs="Arial"/>
          <w:sz w:val="22"/>
          <w:szCs w:val="22"/>
          <w:lang w:val="en-GB"/>
        </w:rPr>
        <w:t xml:space="preserve">ytic </w:t>
      </w:r>
      <w:r w:rsidR="007B23CB" w:rsidRPr="007B23CB">
        <w:rPr>
          <w:rFonts w:ascii="Arial" w:hAnsi="Arial" w:cs="Arial"/>
          <w:sz w:val="22"/>
          <w:szCs w:val="22"/>
          <w:lang w:val="en-GB"/>
        </w:rPr>
        <w:t xml:space="preserve">Agrobacterium </w:t>
      </w:r>
      <w:r w:rsidR="009A53BF">
        <w:rPr>
          <w:rFonts w:ascii="Arial" w:hAnsi="Arial" w:cs="Arial"/>
          <w:sz w:val="22"/>
          <w:szCs w:val="22"/>
          <w:lang w:val="en-GB"/>
        </w:rPr>
        <w:t>podo</w:t>
      </w:r>
      <w:r w:rsidR="007B23CB" w:rsidRPr="007B23CB">
        <w:rPr>
          <w:rFonts w:ascii="Arial" w:hAnsi="Arial" w:cs="Arial"/>
          <w:sz w:val="22"/>
          <w:szCs w:val="22"/>
          <w:lang w:val="en-GB"/>
        </w:rPr>
        <w:t xml:space="preserve">phage Atu_ph08 </w:t>
      </w:r>
      <w:r w:rsidR="001970D7">
        <w:rPr>
          <w:rFonts w:ascii="Arial" w:hAnsi="Arial" w:cs="Arial"/>
          <w:sz w:val="22"/>
          <w:szCs w:val="22"/>
          <w:lang w:val="en-GB"/>
        </w:rPr>
        <w:t xml:space="preserve">was isolated against </w:t>
      </w:r>
      <w:r w:rsidR="007B23CB" w:rsidRPr="007B23CB">
        <w:rPr>
          <w:rFonts w:ascii="Arial" w:hAnsi="Arial" w:cs="Arial"/>
          <w:sz w:val="22"/>
          <w:szCs w:val="22"/>
          <w:lang w:val="en-GB"/>
        </w:rPr>
        <w:t xml:space="preserve">Agrobacterium tumefaciens C58 </w:t>
      </w:r>
      <w:r w:rsidR="007B23CB">
        <w:rPr>
          <w:rFonts w:ascii="Arial" w:hAnsi="Arial" w:cs="Arial"/>
          <w:sz w:val="22"/>
          <w:szCs w:val="22"/>
          <w:lang w:val="en-GB"/>
        </w:rPr>
        <w:t xml:space="preserve">at the </w:t>
      </w:r>
      <w:r w:rsidR="007B23CB" w:rsidRPr="007B23CB">
        <w:rPr>
          <w:rFonts w:ascii="Arial" w:hAnsi="Arial" w:cs="Arial"/>
          <w:sz w:val="22"/>
          <w:szCs w:val="22"/>
          <w:lang w:val="en-GB"/>
        </w:rPr>
        <w:t>University of Missouri, Columbia, MO</w:t>
      </w:r>
      <w:r w:rsidR="007B23CB">
        <w:rPr>
          <w:rFonts w:ascii="Arial" w:hAnsi="Arial" w:cs="Arial"/>
          <w:sz w:val="22"/>
          <w:szCs w:val="22"/>
          <w:lang w:val="en-GB"/>
        </w:rPr>
        <w:t xml:space="preserve"> (U.S.A.)</w:t>
      </w:r>
      <w:r w:rsidR="001970D7">
        <w:rPr>
          <w:rFonts w:ascii="Arial" w:hAnsi="Arial" w:cs="Arial"/>
          <w:sz w:val="22"/>
          <w:szCs w:val="22"/>
          <w:lang w:val="en-GB"/>
        </w:rPr>
        <w:t>.</w:t>
      </w:r>
      <w:r w:rsidR="009A53BF">
        <w:rPr>
          <w:rFonts w:ascii="Arial" w:hAnsi="Arial" w:cs="Arial"/>
          <w:sz w:val="22"/>
          <w:szCs w:val="22"/>
          <w:lang w:val="en-GB"/>
        </w:rPr>
        <w:t xml:space="preserve">  Its is peripherally related to </w:t>
      </w:r>
      <w:r w:rsidR="009A53BF" w:rsidRPr="009A53BF">
        <w:rPr>
          <w:rFonts w:ascii="Arial" w:hAnsi="Arial" w:cs="Arial"/>
          <w:sz w:val="22"/>
          <w:szCs w:val="22"/>
          <w:lang w:val="en-GB"/>
        </w:rPr>
        <w:t>Sinorhizobium phage PBC5</w:t>
      </w:r>
      <w:r w:rsidR="009A53BF">
        <w:rPr>
          <w:rFonts w:ascii="Arial" w:hAnsi="Arial" w:cs="Arial"/>
          <w:sz w:val="22"/>
          <w:szCs w:val="22"/>
          <w:lang w:val="en-GB"/>
        </w:rPr>
        <w:t>.</w:t>
      </w:r>
    </w:p>
    <w:p w14:paraId="3B152562" w14:textId="77777777" w:rsidR="00B87A46" w:rsidRDefault="00B87A46" w:rsidP="00B87A46">
      <w:pPr>
        <w:rPr>
          <w:rFonts w:ascii="Arial" w:hAnsi="Arial" w:cs="Arial"/>
          <w:sz w:val="22"/>
          <w:szCs w:val="22"/>
          <w:lang w:val="en-GB"/>
        </w:rPr>
      </w:pPr>
    </w:p>
    <w:p w14:paraId="4EE263A0" w14:textId="77777777" w:rsidR="00ED731E" w:rsidRDefault="00ED731E" w:rsidP="00B87A46">
      <w:pPr>
        <w:rPr>
          <w:rFonts w:ascii="Arial" w:hAnsi="Arial" w:cs="Arial"/>
          <w:b/>
          <w:color w:val="0000FF"/>
          <w:sz w:val="22"/>
          <w:szCs w:val="22"/>
          <w:lang w:val="en-GB"/>
        </w:rPr>
      </w:pPr>
    </w:p>
    <w:p w14:paraId="3547ED8E" w14:textId="652B72DD"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01CB092B" w14:textId="77777777" w:rsidR="00ED731E" w:rsidRDefault="00ED731E" w:rsidP="00B87A46">
      <w:pPr>
        <w:rPr>
          <w:rFonts w:ascii="Arial" w:hAnsi="Arial" w:cs="Arial"/>
          <w:b/>
          <w:bCs/>
          <w:color w:val="0000FF"/>
          <w:sz w:val="22"/>
          <w:szCs w:val="22"/>
          <w:lang w:val="en-GB"/>
        </w:rPr>
      </w:pPr>
    </w:p>
    <w:p w14:paraId="1C1A84EF" w14:textId="0ED7A469"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8007" w:type="dxa"/>
        <w:tblLook w:val="04A0" w:firstRow="1" w:lastRow="0" w:firstColumn="1" w:lastColumn="0" w:noHBand="0" w:noVBand="1"/>
      </w:tblPr>
      <w:tblGrid>
        <w:gridCol w:w="1647"/>
        <w:gridCol w:w="1463"/>
        <w:gridCol w:w="756"/>
        <w:gridCol w:w="742"/>
        <w:gridCol w:w="914"/>
        <w:gridCol w:w="1171"/>
        <w:gridCol w:w="1415"/>
      </w:tblGrid>
      <w:tr w:rsidR="007B23CB" w:rsidRPr="007F6A64" w14:paraId="250C50F7" w14:textId="77777777" w:rsidTr="007B23CB">
        <w:tc>
          <w:tcPr>
            <w:tcW w:w="1546" w:type="dxa"/>
            <w:tcBorders>
              <w:top w:val="single" w:sz="4" w:space="0" w:color="auto"/>
              <w:left w:val="single" w:sz="4" w:space="0" w:color="auto"/>
              <w:bottom w:val="single" w:sz="4" w:space="0" w:color="auto"/>
              <w:right w:val="single" w:sz="4" w:space="0" w:color="auto"/>
            </w:tcBorders>
            <w:hideMark/>
          </w:tcPr>
          <w:p w14:paraId="5202D7B6" w14:textId="77777777" w:rsidR="007B23CB" w:rsidRPr="007F6A64" w:rsidRDefault="007B23CB" w:rsidP="00991EB5">
            <w:pPr>
              <w:rPr>
                <w:rFonts w:ascii="Arial" w:hAnsi="Arial" w:cs="Arial"/>
                <w:sz w:val="22"/>
                <w:szCs w:val="22"/>
                <w:lang w:val="en-GB"/>
              </w:rPr>
            </w:pPr>
            <w:r w:rsidRPr="007F6A64">
              <w:rPr>
                <w:rFonts w:ascii="Arial" w:hAnsi="Arial" w:cs="Arial"/>
                <w:sz w:val="22"/>
                <w:szCs w:val="22"/>
                <w:lang w:val="en-GB"/>
              </w:rPr>
              <w:t>Phage name</w:t>
            </w:r>
          </w:p>
        </w:tc>
        <w:tc>
          <w:tcPr>
            <w:tcW w:w="1463" w:type="dxa"/>
            <w:tcBorders>
              <w:top w:val="single" w:sz="4" w:space="0" w:color="auto"/>
              <w:left w:val="single" w:sz="4" w:space="0" w:color="auto"/>
              <w:bottom w:val="single" w:sz="4" w:space="0" w:color="auto"/>
              <w:right w:val="single" w:sz="4" w:space="0" w:color="auto"/>
            </w:tcBorders>
            <w:hideMark/>
          </w:tcPr>
          <w:p w14:paraId="521868E7" w14:textId="77777777" w:rsidR="007B23CB" w:rsidRPr="007F6A64" w:rsidRDefault="007B23CB"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D7D3844" w14:textId="77777777" w:rsidR="007B23CB" w:rsidRPr="007F6A64" w:rsidRDefault="007B23CB"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7B23CB" w:rsidRPr="007F6A64" w:rsidRDefault="007B23CB"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7B23CB" w:rsidRPr="007F6A64" w:rsidRDefault="007B23CB"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4E85B61D" w14:textId="77777777" w:rsidR="007B23CB" w:rsidRPr="007F6A64" w:rsidRDefault="007B23CB"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7B23CB" w:rsidRPr="007F6A64" w:rsidRDefault="007B23CB"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7B23CB" w:rsidRPr="007F6A64" w14:paraId="466FCD38" w14:textId="77777777" w:rsidTr="007B23CB">
        <w:tc>
          <w:tcPr>
            <w:tcW w:w="1546" w:type="dxa"/>
            <w:tcBorders>
              <w:top w:val="single" w:sz="4" w:space="0" w:color="auto"/>
              <w:left w:val="single" w:sz="4" w:space="0" w:color="auto"/>
              <w:bottom w:val="single" w:sz="4" w:space="0" w:color="auto"/>
              <w:right w:val="single" w:sz="4" w:space="0" w:color="auto"/>
            </w:tcBorders>
            <w:vAlign w:val="center"/>
          </w:tcPr>
          <w:p w14:paraId="648AD2E5" w14:textId="44587EBE" w:rsidR="007B23CB" w:rsidRPr="000D31AB" w:rsidRDefault="007B23CB" w:rsidP="007B23CB">
            <w:pPr>
              <w:rPr>
                <w:rFonts w:ascii="Arial" w:hAnsi="Arial" w:cs="Arial"/>
                <w:sz w:val="22"/>
                <w:szCs w:val="22"/>
                <w:lang w:val="en-GB"/>
              </w:rPr>
            </w:pPr>
            <w:r w:rsidRPr="007B23CB">
              <w:rPr>
                <w:rFonts w:ascii="Arial" w:hAnsi="Arial" w:cs="Arial"/>
                <w:sz w:val="22"/>
                <w:szCs w:val="22"/>
                <w:lang w:val="en-GB"/>
              </w:rPr>
              <w:t>Agrobacterium phage Atu_ph08</w:t>
            </w:r>
          </w:p>
        </w:tc>
        <w:tc>
          <w:tcPr>
            <w:tcW w:w="1463" w:type="dxa"/>
            <w:vAlign w:val="center"/>
          </w:tcPr>
          <w:p w14:paraId="18509D6F" w14:textId="375AB9B2" w:rsidR="007B23CB" w:rsidRPr="001970D7" w:rsidRDefault="000D23C0" w:rsidP="007B23CB">
            <w:pPr>
              <w:rPr>
                <w:rFonts w:ascii="Arial" w:hAnsi="Arial" w:cs="Arial"/>
                <w:sz w:val="20"/>
                <w:szCs w:val="20"/>
              </w:rPr>
            </w:pPr>
            <w:hyperlink r:id="rId10" w:tgtFrame="_blank" w:history="1">
              <w:r w:rsidR="007B23CB">
                <w:rPr>
                  <w:rStyle w:val="Hyperlink"/>
                </w:rPr>
                <w:t>MF403009.1</w:t>
              </w:r>
            </w:hyperlink>
          </w:p>
        </w:tc>
        <w:tc>
          <w:tcPr>
            <w:tcW w:w="756" w:type="dxa"/>
            <w:vAlign w:val="center"/>
          </w:tcPr>
          <w:p w14:paraId="67B46744" w14:textId="2E92BBCE" w:rsidR="007B23CB" w:rsidRPr="001970D7" w:rsidRDefault="007B23CB" w:rsidP="007B23CB">
            <w:pPr>
              <w:rPr>
                <w:rFonts w:ascii="Arial" w:hAnsi="Arial" w:cs="Arial"/>
                <w:sz w:val="20"/>
                <w:szCs w:val="20"/>
                <w:lang w:val="en-GB"/>
              </w:rPr>
            </w:pPr>
            <w:r>
              <w:t>58.97</w:t>
            </w:r>
          </w:p>
        </w:tc>
        <w:tc>
          <w:tcPr>
            <w:tcW w:w="742" w:type="dxa"/>
            <w:vAlign w:val="center"/>
          </w:tcPr>
          <w:p w14:paraId="0EEA8189" w14:textId="4E3B9504" w:rsidR="007B23CB" w:rsidRPr="001970D7" w:rsidRDefault="007B23CB" w:rsidP="007B23CB">
            <w:pPr>
              <w:rPr>
                <w:rFonts w:ascii="Arial" w:hAnsi="Arial" w:cs="Arial"/>
                <w:sz w:val="20"/>
                <w:szCs w:val="20"/>
                <w:lang w:val="en-GB"/>
              </w:rPr>
            </w:pPr>
            <w:r>
              <w:t>59.7</w:t>
            </w:r>
          </w:p>
        </w:tc>
        <w:tc>
          <w:tcPr>
            <w:tcW w:w="914" w:type="dxa"/>
            <w:vAlign w:val="center"/>
          </w:tcPr>
          <w:p w14:paraId="5578127A" w14:textId="5ED0A9B8" w:rsidR="007B23CB" w:rsidRPr="001970D7" w:rsidRDefault="000D23C0" w:rsidP="007B23CB">
            <w:pPr>
              <w:rPr>
                <w:rFonts w:ascii="Arial" w:hAnsi="Arial" w:cs="Arial"/>
                <w:sz w:val="20"/>
                <w:szCs w:val="20"/>
              </w:rPr>
            </w:pPr>
            <w:hyperlink r:id="rId11" w:anchor="!/proteins/63798/466419|Agrobacterium phage Atu_ph08/viral segment/" w:history="1">
              <w:r w:rsidR="007B23CB">
                <w:rPr>
                  <w:rStyle w:val="Hyperlink"/>
                  <w:color w:val="000080"/>
                </w:rPr>
                <w:t>75</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26AB293" w:rsidR="007B23CB" w:rsidRPr="001970D7" w:rsidRDefault="007B23CB" w:rsidP="007B23CB">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7B23CB" w:rsidRPr="001970D7" w:rsidRDefault="007B23CB" w:rsidP="007B23CB">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6E3553AA" w14:textId="77777777" w:rsidR="00ED731E" w:rsidRDefault="00ED731E" w:rsidP="00B87A46">
      <w:pPr>
        <w:rPr>
          <w:rFonts w:ascii="Arial" w:hAnsi="Arial" w:cs="Arial"/>
          <w:b/>
          <w:bCs/>
          <w:color w:val="0000FF"/>
          <w:sz w:val="22"/>
          <w:szCs w:val="22"/>
          <w:lang w:val="en-GB"/>
        </w:rPr>
      </w:pPr>
    </w:p>
    <w:p w14:paraId="7CD6E571" w14:textId="20A17C96" w:rsidR="00B87A46" w:rsidRPr="007F6A64" w:rsidRDefault="00B87A46" w:rsidP="00B87A46">
      <w:pPr>
        <w:rPr>
          <w:rFonts w:ascii="Arial" w:hAnsi="Arial" w:cs="Arial"/>
          <w:b/>
          <w:bCs/>
          <w:color w:val="0000FF"/>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N/A</w:t>
      </w:r>
    </w:p>
    <w:p w14:paraId="5B2D0B6C" w14:textId="270BBD7D" w:rsidR="00B87A46" w:rsidRPr="007F6A64" w:rsidRDefault="007B23CB" w:rsidP="00B87A46">
      <w:pPr>
        <w:jc w:val="cente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08711963" wp14:editId="3FB8D746">
            <wp:extent cx="5731510" cy="336232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5731510" cy="3362325"/>
                    </a:xfrm>
                    <a:prstGeom prst="rect">
                      <a:avLst/>
                    </a:prstGeom>
                  </pic:spPr>
                </pic:pic>
              </a:graphicData>
            </a:graphic>
          </wp:inline>
        </w:drawing>
      </w:r>
    </w:p>
    <w:p w14:paraId="6A1C134F" w14:textId="77777777" w:rsidR="00B87A46" w:rsidRPr="007F6A64" w:rsidRDefault="00B87A46" w:rsidP="00B87A46">
      <w:pPr>
        <w:rPr>
          <w:rFonts w:ascii="Arial" w:hAnsi="Arial" w:cs="Arial"/>
          <w:b/>
          <w:bCs/>
          <w:color w:val="0000FF"/>
          <w:sz w:val="22"/>
          <w:szCs w:val="22"/>
          <w:lang w:val="en-GB"/>
        </w:rPr>
      </w:pPr>
    </w:p>
    <w:p w14:paraId="5A3BF664" w14:textId="77777777" w:rsidR="00B87A46" w:rsidRDefault="00B87A46" w:rsidP="00B87A46">
      <w:pPr>
        <w:rPr>
          <w:rFonts w:ascii="Arial" w:hAnsi="Arial" w:cs="Arial"/>
          <w:sz w:val="22"/>
          <w:szCs w:val="22"/>
        </w:rPr>
      </w:pPr>
    </w:p>
    <w:p w14:paraId="49683A63" w14:textId="7F3B5AC2" w:rsidR="00B87A46" w:rsidRPr="007F6A64" w:rsidRDefault="00B87A46" w:rsidP="00B87A46">
      <w:pPr>
        <w:rPr>
          <w:rFonts w:ascii="Arial" w:hAnsi="Arial" w:cs="Arial"/>
          <w:bCs/>
          <w:sz w:val="22"/>
          <w:szCs w:val="22"/>
        </w:rPr>
      </w:pPr>
    </w:p>
    <w:p w14:paraId="5ED7F61C" w14:textId="77777777" w:rsidR="00ED731E" w:rsidRDefault="00ED731E" w:rsidP="00B87A46">
      <w:pPr>
        <w:rPr>
          <w:rFonts w:ascii="Arial" w:hAnsi="Arial" w:cs="Arial"/>
          <w:b/>
          <w:color w:val="0000FF"/>
          <w:sz w:val="22"/>
          <w:szCs w:val="22"/>
          <w:lang w:val="en-GB"/>
        </w:rPr>
      </w:pPr>
    </w:p>
    <w:p w14:paraId="69B64C73" w14:textId="77777777" w:rsidR="00ED731E" w:rsidRDefault="00ED731E" w:rsidP="00B87A46">
      <w:pPr>
        <w:rPr>
          <w:rFonts w:ascii="Arial" w:hAnsi="Arial" w:cs="Arial"/>
          <w:b/>
          <w:color w:val="0000FF"/>
          <w:sz w:val="22"/>
          <w:szCs w:val="22"/>
          <w:lang w:val="en-GB"/>
        </w:rPr>
      </w:pPr>
    </w:p>
    <w:p w14:paraId="3A89DCBD" w14:textId="77777777" w:rsidR="00ED731E" w:rsidRDefault="00ED731E" w:rsidP="00B87A46">
      <w:pPr>
        <w:rPr>
          <w:rFonts w:ascii="Arial" w:hAnsi="Arial" w:cs="Arial"/>
          <w:b/>
          <w:color w:val="0000FF"/>
          <w:sz w:val="22"/>
          <w:szCs w:val="22"/>
          <w:lang w:val="en-GB"/>
        </w:rPr>
      </w:pPr>
    </w:p>
    <w:p w14:paraId="7563CDE5" w14:textId="77777777" w:rsidR="00ED731E" w:rsidRDefault="00ED731E" w:rsidP="00B87A46">
      <w:pPr>
        <w:rPr>
          <w:rFonts w:ascii="Arial" w:hAnsi="Arial" w:cs="Arial"/>
          <w:b/>
          <w:color w:val="0000FF"/>
          <w:sz w:val="22"/>
          <w:szCs w:val="22"/>
          <w:lang w:val="en-GB"/>
        </w:rPr>
      </w:pPr>
    </w:p>
    <w:p w14:paraId="4E3B141C" w14:textId="77777777" w:rsidR="00ED731E" w:rsidRDefault="00ED731E" w:rsidP="00B87A46">
      <w:pPr>
        <w:rPr>
          <w:rFonts w:ascii="Arial" w:hAnsi="Arial" w:cs="Arial"/>
          <w:b/>
          <w:color w:val="0000FF"/>
          <w:sz w:val="22"/>
          <w:szCs w:val="22"/>
          <w:lang w:val="en-GB"/>
        </w:rPr>
      </w:pPr>
    </w:p>
    <w:p w14:paraId="6B12968F" w14:textId="10DECBBF"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lastRenderedPageBreak/>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 xml:space="preserve">TerL proteins from </w:t>
      </w:r>
      <w:r w:rsidR="007B23CB">
        <w:rPr>
          <w:rFonts w:ascii="Arial" w:hAnsi="Arial" w:cs="Arial"/>
          <w:sz w:val="22"/>
          <w:szCs w:val="22"/>
          <w:lang w:val="en-GB"/>
        </w:rPr>
        <w:t>Atu_ph08</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It also includes the use of Gblocks to eliminate poorly aligned positions and divergent regions.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7B23CB" w:rsidRPr="00ED731E">
        <w:rPr>
          <w:rFonts w:ascii="Arial" w:hAnsi="Arial" w:cs="Arial"/>
          <w:i/>
          <w:iCs/>
          <w:sz w:val="22"/>
          <w:szCs w:val="22"/>
          <w:lang w:val="en-GB"/>
        </w:rPr>
        <w:t>Roslycky</w:t>
      </w:r>
      <w:r w:rsidRPr="00ED731E">
        <w:rPr>
          <w:rFonts w:ascii="Arial" w:hAnsi="Arial" w:cs="Arial"/>
          <w:i/>
          <w:iCs/>
          <w:sz w:val="22"/>
          <w:szCs w:val="22"/>
          <w:lang w:val="en-GB"/>
        </w:rPr>
        <w:t>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68EE0D18" w:rsidR="00A174CC" w:rsidRDefault="007B23CB">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0F793C0C" wp14:editId="56607CA0">
                <wp:simplePos x="0" y="0"/>
                <wp:positionH relativeFrom="column">
                  <wp:posOffset>3930650</wp:posOffset>
                </wp:positionH>
                <wp:positionV relativeFrom="paragraph">
                  <wp:posOffset>16510</wp:posOffset>
                </wp:positionV>
                <wp:extent cx="749300" cy="82550"/>
                <wp:effectExtent l="0" t="0" r="12700" b="12700"/>
                <wp:wrapNone/>
                <wp:docPr id="5" name="Rectangle 5"/>
                <wp:cNvGraphicFramePr/>
                <a:graphic xmlns:a="http://schemas.openxmlformats.org/drawingml/2006/main">
                  <a:graphicData uri="http://schemas.microsoft.com/office/word/2010/wordprocessingShape">
                    <wps:wsp>
                      <wps:cNvSpPr/>
                      <wps:spPr>
                        <a:xfrm>
                          <a:off x="0" y="0"/>
                          <a:ext cx="749300" cy="82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81584E" id="Rectangle 5" o:spid="_x0000_s1026" style="position:absolute;margin-left:309.5pt;margin-top:1.3pt;width:59pt;height: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" fillcolor="#4472c4 [3204]" strokecolor="#1f3763 [1604]" strokeweight="1pt"/>
            </w:pict>
          </mc:Fallback>
        </mc:AlternateContent>
      </w:r>
      <w:r>
        <w:rPr>
          <w:rFonts w:ascii="Arial" w:hAnsi="Arial" w:cs="Arial"/>
          <w:b/>
          <w:noProof/>
          <w:sz w:val="22"/>
          <w:szCs w:val="22"/>
        </w:rPr>
        <w:drawing>
          <wp:inline distT="0" distB="0" distL="0" distR="0" wp14:anchorId="5227860E" wp14:editId="50C572AA">
            <wp:extent cx="4572000" cy="2324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4572000" cy="2324100"/>
                    </a:xfrm>
                    <a:prstGeom prst="rect">
                      <a:avLst/>
                    </a:prstGeom>
                  </pic:spPr>
                </pic:pic>
              </a:graphicData>
            </a:graphic>
          </wp:inline>
        </w:drawing>
      </w: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5A9C2A6A"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4"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5"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lastRenderedPageBreak/>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6"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1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1B27F" w14:textId="77777777" w:rsidR="000D23C0" w:rsidRDefault="000D23C0">
      <w:r>
        <w:separator/>
      </w:r>
    </w:p>
  </w:endnote>
  <w:endnote w:type="continuationSeparator" w:id="0">
    <w:p w14:paraId="4AB2BC0E" w14:textId="77777777" w:rsidR="000D23C0" w:rsidRDefault="000D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
    <w:panose1 w:val="00000500000000020000"/>
    <w:charset w:val="00"/>
    <w:family w:val="auto"/>
    <w:pitch w:val="variable"/>
    <w:sig w:usb0="E0002EFF" w:usb1="D000785B" w:usb2="00000009" w:usb3="00000000" w:csb0="000001FF" w:csb1="00000000"/>
  </w:font>
  <w:font w:name="Liberation Sans">
    <w:altName w:val="Arial"/>
    <w:panose1 w:val="020B0604020202020204"/>
    <w:charset w:val="01"/>
    <w:family w:val="swiss"/>
    <w:pitch w:val="variable"/>
  </w:font>
  <w:font w:name="PingFang SC">
    <w:altName w:val="﷽﷽﷽﷽﷽﷽﷽﷽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361AA" w14:textId="77777777" w:rsidR="000D23C0" w:rsidRDefault="000D23C0">
      <w:r>
        <w:separator/>
      </w:r>
    </w:p>
  </w:footnote>
  <w:footnote w:type="continuationSeparator" w:id="0">
    <w:p w14:paraId="32E137B8" w14:textId="77777777" w:rsidR="000D23C0" w:rsidRDefault="000D2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100248477">
    <w:abstractNumId w:val="0"/>
  </w:num>
  <w:num w:numId="2" w16cid:durableId="2063288114">
    <w:abstractNumId w:val="2"/>
  </w:num>
  <w:num w:numId="3" w16cid:durableId="1527019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A146A"/>
    <w:rsid w:val="000B3C47"/>
    <w:rsid w:val="000C7BBE"/>
    <w:rsid w:val="000D23C0"/>
    <w:rsid w:val="000F51F4"/>
    <w:rsid w:val="000F7067"/>
    <w:rsid w:val="0013113D"/>
    <w:rsid w:val="001970D7"/>
    <w:rsid w:val="00202101"/>
    <w:rsid w:val="00323ACA"/>
    <w:rsid w:val="00345CDD"/>
    <w:rsid w:val="0037243A"/>
    <w:rsid w:val="0043110C"/>
    <w:rsid w:val="004455ED"/>
    <w:rsid w:val="004F3196"/>
    <w:rsid w:val="00543F86"/>
    <w:rsid w:val="00574AC3"/>
    <w:rsid w:val="0058673B"/>
    <w:rsid w:val="005A54C3"/>
    <w:rsid w:val="006930EF"/>
    <w:rsid w:val="006A3244"/>
    <w:rsid w:val="00792CC4"/>
    <w:rsid w:val="007B23CB"/>
    <w:rsid w:val="007C7B63"/>
    <w:rsid w:val="007F6DED"/>
    <w:rsid w:val="0085079E"/>
    <w:rsid w:val="008815EE"/>
    <w:rsid w:val="008A753A"/>
    <w:rsid w:val="0096127C"/>
    <w:rsid w:val="009A53BF"/>
    <w:rsid w:val="00A174CC"/>
    <w:rsid w:val="00A2357C"/>
    <w:rsid w:val="00A316C2"/>
    <w:rsid w:val="00AD759B"/>
    <w:rsid w:val="00B47589"/>
    <w:rsid w:val="00B87A46"/>
    <w:rsid w:val="00C716D9"/>
    <w:rsid w:val="00CC4490"/>
    <w:rsid w:val="00D1042A"/>
    <w:rsid w:val="00D12846"/>
    <w:rsid w:val="00E40A38"/>
    <w:rsid w:val="00E57EE3"/>
    <w:rsid w:val="00ED731E"/>
    <w:rsid w:val="00EE6BD3"/>
    <w:rsid w:val="00EF56D0"/>
    <w:rsid w:val="00F14B4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4.ti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ti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iebertpub.com/doi/10.1089/phage.2020.00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genome/browse/" TargetMode="External"/><Relationship Id="rId5" Type="http://schemas.openxmlformats.org/officeDocument/2006/relationships/footnotes" Target="footnotes.xml"/><Relationship Id="rId15" Type="http://schemas.openxmlformats.org/officeDocument/2006/relationships/hyperlink" Target="https://www.genome.jp/viptree/" TargetMode="External"/><Relationship Id="rId10" Type="http://schemas.openxmlformats.org/officeDocument/2006/relationships/hyperlink" Target="https://www.ncbi.nlm.nih.gov/nuccore/MF403009.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assages.winnipegfreepress.com/passage-details/id-130042/ROSLYCKY_ROSLYCKY" TargetMode="External"/><Relationship Id="rId14" Type="http://schemas.openxmlformats.org/officeDocument/2006/relationships/hyperlink" Target="http://kronos.icbm.uni-oldenburg.de/virid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6</Pages>
  <Words>1096</Words>
  <Characters>6251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22</cp:revision>
  <dcterms:created xsi:type="dcterms:W3CDTF">2022-01-20T16:15:00Z</dcterms:created>
  <dcterms:modified xsi:type="dcterms:W3CDTF">2022-06-15T14:41:00Z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