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642A8" w14:textId="77777777" w:rsidR="000512F8" w:rsidRDefault="0077428C">
      <w:r>
        <w:rPr>
          <w:noProof/>
        </w:rPr>
        <w:drawing>
          <wp:anchor distT="0" distB="0" distL="114300" distR="114300" simplePos="0" relativeHeight="2" behindDoc="0" locked="0" layoutInCell="1" allowOverlap="1" wp14:anchorId="33A6AD5A" wp14:editId="1C55134A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180260" w14:textId="77777777" w:rsidR="000512F8" w:rsidRDefault="000512F8">
      <w:pPr>
        <w:rPr>
          <w:rFonts w:ascii="Arial" w:hAnsi="Arial" w:cs="Arial"/>
          <w:color w:val="0000FF"/>
          <w:sz w:val="20"/>
          <w:szCs w:val="20"/>
        </w:rPr>
      </w:pPr>
    </w:p>
    <w:p w14:paraId="341FBA19" w14:textId="77777777" w:rsidR="000512F8" w:rsidRDefault="000512F8">
      <w:pPr>
        <w:rPr>
          <w:rFonts w:ascii="Arial" w:hAnsi="Arial" w:cs="Arial"/>
          <w:color w:val="0000FF"/>
          <w:sz w:val="20"/>
          <w:szCs w:val="20"/>
        </w:rPr>
      </w:pPr>
    </w:p>
    <w:p w14:paraId="403324C7" w14:textId="77777777" w:rsidR="000512F8" w:rsidRDefault="000512F8">
      <w:pPr>
        <w:rPr>
          <w:rFonts w:ascii="Arial" w:hAnsi="Arial" w:cs="Arial"/>
          <w:color w:val="0000FF"/>
          <w:sz w:val="20"/>
          <w:szCs w:val="20"/>
        </w:rPr>
      </w:pPr>
    </w:p>
    <w:p w14:paraId="0516C9A7" w14:textId="77777777" w:rsidR="000512F8" w:rsidRDefault="000512F8">
      <w:pPr>
        <w:rPr>
          <w:rFonts w:ascii="Arial" w:hAnsi="Arial" w:cs="Arial"/>
          <w:color w:val="0000FF"/>
          <w:sz w:val="20"/>
          <w:szCs w:val="20"/>
        </w:rPr>
      </w:pPr>
    </w:p>
    <w:p w14:paraId="5642B999" w14:textId="77777777" w:rsidR="000512F8" w:rsidRDefault="000512F8">
      <w:pPr>
        <w:rPr>
          <w:rFonts w:ascii="Arial" w:hAnsi="Arial" w:cs="Arial"/>
          <w:color w:val="0000FF"/>
          <w:sz w:val="20"/>
          <w:szCs w:val="20"/>
        </w:rPr>
      </w:pPr>
    </w:p>
    <w:p w14:paraId="58D709AF" w14:textId="77777777" w:rsidR="000512F8" w:rsidRDefault="000512F8">
      <w:pPr>
        <w:rPr>
          <w:rFonts w:ascii="Arial" w:hAnsi="Arial" w:cs="Arial"/>
          <w:color w:val="0000FF"/>
          <w:sz w:val="20"/>
          <w:szCs w:val="20"/>
        </w:rPr>
      </w:pPr>
    </w:p>
    <w:p w14:paraId="4C9B5604" w14:textId="77777777" w:rsidR="000512F8" w:rsidRDefault="0077428C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7E3FB051" w14:textId="77777777" w:rsidR="000512F8" w:rsidRDefault="000512F8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Borders>
          <w:top w:val="double" w:sz="4" w:space="0" w:color="000000"/>
          <w:left w:val="double" w:sz="4" w:space="0" w:color="000000"/>
          <w:right w:val="single" w:sz="4" w:space="0" w:color="000000"/>
          <w:insideV w:val="single" w:sz="4" w:space="0" w:color="000000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548"/>
        <w:gridCol w:w="4810"/>
        <w:gridCol w:w="714"/>
      </w:tblGrid>
      <w:tr w:rsidR="000512F8" w14:paraId="41A793E5" w14:textId="77777777">
        <w:tc>
          <w:tcPr>
            <w:tcW w:w="3548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BFD99" w14:textId="77777777" w:rsidR="000512F8" w:rsidRDefault="0077428C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1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CBF42" w14:textId="4211F02A" w:rsidR="000512F8" w:rsidRPr="001C0EE8" w:rsidRDefault="001C0EE8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1C0EE8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2022.068B</w:t>
            </w:r>
          </w:p>
        </w:tc>
        <w:tc>
          <w:tcPr>
            <w:tcW w:w="714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9E21761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0512F8" w14:paraId="69EEAE2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54E17FBF" w14:textId="77777777" w:rsidR="000512F8" w:rsidRDefault="0077428C">
            <w:pPr>
              <w:spacing w:before="120"/>
            </w:pPr>
            <w:r>
              <w:rPr>
                <w:rFonts w:ascii="Arial" w:hAnsi="Arial" w:cs="Arial"/>
                <w:b/>
              </w:rPr>
              <w:t>Short title:</w:t>
            </w:r>
            <w:r>
              <w:rPr>
                <w:rFonts w:ascii="Arial" w:hAnsi="Arial" w:cs="Arial"/>
                <w:bCs/>
              </w:rPr>
              <w:t xml:space="preserve"> Create one new species in the genus </w:t>
            </w:r>
            <w:r>
              <w:rPr>
                <w:rFonts w:ascii="Arial" w:hAnsi="Arial" w:cs="Arial"/>
                <w:bCs/>
                <w:i/>
                <w:iCs/>
              </w:rPr>
              <w:t xml:space="preserve">Rosenblumvirus </w:t>
            </w:r>
            <w:r>
              <w:rPr>
                <w:rFonts w:ascii="Arial" w:hAnsi="Arial" w:cs="Arial"/>
                <w:bCs/>
              </w:rPr>
              <w:t xml:space="preserve">and two new species in the genus </w:t>
            </w:r>
            <w:r>
              <w:rPr>
                <w:rFonts w:ascii="Arial" w:hAnsi="Arial" w:cs="Arial"/>
                <w:bCs/>
                <w:i/>
                <w:iCs/>
              </w:rPr>
              <w:t>Andhravirus</w:t>
            </w:r>
            <w:r>
              <w:rPr>
                <w:rFonts w:ascii="Arial" w:hAnsi="Arial" w:cs="Arial"/>
                <w:bCs/>
              </w:rPr>
              <w:t xml:space="preserve"> of </w:t>
            </w:r>
            <w:r>
              <w:rPr>
                <w:rFonts w:ascii="Arial" w:hAnsi="Arial" w:cs="Arial"/>
                <w:bCs/>
                <w:i/>
                <w:iCs/>
              </w:rPr>
              <w:t>Rakietenvirinae</w:t>
            </w:r>
            <w:r>
              <w:rPr>
                <w:rFonts w:ascii="Arial" w:hAnsi="Arial" w:cs="Arial"/>
                <w:bCs/>
              </w:rPr>
              <w:t xml:space="preserve"> subfamily (</w:t>
            </w:r>
            <w:r>
              <w:rPr>
                <w:rFonts w:ascii="Arial" w:hAnsi="Arial" w:cs="Arial"/>
                <w:bCs/>
                <w:i/>
                <w:iCs/>
              </w:rPr>
              <w:t>Caudoviricetes</w:t>
            </w:r>
            <w:r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Cs/>
                <w:i/>
                <w:iCs/>
              </w:rPr>
              <w:t>Rountreeviridae</w:t>
            </w:r>
            <w:r>
              <w:rPr>
                <w:rFonts w:ascii="Arial" w:hAnsi="Arial" w:cs="Arial"/>
                <w:bCs/>
              </w:rPr>
              <w:t>)</w:t>
            </w:r>
          </w:p>
        </w:tc>
      </w:tr>
      <w:tr w:rsidR="000512F8" w14:paraId="5086E448" w14:textId="77777777">
        <w:trPr>
          <w:trHeight w:val="245"/>
        </w:trPr>
        <w:tc>
          <w:tcPr>
            <w:tcW w:w="9072" w:type="dxa"/>
            <w:gridSpan w:val="3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049B2FD6" w14:textId="77777777" w:rsidR="000512F8" w:rsidRDefault="000512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F07931" w14:textId="77777777" w:rsidR="000512F8" w:rsidRDefault="0077428C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0512F8" w14:paraId="566C14A7" w14:textId="77777777">
        <w:tc>
          <w:tcPr>
            <w:tcW w:w="4368" w:type="dxa"/>
            <w:shd w:val="clear" w:color="auto" w:fill="auto"/>
          </w:tcPr>
          <w:p w14:paraId="2AE1A557" w14:textId="77777777" w:rsidR="000512F8" w:rsidRDefault="007742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nl-NL"/>
              </w:rPr>
              <w:t xml:space="preserve">Łobocka M, Stefańczyk E, Adriaenssens EM, </w:t>
            </w:r>
            <w:r>
              <w:rPr>
                <w:rFonts w:ascii="Arial" w:hAnsi="Arial" w:cs="Arial"/>
                <w:sz w:val="22"/>
                <w:szCs w:val="22"/>
              </w:rPr>
              <w:t>Kropinski AM, Turner D</w:t>
            </w:r>
          </w:p>
          <w:p w14:paraId="2D90CED4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D07E94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94F29E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3" w:type="dxa"/>
            <w:shd w:val="clear" w:color="auto" w:fill="auto"/>
          </w:tcPr>
          <w:p w14:paraId="1F2C852C" w14:textId="77777777" w:rsidR="000512F8" w:rsidRDefault="0077428C">
            <w:r>
              <w:rPr>
                <w:rFonts w:ascii="Arial" w:hAnsi="Arial" w:cs="Arial"/>
                <w:sz w:val="22"/>
                <w:szCs w:val="22"/>
              </w:rPr>
              <w:t>lobocka@ibb.waw.pl;</w:t>
            </w:r>
          </w:p>
          <w:p w14:paraId="09FDA06F" w14:textId="77777777" w:rsidR="000512F8" w:rsidRDefault="0077428C">
            <w:r>
              <w:rPr>
                <w:rFonts w:ascii="Arial" w:hAnsi="Arial" w:cs="Arial"/>
                <w:sz w:val="22"/>
                <w:szCs w:val="22"/>
              </w:rPr>
              <w:t>e.stefanczyk@ibb.waw.pl;</w:t>
            </w:r>
          </w:p>
          <w:p w14:paraId="620085AF" w14:textId="77777777" w:rsidR="000512F8" w:rsidRDefault="0077428C">
            <w:r>
              <w:rPr>
                <w:rFonts w:ascii="Arial" w:hAnsi="Arial" w:cs="Arial"/>
                <w:sz w:val="22"/>
                <w:szCs w:val="22"/>
              </w:rPr>
              <w:t>evelien.adriaenssens@quadram.ac.uk;</w:t>
            </w:r>
          </w:p>
          <w:p w14:paraId="49156FBA" w14:textId="77777777" w:rsidR="000512F8" w:rsidRDefault="007742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Phage.Canada@gmail.com; dann2.turner@uwe.ac.uk</w:t>
            </w:r>
          </w:p>
        </w:tc>
      </w:tr>
    </w:tbl>
    <w:p w14:paraId="0B611B98" w14:textId="77777777" w:rsidR="000512F8" w:rsidRDefault="0077428C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0512F8" w14:paraId="109722D3" w14:textId="77777777">
        <w:tc>
          <w:tcPr>
            <w:tcW w:w="9072" w:type="dxa"/>
            <w:shd w:val="clear" w:color="auto" w:fill="auto"/>
          </w:tcPr>
          <w:p w14:paraId="276C504A" w14:textId="77777777" w:rsidR="000512F8" w:rsidRDefault="0077428C">
            <w:r>
              <w:rPr>
                <w:rFonts w:ascii="Arial" w:hAnsi="Arial" w:cs="Arial"/>
                <w:sz w:val="22"/>
                <w:szCs w:val="22"/>
              </w:rPr>
              <w:t>Institute of Biochemistry and Biophysics of the Polish Academy of Sciences Poland [MŁ]</w:t>
            </w:r>
          </w:p>
          <w:p w14:paraId="0150F7F6" w14:textId="77777777" w:rsidR="000512F8" w:rsidRDefault="0077428C">
            <w:r>
              <w:rPr>
                <w:rFonts w:ascii="Arial" w:hAnsi="Arial" w:cs="Arial"/>
                <w:sz w:val="22"/>
                <w:szCs w:val="22"/>
              </w:rPr>
              <w:t>Institute of Biochemistry and Biophysics of the Polish Academy of Sciences Poland [ES]</w:t>
            </w:r>
          </w:p>
          <w:p w14:paraId="1A453A03" w14:textId="77777777" w:rsidR="000512F8" w:rsidRDefault="0077428C">
            <w:r>
              <w:rPr>
                <w:rFonts w:ascii="Arial" w:hAnsi="Arial" w:cs="Arial"/>
                <w:sz w:val="22"/>
                <w:szCs w:val="22"/>
              </w:rPr>
              <w:t>Quadram Institute Bioscience, UK [EMA]</w:t>
            </w:r>
          </w:p>
          <w:p w14:paraId="6CCF4DEB" w14:textId="77777777" w:rsidR="000512F8" w:rsidRDefault="0077428C">
            <w:r>
              <w:rPr>
                <w:rFonts w:ascii="Arial" w:hAnsi="Arial" w:cs="Arial"/>
                <w:sz w:val="22"/>
                <w:szCs w:val="22"/>
              </w:rPr>
              <w:t>University of Guelph, Canada [AMK]</w:t>
            </w:r>
          </w:p>
          <w:p w14:paraId="67ED2AFD" w14:textId="77777777" w:rsidR="000512F8" w:rsidRDefault="007742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University of the West of England [DT]</w:t>
            </w:r>
          </w:p>
        </w:tc>
      </w:tr>
    </w:tbl>
    <w:p w14:paraId="111FB63F" w14:textId="77777777" w:rsidR="000512F8" w:rsidRDefault="0077428C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0512F8" w14:paraId="6287E706" w14:textId="77777777">
        <w:tc>
          <w:tcPr>
            <w:tcW w:w="9072" w:type="dxa"/>
            <w:shd w:val="clear" w:color="auto" w:fill="auto"/>
          </w:tcPr>
          <w:p w14:paraId="089F4E34" w14:textId="77777777" w:rsidR="000512F8" w:rsidRDefault="007742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Malgorzata Łobocka</w:t>
            </w:r>
          </w:p>
        </w:tc>
      </w:tr>
    </w:tbl>
    <w:p w14:paraId="12B6AB9F" w14:textId="77777777" w:rsidR="000512F8" w:rsidRDefault="0077428C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0512F8" w14:paraId="766BABBB" w14:textId="77777777">
        <w:tc>
          <w:tcPr>
            <w:tcW w:w="9072" w:type="dxa"/>
            <w:shd w:val="clear" w:color="auto" w:fill="auto"/>
          </w:tcPr>
          <w:p w14:paraId="34DBFC52" w14:textId="45375386" w:rsidR="000512F8" w:rsidRDefault="0077428C" w:rsidP="001C0EE8">
            <w:pPr>
              <w:pStyle w:val="Heading1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Salasmaviridae, Rountreeviridae, Guelinviridae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Study Group, Bacterial Viruses Subcommittee</w:t>
            </w:r>
          </w:p>
        </w:tc>
      </w:tr>
    </w:tbl>
    <w:p w14:paraId="1BA80BE3" w14:textId="77777777" w:rsidR="000512F8" w:rsidRDefault="0077428C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comments and response of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0512F8" w14:paraId="1A907BDA" w14:textId="77777777">
        <w:tc>
          <w:tcPr>
            <w:tcW w:w="9072" w:type="dxa"/>
            <w:shd w:val="clear" w:color="auto" w:fill="auto"/>
          </w:tcPr>
          <w:p w14:paraId="69B5E6F1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715C16E" w14:textId="3E7C0E2D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38A306" w14:textId="77777777" w:rsidR="001C0EE8" w:rsidRDefault="001C0EE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8AA5BCC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EC0C66" w14:textId="77777777" w:rsidR="000512F8" w:rsidRDefault="0077428C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01A4735C" w14:textId="77777777" w:rsidR="000512F8" w:rsidRDefault="000512F8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977"/>
        <w:gridCol w:w="1985"/>
        <w:gridCol w:w="1985"/>
        <w:gridCol w:w="2125"/>
      </w:tblGrid>
      <w:tr w:rsidR="000512F8" w14:paraId="385D6A59" w14:textId="77777777" w:rsidTr="001C0EE8">
        <w:tc>
          <w:tcPr>
            <w:tcW w:w="2977" w:type="dxa"/>
            <w:vMerge w:val="restart"/>
            <w:shd w:val="clear" w:color="auto" w:fill="auto"/>
          </w:tcPr>
          <w:p w14:paraId="1CEA3CC8" w14:textId="77777777" w:rsidR="000512F8" w:rsidRDefault="0077428C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612A8C83" w14:textId="77777777" w:rsidR="000512F8" w:rsidRDefault="0077428C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members</w:t>
            </w:r>
          </w:p>
        </w:tc>
      </w:tr>
      <w:tr w:rsidR="000512F8" w14:paraId="4691A9EC" w14:textId="77777777" w:rsidTr="001C0EE8">
        <w:tc>
          <w:tcPr>
            <w:tcW w:w="2977" w:type="dxa"/>
            <w:vMerge/>
            <w:shd w:val="clear" w:color="auto" w:fill="auto"/>
          </w:tcPr>
          <w:p w14:paraId="72C5B7F0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262E69B3" w14:textId="77777777" w:rsidR="000512F8" w:rsidRDefault="007742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support</w:t>
            </w:r>
          </w:p>
        </w:tc>
        <w:tc>
          <w:tcPr>
            <w:tcW w:w="1985" w:type="dxa"/>
            <w:shd w:val="clear" w:color="auto" w:fill="auto"/>
          </w:tcPr>
          <w:p w14:paraId="5D99C713" w14:textId="77777777" w:rsidR="000512F8" w:rsidRDefault="007742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5" w:type="dxa"/>
            <w:shd w:val="clear" w:color="auto" w:fill="auto"/>
          </w:tcPr>
          <w:p w14:paraId="6F7715F1" w14:textId="77777777" w:rsidR="000512F8" w:rsidRDefault="007742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 vote</w:t>
            </w:r>
          </w:p>
        </w:tc>
      </w:tr>
      <w:tr w:rsidR="000512F8" w14:paraId="4A21790F" w14:textId="77777777" w:rsidTr="001C0EE8">
        <w:tc>
          <w:tcPr>
            <w:tcW w:w="2977" w:type="dxa"/>
            <w:shd w:val="clear" w:color="auto" w:fill="auto"/>
          </w:tcPr>
          <w:p w14:paraId="5D30A7D0" w14:textId="77777777" w:rsidR="000512F8" w:rsidRDefault="0077428C" w:rsidP="001C0EE8">
            <w:pPr>
              <w:pStyle w:val="Heading1"/>
              <w:spacing w:befor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i/>
                <w:iCs/>
                <w:sz w:val="22"/>
                <w:szCs w:val="22"/>
              </w:rPr>
              <w:t>Salasmaviridae, Rountreeviridae, Guelinviridae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Study Group</w:t>
            </w:r>
          </w:p>
        </w:tc>
        <w:tc>
          <w:tcPr>
            <w:tcW w:w="1985" w:type="dxa"/>
            <w:shd w:val="clear" w:color="auto" w:fill="auto"/>
          </w:tcPr>
          <w:p w14:paraId="2EA2B1AD" w14:textId="77777777" w:rsidR="000512F8" w:rsidRDefault="007742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14:paraId="32870EE4" w14:textId="77777777" w:rsidR="000512F8" w:rsidRDefault="007742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5" w:type="dxa"/>
            <w:shd w:val="clear" w:color="auto" w:fill="auto"/>
          </w:tcPr>
          <w:p w14:paraId="025320E4" w14:textId="77777777" w:rsidR="000512F8" w:rsidRDefault="007742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5AF12E34" w14:textId="77777777" w:rsidR="001C0EE8" w:rsidRDefault="001C0EE8">
      <w:pPr>
        <w:spacing w:before="120" w:after="120"/>
        <w:rPr>
          <w:rFonts w:ascii="Arial" w:hAnsi="Arial" w:cs="Arial"/>
          <w:b/>
        </w:rPr>
      </w:pPr>
    </w:p>
    <w:p w14:paraId="4CA3AEF7" w14:textId="77777777" w:rsidR="001C0EE8" w:rsidRDefault="001C0EE8">
      <w:pPr>
        <w:spacing w:before="120" w:after="120"/>
        <w:rPr>
          <w:rFonts w:ascii="Arial" w:hAnsi="Arial" w:cs="Arial"/>
          <w:b/>
        </w:rPr>
      </w:pPr>
    </w:p>
    <w:p w14:paraId="1988C29B" w14:textId="71866A2A" w:rsidR="000512F8" w:rsidRDefault="0077428C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Authority to use the name of a living person</w:t>
      </w:r>
    </w:p>
    <w:p w14:paraId="2E9E7E7D" w14:textId="77777777" w:rsidR="000512F8" w:rsidRDefault="000512F8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0512F8" w14:paraId="5E5837F6" w14:textId="77777777">
        <w:tc>
          <w:tcPr>
            <w:tcW w:w="7938" w:type="dxa"/>
            <w:shd w:val="clear" w:color="auto" w:fill="auto"/>
          </w:tcPr>
          <w:p w14:paraId="11675482" w14:textId="77777777" w:rsidR="000512F8" w:rsidRDefault="0077428C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4421C390" w14:textId="77777777" w:rsidR="000512F8" w:rsidRDefault="0077428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7967D199" w14:textId="77777777" w:rsidR="000512F8" w:rsidRDefault="000512F8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88"/>
        <w:gridCol w:w="3402"/>
        <w:gridCol w:w="2982"/>
      </w:tblGrid>
      <w:tr w:rsidR="000512F8" w14:paraId="17570878" w14:textId="77777777">
        <w:tc>
          <w:tcPr>
            <w:tcW w:w="2688" w:type="dxa"/>
            <w:shd w:val="clear" w:color="auto" w:fill="auto"/>
          </w:tcPr>
          <w:p w14:paraId="1EE0D6BE" w14:textId="77777777" w:rsidR="000512F8" w:rsidRDefault="0077428C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2" w:type="dxa"/>
            <w:shd w:val="clear" w:color="auto" w:fill="auto"/>
          </w:tcPr>
          <w:p w14:paraId="329AE9C0" w14:textId="77777777" w:rsidR="000512F8" w:rsidRDefault="0077428C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82" w:type="dxa"/>
            <w:shd w:val="clear" w:color="auto" w:fill="auto"/>
          </w:tcPr>
          <w:p w14:paraId="7C064376" w14:textId="77777777" w:rsidR="000512F8" w:rsidRDefault="0077428C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0512F8" w14:paraId="0478C8E9" w14:textId="77777777">
        <w:tc>
          <w:tcPr>
            <w:tcW w:w="2688" w:type="dxa"/>
            <w:shd w:val="clear" w:color="auto" w:fill="auto"/>
          </w:tcPr>
          <w:p w14:paraId="00ECAE27" w14:textId="77777777" w:rsidR="000512F8" w:rsidRDefault="000512F8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12E1B762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2" w:type="dxa"/>
            <w:shd w:val="clear" w:color="auto" w:fill="auto"/>
          </w:tcPr>
          <w:p w14:paraId="7844DA54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12F8" w14:paraId="64EA7783" w14:textId="77777777">
        <w:tc>
          <w:tcPr>
            <w:tcW w:w="2688" w:type="dxa"/>
            <w:shd w:val="clear" w:color="auto" w:fill="auto"/>
          </w:tcPr>
          <w:p w14:paraId="28C03C3B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71D37600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2" w:type="dxa"/>
            <w:shd w:val="clear" w:color="auto" w:fill="auto"/>
          </w:tcPr>
          <w:p w14:paraId="5862E4A5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12F8" w14:paraId="60652C9E" w14:textId="77777777">
        <w:tc>
          <w:tcPr>
            <w:tcW w:w="2688" w:type="dxa"/>
            <w:shd w:val="clear" w:color="auto" w:fill="auto"/>
          </w:tcPr>
          <w:p w14:paraId="11F7DA2C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6C798DF1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82" w:type="dxa"/>
            <w:shd w:val="clear" w:color="auto" w:fill="auto"/>
          </w:tcPr>
          <w:p w14:paraId="0E474D17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46D8B42" w14:textId="77777777" w:rsidR="000512F8" w:rsidRDefault="000512F8"/>
    <w:p w14:paraId="19841EFF" w14:textId="77777777" w:rsidR="000512F8" w:rsidRDefault="0077428C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0512F8" w14:paraId="70E4030E" w14:textId="77777777">
        <w:tc>
          <w:tcPr>
            <w:tcW w:w="4819" w:type="dxa"/>
            <w:shd w:val="clear" w:color="auto" w:fill="auto"/>
          </w:tcPr>
          <w:p w14:paraId="7CA5E311" w14:textId="77777777" w:rsidR="000512F8" w:rsidRDefault="0077428C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0304F97E" w14:textId="5922AC03" w:rsidR="000512F8" w:rsidRDefault="003B4AE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2022</w:t>
            </w:r>
          </w:p>
        </w:tc>
      </w:tr>
      <w:tr w:rsidR="000512F8" w14:paraId="6C3AB3A0" w14:textId="77777777">
        <w:tc>
          <w:tcPr>
            <w:tcW w:w="4819" w:type="dxa"/>
            <w:shd w:val="clear" w:color="auto" w:fill="auto"/>
          </w:tcPr>
          <w:p w14:paraId="76561756" w14:textId="77777777" w:rsidR="000512F8" w:rsidRDefault="0077428C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FCA3AB2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09EFB9" w14:textId="77777777" w:rsidR="000512F8" w:rsidRDefault="0077428C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0512F8" w14:paraId="6BD174C1" w14:textId="77777777">
        <w:tc>
          <w:tcPr>
            <w:tcW w:w="9072" w:type="dxa"/>
            <w:shd w:val="clear" w:color="auto" w:fill="auto"/>
          </w:tcPr>
          <w:p w14:paraId="4F3E4394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B36786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57974297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E27C8F" w14:textId="77777777" w:rsidR="000512F8" w:rsidRDefault="000512F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790526" w14:textId="77777777" w:rsidR="000512F8" w:rsidRDefault="000512F8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06C77885" w14:textId="77777777" w:rsidR="000512F8" w:rsidRDefault="0077428C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2D674781" w14:textId="77777777" w:rsidR="000512F8" w:rsidRDefault="0077428C">
      <w:pPr>
        <w:pStyle w:val="BodyTextIndent"/>
        <w:spacing w:before="120" w:after="120"/>
        <w:ind w:left="0" w:firstLine="0"/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0512F8" w14:paraId="1B456575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6E2EFAC0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B567E41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03649AB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DB51EF5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48715DD1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4028F956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EF22CFC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BB4AA19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4CEE3FF2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B180FF6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5294389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B109949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6D58066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7ABC50F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3B3C1F8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22501C3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10C1784D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930C928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FA203A9" w14:textId="77777777" w:rsidR="000512F8" w:rsidRDefault="000512F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4E793725" w14:textId="77777777" w:rsidR="000512F8" w:rsidRDefault="000512F8" w:rsidP="003B4AE0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051E9E8" w14:textId="77777777" w:rsidR="000512F8" w:rsidRDefault="000512F8"/>
    <w:p w14:paraId="52BF33EB" w14:textId="77777777" w:rsidR="001C0EE8" w:rsidRDefault="001C0EE8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D4710BC" w14:textId="77777777" w:rsidR="001C0EE8" w:rsidRDefault="001C0EE8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24D77E9C" w14:textId="77777777" w:rsidR="001C0EE8" w:rsidRDefault="001C0EE8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E70FB05" w14:textId="77777777" w:rsidR="001C0EE8" w:rsidRDefault="001C0EE8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B5489BC" w14:textId="77777777" w:rsidR="001C0EE8" w:rsidRDefault="001C0EE8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71875028" w14:textId="2F5AD971" w:rsidR="000512F8" w:rsidRDefault="0077428C">
      <w:pPr>
        <w:pStyle w:val="BodyTextIndent"/>
        <w:spacing w:before="120" w:after="120"/>
        <w:ind w:left="0" w:firstLine="0"/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6F1AF76E" w14:textId="77777777" w:rsidR="000512F8" w:rsidRDefault="000512F8">
      <w:pPr>
        <w:spacing w:before="120" w:after="120"/>
        <w:rPr>
          <w:rFonts w:ascii="Arial" w:hAnsi="Arial" w:cs="Arial"/>
          <w:b/>
          <w:color w:val="0000FF"/>
          <w:sz w:val="20"/>
        </w:rPr>
      </w:pPr>
    </w:p>
    <w:p w14:paraId="78931C30" w14:textId="77777777" w:rsidR="000512F8" w:rsidRDefault="0077428C">
      <w:pPr>
        <w:spacing w:before="120" w:after="120"/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0512F8" w14:paraId="1878D629" w14:textId="77777777">
        <w:tc>
          <w:tcPr>
            <w:tcW w:w="9072" w:type="dxa"/>
            <w:shd w:val="clear" w:color="auto" w:fill="auto"/>
          </w:tcPr>
          <w:p w14:paraId="3EAD4690" w14:textId="436DA394" w:rsidR="000512F8" w:rsidRDefault="001C0EE8">
            <w:pPr>
              <w:spacing w:before="120" w:after="120"/>
            </w:pPr>
            <w:r w:rsidRPr="001C0EE8">
              <w:rPr>
                <w:rFonts w:ascii="Arial" w:hAnsi="Arial" w:cs="Arial"/>
                <w:bCs/>
                <w:sz w:val="22"/>
                <w:szCs w:val="22"/>
              </w:rPr>
              <w:t>2022.068B.N.v1.Rakietenvirinae_3nsp</w:t>
            </w:r>
            <w:r w:rsidR="0077428C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EBCA02F" w14:textId="77777777" w:rsidR="000512F8" w:rsidRDefault="0077428C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555A1B3E" w14:textId="77777777" w:rsidR="000512F8" w:rsidRDefault="000512F8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0512F8" w14:paraId="1EBFEA7D" w14:textId="77777777">
        <w:tc>
          <w:tcPr>
            <w:tcW w:w="9072" w:type="dxa"/>
            <w:shd w:val="clear" w:color="auto" w:fill="auto"/>
          </w:tcPr>
          <w:p w14:paraId="7CD3F036" w14:textId="77777777" w:rsidR="000512F8" w:rsidRDefault="0077428C">
            <w:r>
              <w:rPr>
                <w:rFonts w:ascii="Arial" w:hAnsi="Arial" w:cs="Arial"/>
                <w:sz w:val="22"/>
                <w:szCs w:val="22"/>
              </w:rPr>
              <w:t xml:space="preserve">In a complete review of the staphylococcal phages belonging to the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Rakietenvirinae </w:t>
            </w:r>
            <w:r>
              <w:rPr>
                <w:rFonts w:ascii="Arial" w:hAnsi="Arial" w:cs="Arial"/>
                <w:sz w:val="22"/>
                <w:szCs w:val="22"/>
              </w:rPr>
              <w:t xml:space="preserve">subfamily using VIRIDIC and ViPTree we have discovered one new species in the genus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Rosenblumvirus</w:t>
            </w:r>
            <w:r>
              <w:rPr>
                <w:rFonts w:ascii="Arial" w:hAnsi="Arial" w:cs="Arial"/>
                <w:sz w:val="22"/>
                <w:szCs w:val="22"/>
              </w:rPr>
              <w:t xml:space="preserve"> and two new species in the genus 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Andhravirus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These phages share almost all properties with other phages of their genera, respectively, but differ significantly enough (less than 95% identity with phages of other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Rakietenvirinae</w:t>
            </w:r>
            <w:r>
              <w:rPr>
                <w:rFonts w:ascii="Arial" w:hAnsi="Arial" w:cs="Arial"/>
                <w:sz w:val="22"/>
                <w:szCs w:val="22"/>
              </w:rPr>
              <w:t xml:space="preserve"> species) to classify them as separate species of this subfamily.</w:t>
            </w:r>
          </w:p>
          <w:p w14:paraId="69B34DE3" w14:textId="77777777" w:rsidR="000512F8" w:rsidRDefault="000512F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3937BE7" w14:textId="77777777" w:rsidR="000512F8" w:rsidRDefault="0077428C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0512F8" w14:paraId="14DFDFE0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0C051321" w14:textId="77777777" w:rsidR="000512F8" w:rsidRDefault="000512F8">
            <w:pPr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CellMar>
                <w:left w:w="63" w:type="dxa"/>
              </w:tblCellMar>
              <w:tblLook w:val="04A0" w:firstRow="1" w:lastRow="0" w:firstColumn="1" w:lastColumn="0" w:noHBand="0" w:noVBand="1"/>
            </w:tblPr>
            <w:tblGrid>
              <w:gridCol w:w="9002"/>
            </w:tblGrid>
            <w:tr w:rsidR="000512F8" w14:paraId="47D094DC" w14:textId="77777777">
              <w:tc>
                <w:tcPr>
                  <w:tcW w:w="9002" w:type="dxa"/>
                  <w:shd w:val="clear" w:color="auto" w:fill="auto"/>
                </w:tcPr>
                <w:p w14:paraId="23C4968E" w14:textId="3B21C8CB" w:rsidR="000512F8" w:rsidRPr="001C0EE8" w:rsidRDefault="0077428C">
                  <w:r>
                    <w:rPr>
                      <w:rFonts w:ascii="Arial" w:hAnsi="Arial" w:cs="Arial"/>
                      <w:b/>
                      <w:color w:val="0000FF"/>
                      <w:sz w:val="20"/>
                    </w:rPr>
                    <w:t>Species demarcation criteria:</w:t>
                  </w:r>
                  <w:r>
                    <w:rPr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0"/>
                      <w:szCs w:val="20"/>
                      <w:lang w:val="en-GB"/>
                    </w:rPr>
                    <w:t>We have chosen 95% DNA sequence identity as the criterion for demarcation of species in this new genus. Each of the proposed species differs from the others with more than 5% at the DNA level as confirmed with the BLASTN and Viridic algorithm</w:t>
                  </w:r>
                </w:p>
              </w:tc>
            </w:tr>
          </w:tbl>
          <w:p w14:paraId="27EB9C82" w14:textId="77777777" w:rsidR="000512F8" w:rsidRDefault="000512F8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B9C5423" w14:textId="60294340" w:rsidR="000512F8" w:rsidRDefault="0077428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6754B2A8" w14:textId="77777777" w:rsidR="000512F8" w:rsidRDefault="000512F8">
      <w:pPr>
        <w:rPr>
          <w:rFonts w:ascii="Arial" w:hAnsi="Arial" w:cs="Arial"/>
          <w:color w:val="0000FF"/>
          <w:sz w:val="20"/>
          <w:szCs w:val="22"/>
        </w:rPr>
      </w:pPr>
    </w:p>
    <w:p w14:paraId="3756BF42" w14:textId="77777777" w:rsidR="000512F8" w:rsidRDefault="0077428C">
      <w:r>
        <w:rPr>
          <w:rFonts w:ascii="Arial" w:hAnsi="Arial" w:cs="Arial"/>
          <w:sz w:val="22"/>
          <w:szCs w:val="22"/>
        </w:rPr>
        <w:t xml:space="preserve">1) Create one new species, </w:t>
      </w:r>
      <w:r>
        <w:rPr>
          <w:rFonts w:ascii="Arial" w:hAnsi="Arial" w:cs="Arial"/>
          <w:i/>
          <w:iCs/>
          <w:sz w:val="22"/>
          <w:szCs w:val="22"/>
        </w:rPr>
        <w:t>Rosenblumvirus JPL50,</w:t>
      </w:r>
      <w:r>
        <w:rPr>
          <w:rFonts w:ascii="Arial" w:hAnsi="Arial" w:cs="Arial"/>
          <w:sz w:val="22"/>
          <w:szCs w:val="22"/>
        </w:rPr>
        <w:t xml:space="preserve"> in the genus </w:t>
      </w:r>
      <w:r>
        <w:rPr>
          <w:rFonts w:ascii="Arial" w:hAnsi="Arial" w:cs="Arial"/>
          <w:i/>
          <w:iCs/>
          <w:sz w:val="22"/>
          <w:szCs w:val="22"/>
        </w:rPr>
        <w:t>Rosenblumvirus</w:t>
      </w:r>
      <w:r>
        <w:rPr>
          <w:rFonts w:ascii="Arial" w:hAnsi="Arial" w:cs="Arial"/>
          <w:sz w:val="22"/>
          <w:szCs w:val="22"/>
        </w:rPr>
        <w:t xml:space="preserve"> of </w:t>
      </w:r>
      <w:r>
        <w:rPr>
          <w:rFonts w:ascii="Arial" w:hAnsi="Arial" w:cs="Arial"/>
          <w:i/>
          <w:iCs/>
          <w:sz w:val="22"/>
          <w:szCs w:val="22"/>
        </w:rPr>
        <w:t xml:space="preserve">Rakietenvirinae </w:t>
      </w:r>
      <w:r>
        <w:rPr>
          <w:rFonts w:ascii="Arial" w:hAnsi="Arial" w:cs="Arial"/>
          <w:sz w:val="22"/>
          <w:szCs w:val="22"/>
        </w:rPr>
        <w:t>subfamily</w:t>
      </w:r>
    </w:p>
    <w:p w14:paraId="15F413DB" w14:textId="77777777" w:rsidR="000512F8" w:rsidRDefault="000512F8">
      <w:pPr>
        <w:rPr>
          <w:rFonts w:ascii="Arial" w:hAnsi="Arial" w:cs="Arial"/>
          <w:b/>
          <w:sz w:val="22"/>
          <w:szCs w:val="22"/>
        </w:rPr>
      </w:pPr>
    </w:p>
    <w:p w14:paraId="4FAA79F8" w14:textId="77777777" w:rsidR="000512F8" w:rsidRDefault="0077428C">
      <w:bookmarkStart w:id="0" w:name="_Hlk42172769"/>
      <w:r>
        <w:rPr>
          <w:rFonts w:ascii="Arial" w:hAnsi="Arial" w:cs="Arial"/>
          <w:b/>
          <w:color w:val="0000FF"/>
          <w:sz w:val="20"/>
          <w:szCs w:val="20"/>
          <w:lang w:val="en-GB"/>
        </w:rPr>
        <w:t>History</w:t>
      </w:r>
      <w:bookmarkEnd w:id="0"/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:  </w:t>
      </w:r>
      <w:r>
        <w:rPr>
          <w:rFonts w:ascii="Arial" w:hAnsi="Arial" w:cs="Arial"/>
          <w:bCs/>
          <w:sz w:val="20"/>
          <w:szCs w:val="20"/>
          <w:lang w:val="en-GB"/>
        </w:rPr>
        <w:t xml:space="preserve">This subfamily was  established via Taxonomy Proposal </w:t>
      </w:r>
      <w:r>
        <w:rPr>
          <w:rFonts w:ascii="Verdana" w:hAnsi="Verdana" w:cs="Arial"/>
          <w:bCs/>
          <w:color w:val="000000"/>
          <w:sz w:val="18"/>
          <w:szCs w:val="20"/>
          <w:lang w:val="en-GB"/>
        </w:rPr>
        <w:t>2019.078B.A.Andhravirus.zip</w:t>
      </w:r>
    </w:p>
    <w:p w14:paraId="5A160EE3" w14:textId="77777777" w:rsidR="000512F8" w:rsidRDefault="000512F8">
      <w:pPr>
        <w:rPr>
          <w:rFonts w:ascii="Arial" w:hAnsi="Arial" w:cs="Arial"/>
          <w:sz w:val="20"/>
          <w:szCs w:val="20"/>
          <w:lang w:val="en-GB"/>
        </w:rPr>
      </w:pPr>
    </w:p>
    <w:p w14:paraId="1B45F49B" w14:textId="77777777" w:rsidR="000512F8" w:rsidRDefault="0077428C">
      <w:r>
        <w:rPr>
          <w:rFonts w:ascii="Arial" w:hAnsi="Arial" w:cs="Arial"/>
          <w:b/>
          <w:bCs/>
          <w:color w:val="0000FF"/>
          <w:sz w:val="20"/>
          <w:szCs w:val="20"/>
          <w:lang w:val="en-GB"/>
        </w:rPr>
        <w:t xml:space="preserve">Specific References: 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Liberation Sans" w:hAnsi="Liberation Sans" w:cs="Arial"/>
          <w:sz w:val="20"/>
          <w:szCs w:val="20"/>
          <w:lang w:val="en-GB"/>
        </w:rPr>
        <w:t xml:space="preserve">None. References concerning general description of </w:t>
      </w:r>
      <w:r>
        <w:rPr>
          <w:rFonts w:ascii="Liberation Sans" w:hAnsi="Liberation Sans" w:cs="Arial"/>
          <w:i/>
          <w:iCs/>
          <w:sz w:val="20"/>
          <w:szCs w:val="20"/>
          <w:lang w:val="en-GB"/>
        </w:rPr>
        <w:t>Rakietenvirinae</w:t>
      </w:r>
      <w:r>
        <w:rPr>
          <w:rFonts w:ascii="Liberation Sans" w:hAnsi="Liberation Sans" w:cs="Arial"/>
          <w:sz w:val="20"/>
          <w:szCs w:val="20"/>
          <w:lang w:val="en-GB"/>
        </w:rPr>
        <w:t xml:space="preserve"> subfamily genera were included in </w:t>
      </w:r>
      <w:r>
        <w:rPr>
          <w:rFonts w:ascii="Arial" w:hAnsi="Arial" w:cs="Arial"/>
          <w:bCs/>
          <w:sz w:val="20"/>
          <w:szCs w:val="20"/>
          <w:lang w:val="en-GB"/>
        </w:rPr>
        <w:t xml:space="preserve">Taxonomy Proposal </w:t>
      </w:r>
      <w:r>
        <w:rPr>
          <w:rFonts w:ascii="Verdana" w:hAnsi="Verdana" w:cs="Arial"/>
          <w:bCs/>
          <w:color w:val="000000"/>
          <w:sz w:val="18"/>
          <w:szCs w:val="20"/>
          <w:lang w:val="en-GB"/>
        </w:rPr>
        <w:t>2019.078B.A.Andhravirus.zip</w:t>
      </w:r>
    </w:p>
    <w:p w14:paraId="65C5A57D" w14:textId="77777777" w:rsidR="000512F8" w:rsidRDefault="000512F8">
      <w:pPr>
        <w:rPr>
          <w:rFonts w:ascii="Arial" w:hAnsi="Arial" w:cs="Arial"/>
          <w:bCs/>
          <w:sz w:val="20"/>
          <w:szCs w:val="20"/>
          <w:lang w:val="en-GB"/>
        </w:rPr>
      </w:pPr>
    </w:p>
    <w:p w14:paraId="6A6A9BAD" w14:textId="77777777" w:rsidR="000512F8" w:rsidRDefault="0077428C">
      <w:r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16E331F0" w14:textId="77777777" w:rsidR="000512F8" w:rsidRDefault="000512F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W w:w="901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955"/>
        <w:gridCol w:w="1136"/>
        <w:gridCol w:w="1069"/>
        <w:gridCol w:w="799"/>
        <w:gridCol w:w="739"/>
        <w:gridCol w:w="849"/>
        <w:gridCol w:w="958"/>
        <w:gridCol w:w="1204"/>
        <w:gridCol w:w="1301"/>
      </w:tblGrid>
      <w:tr w:rsidR="000512F8" w14:paraId="3390137F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F81DB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574D7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0447B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FFD91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FB08A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48A8E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43D0E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>tRNAs*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72943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>Overall % DNA sequence identity (**)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6CDC0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>Overall % homologous proteins  (***)</w:t>
            </w:r>
          </w:p>
        </w:tc>
      </w:tr>
      <w:tr w:rsidR="000512F8" w14:paraId="785AC016" w14:textId="77777777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8B352" w14:textId="77777777" w:rsidR="000512F8" w:rsidRDefault="0077428C">
            <w:r>
              <w:rPr>
                <w:rFonts w:ascii="Arial" w:hAnsi="Arial"/>
                <w:sz w:val="20"/>
                <w:szCs w:val="20"/>
              </w:rPr>
              <w:t>JPL-50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435DE" w14:textId="77777777" w:rsidR="000512F8" w:rsidRDefault="000512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360C2" w14:textId="77777777" w:rsidR="000512F8" w:rsidRDefault="0077428C">
            <w:pPr>
              <w:rPr>
                <w:rFonts w:ascii="Arial" w:eastAsia="Times" w:hAnsi="Arial" w:cs="Arial"/>
                <w:sz w:val="20"/>
                <w:szCs w:val="20"/>
              </w:rPr>
            </w:pPr>
            <w:r>
              <w:rPr>
                <w:rStyle w:val="InternetLink"/>
                <w:rFonts w:ascii="Arial" w:eastAsia="Times" w:hAnsi="Arial" w:cs="Arial"/>
                <w:sz w:val="20"/>
                <w:szCs w:val="20"/>
              </w:rPr>
              <w:t>MZ35909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3EDE1" w14:textId="77777777" w:rsidR="000512F8" w:rsidRDefault="0077428C">
            <w:r>
              <w:rPr>
                <w:rFonts w:ascii="Arial" w:hAnsi="Arial" w:cs="Arial"/>
                <w:sz w:val="20"/>
                <w:szCs w:val="20"/>
              </w:rPr>
              <w:t>16.93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9D729" w14:textId="77777777" w:rsidR="000512F8" w:rsidRDefault="0077428C">
            <w:r>
              <w:rPr>
                <w:rFonts w:ascii="Arial" w:hAnsi="Arial" w:cs="Arial"/>
                <w:sz w:val="20"/>
                <w:szCs w:val="20"/>
              </w:rPr>
              <w:t>29.3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014A4" w14:textId="77777777" w:rsidR="000512F8" w:rsidRDefault="0077428C">
            <w:r>
              <w:rPr>
                <w:rStyle w:val="InternetLink"/>
                <w:rFonts w:ascii="Arial" w:eastAsia="Times" w:hAnsi="Arial" w:cs="Arial"/>
                <w:color w:val="auto"/>
                <w:sz w:val="20"/>
                <w:szCs w:val="20"/>
                <w:u w:val="none"/>
              </w:rPr>
              <w:t>29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49BC4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86CEB" w14:textId="77777777" w:rsidR="000512F8" w:rsidRDefault="0077428C">
            <w:r>
              <w:rPr>
                <w:rFonts w:ascii="Arial" w:hAnsi="Arial" w:cs="Arial"/>
                <w:sz w:val="20"/>
                <w:szCs w:val="20"/>
              </w:rPr>
              <w:t>86.7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74E7D" w14:textId="77777777" w:rsidR="000512F8" w:rsidRDefault="0077428C">
            <w:r>
              <w:rPr>
                <w:rFonts w:ascii="Arial" w:hAnsi="Arial" w:cs="Arial"/>
                <w:sz w:val="20"/>
                <w:szCs w:val="20"/>
              </w:rPr>
              <w:t>88.0</w:t>
            </w:r>
          </w:p>
        </w:tc>
      </w:tr>
    </w:tbl>
    <w:p w14:paraId="4C88126A" w14:textId="77777777" w:rsidR="000512F8" w:rsidRDefault="000512F8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1B374141" w14:textId="77777777" w:rsidR="000512F8" w:rsidRDefault="0077428C">
      <w:r>
        <w:rPr>
          <w:rFonts w:ascii="Arial" w:hAnsi="Arial" w:cs="Arial"/>
          <w:sz w:val="20"/>
          <w:szCs w:val="20"/>
          <w:lang w:val="en-GB"/>
        </w:rPr>
        <w:t xml:space="preserve">N.B. Exemplar representative of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Resenblumvirus </w:t>
      </w:r>
      <w:r>
        <w:rPr>
          <w:rFonts w:ascii="Arial" w:hAnsi="Arial" w:cs="Arial"/>
          <w:sz w:val="20"/>
          <w:szCs w:val="20"/>
          <w:lang w:val="en-GB"/>
        </w:rPr>
        <w:t>genus is Staphylococcus phage 44AHJD (AF513032.1).</w:t>
      </w:r>
    </w:p>
    <w:p w14:paraId="31CF1ECD" w14:textId="77777777" w:rsidR="000512F8" w:rsidRDefault="0077428C">
      <w:r>
        <w:rPr>
          <w:rFonts w:ascii="Arial" w:hAnsi="Arial" w:cs="Arial"/>
          <w:sz w:val="20"/>
          <w:szCs w:val="20"/>
          <w:lang w:val="en-GB"/>
        </w:rPr>
        <w:t>(*) determined using RNAscan-SE [1]</w:t>
      </w:r>
    </w:p>
    <w:p w14:paraId="71DD5D2F" w14:textId="77777777" w:rsidR="000512F8" w:rsidRDefault="0077428C">
      <w:r>
        <w:rPr>
          <w:rFonts w:ascii="Arial" w:hAnsi="Arial" w:cs="Arial"/>
          <w:sz w:val="20"/>
          <w:szCs w:val="20"/>
          <w:lang w:val="en-GB"/>
        </w:rPr>
        <w:t>(**) determined using Viridic [2] and compared to Staphylococcus phage phi44AHJD (AF513032)</w:t>
      </w:r>
      <w:bookmarkStart w:id="1" w:name="__DdeLink__12123_2347189135"/>
      <w:r>
        <w:rPr>
          <w:rFonts w:ascii="Arial" w:hAnsi="Arial" w:cs="Arial"/>
          <w:sz w:val="20"/>
          <w:szCs w:val="20"/>
          <w:lang w:val="en-GB"/>
        </w:rPr>
        <w:t xml:space="preserve"> </w:t>
      </w:r>
      <w:bookmarkEnd w:id="1"/>
    </w:p>
    <w:p w14:paraId="544CD58D" w14:textId="77777777" w:rsidR="000512F8" w:rsidRDefault="0077428C">
      <w:r>
        <w:rPr>
          <w:rFonts w:ascii="Arial" w:hAnsi="Arial" w:cs="Arial"/>
          <w:sz w:val="20"/>
          <w:szCs w:val="20"/>
          <w:lang w:val="en-GB"/>
        </w:rPr>
        <w:t>(***) determined using CoreGenes 5.0 [3,4] and compared to Staphylococcus phage phi44AHJD (AF513032)</w:t>
      </w:r>
      <w:bookmarkStart w:id="2" w:name="__DdeLink__12123_23471891351"/>
      <w:r>
        <w:rPr>
          <w:rFonts w:ascii="Arial" w:hAnsi="Arial" w:cs="Arial"/>
          <w:sz w:val="20"/>
          <w:szCs w:val="20"/>
          <w:lang w:val="en-GB"/>
        </w:rPr>
        <w:t xml:space="preserve"> </w:t>
      </w:r>
      <w:bookmarkEnd w:id="2"/>
    </w:p>
    <w:p w14:paraId="22A95745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041B2C70" w14:textId="77777777" w:rsidR="000512F8" w:rsidRDefault="0077428C">
      <w:r>
        <w:rPr>
          <w:rFonts w:ascii="Arial" w:hAnsi="Arial" w:cs="Arial"/>
          <w:b/>
          <w:bCs/>
          <w:color w:val="0000FF"/>
          <w:sz w:val="20"/>
          <w:szCs w:val="20"/>
          <w:lang w:val="en-GB"/>
        </w:rPr>
        <w:t xml:space="preserve">BLASTN homologs: </w:t>
      </w: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VIRIDIC analysis reveals that the closest relative besides other phages of </w:t>
      </w:r>
      <w:r>
        <w:rPr>
          <w:rFonts w:ascii="Arial" w:hAnsi="Arial" w:cs="Arial"/>
          <w:i/>
          <w:iCs/>
          <w:sz w:val="20"/>
          <w:szCs w:val="20"/>
          <w:lang w:val="en-GB"/>
        </w:rPr>
        <w:t>Rosenblumvirus</w:t>
      </w:r>
      <w:r>
        <w:rPr>
          <w:rFonts w:ascii="Arial" w:hAnsi="Arial" w:cs="Arial"/>
          <w:sz w:val="20"/>
          <w:szCs w:val="20"/>
          <w:lang w:val="en-GB"/>
        </w:rPr>
        <w:t xml:space="preserve"> genus is Staphylococcus virus BESEP3 </w:t>
      </w:r>
      <w:r>
        <w:rPr>
          <w:rFonts w:ascii="Liberation Sans" w:hAnsi="Liberation Sans" w:cs="Arial"/>
          <w:sz w:val="20"/>
          <w:szCs w:val="20"/>
          <w:lang w:val="en-GB"/>
        </w:rPr>
        <w:t>[</w:t>
      </w:r>
      <w:r>
        <w:rPr>
          <w:rFonts w:ascii="Liberation Sans" w:hAnsi="Liberation Sans" w:cs="Arial"/>
          <w:color w:val="000000"/>
          <w:sz w:val="20"/>
          <w:szCs w:val="20"/>
          <w:lang w:val="en-GB"/>
        </w:rPr>
        <w:t>MT596500</w:t>
      </w:r>
      <w:r>
        <w:rPr>
          <w:rFonts w:ascii="Arial" w:hAnsi="Arial" w:cs="Arial"/>
          <w:sz w:val="20"/>
          <w:szCs w:val="20"/>
          <w:lang w:val="en-GB"/>
        </w:rPr>
        <w:t xml:space="preserve">] of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Andhravirus andhra </w:t>
      </w:r>
      <w:r>
        <w:rPr>
          <w:rFonts w:ascii="Arial" w:hAnsi="Arial" w:cs="Arial"/>
          <w:sz w:val="20"/>
          <w:szCs w:val="20"/>
          <w:lang w:val="en-GB"/>
        </w:rPr>
        <w:t xml:space="preserve">species of </w:t>
      </w:r>
      <w:r>
        <w:rPr>
          <w:rFonts w:ascii="Arial" w:hAnsi="Arial" w:cs="Arial"/>
          <w:i/>
          <w:iCs/>
          <w:sz w:val="20"/>
          <w:szCs w:val="20"/>
          <w:lang w:val="en-GB"/>
        </w:rPr>
        <w:t>Andhravirus</w:t>
      </w:r>
      <w:r>
        <w:rPr>
          <w:rFonts w:ascii="Arial" w:hAnsi="Arial" w:cs="Arial"/>
          <w:sz w:val="20"/>
          <w:szCs w:val="20"/>
          <w:lang w:val="en-GB"/>
        </w:rPr>
        <w:t xml:space="preserve"> genus of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Rekietenvirinae </w:t>
      </w:r>
      <w:r>
        <w:rPr>
          <w:rFonts w:ascii="Arial" w:hAnsi="Arial" w:cs="Arial"/>
          <w:sz w:val="20"/>
          <w:szCs w:val="20"/>
          <w:lang w:val="en-GB"/>
        </w:rPr>
        <w:t xml:space="preserve">subfamily. It shares 45% DNA sequence with Staphylococcus phage JPL-50.  </w:t>
      </w:r>
    </w:p>
    <w:p w14:paraId="21847AF0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726D1024" w14:textId="77777777" w:rsidR="000512F8" w:rsidRDefault="007742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2) Create two new species, </w:t>
      </w:r>
      <w:r>
        <w:rPr>
          <w:rFonts w:ascii="Arial" w:hAnsi="Arial" w:cs="Arial"/>
          <w:i/>
          <w:iCs/>
          <w:sz w:val="22"/>
          <w:szCs w:val="22"/>
        </w:rPr>
        <w:t xml:space="preserve">Andhravirus besep3 </w:t>
      </w:r>
      <w:r>
        <w:rPr>
          <w:rFonts w:ascii="Arial" w:hAnsi="Arial" w:cs="Arial"/>
          <w:sz w:val="22"/>
          <w:szCs w:val="22"/>
        </w:rPr>
        <w:t xml:space="preserve">and </w:t>
      </w:r>
      <w:r>
        <w:rPr>
          <w:rFonts w:ascii="Arial" w:hAnsi="Arial" w:cs="Arial"/>
          <w:i/>
          <w:iCs/>
          <w:sz w:val="22"/>
          <w:szCs w:val="22"/>
        </w:rPr>
        <w:t xml:space="preserve">Andhravirus sealphi </w:t>
      </w:r>
      <w:r>
        <w:rPr>
          <w:rFonts w:ascii="Arial" w:hAnsi="Arial" w:cs="Arial"/>
          <w:sz w:val="22"/>
          <w:szCs w:val="22"/>
        </w:rPr>
        <w:t>with single representatives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in the </w:t>
      </w:r>
      <w:r>
        <w:rPr>
          <w:rFonts w:ascii="Arial" w:hAnsi="Arial" w:cs="Arial"/>
          <w:i/>
          <w:iCs/>
          <w:sz w:val="22"/>
          <w:szCs w:val="22"/>
        </w:rPr>
        <w:t>Andhravirus</w:t>
      </w:r>
      <w:r>
        <w:rPr>
          <w:rFonts w:ascii="Arial" w:hAnsi="Arial" w:cs="Arial"/>
          <w:sz w:val="22"/>
          <w:szCs w:val="22"/>
        </w:rPr>
        <w:t xml:space="preserve"> genus of </w:t>
      </w:r>
      <w:r>
        <w:rPr>
          <w:rFonts w:ascii="Arial" w:hAnsi="Arial" w:cs="Arial"/>
          <w:i/>
          <w:iCs/>
          <w:sz w:val="22"/>
          <w:szCs w:val="22"/>
        </w:rPr>
        <w:t xml:space="preserve">Rakietenvirinae </w:t>
      </w:r>
      <w:r>
        <w:rPr>
          <w:rFonts w:ascii="Arial" w:hAnsi="Arial" w:cs="Arial"/>
          <w:sz w:val="22"/>
          <w:szCs w:val="22"/>
        </w:rPr>
        <w:t>subfamily</w:t>
      </w:r>
    </w:p>
    <w:p w14:paraId="5D1135CE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7849FC12" w14:textId="77777777" w:rsidR="000512F8" w:rsidRDefault="0077428C">
      <w:bookmarkStart w:id="3" w:name="_Hlk421727691"/>
      <w:r>
        <w:rPr>
          <w:rFonts w:ascii="Arial" w:hAnsi="Arial" w:cs="Arial"/>
          <w:b/>
          <w:color w:val="0000FF"/>
          <w:sz w:val="20"/>
          <w:szCs w:val="20"/>
          <w:lang w:val="en-GB"/>
        </w:rPr>
        <w:t>History</w:t>
      </w:r>
      <w:bookmarkEnd w:id="3"/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:  </w:t>
      </w:r>
      <w:r>
        <w:rPr>
          <w:rFonts w:ascii="Arial" w:hAnsi="Arial" w:cs="Arial"/>
          <w:sz w:val="20"/>
          <w:szCs w:val="20"/>
          <w:lang w:val="en-GB"/>
        </w:rPr>
        <w:t>This subfamily was  established via Taxonomy Proposal</w:t>
      </w:r>
      <w:r>
        <w:rPr>
          <w:rFonts w:ascii="Arial" w:hAnsi="Arial" w:cs="Arial"/>
          <w:b/>
          <w:bCs/>
          <w:color w:val="0000FF"/>
          <w:sz w:val="20"/>
          <w:szCs w:val="20"/>
          <w:lang w:val="en-GB"/>
        </w:rPr>
        <w:t xml:space="preserve"> </w:t>
      </w:r>
      <w:r>
        <w:rPr>
          <w:rFonts w:ascii="Verdana" w:hAnsi="Verdana" w:cs="Arial"/>
          <w:color w:val="000000"/>
          <w:sz w:val="18"/>
          <w:szCs w:val="20"/>
          <w:lang w:val="en-GB"/>
        </w:rPr>
        <w:t>2019.078B.A.Andhravirus.zip</w:t>
      </w:r>
    </w:p>
    <w:p w14:paraId="49582F61" w14:textId="77777777" w:rsidR="000512F8" w:rsidRDefault="000512F8">
      <w:pPr>
        <w:rPr>
          <w:rFonts w:ascii="Arial" w:hAnsi="Arial" w:cs="Arial"/>
          <w:sz w:val="20"/>
          <w:szCs w:val="20"/>
          <w:lang w:val="en-GB"/>
        </w:rPr>
      </w:pPr>
    </w:p>
    <w:p w14:paraId="571E8B5B" w14:textId="77777777" w:rsidR="000512F8" w:rsidRDefault="0077428C">
      <w:r>
        <w:rPr>
          <w:rFonts w:ascii="Arial" w:hAnsi="Arial" w:cs="Arial"/>
          <w:b/>
          <w:bCs/>
          <w:color w:val="0000FF"/>
          <w:sz w:val="20"/>
          <w:szCs w:val="20"/>
          <w:lang w:val="en-GB"/>
        </w:rPr>
        <w:t xml:space="preserve">Specific References: </w:t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 </w:t>
      </w:r>
      <w:r>
        <w:rPr>
          <w:rFonts w:ascii="Liberation Sans" w:hAnsi="Liberation Sans" w:cs="Arial"/>
          <w:color w:val="000000"/>
          <w:sz w:val="20"/>
          <w:szCs w:val="20"/>
          <w:lang w:val="en-GB"/>
        </w:rPr>
        <w:t xml:space="preserve">None. References concerning general description of </w:t>
      </w:r>
      <w:r>
        <w:rPr>
          <w:rFonts w:ascii="Liberation Sans" w:hAnsi="Liberation Sans" w:cs="Arial"/>
          <w:i/>
          <w:iCs/>
          <w:color w:val="000000"/>
          <w:sz w:val="20"/>
          <w:szCs w:val="20"/>
          <w:lang w:val="en-GB"/>
        </w:rPr>
        <w:t>Rakietenvirinae</w:t>
      </w:r>
      <w:r>
        <w:rPr>
          <w:rFonts w:ascii="Liberation Sans" w:hAnsi="Liberation Sans" w:cs="Arial"/>
          <w:color w:val="000000"/>
          <w:sz w:val="20"/>
          <w:szCs w:val="20"/>
          <w:lang w:val="en-GB"/>
        </w:rPr>
        <w:t xml:space="preserve"> subfamily genera were included in </w:t>
      </w:r>
      <w:r>
        <w:rPr>
          <w:rFonts w:ascii="Arial" w:hAnsi="Arial" w:cs="Arial"/>
          <w:color w:val="000000"/>
          <w:sz w:val="20"/>
          <w:szCs w:val="20"/>
          <w:lang w:val="en-GB"/>
        </w:rPr>
        <w:t xml:space="preserve">Taxonomy Proposal </w:t>
      </w:r>
      <w:r>
        <w:rPr>
          <w:rFonts w:ascii="Verdana" w:hAnsi="Verdana" w:cs="Arial"/>
          <w:color w:val="000000"/>
          <w:sz w:val="18"/>
          <w:szCs w:val="20"/>
          <w:lang w:val="en-GB"/>
        </w:rPr>
        <w:t>2019.078B.A.Andhravirus.zip</w:t>
      </w:r>
    </w:p>
    <w:p w14:paraId="49D50A35" w14:textId="77777777" w:rsidR="000512F8" w:rsidRDefault="000512F8">
      <w:pPr>
        <w:rPr>
          <w:rFonts w:ascii="Arial" w:hAnsi="Arial" w:cs="Arial"/>
          <w:sz w:val="20"/>
          <w:szCs w:val="20"/>
          <w:lang w:val="en-GB"/>
        </w:rPr>
      </w:pPr>
    </w:p>
    <w:p w14:paraId="0CF57F87" w14:textId="77777777" w:rsidR="000512F8" w:rsidRDefault="0077428C">
      <w:r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412A2394" w14:textId="77777777" w:rsidR="000512F8" w:rsidRDefault="000512F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W w:w="901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38"/>
        <w:gridCol w:w="948"/>
        <w:gridCol w:w="1334"/>
        <w:gridCol w:w="775"/>
        <w:gridCol w:w="714"/>
        <w:gridCol w:w="847"/>
        <w:gridCol w:w="912"/>
        <w:gridCol w:w="1141"/>
        <w:gridCol w:w="1301"/>
      </w:tblGrid>
      <w:tr w:rsidR="000512F8" w14:paraId="6D6D2445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3ADD3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02EF4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5FC11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3DF35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6D595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CB376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D72EF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>tRNAs*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F1617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>Overall % DNA sequence identity (**)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F2CFA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>Overall % homologous proteins  (***)</w:t>
            </w:r>
          </w:p>
        </w:tc>
      </w:tr>
      <w:tr w:rsidR="000512F8" w14:paraId="60D4A6A4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566C7" w14:textId="77777777" w:rsidR="000512F8" w:rsidRDefault="0077428C">
            <w:r>
              <w:rPr>
                <w:rFonts w:ascii="Arial" w:hAnsi="Arial"/>
                <w:sz w:val="20"/>
                <w:szCs w:val="20"/>
              </w:rPr>
              <w:t>BESEP3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48F93" w14:textId="77777777" w:rsidR="000512F8" w:rsidRDefault="000512F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4C57C" w14:textId="77777777" w:rsidR="000512F8" w:rsidRDefault="0077428C">
            <w:pPr>
              <w:rPr>
                <w:rFonts w:ascii="Arial" w:eastAsia="Times" w:hAnsi="Arial" w:cs="Arial"/>
                <w:sz w:val="20"/>
                <w:szCs w:val="20"/>
              </w:rPr>
            </w:pPr>
            <w:r>
              <w:rPr>
                <w:rStyle w:val="InternetLink"/>
                <w:rFonts w:ascii="Arial" w:eastAsia="Times" w:hAnsi="Arial" w:cs="Arial"/>
                <w:sz w:val="20"/>
                <w:szCs w:val="20"/>
              </w:rPr>
              <w:t>MT596500.1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8D9AD" w14:textId="77777777" w:rsidR="000512F8" w:rsidRDefault="0077428C">
            <w:r>
              <w:rPr>
                <w:rFonts w:ascii="Arial" w:hAnsi="Arial" w:cs="Arial"/>
                <w:sz w:val="20"/>
                <w:szCs w:val="20"/>
              </w:rPr>
              <w:t>18.27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B37B19" w14:textId="77777777" w:rsidR="000512F8" w:rsidRDefault="0077428C">
            <w:r>
              <w:rPr>
                <w:rFonts w:ascii="Arial" w:hAnsi="Arial" w:cs="Arial"/>
                <w:sz w:val="20"/>
                <w:szCs w:val="20"/>
              </w:rPr>
              <w:t>30.0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618DF" w14:textId="77777777" w:rsidR="000512F8" w:rsidRDefault="0077428C">
            <w:r>
              <w:rPr>
                <w:rStyle w:val="InternetLink"/>
                <w:rFonts w:ascii="Arial" w:eastAsia="Times" w:hAnsi="Arial" w:cs="Arial"/>
                <w:color w:val="auto"/>
                <w:sz w:val="20"/>
                <w:szCs w:val="20"/>
                <w:u w:val="none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4CBA0" w14:textId="77777777" w:rsidR="000512F8" w:rsidRDefault="0077428C"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7DD6" w14:textId="77777777" w:rsidR="000512F8" w:rsidRDefault="0077428C">
            <w:r>
              <w:rPr>
                <w:rFonts w:ascii="Arial" w:hAnsi="Arial" w:cs="Arial"/>
                <w:sz w:val="20"/>
                <w:szCs w:val="20"/>
              </w:rPr>
              <w:t>88.7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C43DF" w14:textId="77777777" w:rsidR="000512F8" w:rsidRDefault="0077428C">
            <w:r>
              <w:rPr>
                <w:rFonts w:ascii="Arial" w:hAnsi="Arial" w:cs="Arial"/>
                <w:sz w:val="20"/>
                <w:szCs w:val="20"/>
              </w:rPr>
              <w:t>95</w:t>
            </w:r>
          </w:p>
        </w:tc>
      </w:tr>
      <w:tr w:rsidR="000512F8" w14:paraId="501C1602" w14:textId="77777777"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9B93E" w14:textId="77777777" w:rsidR="000512F8" w:rsidRDefault="0077428C">
            <w:r>
              <w:t>SeAlphi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46D4B" w14:textId="77777777" w:rsidR="000512F8" w:rsidRDefault="000512F8"/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1B40E" w14:textId="77777777" w:rsidR="000512F8" w:rsidRDefault="0077428C">
            <w:pPr>
              <w:rPr>
                <w:rFonts w:ascii="Arial" w:eastAsia="Times" w:hAnsi="Arial" w:cs="Arial"/>
                <w:sz w:val="20"/>
                <w:szCs w:val="20"/>
              </w:rPr>
            </w:pPr>
            <w:r>
              <w:rPr>
                <w:rStyle w:val="InternetLink"/>
                <w:rFonts w:ascii="Arial" w:eastAsia="Times" w:hAnsi="Arial" w:cs="Arial"/>
                <w:sz w:val="20"/>
                <w:szCs w:val="20"/>
              </w:rPr>
              <w:t>MZ152915.1</w:t>
            </w:r>
          </w:p>
        </w:tc>
        <w:tc>
          <w:tcPr>
            <w:tcW w:w="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566CF" w14:textId="77777777" w:rsidR="000512F8" w:rsidRDefault="0077428C">
            <w:r>
              <w:t>18.29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5F85B" w14:textId="77777777" w:rsidR="000512F8" w:rsidRDefault="0077428C">
            <w:r>
              <w:t>29.9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576C7" w14:textId="77777777" w:rsidR="000512F8" w:rsidRDefault="0077428C">
            <w: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A8136" w14:textId="77777777" w:rsidR="000512F8" w:rsidRDefault="0077428C">
            <w:r>
              <w:t>0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BFB6B" w14:textId="77777777" w:rsidR="000512F8" w:rsidRDefault="0077428C">
            <w:r>
              <w:t>89.1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8E2A7" w14:textId="77777777" w:rsidR="000512F8" w:rsidRDefault="0077428C">
            <w:r>
              <w:t>95</w:t>
            </w:r>
          </w:p>
        </w:tc>
      </w:tr>
    </w:tbl>
    <w:p w14:paraId="60851DD2" w14:textId="77777777" w:rsidR="000512F8" w:rsidRDefault="000512F8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6DD5EBFC" w14:textId="77777777" w:rsidR="000512F8" w:rsidRDefault="0077428C">
      <w:r>
        <w:rPr>
          <w:rFonts w:ascii="Arial" w:hAnsi="Arial" w:cs="Arial"/>
          <w:sz w:val="20"/>
          <w:szCs w:val="20"/>
          <w:lang w:val="en-GB"/>
        </w:rPr>
        <w:t xml:space="preserve">N.B. Exemplar representative of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Andhravirus </w:t>
      </w:r>
      <w:r>
        <w:rPr>
          <w:rFonts w:ascii="Arial" w:hAnsi="Arial" w:cs="Arial"/>
          <w:sz w:val="20"/>
          <w:szCs w:val="20"/>
          <w:lang w:val="en-GB"/>
        </w:rPr>
        <w:t>genus is Staphylococcus phage Andhra of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 Andhravirus andhra </w:t>
      </w:r>
      <w:r>
        <w:rPr>
          <w:rFonts w:ascii="Arial" w:hAnsi="Arial" w:cs="Arial"/>
          <w:sz w:val="20"/>
          <w:szCs w:val="20"/>
          <w:lang w:val="en-GB"/>
        </w:rPr>
        <w:t>species [</w:t>
      </w:r>
      <w:hyperlink r:id="rId7" w:tgtFrame="lnk87BW8T3F01N">
        <w:r>
          <w:rPr>
            <w:rStyle w:val="InternetLink"/>
            <w:rFonts w:ascii="Arial" w:hAnsi="Arial" w:cs="Arial"/>
            <w:sz w:val="20"/>
            <w:szCs w:val="20"/>
            <w:lang w:val="en-GB"/>
          </w:rPr>
          <w:t>NC_047813.1</w:t>
        </w:r>
      </w:hyperlink>
      <w:r>
        <w:rPr>
          <w:rFonts w:ascii="Arial" w:hAnsi="Arial" w:cs="Arial"/>
          <w:sz w:val="20"/>
          <w:szCs w:val="20"/>
          <w:lang w:val="en-GB"/>
        </w:rPr>
        <w:t>].</w:t>
      </w:r>
    </w:p>
    <w:p w14:paraId="42CB1590" w14:textId="77777777" w:rsidR="000512F8" w:rsidRDefault="0077428C">
      <w:r>
        <w:rPr>
          <w:rFonts w:ascii="Arial" w:hAnsi="Arial" w:cs="Arial"/>
          <w:sz w:val="20"/>
          <w:szCs w:val="20"/>
          <w:lang w:val="en-GB"/>
        </w:rPr>
        <w:t>(*) determined using RNAscan-SE [1]</w:t>
      </w:r>
    </w:p>
    <w:p w14:paraId="04070843" w14:textId="77777777" w:rsidR="000512F8" w:rsidRDefault="0077428C">
      <w:r>
        <w:rPr>
          <w:rFonts w:ascii="Arial" w:hAnsi="Arial" w:cs="Arial"/>
          <w:sz w:val="20"/>
          <w:szCs w:val="20"/>
          <w:lang w:val="en-GB"/>
        </w:rPr>
        <w:t xml:space="preserve">(**) determined using Viridic [2] and compared to Staphylococcus phage </w:t>
      </w:r>
      <w:r>
        <w:rPr>
          <w:rFonts w:ascii="Arial" w:hAnsi="Arial" w:cs="Arial"/>
          <w:i/>
          <w:iCs/>
          <w:sz w:val="20"/>
          <w:szCs w:val="20"/>
          <w:lang w:val="en-GB"/>
        </w:rPr>
        <w:t>Andhra</w:t>
      </w:r>
      <w:r>
        <w:rPr>
          <w:rFonts w:ascii="Arial" w:hAnsi="Arial" w:cs="Arial"/>
          <w:sz w:val="20"/>
          <w:szCs w:val="20"/>
          <w:lang w:val="en-GB"/>
        </w:rPr>
        <w:t xml:space="preserve"> of </w:t>
      </w:r>
      <w:r>
        <w:rPr>
          <w:rFonts w:ascii="Arial" w:hAnsi="Arial" w:cs="Arial"/>
          <w:i/>
          <w:iCs/>
          <w:sz w:val="20"/>
          <w:szCs w:val="20"/>
          <w:lang w:val="en-GB"/>
        </w:rPr>
        <w:t>Andhravirus andhra</w:t>
      </w:r>
      <w:r>
        <w:rPr>
          <w:rFonts w:ascii="Arial" w:hAnsi="Arial" w:cs="Arial"/>
          <w:sz w:val="20"/>
          <w:szCs w:val="20"/>
          <w:lang w:val="en-GB"/>
        </w:rPr>
        <w:t xml:space="preserve"> species [</w:t>
      </w:r>
      <w:hyperlink r:id="rId8" w:tgtFrame="lnk87BW8T3F01N">
        <w:r>
          <w:rPr>
            <w:rStyle w:val="InternetLink"/>
            <w:rFonts w:ascii="Arial" w:hAnsi="Arial" w:cs="Arial"/>
            <w:sz w:val="20"/>
            <w:szCs w:val="20"/>
            <w:lang w:val="en-GB"/>
          </w:rPr>
          <w:t>NC_047813.1</w:t>
        </w:r>
      </w:hyperlink>
      <w:r>
        <w:rPr>
          <w:rFonts w:ascii="Arial" w:hAnsi="Arial" w:cs="Arial"/>
          <w:sz w:val="20"/>
          <w:szCs w:val="20"/>
          <w:lang w:val="en-GB"/>
        </w:rPr>
        <w:t>].</w:t>
      </w:r>
    </w:p>
    <w:p w14:paraId="1CD4A8BE" w14:textId="77777777" w:rsidR="000512F8" w:rsidRDefault="0077428C">
      <w:r>
        <w:rPr>
          <w:rFonts w:ascii="Arial" w:hAnsi="Arial" w:cs="Arial"/>
          <w:sz w:val="20"/>
          <w:szCs w:val="20"/>
          <w:lang w:val="en-GB"/>
        </w:rPr>
        <w:t xml:space="preserve">(***) determined using CoreGenes 5.0 [3,4] and compared to Staphylococcus phage </w:t>
      </w:r>
      <w:r>
        <w:rPr>
          <w:rFonts w:ascii="Arial" w:hAnsi="Arial" w:cs="Arial"/>
          <w:i/>
          <w:iCs/>
          <w:sz w:val="20"/>
          <w:szCs w:val="20"/>
          <w:lang w:val="en-GB"/>
        </w:rPr>
        <w:t>Andhra</w:t>
      </w:r>
      <w:r>
        <w:rPr>
          <w:rFonts w:ascii="Arial" w:hAnsi="Arial" w:cs="Arial"/>
          <w:sz w:val="20"/>
          <w:szCs w:val="20"/>
          <w:lang w:val="en-GB"/>
        </w:rPr>
        <w:t xml:space="preserve"> of </w:t>
      </w:r>
      <w:r>
        <w:rPr>
          <w:rFonts w:ascii="Arial" w:hAnsi="Arial" w:cs="Arial"/>
          <w:i/>
          <w:iCs/>
          <w:sz w:val="20"/>
          <w:szCs w:val="20"/>
          <w:lang w:val="en-GB"/>
        </w:rPr>
        <w:t>Andhravirus andhra</w:t>
      </w:r>
      <w:r>
        <w:rPr>
          <w:rFonts w:ascii="Arial" w:hAnsi="Arial" w:cs="Arial"/>
          <w:sz w:val="20"/>
          <w:szCs w:val="20"/>
          <w:lang w:val="en-GB"/>
        </w:rPr>
        <w:t xml:space="preserve"> species [</w:t>
      </w:r>
      <w:hyperlink r:id="rId9" w:tgtFrame="lnk87BW8T3F01N">
        <w:r>
          <w:rPr>
            <w:rStyle w:val="InternetLink"/>
            <w:rFonts w:ascii="Arial" w:hAnsi="Arial" w:cs="Arial"/>
            <w:sz w:val="20"/>
            <w:szCs w:val="20"/>
            <w:lang w:val="en-GB"/>
          </w:rPr>
          <w:t>NC_047813.1</w:t>
        </w:r>
      </w:hyperlink>
      <w:r>
        <w:rPr>
          <w:rFonts w:ascii="Arial" w:hAnsi="Arial" w:cs="Arial"/>
          <w:sz w:val="20"/>
          <w:szCs w:val="20"/>
          <w:lang w:val="en-GB"/>
        </w:rPr>
        <w:t>].</w:t>
      </w:r>
    </w:p>
    <w:p w14:paraId="255A2F8E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7FC2F896" w14:textId="77777777" w:rsidR="000512F8" w:rsidRDefault="0077428C">
      <w:r>
        <w:rPr>
          <w:rFonts w:ascii="Arial" w:hAnsi="Arial" w:cs="Arial"/>
          <w:b/>
          <w:bCs/>
          <w:color w:val="0000FF"/>
          <w:sz w:val="20"/>
          <w:szCs w:val="20"/>
          <w:lang w:val="en-GB"/>
        </w:rPr>
        <w:t xml:space="preserve">BLASTN homologs: </w:t>
      </w:r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 xml:space="preserve">VIRIDIC analysis reveals that the closest relative of BESEP3 besides other phages of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Andhravirus </w:t>
      </w:r>
      <w:r>
        <w:rPr>
          <w:rFonts w:ascii="Arial" w:hAnsi="Arial" w:cs="Arial"/>
          <w:sz w:val="20"/>
          <w:szCs w:val="20"/>
          <w:lang w:val="en-GB"/>
        </w:rPr>
        <w:t xml:space="preserve">genus is Staphylococcus virus SA46-CTH4 </w:t>
      </w:r>
      <w:r>
        <w:rPr>
          <w:rFonts w:ascii="Liberation Sans" w:hAnsi="Liberation Sans" w:cs="Arial"/>
          <w:sz w:val="20"/>
          <w:szCs w:val="20"/>
          <w:lang w:val="en-GB"/>
        </w:rPr>
        <w:t>[</w:t>
      </w:r>
      <w:r>
        <w:rPr>
          <w:rFonts w:ascii="Liberation Sans" w:hAnsi="Liberation Sans"/>
          <w:color w:val="000000"/>
          <w:sz w:val="20"/>
          <w:szCs w:val="20"/>
          <w:lang w:val="en-GB"/>
        </w:rPr>
        <w:t>MK922548</w:t>
      </w:r>
      <w:r>
        <w:rPr>
          <w:rFonts w:ascii="Arial" w:hAnsi="Arial" w:cs="Arial"/>
          <w:sz w:val="20"/>
          <w:szCs w:val="20"/>
          <w:lang w:val="en-GB"/>
        </w:rPr>
        <w:t xml:space="preserve">] of </w:t>
      </w:r>
      <w:r>
        <w:rPr>
          <w:rFonts w:ascii="Arial" w:hAnsi="Arial" w:cs="Arial"/>
          <w:i/>
          <w:iCs/>
          <w:sz w:val="20"/>
          <w:szCs w:val="20"/>
          <w:lang w:val="en-GB"/>
        </w:rPr>
        <w:t>Rosenblumvirus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val="en-GB"/>
        </w:rPr>
        <w:t>SA46CL1</w:t>
      </w:r>
      <w:r>
        <w:rPr>
          <w:rFonts w:ascii="Arial" w:hAnsi="Arial" w:cs="Arial"/>
          <w:sz w:val="20"/>
          <w:szCs w:val="20"/>
          <w:lang w:val="en-GB"/>
        </w:rPr>
        <w:t xml:space="preserve"> species of </w:t>
      </w:r>
      <w:r>
        <w:rPr>
          <w:rFonts w:ascii="Arial" w:hAnsi="Arial" w:cs="Arial"/>
          <w:i/>
          <w:iCs/>
          <w:sz w:val="20"/>
          <w:szCs w:val="20"/>
          <w:lang w:val="en-GB"/>
        </w:rPr>
        <w:t>Rosenblumvirus</w:t>
      </w:r>
      <w:r>
        <w:rPr>
          <w:rFonts w:ascii="Arial" w:hAnsi="Arial" w:cs="Arial"/>
          <w:sz w:val="20"/>
          <w:szCs w:val="20"/>
          <w:lang w:val="en-GB"/>
        </w:rPr>
        <w:t xml:space="preserve"> genus of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Rekietenvirinae </w:t>
      </w:r>
      <w:r>
        <w:rPr>
          <w:rFonts w:ascii="Arial" w:hAnsi="Arial" w:cs="Arial"/>
          <w:sz w:val="20"/>
          <w:szCs w:val="20"/>
          <w:lang w:val="en-GB"/>
        </w:rPr>
        <w:t xml:space="preserve">subfamily.  It shares 45% DNA sequence with Staphylococcus phage BESEP3. The closest relative of SeAlphi besides other phages of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Andhravirus </w:t>
      </w:r>
      <w:r>
        <w:rPr>
          <w:rFonts w:ascii="Arial" w:hAnsi="Arial" w:cs="Arial"/>
          <w:sz w:val="20"/>
          <w:szCs w:val="20"/>
          <w:lang w:val="en-GB"/>
        </w:rPr>
        <w:t xml:space="preserve">genus is Staphylococcus virus SA46-CTH4 </w:t>
      </w:r>
      <w:r>
        <w:rPr>
          <w:rFonts w:ascii="Liberation Sans" w:hAnsi="Liberation Sans" w:cs="Arial"/>
          <w:sz w:val="20"/>
          <w:szCs w:val="20"/>
          <w:lang w:val="en-GB"/>
        </w:rPr>
        <w:t>[</w:t>
      </w:r>
      <w:r>
        <w:rPr>
          <w:rFonts w:ascii="Liberation Sans" w:hAnsi="Liberation Sans" w:cs="Arial"/>
          <w:color w:val="000000"/>
          <w:sz w:val="20"/>
          <w:szCs w:val="20"/>
          <w:lang w:val="en-GB"/>
        </w:rPr>
        <w:t>MK922548</w:t>
      </w:r>
      <w:r>
        <w:rPr>
          <w:rFonts w:ascii="Arial" w:hAnsi="Arial" w:cs="Arial"/>
          <w:sz w:val="20"/>
          <w:szCs w:val="20"/>
          <w:lang w:val="en-GB"/>
        </w:rPr>
        <w:t xml:space="preserve">] of </w:t>
      </w:r>
      <w:r>
        <w:rPr>
          <w:rFonts w:ascii="Arial" w:hAnsi="Arial" w:cs="Arial"/>
          <w:i/>
          <w:iCs/>
          <w:sz w:val="20"/>
          <w:szCs w:val="20"/>
          <w:lang w:val="en-GB"/>
        </w:rPr>
        <w:t>Rosenblumvirus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lang w:val="en-GB"/>
        </w:rPr>
        <w:t>SA46CL1</w:t>
      </w:r>
      <w:r>
        <w:rPr>
          <w:rFonts w:ascii="Arial" w:hAnsi="Arial" w:cs="Arial"/>
          <w:sz w:val="20"/>
          <w:szCs w:val="20"/>
          <w:lang w:val="en-GB"/>
        </w:rPr>
        <w:t xml:space="preserve"> species of </w:t>
      </w:r>
      <w:r>
        <w:rPr>
          <w:rFonts w:ascii="Arial" w:hAnsi="Arial" w:cs="Arial"/>
          <w:i/>
          <w:iCs/>
          <w:sz w:val="20"/>
          <w:szCs w:val="20"/>
          <w:lang w:val="en-GB"/>
        </w:rPr>
        <w:t>Rosenblumvirus</w:t>
      </w:r>
      <w:r>
        <w:rPr>
          <w:rFonts w:ascii="Arial" w:hAnsi="Arial" w:cs="Arial"/>
          <w:sz w:val="20"/>
          <w:szCs w:val="20"/>
          <w:lang w:val="en-GB"/>
        </w:rPr>
        <w:t xml:space="preserve"> genus of </w:t>
      </w:r>
      <w:r>
        <w:rPr>
          <w:rFonts w:ascii="Arial" w:hAnsi="Arial" w:cs="Arial"/>
          <w:i/>
          <w:iCs/>
          <w:sz w:val="20"/>
          <w:szCs w:val="20"/>
          <w:lang w:val="en-GB"/>
        </w:rPr>
        <w:t xml:space="preserve">Rekietenvirinae </w:t>
      </w:r>
      <w:r>
        <w:rPr>
          <w:rFonts w:ascii="Arial" w:hAnsi="Arial" w:cs="Arial"/>
          <w:sz w:val="20"/>
          <w:szCs w:val="20"/>
          <w:lang w:val="en-GB"/>
        </w:rPr>
        <w:t xml:space="preserve">subfamily. It shares 45% DNA sequence with Staphylococcus phage BESEP3.   </w:t>
      </w:r>
    </w:p>
    <w:p w14:paraId="75C794B7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04A124FF" w14:textId="04F04E34" w:rsidR="000512F8" w:rsidRDefault="0077428C">
      <w:r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VIRIDIC heat map: </w:t>
      </w:r>
      <w:r>
        <w:rPr>
          <w:rFonts w:ascii="Arial" w:hAnsi="Arial" w:cs="Arial"/>
          <w:bCs/>
          <w:sz w:val="20"/>
          <w:szCs w:val="20"/>
          <w:lang w:val="en-GB"/>
        </w:rPr>
        <w:t xml:space="preserve">VIRIDIC (Virus Intergenomic Distance Calculator; [2]) computes pairwise intergenomic distances/similarities amongst phage genomes. The comparison below provides the results of DNA sequence comparison of strains of known and proposed new species of staphylococcal </w:t>
      </w:r>
      <w:r>
        <w:rPr>
          <w:rFonts w:ascii="Arial" w:hAnsi="Arial" w:cs="Arial"/>
          <w:bCs/>
          <w:i/>
          <w:iCs/>
          <w:sz w:val="20"/>
          <w:szCs w:val="20"/>
          <w:lang w:val="en-GB"/>
        </w:rPr>
        <w:t>Rakietenvirinae</w:t>
      </w:r>
      <w:r>
        <w:rPr>
          <w:rFonts w:ascii="Arial" w:hAnsi="Arial" w:cs="Arial"/>
          <w:bCs/>
          <w:sz w:val="20"/>
          <w:szCs w:val="20"/>
          <w:lang w:val="en-GB"/>
        </w:rPr>
        <w:t xml:space="preserve"> phages. The phage names correspond to phages of existing species or, when indicated by an arrow, to newly proposed species that will be added through this TaxoProp. </w:t>
      </w:r>
    </w:p>
    <w:p w14:paraId="35150F7F" w14:textId="7FE77160" w:rsidR="000512F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/>
        </w:rPr>
        <w:drawing>
          <wp:anchor distT="0" distB="0" distL="0" distR="0" simplePos="0" relativeHeight="3" behindDoc="1" locked="0" layoutInCell="1" allowOverlap="1" wp14:anchorId="06D1BD33" wp14:editId="1B34FEC6">
            <wp:simplePos x="0" y="0"/>
            <wp:positionH relativeFrom="column">
              <wp:posOffset>876896</wp:posOffset>
            </wp:positionH>
            <wp:positionV relativeFrom="paragraph">
              <wp:posOffset>110723</wp:posOffset>
            </wp:positionV>
            <wp:extent cx="3759393" cy="3085323"/>
            <wp:effectExtent l="0" t="0" r="0" b="1270"/>
            <wp:wrapNone/>
            <wp:docPr id="2" name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393" cy="3085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05235" w14:textId="41EAD9BB" w:rsidR="000512F8" w:rsidRDefault="000512F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B5E7148" w14:textId="77777777" w:rsidR="000512F8" w:rsidRDefault="000512F8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112C8936" w14:textId="5DBB9246" w:rsidR="000512F8" w:rsidRDefault="000512F8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74989CFA" w14:textId="393113AF" w:rsidR="000512F8" w:rsidRDefault="000512F8">
      <w:pPr>
        <w:rPr>
          <w:rFonts w:ascii="Arial" w:hAnsi="Arial" w:cs="Arial"/>
          <w:b/>
          <w:bCs/>
          <w:sz w:val="20"/>
          <w:szCs w:val="20"/>
          <w:lang w:val="en-GB"/>
        </w:rPr>
      </w:pPr>
    </w:p>
    <w:p w14:paraId="5B26D17A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D7A6677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C38D402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CEC001F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B8ECEBD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62698F3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9C4B7D7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D6DD182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7B1BEB0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0FF439B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76817C3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67AEFCE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E2C61BB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DF46534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2632270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DCB2426" w14:textId="368DDEEA" w:rsidR="000512F8" w:rsidRDefault="0077428C">
      <w:r>
        <w:rPr>
          <w:rFonts w:ascii="Arial" w:hAnsi="Arial" w:cs="Arial"/>
          <w:b/>
          <w:color w:val="0000FF"/>
          <w:sz w:val="20"/>
          <w:szCs w:val="20"/>
          <w:lang w:val="en-GB"/>
        </w:rPr>
        <w:lastRenderedPageBreak/>
        <w:t xml:space="preserve">ViPTree analysis: </w:t>
      </w:r>
      <w:r>
        <w:rPr>
          <w:rFonts w:ascii="Arial" w:hAnsi="Arial" w:cs="Arial"/>
          <w:sz w:val="20"/>
          <w:szCs w:val="20"/>
          <w:lang w:val="en-GB"/>
        </w:rPr>
        <w:t>ViPTree analysis (</w:t>
      </w:r>
      <w:hyperlink r:id="rId11">
        <w:r>
          <w:rPr>
            <w:rStyle w:val="InternetLink"/>
            <w:rFonts w:ascii="Arial" w:hAnsi="Arial" w:cs="Arial"/>
            <w:sz w:val="20"/>
            <w:szCs w:val="20"/>
            <w:lang w:val="en-GB"/>
          </w:rPr>
          <w:t>https://www.genome.jp/viptree/</w:t>
        </w:r>
      </w:hyperlink>
      <w:r>
        <w:rPr>
          <w:rFonts w:ascii="Arial" w:hAnsi="Arial" w:cs="Arial"/>
          <w:sz w:val="20"/>
          <w:szCs w:val="20"/>
          <w:lang w:val="en-GB"/>
        </w:rPr>
        <w:t xml:space="preserve">; [5]) is based upon Rohwer and Edwards (2002) famous Phage Proteomic Tree [6].  The </w:t>
      </w:r>
      <w:r>
        <w:rPr>
          <w:rFonts w:ascii="Arial" w:hAnsi="Arial" w:cs="Arial"/>
          <w:b/>
          <w:bCs/>
          <w:color w:val="FF0033"/>
          <w:sz w:val="20"/>
          <w:szCs w:val="20"/>
          <w:lang w:val="en-GB"/>
        </w:rPr>
        <w:t>red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1C0EE8" w:rsidRPr="001C0EE8">
        <w:rPr>
          <w:rFonts w:ascii="Arial" w:hAnsi="Arial" w:cs="Arial"/>
          <w:b/>
          <w:bCs/>
          <w:color w:val="FF0000"/>
          <w:sz w:val="20"/>
          <w:szCs w:val="20"/>
          <w:lang w:val="en-GB"/>
        </w:rPr>
        <w:t>stars</w:t>
      </w:r>
      <w:r>
        <w:rPr>
          <w:rFonts w:ascii="Arial" w:hAnsi="Arial" w:cs="Arial"/>
          <w:sz w:val="20"/>
          <w:szCs w:val="20"/>
          <w:lang w:val="en-GB"/>
        </w:rPr>
        <w:t xml:space="preserve"> point to the new species of </w:t>
      </w:r>
      <w:r>
        <w:rPr>
          <w:rFonts w:ascii="Arial" w:hAnsi="Arial" w:cs="Arial"/>
          <w:i/>
          <w:iCs/>
          <w:sz w:val="20"/>
          <w:szCs w:val="20"/>
          <w:lang w:val="en-GB"/>
        </w:rPr>
        <w:t>Rakietenvirinae</w:t>
      </w:r>
      <w:r>
        <w:rPr>
          <w:rFonts w:ascii="Arial" w:hAnsi="Arial" w:cs="Arial"/>
          <w:sz w:val="20"/>
          <w:szCs w:val="20"/>
          <w:lang w:val="en-GB"/>
        </w:rPr>
        <w:t xml:space="preserve"> subfamily. The blue arrowheads point to the genus </w:t>
      </w:r>
      <w:r>
        <w:rPr>
          <w:rFonts w:ascii="Arial" w:hAnsi="Arial" w:cs="Arial"/>
          <w:i/>
          <w:iCs/>
          <w:sz w:val="20"/>
          <w:szCs w:val="20"/>
          <w:lang w:val="en-GB"/>
        </w:rPr>
        <w:t>Andhravirus</w:t>
      </w:r>
      <w:r>
        <w:rPr>
          <w:rFonts w:ascii="Arial" w:hAnsi="Arial" w:cs="Arial"/>
          <w:sz w:val="20"/>
          <w:szCs w:val="20"/>
          <w:lang w:val="en-GB"/>
        </w:rPr>
        <w:t xml:space="preserve"> and </w:t>
      </w:r>
      <w:r>
        <w:rPr>
          <w:rFonts w:ascii="Arial" w:hAnsi="Arial" w:cs="Arial"/>
          <w:i/>
          <w:iCs/>
          <w:sz w:val="20"/>
          <w:szCs w:val="20"/>
          <w:lang w:val="en-GB"/>
        </w:rPr>
        <w:t>Rosenblumvirus</w:t>
      </w:r>
      <w:r>
        <w:rPr>
          <w:rFonts w:ascii="Arial" w:hAnsi="Arial" w:cs="Arial"/>
          <w:sz w:val="20"/>
          <w:szCs w:val="20"/>
          <w:lang w:val="en-GB"/>
        </w:rPr>
        <w:t xml:space="preserve"> of </w:t>
      </w:r>
      <w:r>
        <w:rPr>
          <w:rFonts w:ascii="Arial" w:hAnsi="Arial" w:cs="Arial"/>
          <w:i/>
          <w:iCs/>
          <w:sz w:val="20"/>
          <w:szCs w:val="20"/>
          <w:lang w:val="en-GB"/>
        </w:rPr>
        <w:t>Rakietenvirinae</w:t>
      </w:r>
      <w:r>
        <w:rPr>
          <w:rFonts w:ascii="Arial" w:hAnsi="Arial" w:cs="Arial"/>
          <w:sz w:val="20"/>
          <w:szCs w:val="20"/>
          <w:lang w:val="en-GB"/>
        </w:rPr>
        <w:t xml:space="preserve"> subfamily.</w:t>
      </w:r>
    </w:p>
    <w:p w14:paraId="15368D10" w14:textId="10108889" w:rsidR="000512F8" w:rsidRDefault="000512F8">
      <w:pPr>
        <w:rPr>
          <w:rFonts w:ascii="Arial" w:hAnsi="Arial" w:cs="Arial"/>
          <w:sz w:val="20"/>
          <w:szCs w:val="20"/>
          <w:lang w:val="en-GB"/>
        </w:rPr>
      </w:pPr>
    </w:p>
    <w:p w14:paraId="68CE6EAF" w14:textId="0CDA2154" w:rsidR="000512F8" w:rsidRDefault="001C0EE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en-GB"/>
        </w:rPr>
        <w:drawing>
          <wp:anchor distT="0" distB="0" distL="0" distR="0" simplePos="0" relativeHeight="6" behindDoc="1" locked="0" layoutInCell="1" allowOverlap="1" wp14:anchorId="2F8314D6" wp14:editId="730D64A2">
            <wp:simplePos x="0" y="0"/>
            <wp:positionH relativeFrom="column">
              <wp:posOffset>80645</wp:posOffset>
            </wp:positionH>
            <wp:positionV relativeFrom="paragraph">
              <wp:posOffset>28575</wp:posOffset>
            </wp:positionV>
            <wp:extent cx="4369435" cy="3439795"/>
            <wp:effectExtent l="0" t="0" r="0" b="1905"/>
            <wp:wrapNone/>
            <wp:docPr id="3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9435" cy="343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79218A" w14:textId="234F910D" w:rsidR="000512F8" w:rsidRDefault="000512F8">
      <w:pPr>
        <w:rPr>
          <w:rFonts w:ascii="Arial" w:hAnsi="Arial" w:cs="Arial"/>
          <w:sz w:val="20"/>
          <w:szCs w:val="20"/>
          <w:lang w:val="en-GB"/>
        </w:rPr>
      </w:pPr>
    </w:p>
    <w:p w14:paraId="0C088F8A" w14:textId="317F54DC" w:rsidR="000512F8" w:rsidRDefault="000512F8">
      <w:pPr>
        <w:rPr>
          <w:rFonts w:ascii="Arial" w:hAnsi="Arial" w:cs="Arial"/>
          <w:sz w:val="20"/>
          <w:szCs w:val="20"/>
          <w:lang w:val="en-GB"/>
        </w:rPr>
      </w:pPr>
    </w:p>
    <w:p w14:paraId="3F7763E5" w14:textId="79D34C6F" w:rsidR="000512F8" w:rsidRDefault="000512F8">
      <w:pPr>
        <w:rPr>
          <w:rFonts w:ascii="Arial" w:hAnsi="Arial" w:cs="Arial"/>
          <w:sz w:val="20"/>
          <w:szCs w:val="20"/>
          <w:lang w:val="en-GB"/>
        </w:rPr>
      </w:pPr>
    </w:p>
    <w:p w14:paraId="7192FC2E" w14:textId="2AC78E8B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60F5CDD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654420E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F7813C9" w14:textId="50B4449B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E899EE6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B7A9C05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2341913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FCAB5E" w14:textId="00DDF66E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59E6E08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B384201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8818BB3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350CB772" w14:textId="7722D211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A89C5A4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5174931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B1BFECE" w14:textId="27E8093F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56D169F7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02DE2019" w14:textId="6DFCD9E0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EA46E68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167F3144" w14:textId="37BF541E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799D13FD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CD4E9A1" w14:textId="77777777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D27DE75" w14:textId="3894D912" w:rsidR="001C0EE8" w:rsidRDefault="001C0EE8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13961F0" w14:textId="7FDBB9F3" w:rsidR="000512F8" w:rsidRDefault="001C0EE8">
      <w:r>
        <w:rPr>
          <w:rFonts w:ascii="Arial" w:hAnsi="Arial" w:cs="Arial"/>
          <w:b/>
          <w:color w:val="0000FF"/>
          <w:sz w:val="20"/>
          <w:szCs w:val="20"/>
          <w:lang w:val="en-GB"/>
        </w:rPr>
        <w:t>P</w:t>
      </w:r>
      <w:r w:rsidR="0077428C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hylogeny: </w:t>
      </w:r>
      <w:r w:rsidR="0077428C">
        <w:rPr>
          <w:rFonts w:ascii="Arial" w:hAnsi="Arial" w:cs="Arial"/>
          <w:sz w:val="20"/>
          <w:szCs w:val="20"/>
          <w:lang w:val="en-GB"/>
        </w:rPr>
        <w:t>The phylogenetic trees weres constructed using the major capsid protein and DNA polymerase homologs of Staphylococcus phage 44AHJD and related phages by employing the Tamura–Nei genetic distance model and a neighbour-joining tree-build method using the Geneious Tree Builder included in the Geneious Prime 2022 software. As an outgroup, a sequence of corresponding gene (DNA polymerase or major head/capsid protein) of closely related species was used, that was selected based on prior VipTree results. Proteins of phages of proposed new species are pointed with arrows.</w:t>
      </w:r>
    </w:p>
    <w:p w14:paraId="316EE92A" w14:textId="418A1386" w:rsidR="000512F8" w:rsidRDefault="001C0EE8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5" behindDoc="1" locked="0" layoutInCell="1" allowOverlap="1" wp14:anchorId="20A70B1C" wp14:editId="07C89225">
            <wp:simplePos x="0" y="0"/>
            <wp:positionH relativeFrom="column">
              <wp:posOffset>1051250</wp:posOffset>
            </wp:positionH>
            <wp:positionV relativeFrom="paragraph">
              <wp:posOffset>142408</wp:posOffset>
            </wp:positionV>
            <wp:extent cx="3289650" cy="3213630"/>
            <wp:effectExtent l="0" t="0" r="0" b="0"/>
            <wp:wrapNone/>
            <wp:docPr id="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92" cy="3216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F3B3D9" w14:textId="1F059D9A" w:rsidR="000512F8" w:rsidRDefault="000512F8">
      <w:pPr>
        <w:rPr>
          <w:rFonts w:ascii="Arial" w:hAnsi="Arial" w:cs="Arial"/>
          <w:sz w:val="20"/>
          <w:szCs w:val="20"/>
          <w:lang w:val="en-GB"/>
        </w:rPr>
      </w:pPr>
    </w:p>
    <w:p w14:paraId="4E47392A" w14:textId="255F5BFD" w:rsidR="000512F8" w:rsidRDefault="000512F8">
      <w:pPr>
        <w:rPr>
          <w:rFonts w:ascii="Arial" w:hAnsi="Arial" w:cs="Arial"/>
          <w:sz w:val="20"/>
          <w:szCs w:val="20"/>
          <w:lang w:val="en-GB"/>
        </w:rPr>
      </w:pPr>
    </w:p>
    <w:p w14:paraId="1D68D5FA" w14:textId="701751C3" w:rsidR="000512F8" w:rsidRDefault="000512F8">
      <w:pPr>
        <w:rPr>
          <w:rFonts w:ascii="Arial" w:hAnsi="Arial" w:cs="Arial"/>
          <w:sz w:val="22"/>
          <w:szCs w:val="22"/>
        </w:rPr>
      </w:pPr>
    </w:p>
    <w:p w14:paraId="59E5A9DE" w14:textId="65FFE71E" w:rsidR="000512F8" w:rsidRDefault="000512F8">
      <w:pPr>
        <w:rPr>
          <w:rFonts w:ascii="Arial" w:hAnsi="Arial" w:cs="Arial"/>
          <w:sz w:val="22"/>
          <w:szCs w:val="22"/>
        </w:rPr>
      </w:pPr>
    </w:p>
    <w:p w14:paraId="5AB27F84" w14:textId="40C02079" w:rsidR="000512F8" w:rsidRDefault="000512F8">
      <w:pPr>
        <w:rPr>
          <w:rFonts w:ascii="Arial" w:hAnsi="Arial" w:cs="Arial"/>
          <w:sz w:val="22"/>
          <w:szCs w:val="22"/>
        </w:rPr>
      </w:pPr>
    </w:p>
    <w:p w14:paraId="0CD2CAF1" w14:textId="1E5F1A8B" w:rsidR="000512F8" w:rsidRDefault="000512F8">
      <w:pPr>
        <w:rPr>
          <w:rFonts w:ascii="Arial" w:hAnsi="Arial" w:cs="Arial"/>
          <w:sz w:val="22"/>
          <w:szCs w:val="22"/>
        </w:rPr>
      </w:pPr>
    </w:p>
    <w:p w14:paraId="0DC026D1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1F9DDA4C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05CC5C32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0BF9A1B0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02BCA745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1A69BCBD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657A5AC1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21F88285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55B3EB14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724E3208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3CE25FF5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53880801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24A7EB93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59053EBE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3944DEC8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22237DBE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469BA8C1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5CA5DFEF" w14:textId="064C6177" w:rsidR="000512F8" w:rsidRDefault="001C0E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0" distR="0" simplePos="0" relativeHeight="4" behindDoc="1" locked="0" layoutInCell="1" allowOverlap="1" wp14:anchorId="2202B2A3" wp14:editId="616AF6B5">
            <wp:simplePos x="0" y="0"/>
            <wp:positionH relativeFrom="column">
              <wp:posOffset>970384</wp:posOffset>
            </wp:positionH>
            <wp:positionV relativeFrom="paragraph">
              <wp:posOffset>128283</wp:posOffset>
            </wp:positionV>
            <wp:extent cx="3415004" cy="3273122"/>
            <wp:effectExtent l="0" t="0" r="1905" b="3810"/>
            <wp:wrapNone/>
            <wp:docPr id="5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04" cy="32731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8CBC46" w14:textId="15A8C2F8" w:rsidR="000512F8" w:rsidRDefault="000512F8">
      <w:pPr>
        <w:rPr>
          <w:rFonts w:ascii="Arial" w:hAnsi="Arial" w:cs="Arial"/>
          <w:sz w:val="22"/>
          <w:szCs w:val="22"/>
        </w:rPr>
      </w:pPr>
    </w:p>
    <w:p w14:paraId="4C1FAB36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75F81207" w14:textId="77777777" w:rsidR="000512F8" w:rsidRDefault="000512F8">
      <w:pPr>
        <w:rPr>
          <w:rFonts w:ascii="Arial" w:hAnsi="Arial" w:cs="Arial"/>
          <w:sz w:val="22"/>
          <w:szCs w:val="22"/>
        </w:rPr>
      </w:pPr>
    </w:p>
    <w:p w14:paraId="674C2779" w14:textId="77777777" w:rsidR="001C0EE8" w:rsidRDefault="001C0EE8">
      <w:pPr>
        <w:spacing w:before="120" w:after="120"/>
        <w:rPr>
          <w:rFonts w:ascii="Arial" w:hAnsi="Arial" w:cs="Arial"/>
          <w:b/>
        </w:rPr>
      </w:pPr>
    </w:p>
    <w:p w14:paraId="7F26C508" w14:textId="77777777" w:rsidR="001C0EE8" w:rsidRDefault="001C0EE8">
      <w:pPr>
        <w:spacing w:before="120" w:after="120"/>
        <w:rPr>
          <w:rFonts w:ascii="Arial" w:hAnsi="Arial" w:cs="Arial"/>
          <w:b/>
        </w:rPr>
      </w:pPr>
    </w:p>
    <w:p w14:paraId="79A4C3D0" w14:textId="77777777" w:rsidR="001C0EE8" w:rsidRDefault="001C0EE8">
      <w:pPr>
        <w:spacing w:before="120" w:after="120"/>
        <w:rPr>
          <w:rFonts w:ascii="Arial" w:hAnsi="Arial" w:cs="Arial"/>
          <w:b/>
        </w:rPr>
      </w:pPr>
    </w:p>
    <w:p w14:paraId="2C398789" w14:textId="77777777" w:rsidR="001C0EE8" w:rsidRDefault="001C0EE8">
      <w:pPr>
        <w:spacing w:before="120" w:after="120"/>
        <w:rPr>
          <w:rFonts w:ascii="Arial" w:hAnsi="Arial" w:cs="Arial"/>
          <w:b/>
        </w:rPr>
      </w:pPr>
    </w:p>
    <w:p w14:paraId="5258B2AF" w14:textId="77777777" w:rsidR="001C0EE8" w:rsidRDefault="001C0EE8">
      <w:pPr>
        <w:spacing w:before="120" w:after="120"/>
        <w:rPr>
          <w:rFonts w:ascii="Arial" w:hAnsi="Arial" w:cs="Arial"/>
          <w:b/>
        </w:rPr>
      </w:pPr>
    </w:p>
    <w:p w14:paraId="372E31AC" w14:textId="77777777" w:rsidR="001C0EE8" w:rsidRDefault="001C0EE8">
      <w:pPr>
        <w:spacing w:before="120" w:after="120"/>
        <w:rPr>
          <w:rFonts w:ascii="Arial" w:hAnsi="Arial" w:cs="Arial"/>
          <w:b/>
        </w:rPr>
      </w:pPr>
    </w:p>
    <w:p w14:paraId="2D08A0B8" w14:textId="77777777" w:rsidR="001C0EE8" w:rsidRDefault="001C0EE8">
      <w:pPr>
        <w:spacing w:before="120" w:after="120"/>
        <w:rPr>
          <w:rFonts w:ascii="Arial" w:hAnsi="Arial" w:cs="Arial"/>
          <w:b/>
        </w:rPr>
      </w:pPr>
    </w:p>
    <w:p w14:paraId="0FAD81D1" w14:textId="77777777" w:rsidR="001C0EE8" w:rsidRDefault="001C0EE8">
      <w:pPr>
        <w:spacing w:before="120" w:after="120"/>
        <w:rPr>
          <w:rFonts w:ascii="Arial" w:hAnsi="Arial" w:cs="Arial"/>
          <w:b/>
        </w:rPr>
      </w:pPr>
    </w:p>
    <w:p w14:paraId="2AFE87B1" w14:textId="77777777" w:rsidR="001C0EE8" w:rsidRDefault="001C0EE8">
      <w:pPr>
        <w:spacing w:before="120" w:after="120"/>
        <w:rPr>
          <w:rFonts w:ascii="Arial" w:hAnsi="Arial" w:cs="Arial"/>
          <w:b/>
        </w:rPr>
      </w:pPr>
    </w:p>
    <w:p w14:paraId="346B1E07" w14:textId="77777777" w:rsidR="001C0EE8" w:rsidRDefault="001C0EE8">
      <w:pPr>
        <w:spacing w:before="120" w:after="120"/>
        <w:rPr>
          <w:rFonts w:ascii="Arial" w:hAnsi="Arial" w:cs="Arial"/>
          <w:b/>
        </w:rPr>
      </w:pPr>
    </w:p>
    <w:p w14:paraId="1DC371D5" w14:textId="77777777" w:rsidR="001C0EE8" w:rsidRDefault="001C0EE8">
      <w:pPr>
        <w:spacing w:before="120" w:after="120"/>
        <w:rPr>
          <w:rFonts w:ascii="Arial" w:hAnsi="Arial" w:cs="Arial"/>
          <w:b/>
        </w:rPr>
      </w:pPr>
    </w:p>
    <w:p w14:paraId="1115598A" w14:textId="77777777" w:rsidR="001C0EE8" w:rsidRDefault="001C0EE8">
      <w:pPr>
        <w:spacing w:before="120" w:after="120"/>
        <w:rPr>
          <w:rFonts w:ascii="Arial" w:hAnsi="Arial" w:cs="Arial"/>
          <w:b/>
        </w:rPr>
      </w:pPr>
    </w:p>
    <w:p w14:paraId="01586B5C" w14:textId="77777777" w:rsidR="001C0EE8" w:rsidRDefault="001C0EE8">
      <w:pPr>
        <w:spacing w:before="120" w:after="120"/>
        <w:rPr>
          <w:rFonts w:ascii="Arial" w:hAnsi="Arial" w:cs="Arial"/>
          <w:b/>
        </w:rPr>
      </w:pPr>
    </w:p>
    <w:p w14:paraId="0E2846A5" w14:textId="77777777" w:rsidR="001C0EE8" w:rsidRDefault="001C0EE8">
      <w:pPr>
        <w:spacing w:before="120" w:after="120"/>
        <w:rPr>
          <w:rFonts w:ascii="Arial" w:hAnsi="Arial" w:cs="Arial"/>
          <w:b/>
        </w:rPr>
      </w:pPr>
    </w:p>
    <w:p w14:paraId="48D88776" w14:textId="381B6617" w:rsidR="000512F8" w:rsidRDefault="0077428C">
      <w:pPr>
        <w:spacing w:before="120" w:after="120"/>
      </w:pPr>
      <w:r>
        <w:rPr>
          <w:rFonts w:ascii="Arial" w:hAnsi="Arial" w:cs="Arial"/>
          <w:b/>
        </w:rPr>
        <w:t>References</w:t>
      </w:r>
    </w:p>
    <w:p w14:paraId="35D18984" w14:textId="77777777" w:rsidR="000512F8" w:rsidRDefault="000512F8">
      <w:pPr>
        <w:rPr>
          <w:rFonts w:ascii="Arial" w:hAnsi="Arial" w:cs="Arial"/>
          <w:b/>
          <w:sz w:val="22"/>
          <w:szCs w:val="22"/>
        </w:rPr>
      </w:pPr>
    </w:p>
    <w:p w14:paraId="42956A04" w14:textId="40CEAE2B" w:rsidR="000512F8" w:rsidRDefault="0077428C">
      <w:pPr>
        <w:pStyle w:val="BodyTextIndent"/>
        <w:ind w:left="567" w:hanging="567"/>
      </w:pPr>
      <w:r>
        <w:rPr>
          <w:rFonts w:ascii="Arial" w:hAnsi="Arial" w:cs="Arial"/>
          <w:color w:val="000000"/>
          <w:sz w:val="22"/>
          <w:szCs w:val="22"/>
        </w:rPr>
        <w:t>1</w:t>
      </w:r>
      <w:r w:rsidR="001C0EE8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 Chan PP, Lowe TM (2019) tRNAscan-SE: Searching for tRNA Genes in Genomic Sequences. Methods Mol Biol 1962:1-14. https://doi.org/10.1007/978-1-4939-9173-0_1. PMID: 31020551.</w:t>
      </w:r>
    </w:p>
    <w:p w14:paraId="26894E49" w14:textId="1A808C36" w:rsidR="000512F8" w:rsidRDefault="0077428C">
      <w:pPr>
        <w:pStyle w:val="BodyTextIndent"/>
        <w:ind w:left="567" w:hanging="567"/>
      </w:pPr>
      <w:r>
        <w:rPr>
          <w:rFonts w:ascii="Arial" w:hAnsi="Arial" w:cs="Arial"/>
          <w:color w:val="000000"/>
          <w:sz w:val="22"/>
          <w:szCs w:val="22"/>
        </w:rPr>
        <w:t>2</w:t>
      </w:r>
      <w:r w:rsidR="001C0EE8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Moraru C (2020) VIRIDIC (Virus Intergenomic Distance Calculator) computes pairwise intergenomic distances/similarities amongst phage genomes. </w:t>
      </w:r>
      <w:hyperlink r:id="rId15">
        <w:r>
          <w:rPr>
            <w:rStyle w:val="InternetLink"/>
            <w:rFonts w:ascii="Arial" w:hAnsi="Arial" w:cs="Arial"/>
            <w:sz w:val="22"/>
            <w:szCs w:val="22"/>
          </w:rPr>
          <w:t>http://kronos.icbm.uni-oldenburg.de/viridic/</w:t>
        </w:r>
      </w:hyperlink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br/>
        <w:t xml:space="preserve">3: Turner D, Reynolds D, Seto D, Mahadevan P. (2013) CoreGenes3.5: a webserver for the determination of core genes from sets of viral and small bacterial genomes. </w:t>
      </w:r>
      <w:r>
        <w:rPr>
          <w:rFonts w:ascii="Arial" w:hAnsi="Arial" w:cs="Arial"/>
          <w:color w:val="000000"/>
          <w:sz w:val="22"/>
          <w:szCs w:val="22"/>
          <w:lang w:val="fr-FR"/>
        </w:rPr>
        <w:t>BMC Res Notes 6:140. https://doi.org/10.1186/1756-0500-6-140.  PMID:   23566564.</w:t>
      </w:r>
    </w:p>
    <w:p w14:paraId="4B506FEA" w14:textId="3573EE14" w:rsidR="000512F8" w:rsidRDefault="0077428C">
      <w:pPr>
        <w:pStyle w:val="BodyTextIndent"/>
        <w:ind w:left="567" w:hanging="567"/>
      </w:pPr>
      <w:r>
        <w:rPr>
          <w:rFonts w:ascii="Arial" w:hAnsi="Arial" w:cs="Arial"/>
          <w:color w:val="000000"/>
          <w:sz w:val="22"/>
          <w:szCs w:val="22"/>
          <w:lang w:val="fr-FR"/>
        </w:rPr>
        <w:t>4</w:t>
      </w:r>
      <w:r w:rsidR="001C0EE8">
        <w:rPr>
          <w:rFonts w:ascii="Arial" w:hAnsi="Arial" w:cs="Arial"/>
          <w:color w:val="000000"/>
          <w:sz w:val="22"/>
          <w:szCs w:val="22"/>
          <w:lang w:val="fr-FR"/>
        </w:rPr>
        <w:t>.</w:t>
      </w:r>
      <w:r>
        <w:rPr>
          <w:rFonts w:ascii="Arial" w:hAnsi="Arial" w:cs="Arial"/>
          <w:color w:val="000000"/>
          <w:sz w:val="22"/>
          <w:szCs w:val="22"/>
          <w:lang w:val="fr-FR"/>
        </w:rPr>
        <w:t xml:space="preserve"> Contreras-Moreira, B., &amp; Vinuesa, P. (2013). </w:t>
      </w:r>
      <w:r>
        <w:rPr>
          <w:rFonts w:ascii="Arial" w:hAnsi="Arial" w:cs="Arial"/>
          <w:color w:val="000000"/>
          <w:sz w:val="22"/>
          <w:szCs w:val="22"/>
        </w:rPr>
        <w:t>GET_HOMOLOGUES, a versatile software package for scalable and robust microbial pangenome analysis. Appl Environ Microbiol 79:7696-7701.</w:t>
      </w:r>
    </w:p>
    <w:p w14:paraId="6F0F2C9F" w14:textId="66ED7CB5" w:rsidR="000512F8" w:rsidRDefault="0077428C">
      <w:pPr>
        <w:pStyle w:val="BodyTextIndent"/>
        <w:ind w:left="567" w:hanging="567"/>
      </w:pPr>
      <w:r>
        <w:rPr>
          <w:rFonts w:ascii="Arial" w:hAnsi="Arial" w:cs="Arial"/>
          <w:color w:val="000000"/>
          <w:sz w:val="22"/>
          <w:szCs w:val="22"/>
        </w:rPr>
        <w:t>5</w:t>
      </w:r>
      <w:r w:rsidR="001C0EE8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Nishimura Y, Yoshida T, Kuronishi M, Uehara H, Ogata H, Goto S. ViPTree: the viral proteomic tree server. (2017) Bioinformatics 33:2379-2380. https://doi.org/10.1093/bioinformatics/btx157. PubMed PMID: 28379287.</w:t>
      </w:r>
    </w:p>
    <w:p w14:paraId="254AB685" w14:textId="14CEB9C9" w:rsidR="000512F8" w:rsidRDefault="0077428C">
      <w:pPr>
        <w:pStyle w:val="BodyTextIndent"/>
        <w:ind w:left="567" w:hanging="567"/>
      </w:pPr>
      <w:bookmarkStart w:id="4" w:name="__DdeLink__2877_3370283270"/>
      <w:r>
        <w:rPr>
          <w:rFonts w:ascii="Arial" w:hAnsi="Arial" w:cs="Arial"/>
          <w:color w:val="000000"/>
          <w:sz w:val="22"/>
          <w:szCs w:val="22"/>
        </w:rPr>
        <w:t>6</w:t>
      </w:r>
      <w:r w:rsidR="001C0EE8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Rohwer F, Edwards R (2002) The Phage Proteomic Tree: a genome-based taxonomy for phage. J Bacteriol 184:4529-35. PubMed PMID: 12142423</w:t>
      </w:r>
      <w:bookmarkEnd w:id="4"/>
    </w:p>
    <w:p w14:paraId="3E48CF9A" w14:textId="77777777" w:rsidR="000512F8" w:rsidRDefault="000512F8">
      <w:pPr>
        <w:pStyle w:val="BodyTextIndent"/>
        <w:ind w:left="567" w:hanging="567"/>
        <w:rPr>
          <w:rFonts w:ascii="Arial" w:hAnsi="Arial" w:cs="Arial"/>
          <w:color w:val="000000"/>
          <w:sz w:val="22"/>
          <w:szCs w:val="22"/>
        </w:rPr>
      </w:pPr>
    </w:p>
    <w:p w14:paraId="0A512522" w14:textId="77777777" w:rsidR="000512F8" w:rsidRDefault="000512F8">
      <w:pPr>
        <w:pStyle w:val="BodyTextIndent"/>
        <w:ind w:left="567" w:hanging="567"/>
        <w:rPr>
          <w:rFonts w:ascii="Arial" w:hAnsi="Arial" w:cs="Arial"/>
          <w:color w:val="000000"/>
          <w:sz w:val="22"/>
          <w:szCs w:val="22"/>
        </w:rPr>
      </w:pPr>
    </w:p>
    <w:p w14:paraId="660A4930" w14:textId="77777777" w:rsidR="000512F8" w:rsidRDefault="000512F8">
      <w:pPr>
        <w:pStyle w:val="BodyTextIndent"/>
        <w:ind w:left="567" w:hanging="567"/>
      </w:pPr>
    </w:p>
    <w:sectPr w:rsidR="000512F8">
      <w:headerReference w:type="default" r:id="rId16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4C904" w14:textId="77777777" w:rsidR="006358FF" w:rsidRDefault="006358FF">
      <w:r>
        <w:separator/>
      </w:r>
    </w:p>
  </w:endnote>
  <w:endnote w:type="continuationSeparator" w:id="0">
    <w:p w14:paraId="7EA27E65" w14:textId="77777777" w:rsidR="006358FF" w:rsidRDefault="0063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1"/>
    <w:family w:val="swiss"/>
    <w:pitch w:val="variable"/>
  </w:font>
  <w:font w:name="DejaVu Sans">
    <w:altName w:val="Verdana"/>
    <w:panose1 w:val="020B0604020202020204"/>
    <w:charset w:val="00"/>
    <w:family w:val="roman"/>
    <w:notTrueType/>
    <w:pitch w:val="default"/>
  </w:font>
  <w:font w:name="Times">
    <w:altName w:val="﷽﷽﷽﷽﷽﷽﷽﷽"/>
    <w:panose1 w:val="00000500000000020000"/>
    <w:charset w:val="00"/>
    <w:family w:val="auto"/>
    <w:pitch w:val="variable"/>
    <w:sig w:usb0="E0002EFF" w:usb1="D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ans">
    <w:altName w:val="Arial"/>
    <w:panose1 w:val="020B0604020202020204"/>
    <w:charset w:val="01"/>
    <w:family w:val="roman"/>
    <w:pitch w:val="variable"/>
  </w:font>
  <w:font w:name="PingFang SC">
    <w:altName w:val="﷽﷽﷽﷽﷽﷽﷽﷽ SC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">
    <w:altName w:val="Courier New"/>
    <w:panose1 w:val="020B0604020202020204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3275CF" w14:textId="77777777" w:rsidR="006358FF" w:rsidRDefault="006358FF">
      <w:r>
        <w:separator/>
      </w:r>
    </w:p>
  </w:footnote>
  <w:footnote w:type="continuationSeparator" w:id="0">
    <w:p w14:paraId="23983478" w14:textId="77777777" w:rsidR="006358FF" w:rsidRDefault="00635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6DB0A" w14:textId="77777777" w:rsidR="000512F8" w:rsidRDefault="0077428C">
    <w:pPr>
      <w:pStyle w:val="Header"/>
      <w:jc w:val="right"/>
    </w:pPr>
    <w:r>
      <w:t>May 2022</w:t>
    </w:r>
  </w:p>
  <w:p w14:paraId="405DCE52" w14:textId="77777777" w:rsidR="000512F8" w:rsidRDefault="000512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2F8"/>
    <w:rsid w:val="000512F8"/>
    <w:rsid w:val="001C0EE8"/>
    <w:rsid w:val="003B4AE0"/>
    <w:rsid w:val="006358FF"/>
    <w:rsid w:val="0077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FE22CB5"/>
  <w15:docId w15:val="{76A34DF7-2CE2-8E4B-97AF-B3F83336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sz w:val="24"/>
      <w:lang w:val="en-US"/>
    </w:rPr>
  </w:style>
  <w:style w:type="paragraph" w:styleId="Heading1">
    <w:name w:val="heading 1"/>
    <w:basedOn w:val="Heading"/>
    <w:qFormat/>
    <w:pPr>
      <w:outlineLvl w:val="0"/>
    </w:pPr>
    <w:rPr>
      <w:rFonts w:ascii="Liberation Serif" w:eastAsia="DejaVu Sans" w:hAnsi="Liberation Serif" w:cs="DejaVu Sans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ascii="Arial" w:hAnsi="Arial" w:cs="Courier New"/>
      <w:sz w:val="20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ascii="Arial" w:hAnsi="Arial" w:cs="Arial"/>
      <w:sz w:val="20"/>
    </w:rPr>
  </w:style>
  <w:style w:type="character" w:customStyle="1" w:styleId="ListLabel11">
    <w:name w:val="ListLabel 11"/>
    <w:qFormat/>
    <w:rPr>
      <w:rFonts w:cs="Symbol"/>
    </w:rPr>
  </w:style>
  <w:style w:type="character" w:customStyle="1" w:styleId="ListLabel12">
    <w:name w:val="ListLabel 12"/>
    <w:qFormat/>
    <w:rPr>
      <w:rFonts w:ascii="Arial" w:hAnsi="Arial" w:cs="Courier New"/>
      <w:sz w:val="20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ascii="Arial" w:hAnsi="Arial" w:cs="Arial"/>
      <w:sz w:val="20"/>
    </w:rPr>
  </w:style>
  <w:style w:type="character" w:customStyle="1" w:styleId="ListLabel21">
    <w:name w:val="ListLabel 21"/>
    <w:qFormat/>
    <w:rPr>
      <w:rFonts w:cs="Symbol"/>
    </w:rPr>
  </w:style>
  <w:style w:type="character" w:customStyle="1" w:styleId="ListLabel22">
    <w:name w:val="ListLabel 22"/>
    <w:qFormat/>
    <w:rPr>
      <w:rFonts w:ascii="Arial" w:hAnsi="Arial" w:cs="Courier New"/>
      <w:sz w:val="20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Arial" w:hAnsi="Arial" w:cs="Arial"/>
      <w:sz w:val="20"/>
    </w:rPr>
  </w:style>
  <w:style w:type="character" w:customStyle="1" w:styleId="ListLabel31">
    <w:name w:val="ListLabel 31"/>
    <w:qFormat/>
    <w:rPr>
      <w:rFonts w:ascii="Arial" w:hAnsi="Arial" w:cs="Arial"/>
      <w:sz w:val="20"/>
      <w:szCs w:val="20"/>
      <w:lang w:val="en-GB"/>
    </w:rPr>
  </w:style>
  <w:style w:type="character" w:customStyle="1" w:styleId="ListLabel32">
    <w:name w:val="ListLabel 32"/>
    <w:qFormat/>
    <w:rPr>
      <w:rFonts w:ascii="Arial" w:hAnsi="Arial" w:cs="Arial"/>
      <w:sz w:val="22"/>
      <w:szCs w:val="22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ascii="Arial" w:hAnsi="Arial" w:cs="Courier New"/>
      <w:sz w:val="20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ascii="Arial" w:hAnsi="Arial" w:cs="Arial"/>
      <w:sz w:val="20"/>
    </w:rPr>
  </w:style>
  <w:style w:type="character" w:customStyle="1" w:styleId="ListLabel43">
    <w:name w:val="ListLabel 43"/>
    <w:qFormat/>
    <w:rPr>
      <w:rFonts w:ascii="Arial" w:hAnsi="Arial" w:cs="Arial"/>
      <w:sz w:val="20"/>
      <w:szCs w:val="20"/>
      <w:lang w:val="en-GB"/>
    </w:rPr>
  </w:style>
  <w:style w:type="character" w:customStyle="1" w:styleId="ListLabel44">
    <w:name w:val="ListLabel 44"/>
    <w:qFormat/>
    <w:rPr>
      <w:rFonts w:ascii="Arial" w:hAnsi="Arial" w:cs="Arial"/>
      <w:sz w:val="22"/>
      <w:szCs w:val="22"/>
    </w:rPr>
  </w:style>
  <w:style w:type="character" w:customStyle="1" w:styleId="ListLabel45">
    <w:name w:val="ListLabel 45"/>
    <w:qFormat/>
    <w:rPr>
      <w:rFonts w:cs="Symbol"/>
    </w:rPr>
  </w:style>
  <w:style w:type="character" w:customStyle="1" w:styleId="ListLabel46">
    <w:name w:val="ListLabel 46"/>
    <w:qFormat/>
    <w:rPr>
      <w:rFonts w:ascii="Arial" w:hAnsi="Arial" w:cs="Courier New"/>
      <w:sz w:val="20"/>
    </w:rPr>
  </w:style>
  <w:style w:type="character" w:customStyle="1" w:styleId="ListLabel47">
    <w:name w:val="ListLabel 47"/>
    <w:qFormat/>
    <w:rPr>
      <w:rFonts w:cs="Wingdings"/>
    </w:rPr>
  </w:style>
  <w:style w:type="character" w:customStyle="1" w:styleId="ListLabel48">
    <w:name w:val="ListLabel 48"/>
    <w:qFormat/>
    <w:rPr>
      <w:rFonts w:cs="Symbo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Wingdings"/>
    </w:rPr>
  </w:style>
  <w:style w:type="character" w:customStyle="1" w:styleId="ListLabel51">
    <w:name w:val="ListLabel 51"/>
    <w:qFormat/>
    <w:rPr>
      <w:rFonts w:cs="Symbol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Wingdings"/>
    </w:rPr>
  </w:style>
  <w:style w:type="character" w:customStyle="1" w:styleId="ListLabel54">
    <w:name w:val="ListLabel 54"/>
    <w:qFormat/>
    <w:rPr>
      <w:rFonts w:ascii="Arial" w:hAnsi="Arial" w:cs="Arial"/>
      <w:sz w:val="20"/>
    </w:rPr>
  </w:style>
  <w:style w:type="character" w:customStyle="1" w:styleId="ListLabel55">
    <w:name w:val="ListLabel 55"/>
    <w:qFormat/>
    <w:rPr>
      <w:rFonts w:ascii="Arial" w:hAnsi="Arial" w:cs="Arial"/>
      <w:sz w:val="20"/>
      <w:szCs w:val="20"/>
      <w:lang w:val="en-GB"/>
    </w:rPr>
  </w:style>
  <w:style w:type="character" w:customStyle="1" w:styleId="ListLabel56">
    <w:name w:val="ListLabel 56"/>
    <w:qFormat/>
    <w:rPr>
      <w:rFonts w:ascii="Arial" w:hAnsi="Arial" w:cs="Arial"/>
      <w:sz w:val="22"/>
      <w:szCs w:val="22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ascii="Arial" w:hAnsi="Arial" w:cs="Courier New"/>
      <w:sz w:val="20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cs="Symbol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ascii="Arial" w:hAnsi="Arial" w:cs="Arial"/>
      <w:sz w:val="20"/>
    </w:rPr>
  </w:style>
  <w:style w:type="character" w:customStyle="1" w:styleId="ListLabel67">
    <w:name w:val="ListLabel 67"/>
    <w:qFormat/>
    <w:rPr>
      <w:rFonts w:ascii="Arial" w:hAnsi="Arial" w:cs="Arial"/>
      <w:sz w:val="20"/>
      <w:szCs w:val="20"/>
      <w:lang w:val="en-GB"/>
    </w:rPr>
  </w:style>
  <w:style w:type="character" w:customStyle="1" w:styleId="ListLabel68">
    <w:name w:val="ListLabel 68"/>
    <w:qFormat/>
    <w:rPr>
      <w:rFonts w:ascii="Arial" w:hAnsi="Arial" w:cs="Arial"/>
      <w:sz w:val="22"/>
      <w:szCs w:val="22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ascii="Arial" w:hAnsi="Arial" w:cs="Courier New"/>
      <w:sz w:val="20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cs="Symbol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Wingdings"/>
    </w:rPr>
  </w:style>
  <w:style w:type="character" w:customStyle="1" w:styleId="ListLabel75">
    <w:name w:val="ListLabel 75"/>
    <w:qFormat/>
    <w:rPr>
      <w:rFonts w:cs="Symbol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Wingdings"/>
    </w:rPr>
  </w:style>
  <w:style w:type="character" w:customStyle="1" w:styleId="ListLabel78">
    <w:name w:val="ListLabel 78"/>
    <w:qFormat/>
    <w:rPr>
      <w:rFonts w:ascii="Arial" w:hAnsi="Arial" w:cs="Arial"/>
      <w:sz w:val="20"/>
    </w:rPr>
  </w:style>
  <w:style w:type="character" w:customStyle="1" w:styleId="ListLabel79">
    <w:name w:val="ListLabel 79"/>
    <w:qFormat/>
    <w:rPr>
      <w:rFonts w:ascii="Arial" w:hAnsi="Arial" w:cs="Arial"/>
      <w:sz w:val="20"/>
      <w:szCs w:val="20"/>
      <w:lang w:val="en-GB"/>
    </w:rPr>
  </w:style>
  <w:style w:type="character" w:customStyle="1" w:styleId="ListLabel80">
    <w:name w:val="ListLabel 80"/>
    <w:qFormat/>
    <w:rPr>
      <w:rFonts w:ascii="Arial" w:hAnsi="Arial" w:cs="Arial"/>
      <w:sz w:val="22"/>
      <w:szCs w:val="22"/>
    </w:rPr>
  </w:style>
  <w:style w:type="character" w:customStyle="1" w:styleId="ListLabel81">
    <w:name w:val="ListLabel 81"/>
    <w:qFormat/>
    <w:rPr>
      <w:rFonts w:ascii="Arial" w:hAnsi="Arial" w:cs="Arial"/>
      <w:sz w:val="20"/>
      <w:szCs w:val="20"/>
      <w:lang w:val="en-GB"/>
    </w:rPr>
  </w:style>
  <w:style w:type="character" w:customStyle="1" w:styleId="ListLabel82">
    <w:name w:val="ListLabel 82"/>
    <w:qFormat/>
    <w:rPr>
      <w:rFonts w:ascii="Arial" w:hAnsi="Arial" w:cs="Arial"/>
      <w:b w:val="0"/>
      <w:bCs w:val="0"/>
      <w:sz w:val="20"/>
      <w:szCs w:val="20"/>
      <w:lang w:val="en-GB"/>
    </w:rPr>
  </w:style>
  <w:style w:type="character" w:customStyle="1" w:styleId="ListLabel83">
    <w:name w:val="ListLabel 83"/>
    <w:qFormat/>
    <w:rPr>
      <w:rFonts w:ascii="Arial" w:hAnsi="Arial" w:cs="Arial"/>
      <w:sz w:val="22"/>
      <w:szCs w:val="22"/>
    </w:rPr>
  </w:style>
  <w:style w:type="character" w:customStyle="1" w:styleId="ListLabel84">
    <w:name w:val="ListLabel 84"/>
    <w:qFormat/>
    <w:rPr>
      <w:rFonts w:ascii="Arial" w:hAnsi="Arial" w:cs="Arial"/>
      <w:sz w:val="20"/>
      <w:szCs w:val="20"/>
      <w:lang w:val="en-GB"/>
    </w:rPr>
  </w:style>
  <w:style w:type="character" w:customStyle="1" w:styleId="ListLabel85">
    <w:name w:val="ListLabel 85"/>
    <w:qFormat/>
    <w:rPr>
      <w:rFonts w:ascii="Arial" w:hAnsi="Arial" w:cs="Arial"/>
      <w:b w:val="0"/>
      <w:bCs w:val="0"/>
      <w:sz w:val="20"/>
      <w:szCs w:val="20"/>
      <w:lang w:val="en-GB"/>
    </w:rPr>
  </w:style>
  <w:style w:type="character" w:customStyle="1" w:styleId="ListLabel86">
    <w:name w:val="ListLabel 86"/>
    <w:qFormat/>
    <w:rPr>
      <w:rFonts w:ascii="Arial" w:hAnsi="Arial" w:cs="Arial"/>
      <w:sz w:val="22"/>
      <w:szCs w:val="22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PreformattedText">
    <w:name w:val="Preformatted Text"/>
    <w:basedOn w:val="Normal"/>
    <w:qFormat/>
    <w:rPr>
      <w:rFonts w:ascii="Liberation Mono" w:eastAsia="Liberation Mono" w:hAnsi="Liberation Mono" w:cs="Liberation Mono"/>
      <w:sz w:val="20"/>
      <w:szCs w:val="20"/>
    </w:r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nucleotide/NC_047813.1?report=genbank&amp;log$=nucltop&amp;blast_rank=35&amp;RID=87BW8T3F01N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nucleotide/NC_047813.1?report=genbank&amp;log$=nucltop&amp;blast_rank=35&amp;RID=87BW8T3F01N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genome.jp/viptree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kronos.icbm.uni-oldenburg.de/viridic/" TargetMode="Externa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s://www.ncbi.nlm.nih.gov/nucleotide/NC_047813.1?report=genbank&amp;log$=nucltop&amp;blast_rank=35&amp;RID=87BW8T3F01N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6</Pages>
  <Words>1287</Words>
  <Characters>7340</Characters>
  <Application>Microsoft Office Word</Application>
  <DocSecurity>0</DocSecurity>
  <Lines>61</Lines>
  <Paragraphs>17</Paragraphs>
  <ScaleCrop>false</ScaleCrop>
  <Company/>
  <LinksUpToDate>false</LinksUpToDate>
  <CharactersWithSpaces>8610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Francisco Zerbini</cp:lastModifiedBy>
  <cp:revision>35</cp:revision>
  <dcterms:created xsi:type="dcterms:W3CDTF">2022-03-11T03:03:00Z</dcterms:created>
  <dcterms:modified xsi:type="dcterms:W3CDTF">2022-06-15T14:15:00Z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