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B51C7" w14:textId="77777777" w:rsidR="001C79F5" w:rsidRDefault="00367BA4"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001B5296" wp14:editId="001B5297">
            <wp:simplePos x="0" y="0"/>
            <wp:positionH relativeFrom="column">
              <wp:posOffset>9526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 distT="0" distB="0" distL="114300" distR="114300"/>
            <wp:docPr id="1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1B51C8" w14:textId="77777777" w:rsidR="001C79F5" w:rsidRDefault="001C79F5">
      <w:pPr>
        <w:rPr>
          <w:rFonts w:ascii="Arial" w:eastAsia="Arial" w:hAnsi="Arial" w:cs="Arial"/>
          <w:color w:val="0000FF"/>
          <w:sz w:val="20"/>
          <w:szCs w:val="20"/>
        </w:rPr>
      </w:pPr>
    </w:p>
    <w:p w14:paraId="001B51C9" w14:textId="77777777" w:rsidR="001C79F5" w:rsidRDefault="001C79F5">
      <w:pPr>
        <w:rPr>
          <w:rFonts w:ascii="Arial" w:eastAsia="Arial" w:hAnsi="Arial" w:cs="Arial"/>
          <w:color w:val="0000FF"/>
          <w:sz w:val="20"/>
          <w:szCs w:val="20"/>
        </w:rPr>
      </w:pPr>
    </w:p>
    <w:p w14:paraId="001B51CA" w14:textId="77777777" w:rsidR="001C79F5" w:rsidRDefault="001C79F5">
      <w:pPr>
        <w:rPr>
          <w:rFonts w:ascii="Arial" w:eastAsia="Arial" w:hAnsi="Arial" w:cs="Arial"/>
          <w:color w:val="0000FF"/>
          <w:sz w:val="20"/>
          <w:szCs w:val="20"/>
        </w:rPr>
      </w:pPr>
    </w:p>
    <w:p w14:paraId="001B51CB" w14:textId="77777777" w:rsidR="001C79F5" w:rsidRDefault="001C79F5">
      <w:pPr>
        <w:rPr>
          <w:rFonts w:ascii="Arial" w:eastAsia="Arial" w:hAnsi="Arial" w:cs="Arial"/>
          <w:color w:val="0000FF"/>
          <w:sz w:val="20"/>
          <w:szCs w:val="20"/>
        </w:rPr>
      </w:pPr>
    </w:p>
    <w:p w14:paraId="001B51CC" w14:textId="77777777" w:rsidR="001C79F5" w:rsidRDefault="001C79F5">
      <w:pPr>
        <w:rPr>
          <w:rFonts w:ascii="Arial" w:eastAsia="Arial" w:hAnsi="Arial" w:cs="Arial"/>
          <w:color w:val="0000FF"/>
          <w:sz w:val="20"/>
          <w:szCs w:val="20"/>
        </w:rPr>
      </w:pPr>
    </w:p>
    <w:p w14:paraId="001B51CD" w14:textId="77777777" w:rsidR="001C79F5" w:rsidRDefault="001C79F5">
      <w:pPr>
        <w:rPr>
          <w:rFonts w:ascii="Arial" w:eastAsia="Arial" w:hAnsi="Arial" w:cs="Arial"/>
          <w:color w:val="0000FF"/>
          <w:sz w:val="20"/>
          <w:szCs w:val="20"/>
        </w:rPr>
      </w:pPr>
    </w:p>
    <w:p w14:paraId="001B51CE" w14:textId="77777777" w:rsidR="001C79F5" w:rsidRDefault="00367BA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00"/>
        </w:rPr>
        <w:t>Part 1: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001B51CF" w14:textId="77777777" w:rsidR="001C79F5" w:rsidRDefault="001C79F5">
      <w:pPr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9072" w:type="dxa"/>
        <w:tblInd w:w="127" w:type="dxa"/>
        <w:tblLayout w:type="fixed"/>
        <w:tblLook w:val="0400" w:firstRow="0" w:lastRow="0" w:firstColumn="0" w:lastColumn="0" w:noHBand="0" w:noVBand="1"/>
      </w:tblPr>
      <w:tblGrid>
        <w:gridCol w:w="3553"/>
        <w:gridCol w:w="4809"/>
        <w:gridCol w:w="710"/>
      </w:tblGrid>
      <w:tr w:rsidR="001C79F5" w14:paraId="001B51D3" w14:textId="77777777">
        <w:tc>
          <w:tcPr>
            <w:tcW w:w="35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B51D0" w14:textId="77777777" w:rsidR="001C79F5" w:rsidRDefault="00367B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i/>
                <w:color w:val="000000"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Code assigned: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B51D1" w14:textId="3FACC225" w:rsidR="001C79F5" w:rsidRDefault="00241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8"/>
                <w:szCs w:val="28"/>
              </w:rPr>
              <w:t>2022.055B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B51D2" w14:textId="77777777" w:rsidR="001C79F5" w:rsidRDefault="001C7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1C79F5" w14:paraId="001B51D6" w14:textId="77777777">
        <w:tc>
          <w:tcPr>
            <w:tcW w:w="907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1B51D5" w14:textId="097A1586" w:rsidR="001C79F5" w:rsidRPr="00934C62" w:rsidRDefault="00367BA4" w:rsidP="007140E4">
            <w:pPr>
              <w:spacing w:before="120"/>
              <w:rPr>
                <w:rFonts w:ascii="Arial" w:eastAsiaTheme="minorEastAsia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</w:rPr>
              <w:t>Short title: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D7440E">
              <w:rPr>
                <w:rFonts w:ascii="Arial" w:eastAsia="Arial" w:hAnsi="Arial" w:cs="Arial"/>
              </w:rPr>
              <w:t xml:space="preserve">Create </w:t>
            </w:r>
            <w:r w:rsidR="007140E4">
              <w:rPr>
                <w:rFonts w:ascii="Arial" w:eastAsia="Arial" w:hAnsi="Arial" w:cs="Arial"/>
              </w:rPr>
              <w:t>a</w:t>
            </w:r>
            <w:r w:rsidRPr="00D7440E">
              <w:rPr>
                <w:rFonts w:ascii="Arial" w:eastAsia="Arial" w:hAnsi="Arial" w:cs="Arial"/>
              </w:rPr>
              <w:t xml:space="preserve"> new genu</w:t>
            </w:r>
            <w:r w:rsidRPr="00544E90">
              <w:rPr>
                <w:rFonts w:ascii="Arial" w:eastAsia="Arial" w:hAnsi="Arial" w:cs="Arial"/>
              </w:rPr>
              <w:t xml:space="preserve">s </w:t>
            </w:r>
            <w:r w:rsidR="00934C62">
              <w:rPr>
                <w:rFonts w:ascii="Arial" w:eastAsia="Arial" w:hAnsi="Arial" w:cs="Arial"/>
              </w:rPr>
              <w:t>(</w:t>
            </w:r>
            <w:r w:rsidR="0009188E" w:rsidRPr="00544E90">
              <w:rPr>
                <w:rFonts w:ascii="Arial" w:eastAsia="Arial" w:hAnsi="Arial" w:cs="Arial"/>
                <w:i/>
                <w:iCs/>
              </w:rPr>
              <w:t>N</w:t>
            </w:r>
            <w:r w:rsidR="0009188E" w:rsidRPr="00544E90">
              <w:rPr>
                <w:rFonts w:ascii="Arial" w:eastAsia="Arial" w:hAnsi="Arial" w:cs="Arial" w:hint="eastAsia"/>
                <w:i/>
                <w:iCs/>
              </w:rPr>
              <w:t>anhu</w:t>
            </w:r>
            <w:r w:rsidR="0009188E" w:rsidRPr="00544E90">
              <w:rPr>
                <w:rFonts w:ascii="Arial" w:eastAsia="Arial" w:hAnsi="Arial" w:cs="Arial" w:hint="eastAsia"/>
                <w:i/>
              </w:rPr>
              <w:t>virus</w:t>
            </w:r>
            <w:r w:rsidR="00934C62">
              <w:rPr>
                <w:rFonts w:ascii="Arial" w:eastAsia="Arial" w:hAnsi="Arial" w:cs="Arial"/>
                <w:iCs/>
              </w:rPr>
              <w:t>)</w:t>
            </w:r>
            <w:r w:rsidR="007140E4" w:rsidRPr="00544E90">
              <w:rPr>
                <w:rFonts w:ascii="Arial" w:eastAsia="Arial" w:hAnsi="Arial" w:cs="Arial"/>
              </w:rPr>
              <w:t xml:space="preserve"> in the family </w:t>
            </w:r>
            <w:r w:rsidR="007140E4" w:rsidRPr="00544E90">
              <w:rPr>
                <w:rFonts w:ascii="Arial" w:eastAsia="Arial" w:hAnsi="Arial" w:cs="Arial"/>
                <w:i/>
                <w:iCs/>
              </w:rPr>
              <w:t>Straboviridae</w:t>
            </w:r>
            <w:r w:rsidR="007140E4" w:rsidRPr="00544E90">
              <w:rPr>
                <w:rFonts w:ascii="Arial" w:eastAsia="Arial" w:hAnsi="Arial" w:cs="Arial"/>
              </w:rPr>
              <w:t xml:space="preserve"> </w:t>
            </w:r>
            <w:r w:rsidRPr="00544E90">
              <w:rPr>
                <w:rFonts w:ascii="Arial" w:eastAsia="Arial" w:hAnsi="Arial" w:cs="Arial"/>
              </w:rPr>
              <w:t xml:space="preserve">including </w:t>
            </w:r>
            <w:r w:rsidR="00303021" w:rsidRPr="00544E90">
              <w:rPr>
                <w:rFonts w:ascii="Arial" w:eastAsia="Arial" w:hAnsi="Arial" w:cs="Arial"/>
              </w:rPr>
              <w:t>a new</w:t>
            </w:r>
            <w:r w:rsidRPr="00544E90">
              <w:rPr>
                <w:rFonts w:ascii="Arial" w:eastAsia="Arial" w:hAnsi="Arial" w:cs="Arial"/>
              </w:rPr>
              <w:t xml:space="preserve"> species</w:t>
            </w:r>
            <w:r w:rsidR="00062B21" w:rsidRPr="00544E90">
              <w:rPr>
                <w:rFonts w:ascii="Arial" w:eastAsia="Arial" w:hAnsi="Arial" w:cs="Arial"/>
              </w:rPr>
              <w:t xml:space="preserve"> </w:t>
            </w:r>
            <w:r w:rsidR="00062B21" w:rsidRPr="00544E90">
              <w:rPr>
                <w:rFonts w:ascii="Arial" w:eastAsia="Arial" w:hAnsi="Arial" w:cs="Arial"/>
                <w:i/>
                <w:iCs/>
              </w:rPr>
              <w:t>N</w:t>
            </w:r>
            <w:r w:rsidR="00062B21" w:rsidRPr="00544E90">
              <w:rPr>
                <w:rFonts w:ascii="Arial" w:eastAsia="Arial" w:hAnsi="Arial" w:cs="Arial" w:hint="eastAsia"/>
                <w:i/>
                <w:iCs/>
              </w:rPr>
              <w:t>anhu</w:t>
            </w:r>
            <w:r w:rsidR="00062B21" w:rsidRPr="00544E90">
              <w:rPr>
                <w:rFonts w:ascii="Arial" w:eastAsia="Arial" w:hAnsi="Arial" w:cs="Arial" w:hint="eastAsia"/>
                <w:i/>
              </w:rPr>
              <w:t>virus</w:t>
            </w:r>
            <w:r w:rsidR="00062B21" w:rsidRPr="00544E90">
              <w:rPr>
                <w:rFonts w:ascii="Arial" w:eastAsia="Arial" w:hAnsi="Arial" w:cs="Arial"/>
                <w:i/>
              </w:rPr>
              <w:t xml:space="preserve"> </w:t>
            </w:r>
            <w:r w:rsidR="00062B21" w:rsidRPr="000B6CA0">
              <w:rPr>
                <w:rFonts w:ascii="Arial" w:eastAsiaTheme="minorEastAsia" w:hAnsi="Arial" w:cs="Arial"/>
                <w:i/>
              </w:rPr>
              <w:t>LPCS28</w:t>
            </w:r>
            <w:r w:rsidR="00934C62">
              <w:rPr>
                <w:rFonts w:ascii="Arial" w:eastAsiaTheme="minorEastAsia" w:hAnsi="Arial" w:cs="Arial"/>
                <w:i/>
              </w:rPr>
              <w:t xml:space="preserve"> </w:t>
            </w:r>
            <w:r w:rsidR="00934C62">
              <w:rPr>
                <w:rFonts w:ascii="Arial" w:eastAsiaTheme="minorEastAsia" w:hAnsi="Arial" w:cs="Arial"/>
                <w:iCs/>
              </w:rPr>
              <w:t>(</w:t>
            </w:r>
            <w:r w:rsidR="00934C62">
              <w:rPr>
                <w:rFonts w:ascii="Arial" w:eastAsiaTheme="minorEastAsia" w:hAnsi="Arial" w:cs="Arial"/>
                <w:i/>
              </w:rPr>
              <w:t>Caudoviricetes</w:t>
            </w:r>
            <w:r w:rsidR="00934C62">
              <w:rPr>
                <w:rFonts w:ascii="Arial" w:eastAsiaTheme="minorEastAsia" w:hAnsi="Arial" w:cs="Arial"/>
                <w:iCs/>
              </w:rPr>
              <w:t>)</w:t>
            </w:r>
          </w:p>
        </w:tc>
      </w:tr>
      <w:tr w:rsidR="001C79F5" w14:paraId="001B51D8" w14:textId="77777777">
        <w:trPr>
          <w:trHeight w:val="245"/>
        </w:trPr>
        <w:tc>
          <w:tcPr>
            <w:tcW w:w="907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B51D7" w14:textId="77777777" w:rsidR="001C79F5" w:rsidRDefault="001C79F5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</w:tbl>
    <w:p w14:paraId="001B51D9" w14:textId="77777777" w:rsidR="001C79F5" w:rsidRDefault="00367BA4">
      <w:pPr>
        <w:spacing w:before="120" w:after="12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Author(s) and email address(es)</w:t>
      </w:r>
    </w:p>
    <w:tbl>
      <w:tblPr>
        <w:tblStyle w:val="a0"/>
        <w:tblW w:w="907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68"/>
        <w:gridCol w:w="4704"/>
      </w:tblGrid>
      <w:tr w:rsidR="001C79F5" w14:paraId="001B51DF" w14:textId="77777777">
        <w:tc>
          <w:tcPr>
            <w:tcW w:w="4368" w:type="dxa"/>
            <w:shd w:val="clear" w:color="auto" w:fill="auto"/>
          </w:tcPr>
          <w:p w14:paraId="2AA7985A" w14:textId="77777777" w:rsidR="00303021" w:rsidRDefault="00303021" w:rsidP="00303021">
            <w:pPr>
              <w:rPr>
                <w:rFonts w:ascii="Arial" w:eastAsia="DengXian" w:hAnsi="Arial" w:cs="Arial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</w:t>
            </w:r>
            <w:r>
              <w:rPr>
                <w:rFonts w:ascii="Arial" w:eastAsia="DengXian" w:hAnsi="Arial" w:cs="Arial"/>
                <w:iCs/>
                <w:color w:val="000000" w:themeColor="text1"/>
                <w:sz w:val="22"/>
                <w:szCs w:val="22"/>
              </w:rPr>
              <w:t>i J-Q</w:t>
            </w:r>
          </w:p>
          <w:p w14:paraId="001B51DA" w14:textId="18770FD8" w:rsidR="001C79F5" w:rsidRDefault="001C79F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001B51DE" w14:textId="705BE7A5" w:rsidR="001C79F5" w:rsidRDefault="0030302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DengXian" w:hAnsi="Arial" w:cs="Arial"/>
                <w:bCs/>
                <w:iCs/>
                <w:color w:val="000000" w:themeColor="text1"/>
                <w:sz w:val="22"/>
                <w:szCs w:val="22"/>
              </w:rPr>
              <w:t>lijinquan2017@163.com</w:t>
            </w:r>
          </w:p>
        </w:tc>
      </w:tr>
    </w:tbl>
    <w:p w14:paraId="001B51E0" w14:textId="77777777" w:rsidR="001C79F5" w:rsidRDefault="00367BA4">
      <w:pPr>
        <w:spacing w:before="120" w:after="120"/>
        <w:rPr>
          <w:rFonts w:ascii="Arial" w:eastAsia="Arial" w:hAnsi="Arial" w:cs="Arial"/>
          <w:color w:val="0000FF"/>
          <w:sz w:val="20"/>
          <w:szCs w:val="20"/>
        </w:rPr>
      </w:pPr>
      <w:r>
        <w:rPr>
          <w:rFonts w:ascii="Arial" w:eastAsia="Arial" w:hAnsi="Arial" w:cs="Arial"/>
          <w:b/>
        </w:rPr>
        <w:t>Author(s) institutional address(es) (optional)</w:t>
      </w:r>
    </w:p>
    <w:tbl>
      <w:tblPr>
        <w:tblStyle w:val="a1"/>
        <w:tblW w:w="907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72"/>
      </w:tblGrid>
      <w:tr w:rsidR="001C79F5" w14:paraId="001B51E6" w14:textId="77777777">
        <w:tc>
          <w:tcPr>
            <w:tcW w:w="9072" w:type="dxa"/>
          </w:tcPr>
          <w:p w14:paraId="06DDA6D0" w14:textId="77777777" w:rsidR="00303021" w:rsidRDefault="00303021" w:rsidP="0030302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Huazhong Agriculture University</w:t>
            </w:r>
            <w:r>
              <w:rPr>
                <w:rFonts w:ascii="Arial" w:hAnsi="Arial" w:cs="Arial"/>
                <w:sz w:val="22"/>
                <w:szCs w:val="22"/>
              </w:rPr>
              <w:t xml:space="preserve"> [LJQ]</w:t>
            </w:r>
          </w:p>
          <w:p w14:paraId="001B51E5" w14:textId="77777777" w:rsidR="001C79F5" w:rsidRDefault="001C79F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001B51E7" w14:textId="77777777" w:rsidR="001C79F5" w:rsidRDefault="00367BA4">
      <w:pPr>
        <w:spacing w:before="120" w:after="12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Corresponding author</w:t>
      </w:r>
    </w:p>
    <w:tbl>
      <w:tblPr>
        <w:tblStyle w:val="a2"/>
        <w:tblW w:w="907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72"/>
      </w:tblGrid>
      <w:tr w:rsidR="001C79F5" w14:paraId="001B51E9" w14:textId="77777777">
        <w:tc>
          <w:tcPr>
            <w:tcW w:w="9072" w:type="dxa"/>
            <w:shd w:val="clear" w:color="auto" w:fill="auto"/>
          </w:tcPr>
          <w:p w14:paraId="001B51E8" w14:textId="09F56908" w:rsidR="001C79F5" w:rsidRDefault="00303021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lijinquan2017@163.com</w:t>
            </w:r>
          </w:p>
        </w:tc>
      </w:tr>
    </w:tbl>
    <w:p w14:paraId="001B51EA" w14:textId="77777777" w:rsidR="001C79F5" w:rsidRDefault="00367BA4">
      <w:pPr>
        <w:spacing w:before="120" w:after="12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List the ICTV Study Group(s) that have seen this proposal</w:t>
      </w:r>
    </w:p>
    <w:tbl>
      <w:tblPr>
        <w:tblStyle w:val="a3"/>
        <w:tblW w:w="907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72"/>
      </w:tblGrid>
      <w:tr w:rsidR="001C79F5" w14:paraId="001B51F0" w14:textId="77777777">
        <w:tc>
          <w:tcPr>
            <w:tcW w:w="9072" w:type="dxa"/>
            <w:shd w:val="clear" w:color="auto" w:fill="auto"/>
          </w:tcPr>
          <w:p w14:paraId="001B51EC" w14:textId="77777777" w:rsidR="001C79F5" w:rsidRDefault="001C79F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01B51EE" w14:textId="28797233" w:rsidR="001C79F5" w:rsidRDefault="004D616E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7B17BC">
              <w:rPr>
                <w:rFonts w:ascii="Arial" w:hAnsi="Arial" w:cs="Arial"/>
                <w:sz w:val="22"/>
                <w:szCs w:val="22"/>
              </w:rPr>
              <w:t>Bacterial Virus</w:t>
            </w:r>
            <w:r w:rsidR="00934C62">
              <w:rPr>
                <w:rFonts w:ascii="Arial" w:hAnsi="Arial" w:cs="Arial"/>
                <w:sz w:val="22"/>
                <w:szCs w:val="22"/>
              </w:rPr>
              <w:t>es</w:t>
            </w:r>
            <w:r w:rsidRPr="007B17BC">
              <w:rPr>
                <w:rFonts w:ascii="Arial" w:hAnsi="Arial" w:cs="Arial"/>
                <w:sz w:val="22"/>
                <w:szCs w:val="22"/>
              </w:rPr>
              <w:t xml:space="preserve"> Subcommittee</w:t>
            </w:r>
          </w:p>
          <w:p w14:paraId="001B51EF" w14:textId="77777777" w:rsidR="001C79F5" w:rsidRDefault="001C79F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001B51F1" w14:textId="77777777" w:rsidR="001C79F5" w:rsidRDefault="00367BA4">
      <w:pPr>
        <w:spacing w:before="120" w:after="12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ICTV study group comments and response of proposer</w:t>
      </w:r>
    </w:p>
    <w:tbl>
      <w:tblPr>
        <w:tblStyle w:val="a4"/>
        <w:tblW w:w="907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72"/>
      </w:tblGrid>
      <w:tr w:rsidR="001C79F5" w14:paraId="001B51F9" w14:textId="77777777">
        <w:tc>
          <w:tcPr>
            <w:tcW w:w="9072" w:type="dxa"/>
            <w:shd w:val="clear" w:color="auto" w:fill="auto"/>
          </w:tcPr>
          <w:p w14:paraId="001B51F3" w14:textId="77777777" w:rsidR="001C79F5" w:rsidRDefault="001C79F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01B51F4" w14:textId="77777777" w:rsidR="001C79F5" w:rsidRDefault="001C79F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01B51F6" w14:textId="77777777" w:rsidR="001C79F5" w:rsidRDefault="001C79F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01B51F7" w14:textId="77777777" w:rsidR="001C79F5" w:rsidRDefault="001C79F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01B51F8" w14:textId="77777777" w:rsidR="001C79F5" w:rsidRDefault="001C79F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567CF3CE" w14:textId="77777777" w:rsidR="006F0CCF" w:rsidRPr="00C32F3F" w:rsidRDefault="006F0CCF" w:rsidP="006F0CCF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6F0CCF" w14:paraId="6334FDBC" w14:textId="77777777" w:rsidTr="00EF4174">
        <w:tc>
          <w:tcPr>
            <w:tcW w:w="2977" w:type="dxa"/>
            <w:vMerge w:val="restart"/>
            <w:shd w:val="clear" w:color="auto" w:fill="auto"/>
          </w:tcPr>
          <w:p w14:paraId="12A1FC3B" w14:textId="77777777" w:rsidR="006F0CCF" w:rsidRDefault="006F0CCF" w:rsidP="00EF4174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6B562777" w14:textId="77777777" w:rsidR="006F0CCF" w:rsidRDefault="006F0CCF" w:rsidP="00EF417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members</w:t>
            </w:r>
          </w:p>
        </w:tc>
      </w:tr>
      <w:tr w:rsidR="006F0CCF" w14:paraId="77E2C6CC" w14:textId="77777777" w:rsidTr="00EF4174">
        <w:tc>
          <w:tcPr>
            <w:tcW w:w="2977" w:type="dxa"/>
            <w:vMerge/>
            <w:shd w:val="clear" w:color="auto" w:fill="auto"/>
          </w:tcPr>
          <w:p w14:paraId="02F6F8BB" w14:textId="77777777" w:rsidR="006F0CCF" w:rsidRDefault="006F0CCF" w:rsidP="00EF41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7B0D2D5" w14:textId="77777777" w:rsidR="006F0CCF" w:rsidRPr="004F3196" w:rsidRDefault="006F0CCF" w:rsidP="00EF417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595185D" w14:textId="77777777" w:rsidR="006F0CCF" w:rsidRPr="004F3196" w:rsidRDefault="006F0CCF" w:rsidP="00EF417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3D4703E" w14:textId="77777777" w:rsidR="006F0CCF" w:rsidRPr="004F3196" w:rsidRDefault="006F0CCF" w:rsidP="00EF417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6F0CCF" w14:paraId="3583DD51" w14:textId="77777777" w:rsidTr="00EF4174">
        <w:tc>
          <w:tcPr>
            <w:tcW w:w="2977" w:type="dxa"/>
            <w:shd w:val="clear" w:color="auto" w:fill="auto"/>
          </w:tcPr>
          <w:p w14:paraId="51F17CDD" w14:textId="77777777" w:rsidR="006F0CCF" w:rsidRDefault="006F0CCF" w:rsidP="00EF41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85014C2" w14:textId="77777777" w:rsidR="006F0CCF" w:rsidRDefault="006F0CCF" w:rsidP="00EF41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73393495" w14:textId="77777777" w:rsidR="006F0CCF" w:rsidRDefault="006F0CCF" w:rsidP="00EF41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4A33DB9" w14:textId="77777777" w:rsidR="006F0CCF" w:rsidRDefault="006F0CCF" w:rsidP="00EF41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0CCF" w14:paraId="1A8EBDF2" w14:textId="77777777" w:rsidTr="00EF4174">
        <w:tc>
          <w:tcPr>
            <w:tcW w:w="2977" w:type="dxa"/>
            <w:shd w:val="clear" w:color="auto" w:fill="auto"/>
          </w:tcPr>
          <w:p w14:paraId="1ECE30B0" w14:textId="77777777" w:rsidR="006F0CCF" w:rsidRDefault="006F0CCF" w:rsidP="00EF41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72E959E" w14:textId="77777777" w:rsidR="006F0CCF" w:rsidRDefault="006F0CCF" w:rsidP="00EF41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012ECBC2" w14:textId="77777777" w:rsidR="006F0CCF" w:rsidRDefault="006F0CCF" w:rsidP="00EF417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B4B8087" w14:textId="77777777" w:rsidR="006F0CCF" w:rsidRDefault="006F0CCF" w:rsidP="00EF41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01B51FA" w14:textId="670B49D5" w:rsidR="001C79F5" w:rsidRDefault="00367BA4">
      <w:pPr>
        <w:spacing w:before="120" w:after="12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Authority to use the name of a living person</w:t>
      </w:r>
    </w:p>
    <w:p w14:paraId="001B51FB" w14:textId="77777777" w:rsidR="001C79F5" w:rsidRDefault="001C79F5">
      <w:pPr>
        <w:rPr>
          <w:rFonts w:ascii="Arial" w:eastAsia="Arial" w:hAnsi="Arial" w:cs="Arial"/>
          <w:color w:val="0000FF"/>
          <w:sz w:val="20"/>
          <w:szCs w:val="20"/>
        </w:rPr>
      </w:pPr>
    </w:p>
    <w:tbl>
      <w:tblPr>
        <w:tblStyle w:val="a5"/>
        <w:tblW w:w="907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39"/>
        <w:gridCol w:w="1133"/>
      </w:tblGrid>
      <w:tr w:rsidR="001C79F5" w14:paraId="001B51FE" w14:textId="77777777">
        <w:tc>
          <w:tcPr>
            <w:tcW w:w="7939" w:type="dxa"/>
            <w:shd w:val="clear" w:color="auto" w:fill="auto"/>
          </w:tcPr>
          <w:p w14:paraId="001B51FC" w14:textId="77777777" w:rsidR="001C79F5" w:rsidRDefault="00367BA4"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001B51FD" w14:textId="77777777" w:rsidR="001C79F5" w:rsidRDefault="00367BA4">
            <w:r>
              <w:t>N</w:t>
            </w:r>
          </w:p>
        </w:tc>
      </w:tr>
    </w:tbl>
    <w:p w14:paraId="001B51FF" w14:textId="77777777" w:rsidR="001C79F5" w:rsidRDefault="001C79F5">
      <w:pPr>
        <w:rPr>
          <w:rFonts w:ascii="Arial" w:eastAsia="Arial" w:hAnsi="Arial" w:cs="Arial"/>
          <w:color w:val="0000FF"/>
          <w:sz w:val="20"/>
          <w:szCs w:val="20"/>
        </w:rPr>
      </w:pPr>
    </w:p>
    <w:tbl>
      <w:tblPr>
        <w:tblStyle w:val="a6"/>
        <w:tblW w:w="907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2"/>
        <w:gridCol w:w="3403"/>
        <w:gridCol w:w="2977"/>
      </w:tblGrid>
      <w:tr w:rsidR="001C79F5" w14:paraId="001B5203" w14:textId="77777777">
        <w:tc>
          <w:tcPr>
            <w:tcW w:w="2692" w:type="dxa"/>
            <w:shd w:val="clear" w:color="auto" w:fill="auto"/>
          </w:tcPr>
          <w:p w14:paraId="001B5200" w14:textId="77777777" w:rsidR="001C79F5" w:rsidRDefault="00367BA4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001B5201" w14:textId="77777777" w:rsidR="001C79F5" w:rsidRDefault="00367BA4"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001B5202" w14:textId="77777777" w:rsidR="001C79F5" w:rsidRDefault="00367BA4"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1C79F5" w14:paraId="001B5207" w14:textId="77777777">
        <w:tc>
          <w:tcPr>
            <w:tcW w:w="2692" w:type="dxa"/>
            <w:shd w:val="clear" w:color="auto" w:fill="auto"/>
          </w:tcPr>
          <w:p w14:paraId="001B5204" w14:textId="77777777" w:rsidR="001C79F5" w:rsidRDefault="001C79F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001B5205" w14:textId="77777777" w:rsidR="001C79F5" w:rsidRDefault="001C79F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001B5206" w14:textId="77777777" w:rsidR="001C79F5" w:rsidRDefault="001C79F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C79F5" w14:paraId="001B520B" w14:textId="77777777">
        <w:tc>
          <w:tcPr>
            <w:tcW w:w="2692" w:type="dxa"/>
            <w:shd w:val="clear" w:color="auto" w:fill="auto"/>
          </w:tcPr>
          <w:p w14:paraId="001B5208" w14:textId="77777777" w:rsidR="001C79F5" w:rsidRDefault="001C79F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001B5209" w14:textId="77777777" w:rsidR="001C79F5" w:rsidRDefault="001C79F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001B520A" w14:textId="77777777" w:rsidR="001C79F5" w:rsidRDefault="001C79F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C79F5" w14:paraId="001B520F" w14:textId="77777777">
        <w:tc>
          <w:tcPr>
            <w:tcW w:w="2692" w:type="dxa"/>
            <w:shd w:val="clear" w:color="auto" w:fill="auto"/>
          </w:tcPr>
          <w:p w14:paraId="001B520C" w14:textId="77777777" w:rsidR="001C79F5" w:rsidRDefault="001C79F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001B520D" w14:textId="77777777" w:rsidR="001C79F5" w:rsidRDefault="001C79F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001B520E" w14:textId="77777777" w:rsidR="001C79F5" w:rsidRDefault="001C79F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001B5210" w14:textId="77777777" w:rsidR="001C79F5" w:rsidRDefault="001C79F5"/>
    <w:p w14:paraId="001B5211" w14:textId="77777777" w:rsidR="001C79F5" w:rsidRDefault="00367BA4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Submission dates</w:t>
      </w:r>
    </w:p>
    <w:tbl>
      <w:tblPr>
        <w:tblStyle w:val="a7"/>
        <w:tblW w:w="907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20"/>
        <w:gridCol w:w="4252"/>
      </w:tblGrid>
      <w:tr w:rsidR="001C79F5" w14:paraId="001B5214" w14:textId="77777777">
        <w:tc>
          <w:tcPr>
            <w:tcW w:w="4820" w:type="dxa"/>
            <w:shd w:val="clear" w:color="auto" w:fill="auto"/>
          </w:tcPr>
          <w:p w14:paraId="001B5212" w14:textId="77777777" w:rsidR="001C79F5" w:rsidRDefault="00367BA4">
            <w:pPr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001B5213" w14:textId="7D69CBAB" w:rsidR="001C79F5" w:rsidRDefault="00934C6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April 2022</w:t>
            </w:r>
          </w:p>
        </w:tc>
      </w:tr>
      <w:tr w:rsidR="001C79F5" w14:paraId="001B5217" w14:textId="77777777">
        <w:tc>
          <w:tcPr>
            <w:tcW w:w="4820" w:type="dxa"/>
            <w:shd w:val="clear" w:color="auto" w:fill="auto"/>
          </w:tcPr>
          <w:p w14:paraId="001B5215" w14:textId="77777777" w:rsidR="001C79F5" w:rsidRDefault="00367BA4">
            <w:pPr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001B5216" w14:textId="77777777" w:rsidR="001C79F5" w:rsidRDefault="001C79F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001B5218" w14:textId="77777777" w:rsidR="001C79F5" w:rsidRDefault="00367BA4">
      <w:pPr>
        <w:spacing w:before="120" w:after="12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ICTV-EC comments and response of the proposer</w:t>
      </w:r>
    </w:p>
    <w:tbl>
      <w:tblPr>
        <w:tblStyle w:val="a8"/>
        <w:tblW w:w="907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72"/>
      </w:tblGrid>
      <w:tr w:rsidR="001C79F5" w14:paraId="001B521F" w14:textId="77777777">
        <w:tc>
          <w:tcPr>
            <w:tcW w:w="9072" w:type="dxa"/>
            <w:shd w:val="clear" w:color="auto" w:fill="auto"/>
          </w:tcPr>
          <w:p w14:paraId="001B5219" w14:textId="77777777" w:rsidR="001C79F5" w:rsidRDefault="001C79F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01B521B" w14:textId="2E0FE239" w:rsidR="001C79F5" w:rsidRDefault="001C79F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01B521C" w14:textId="77777777" w:rsidR="001C79F5" w:rsidRDefault="001C79F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01B521D" w14:textId="77777777" w:rsidR="001C79F5" w:rsidRDefault="001C79F5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01B521E" w14:textId="77777777" w:rsidR="001C79F5" w:rsidRDefault="001C79F5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001B5220" w14:textId="77777777" w:rsidR="001C79F5" w:rsidRDefault="001C79F5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b/>
          <w:color w:val="000000"/>
        </w:rPr>
      </w:pPr>
    </w:p>
    <w:p w14:paraId="001B5221" w14:textId="77777777" w:rsidR="001C79F5" w:rsidRDefault="00367BA4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</w:rPr>
        <w:t>Part 2: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001B5222" w14:textId="77777777" w:rsidR="001C79F5" w:rsidRDefault="00367BA4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Text of proposal</w:t>
      </w:r>
    </w:p>
    <w:tbl>
      <w:tblPr>
        <w:tblStyle w:val="a9"/>
        <w:tblW w:w="907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72"/>
      </w:tblGrid>
      <w:tr w:rsidR="001C79F5" w14:paraId="001B523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001B5223" w14:textId="77777777" w:rsidR="001C79F5" w:rsidRDefault="001C7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FF"/>
                <w:sz w:val="22"/>
                <w:szCs w:val="22"/>
              </w:rPr>
            </w:pPr>
          </w:p>
          <w:p w14:paraId="001B5224" w14:textId="77777777" w:rsidR="001C79F5" w:rsidRDefault="001C7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FF"/>
                <w:sz w:val="22"/>
                <w:szCs w:val="22"/>
              </w:rPr>
            </w:pPr>
          </w:p>
          <w:p w14:paraId="001B5225" w14:textId="77777777" w:rsidR="001C79F5" w:rsidRDefault="001C7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FF"/>
                <w:sz w:val="22"/>
                <w:szCs w:val="22"/>
              </w:rPr>
            </w:pPr>
          </w:p>
          <w:p w14:paraId="001B5226" w14:textId="77777777" w:rsidR="001C79F5" w:rsidRDefault="001C7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FF"/>
                <w:sz w:val="22"/>
                <w:szCs w:val="22"/>
              </w:rPr>
            </w:pPr>
          </w:p>
          <w:p w14:paraId="001B5227" w14:textId="77777777" w:rsidR="001C79F5" w:rsidRDefault="001C7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FF"/>
                <w:sz w:val="22"/>
                <w:szCs w:val="22"/>
              </w:rPr>
            </w:pPr>
          </w:p>
          <w:p w14:paraId="001B5228" w14:textId="77777777" w:rsidR="001C79F5" w:rsidRDefault="001C7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FF"/>
                <w:sz w:val="22"/>
                <w:szCs w:val="22"/>
              </w:rPr>
            </w:pPr>
          </w:p>
          <w:p w14:paraId="001B5229" w14:textId="77777777" w:rsidR="001C79F5" w:rsidRDefault="001C7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FF"/>
                <w:sz w:val="22"/>
                <w:szCs w:val="22"/>
              </w:rPr>
            </w:pPr>
          </w:p>
          <w:p w14:paraId="001B522A" w14:textId="77777777" w:rsidR="001C79F5" w:rsidRDefault="001C7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FF"/>
                <w:sz w:val="22"/>
                <w:szCs w:val="22"/>
              </w:rPr>
            </w:pPr>
          </w:p>
          <w:p w14:paraId="001B522B" w14:textId="77777777" w:rsidR="001C79F5" w:rsidRDefault="001C7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FF"/>
                <w:sz w:val="22"/>
                <w:szCs w:val="22"/>
              </w:rPr>
            </w:pPr>
          </w:p>
          <w:p w14:paraId="001B522C" w14:textId="77777777" w:rsidR="001C79F5" w:rsidRDefault="001C7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FF"/>
                <w:sz w:val="22"/>
                <w:szCs w:val="22"/>
              </w:rPr>
            </w:pPr>
          </w:p>
          <w:p w14:paraId="001B522D" w14:textId="77777777" w:rsidR="001C79F5" w:rsidRDefault="001C7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FF"/>
                <w:sz w:val="22"/>
                <w:szCs w:val="22"/>
              </w:rPr>
            </w:pPr>
          </w:p>
          <w:p w14:paraId="001B522E" w14:textId="77777777" w:rsidR="001C79F5" w:rsidRDefault="001C7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FF"/>
                <w:sz w:val="22"/>
                <w:szCs w:val="22"/>
              </w:rPr>
            </w:pPr>
          </w:p>
          <w:p w14:paraId="001B522F" w14:textId="77777777" w:rsidR="001C79F5" w:rsidRDefault="001C7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FF"/>
                <w:sz w:val="22"/>
                <w:szCs w:val="22"/>
              </w:rPr>
            </w:pPr>
          </w:p>
          <w:p w14:paraId="001B5230" w14:textId="77777777" w:rsidR="001C79F5" w:rsidRDefault="001C7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FF"/>
                <w:sz w:val="22"/>
                <w:szCs w:val="22"/>
              </w:rPr>
            </w:pPr>
          </w:p>
          <w:p w14:paraId="001B5231" w14:textId="77777777" w:rsidR="001C79F5" w:rsidRDefault="001C7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FF"/>
                <w:sz w:val="22"/>
                <w:szCs w:val="22"/>
              </w:rPr>
            </w:pPr>
          </w:p>
          <w:p w14:paraId="001B5232" w14:textId="77777777" w:rsidR="001C79F5" w:rsidRDefault="001C7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FF"/>
                <w:sz w:val="22"/>
                <w:szCs w:val="22"/>
              </w:rPr>
            </w:pPr>
          </w:p>
          <w:p w14:paraId="001B5233" w14:textId="77777777" w:rsidR="001C79F5" w:rsidRDefault="001C7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FF"/>
                <w:sz w:val="22"/>
                <w:szCs w:val="22"/>
              </w:rPr>
            </w:pPr>
          </w:p>
          <w:p w14:paraId="001B5234" w14:textId="77777777" w:rsidR="001C79F5" w:rsidRDefault="001C7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FF"/>
                <w:sz w:val="22"/>
                <w:szCs w:val="22"/>
              </w:rPr>
            </w:pPr>
          </w:p>
          <w:p w14:paraId="001B5235" w14:textId="77777777" w:rsidR="001C79F5" w:rsidRDefault="001C7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FF"/>
                <w:sz w:val="22"/>
                <w:szCs w:val="22"/>
              </w:rPr>
            </w:pPr>
          </w:p>
          <w:p w14:paraId="001B5236" w14:textId="77777777" w:rsidR="001C79F5" w:rsidRDefault="001C7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FF"/>
                <w:sz w:val="22"/>
                <w:szCs w:val="22"/>
              </w:rPr>
            </w:pPr>
          </w:p>
          <w:p w14:paraId="001B5237" w14:textId="77777777" w:rsidR="001C79F5" w:rsidRDefault="001C7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FF"/>
                <w:sz w:val="22"/>
                <w:szCs w:val="22"/>
              </w:rPr>
            </w:pPr>
          </w:p>
          <w:p w14:paraId="001B5238" w14:textId="77777777" w:rsidR="001C79F5" w:rsidRDefault="001C7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FF"/>
                <w:sz w:val="22"/>
                <w:szCs w:val="22"/>
              </w:rPr>
            </w:pPr>
          </w:p>
          <w:p w14:paraId="001B5239" w14:textId="77777777" w:rsidR="001C79F5" w:rsidRDefault="001C7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FF"/>
                <w:sz w:val="22"/>
                <w:szCs w:val="22"/>
              </w:rPr>
            </w:pPr>
          </w:p>
          <w:p w14:paraId="001B523A" w14:textId="77777777" w:rsidR="001C79F5" w:rsidRDefault="001C7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FF"/>
                <w:sz w:val="22"/>
                <w:szCs w:val="22"/>
              </w:rPr>
            </w:pPr>
          </w:p>
        </w:tc>
      </w:tr>
    </w:tbl>
    <w:p w14:paraId="001B523C" w14:textId="77777777" w:rsidR="001C79F5" w:rsidRDefault="001C79F5"/>
    <w:p w14:paraId="001B523D" w14:textId="77777777" w:rsidR="001C79F5" w:rsidRDefault="00367BA4">
      <w:r>
        <w:br w:type="page"/>
      </w:r>
    </w:p>
    <w:p w14:paraId="001B523E" w14:textId="77777777" w:rsidR="001C79F5" w:rsidRDefault="00367BA4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</w:rPr>
        <w:lastRenderedPageBreak/>
        <w:t>Part 3</w:t>
      </w:r>
      <w:r>
        <w:rPr>
          <w:rFonts w:ascii="Arial" w:eastAsia="Arial" w:hAnsi="Arial" w:cs="Arial"/>
          <w:b/>
          <w:color w:val="000000"/>
          <w:sz w:val="22"/>
          <w:szCs w:val="22"/>
        </w:rPr>
        <w:t>: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001B523F" w14:textId="77777777" w:rsidR="001C79F5" w:rsidRDefault="00367BA4">
      <w:pPr>
        <w:spacing w:before="120" w:after="12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Name of accompanying Excel module</w:t>
      </w:r>
    </w:p>
    <w:tbl>
      <w:tblPr>
        <w:tblStyle w:val="aa"/>
        <w:tblW w:w="907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72"/>
      </w:tblGrid>
      <w:tr w:rsidR="001C79F5" w14:paraId="001B5241" w14:textId="77777777">
        <w:tc>
          <w:tcPr>
            <w:tcW w:w="9072" w:type="dxa"/>
            <w:shd w:val="clear" w:color="auto" w:fill="auto"/>
          </w:tcPr>
          <w:p w14:paraId="001B5240" w14:textId="61D61992" w:rsidR="001C79F5" w:rsidRPr="0009188E" w:rsidRDefault="00303021" w:rsidP="0009188E">
            <w:pPr>
              <w:spacing w:before="120" w:after="120"/>
              <w:rPr>
                <w:rFonts w:eastAsiaTheme="minorEastAsia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241D6C" w:rsidRPr="00241D6C">
              <w:rPr>
                <w:rFonts w:ascii="Arial" w:eastAsia="Arial" w:hAnsi="Arial" w:cs="Arial"/>
                <w:sz w:val="22"/>
                <w:szCs w:val="22"/>
              </w:rPr>
              <w:t>2022.055B.N.v1.Nanhuvirus_ng</w:t>
            </w:r>
            <w:r w:rsidR="00677CFD" w:rsidRPr="00677CFD">
              <w:rPr>
                <w:rFonts w:ascii="Arial" w:eastAsia="Arial" w:hAnsi="Arial" w:cs="Arial"/>
                <w:sz w:val="22"/>
                <w:szCs w:val="22"/>
              </w:rPr>
              <w:t>.xlsx</w:t>
            </w:r>
          </w:p>
        </w:tc>
      </w:tr>
    </w:tbl>
    <w:p w14:paraId="001B5242" w14:textId="77777777" w:rsidR="001C79F5" w:rsidRDefault="00367BA4">
      <w:pPr>
        <w:spacing w:before="120" w:after="120"/>
        <w:rPr>
          <w:rFonts w:ascii="Arial" w:eastAsia="Arial" w:hAnsi="Arial" w:cs="Arial"/>
          <w:color w:val="0000FF"/>
          <w:sz w:val="20"/>
          <w:szCs w:val="20"/>
        </w:rPr>
      </w:pPr>
      <w:r>
        <w:rPr>
          <w:rFonts w:ascii="Arial" w:eastAsia="Arial" w:hAnsi="Arial" w:cs="Arial"/>
          <w:b/>
        </w:rPr>
        <w:t>Abstract</w:t>
      </w:r>
    </w:p>
    <w:tbl>
      <w:tblPr>
        <w:tblStyle w:val="ab"/>
        <w:tblW w:w="907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72"/>
      </w:tblGrid>
      <w:tr w:rsidR="001C79F5" w14:paraId="001B5246" w14:textId="77777777">
        <w:tc>
          <w:tcPr>
            <w:tcW w:w="9072" w:type="dxa"/>
            <w:shd w:val="clear" w:color="auto" w:fill="auto"/>
          </w:tcPr>
          <w:p w14:paraId="3C7C8B1B" w14:textId="557B0C3C" w:rsidR="0009188E" w:rsidRPr="00544E90" w:rsidRDefault="009140DA">
            <w:pPr>
              <w:rPr>
                <w:rFonts w:ascii="Arial" w:eastAsia="DengXian" w:hAnsi="Arial" w:cs="Arial"/>
                <w:iCs/>
                <w:sz w:val="22"/>
                <w:szCs w:val="22"/>
              </w:rPr>
            </w:pPr>
            <w:r w:rsidRPr="00544E90">
              <w:rPr>
                <w:rFonts w:ascii="Arial" w:eastAsia="DengXian" w:hAnsi="Arial" w:cs="Arial"/>
                <w:iCs/>
                <w:sz w:val="22"/>
                <w:szCs w:val="22"/>
              </w:rPr>
              <w:t xml:space="preserve">We isolated a novel </w:t>
            </w:r>
            <w:r w:rsidRPr="006F0CCF">
              <w:rPr>
                <w:rFonts w:ascii="Arial" w:eastAsia="DengXian" w:hAnsi="Arial" w:cs="Arial"/>
                <w:sz w:val="22"/>
                <w:szCs w:val="22"/>
              </w:rPr>
              <w:t>Cronobacter</w:t>
            </w:r>
            <w:r w:rsidRPr="00544E90">
              <w:rPr>
                <w:rFonts w:ascii="Arial" w:eastAsia="DengXian" w:hAnsi="Arial" w:cs="Arial"/>
                <w:iCs/>
                <w:sz w:val="22"/>
                <w:szCs w:val="22"/>
              </w:rPr>
              <w:t xml:space="preserve"> phage LPCS28</w:t>
            </w:r>
            <w:r w:rsidR="0009188E" w:rsidRPr="00544E90">
              <w:rPr>
                <w:rFonts w:ascii="Arial" w:eastAsia="DengXian" w:hAnsi="Arial" w:cs="Arial"/>
                <w:iCs/>
                <w:sz w:val="22"/>
                <w:szCs w:val="22"/>
              </w:rPr>
              <w:t xml:space="preserve">, it has 99.2% identity with </w:t>
            </w:r>
            <w:r w:rsidR="0009188E" w:rsidRPr="006F0CCF">
              <w:rPr>
                <w:rFonts w:ascii="Arial" w:eastAsia="DengXian" w:hAnsi="Arial" w:cs="Arial"/>
                <w:iCs/>
                <w:sz w:val="22"/>
                <w:szCs w:val="22"/>
              </w:rPr>
              <w:t>Cronobacter</w:t>
            </w:r>
            <w:r w:rsidR="0009188E" w:rsidRPr="00544E90">
              <w:rPr>
                <w:rFonts w:ascii="Arial" w:eastAsia="DengXian" w:hAnsi="Arial" w:cs="Arial"/>
                <w:iCs/>
                <w:sz w:val="22"/>
                <w:szCs w:val="22"/>
              </w:rPr>
              <w:t xml:space="preserve"> phage S13, but</w:t>
            </w:r>
            <w:r w:rsidR="006F0CCF">
              <w:rPr>
                <w:rFonts w:ascii="Arial" w:eastAsia="DengXian" w:hAnsi="Arial" w:cs="Arial"/>
                <w:iCs/>
                <w:sz w:val="22"/>
                <w:szCs w:val="22"/>
              </w:rPr>
              <w:t xml:space="preserve"> this record is marked as unverified in GenBank and so cannot be assigned as an exemplar species.</w:t>
            </w:r>
            <w:r w:rsidR="0009188E" w:rsidRPr="00544E90">
              <w:rPr>
                <w:rFonts w:ascii="Arial" w:eastAsia="DengXian" w:hAnsi="Arial" w:cs="Arial"/>
                <w:iCs/>
                <w:sz w:val="22"/>
                <w:szCs w:val="22"/>
              </w:rPr>
              <w:t>.</w:t>
            </w:r>
          </w:p>
          <w:p w14:paraId="001B5245" w14:textId="526324B4" w:rsidR="001C79F5" w:rsidRDefault="00473517" w:rsidP="0009188E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544E90">
              <w:rPr>
                <w:rFonts w:ascii="Arial" w:eastAsia="DengXian" w:hAnsi="Arial" w:cs="Arial"/>
                <w:iCs/>
                <w:sz w:val="22"/>
                <w:szCs w:val="22"/>
              </w:rPr>
              <w:t xml:space="preserve">Based on the analysis of </w:t>
            </w:r>
            <w:r w:rsidRPr="00544E90">
              <w:rPr>
                <w:rFonts w:ascii="Arial" w:eastAsia="Arial" w:hAnsi="Arial" w:cs="Arial"/>
                <w:sz w:val="22"/>
                <w:szCs w:val="22"/>
              </w:rPr>
              <w:t>VIRIDIC and ViPTree</w:t>
            </w:r>
            <w:r w:rsidR="001D3E88" w:rsidRPr="00544E90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r w:rsidR="0009188E" w:rsidRPr="00544E90">
              <w:rPr>
                <w:rFonts w:ascii="Arial" w:eastAsia="DengXian" w:hAnsi="Arial" w:cs="Arial"/>
                <w:iCs/>
                <w:sz w:val="22"/>
                <w:szCs w:val="22"/>
              </w:rPr>
              <w:t xml:space="preserve">LPCS28 and S13 were </w:t>
            </w:r>
            <w:r w:rsidR="000B6CA0">
              <w:rPr>
                <w:rFonts w:ascii="Arial" w:eastAsia="DengXian" w:hAnsi="Arial" w:cs="Arial"/>
                <w:iCs/>
                <w:sz w:val="22"/>
                <w:szCs w:val="22"/>
              </w:rPr>
              <w:t xml:space="preserve">significantly </w:t>
            </w:r>
            <w:r w:rsidR="008049A7" w:rsidRPr="00544E90">
              <w:rPr>
                <w:rFonts w:ascii="Arial" w:eastAsia="DengXian" w:hAnsi="Arial" w:cs="Arial"/>
                <w:iCs/>
                <w:sz w:val="22"/>
                <w:szCs w:val="22"/>
              </w:rPr>
              <w:t xml:space="preserve">different from </w:t>
            </w:r>
            <w:r w:rsidR="00CE5195" w:rsidRPr="00544E90">
              <w:rPr>
                <w:rFonts w:ascii="Arial" w:eastAsia="DengXian" w:hAnsi="Arial" w:cs="Arial"/>
                <w:iCs/>
                <w:sz w:val="22"/>
                <w:szCs w:val="22"/>
              </w:rPr>
              <w:t xml:space="preserve">other </w:t>
            </w:r>
            <w:r w:rsidR="000B6CA0">
              <w:rPr>
                <w:rFonts w:ascii="Arial" w:eastAsia="DengXian" w:hAnsi="Arial" w:cs="Arial"/>
                <w:iCs/>
                <w:sz w:val="22"/>
                <w:szCs w:val="22"/>
              </w:rPr>
              <w:t>genera, exhibiting</w:t>
            </w:r>
            <w:r w:rsidR="00CE5195" w:rsidRPr="00544E90">
              <w:rPr>
                <w:rFonts w:ascii="Arial" w:eastAsia="DengXian" w:hAnsi="Arial" w:cs="Arial"/>
                <w:iCs/>
                <w:sz w:val="22"/>
                <w:szCs w:val="22"/>
              </w:rPr>
              <w:t xml:space="preserve"> </w:t>
            </w:r>
            <w:r w:rsidR="00CE5195" w:rsidRPr="00544E90">
              <w:rPr>
                <w:rFonts w:ascii="Arial" w:eastAsia="Arial" w:hAnsi="Arial" w:cs="Arial"/>
                <w:sz w:val="22"/>
                <w:szCs w:val="22"/>
              </w:rPr>
              <w:t xml:space="preserve">less than 70% identity with phages of other </w:t>
            </w:r>
            <w:r w:rsidR="006F0CCF">
              <w:rPr>
                <w:rFonts w:ascii="Arial" w:eastAsia="Arial" w:hAnsi="Arial" w:cs="Arial"/>
                <w:sz w:val="22"/>
                <w:szCs w:val="22"/>
              </w:rPr>
              <w:t>genera</w:t>
            </w:r>
            <w:r w:rsidR="00CE5195" w:rsidRPr="00544E90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0B6CA0">
              <w:rPr>
                <w:rFonts w:ascii="Arial" w:eastAsia="Arial" w:hAnsi="Arial" w:cs="Arial"/>
                <w:sz w:val="22"/>
                <w:szCs w:val="22"/>
              </w:rPr>
              <w:t>within the</w:t>
            </w:r>
            <w:r w:rsidR="0009188E" w:rsidRPr="00544E90">
              <w:rPr>
                <w:rFonts w:ascii="Arial" w:eastAsia="Arial" w:hAnsi="Arial" w:cs="Arial"/>
                <w:sz w:val="22"/>
                <w:szCs w:val="22"/>
              </w:rPr>
              <w:t xml:space="preserve"> family </w:t>
            </w:r>
            <w:r w:rsidR="0009188E" w:rsidRPr="00544E90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Straboviridae</w:t>
            </w:r>
            <w:r w:rsidR="00CE5195" w:rsidRPr="00544E90">
              <w:rPr>
                <w:rFonts w:ascii="Arial" w:eastAsia="Arial" w:hAnsi="Arial" w:cs="Arial"/>
                <w:sz w:val="22"/>
                <w:szCs w:val="22"/>
              </w:rPr>
              <w:t>.</w:t>
            </w:r>
            <w:r w:rsidR="00CE5195" w:rsidRPr="00544E90">
              <w:rPr>
                <w:rFonts w:ascii="Arial" w:eastAsia="DengXian" w:hAnsi="Arial" w:cs="Arial"/>
                <w:iCs/>
                <w:sz w:val="22"/>
                <w:szCs w:val="22"/>
              </w:rPr>
              <w:t xml:space="preserve"> </w:t>
            </w:r>
            <w:r w:rsidRPr="00544E90">
              <w:rPr>
                <w:rFonts w:ascii="Arial" w:eastAsia="DengXian" w:hAnsi="Arial" w:cs="Arial"/>
                <w:iCs/>
                <w:sz w:val="22"/>
                <w:szCs w:val="22"/>
              </w:rPr>
              <w:t>Thus</w:t>
            </w:r>
            <w:r w:rsidR="001D3E88" w:rsidRPr="00544E90">
              <w:rPr>
                <w:rFonts w:ascii="Arial" w:eastAsia="Arial" w:hAnsi="Arial" w:cs="Arial"/>
                <w:sz w:val="22"/>
                <w:szCs w:val="22"/>
              </w:rPr>
              <w:t>,</w:t>
            </w:r>
            <w:r w:rsidRPr="00544E90">
              <w:rPr>
                <w:rFonts w:ascii="Arial" w:eastAsia="DengXian" w:hAnsi="Arial" w:cs="Arial"/>
                <w:iCs/>
                <w:sz w:val="22"/>
                <w:szCs w:val="22"/>
              </w:rPr>
              <w:t xml:space="preserve"> this proposal will create a new genus </w:t>
            </w:r>
            <w:r w:rsidR="0009188E" w:rsidRPr="00F7659F">
              <w:rPr>
                <w:rFonts w:ascii="Arial" w:hAnsi="Arial" w:cs="Arial"/>
                <w:i/>
                <w:iCs/>
                <w:sz w:val="22"/>
                <w:szCs w:val="22"/>
              </w:rPr>
              <w:t>Nanhuvirus</w:t>
            </w:r>
            <w:r w:rsidRPr="00F7659F">
              <w:rPr>
                <w:rFonts w:ascii="Arial" w:eastAsia="DengXian" w:hAnsi="Arial" w:cs="Arial"/>
                <w:iCs/>
                <w:sz w:val="22"/>
                <w:szCs w:val="22"/>
              </w:rPr>
              <w:t xml:space="preserve"> </w:t>
            </w:r>
            <w:r w:rsidR="0009188E" w:rsidRPr="00F7659F">
              <w:rPr>
                <w:rFonts w:ascii="Arial" w:eastAsia="DengXian" w:hAnsi="Arial" w:cs="Arial"/>
                <w:iCs/>
                <w:sz w:val="22"/>
                <w:szCs w:val="22"/>
              </w:rPr>
              <w:t>including</w:t>
            </w:r>
            <w:r w:rsidRPr="00F7659F">
              <w:rPr>
                <w:rFonts w:ascii="Arial" w:eastAsia="DengXian" w:hAnsi="Arial" w:cs="Arial"/>
                <w:iCs/>
                <w:sz w:val="22"/>
                <w:szCs w:val="22"/>
              </w:rPr>
              <w:t xml:space="preserve"> a new species </w:t>
            </w:r>
            <w:r w:rsidR="00544E90" w:rsidRPr="00F7659F">
              <w:rPr>
                <w:rFonts w:ascii="Arial" w:eastAsia="DengXian" w:hAnsi="Arial" w:cs="Arial"/>
                <w:i/>
                <w:sz w:val="22"/>
                <w:szCs w:val="22"/>
              </w:rPr>
              <w:t>Nanhuvirus</w:t>
            </w:r>
            <w:r w:rsidRPr="00F7659F">
              <w:rPr>
                <w:rFonts w:ascii="Arial" w:eastAsia="DengXian" w:hAnsi="Arial" w:cs="Arial"/>
                <w:iCs/>
                <w:sz w:val="22"/>
                <w:szCs w:val="22"/>
              </w:rPr>
              <w:t xml:space="preserve"> LPCS28.</w:t>
            </w:r>
            <w:r w:rsidR="0009188E" w:rsidRPr="00544E90">
              <w:rPr>
                <w:rFonts w:ascii="Arial" w:eastAsia="DengXian" w:hAnsi="Arial" w:cs="Arial"/>
                <w:iCs/>
                <w:sz w:val="22"/>
                <w:szCs w:val="22"/>
              </w:rPr>
              <w:t xml:space="preserve"> </w:t>
            </w:r>
          </w:p>
        </w:tc>
      </w:tr>
    </w:tbl>
    <w:p w14:paraId="001B5247" w14:textId="77777777" w:rsidR="001C79F5" w:rsidRDefault="00367BA4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Times" w:eastAsia="Times" w:hAnsi="Times" w:cs="Times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Text of proposal</w:t>
      </w:r>
    </w:p>
    <w:tbl>
      <w:tblPr>
        <w:tblStyle w:val="ac"/>
        <w:tblW w:w="9228" w:type="dxa"/>
        <w:tblLayout w:type="fixed"/>
        <w:tblLook w:val="0400" w:firstRow="0" w:lastRow="0" w:firstColumn="0" w:lastColumn="0" w:noHBand="0" w:noVBand="1"/>
      </w:tblPr>
      <w:tblGrid>
        <w:gridCol w:w="9228"/>
      </w:tblGrid>
      <w:tr w:rsidR="001C79F5" w14:paraId="001B525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001B5248" w14:textId="77777777" w:rsidR="001C79F5" w:rsidRDefault="001C7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2880" w:hanging="2880"/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</w:p>
          <w:tbl>
            <w:tblPr>
              <w:tblStyle w:val="ad"/>
              <w:tblW w:w="900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002"/>
            </w:tblGrid>
            <w:tr w:rsidR="001C79F5" w14:paraId="001B5250" w14:textId="77777777">
              <w:tc>
                <w:tcPr>
                  <w:tcW w:w="9002" w:type="dxa"/>
                  <w:shd w:val="clear" w:color="auto" w:fill="auto"/>
                </w:tcPr>
                <w:p w14:paraId="001B524A" w14:textId="77777777" w:rsidR="001C79F5" w:rsidRDefault="00367BA4">
                  <w:pPr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FF"/>
                      <w:sz w:val="22"/>
                      <w:szCs w:val="22"/>
                    </w:rPr>
                    <w:t>Species demarcation criteria: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 xml:space="preserve">Two phages are assigned to the same species if their genomes are more than 95% identical over their genome length for isolates. </w:t>
                  </w:r>
                </w:p>
                <w:p w14:paraId="001B524B" w14:textId="7B77EB74" w:rsidR="001C79F5" w:rsidRDefault="00367BA4">
                  <w:pPr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These values can be calculated by a number of tools, such as BLASTn – usually calculated using intergenomic distance calculator VIRIDIC [</w:t>
                  </w:r>
                  <w:r w:rsidR="00EB7CA5">
                    <w:rPr>
                      <w:rFonts w:ascii="Arial" w:eastAsia="Arial" w:hAnsi="Arial" w:cs="Arial"/>
                      <w:sz w:val="22"/>
                      <w:szCs w:val="22"/>
                    </w:rPr>
                    <w:t>1</w:t>
                  </w: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].</w:t>
                  </w:r>
                </w:p>
                <w:p w14:paraId="001B524F" w14:textId="30CB72FB" w:rsidR="001C79F5" w:rsidRDefault="00367BA4">
                  <w:pPr>
                    <w:rPr>
                      <w:rFonts w:ascii="Arial" w:eastAsia="Arial" w:hAnsi="Arial" w:cs="Arial"/>
                      <w:color w:val="0000FF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FF"/>
                      <w:sz w:val="22"/>
                      <w:szCs w:val="22"/>
                    </w:rPr>
                    <w:t xml:space="preserve">Genus demarcation criteria: </w:t>
                  </w: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In search for criteria that create cohesive and distinct genera that are reproducible and monophyletic, the Bacterial Viruses Subcommittee has established 70% nucleotide identity of the genome length as the cut-off for genera. Genus-level groupings should always be monophyletic in the signature genes, as tested with a phylogenetic tree.   [</w:t>
                  </w:r>
                  <w:r w:rsidR="00B80C01">
                    <w:rPr>
                      <w:rFonts w:ascii="Arial" w:eastAsia="Arial" w:hAnsi="Arial" w:cs="Arial"/>
                      <w:sz w:val="22"/>
                      <w:szCs w:val="22"/>
                    </w:rPr>
                    <w:t>2</w:t>
                  </w:r>
                  <w:r>
                    <w:rPr>
                      <w:rFonts w:ascii="Arial" w:eastAsia="Arial" w:hAnsi="Arial" w:cs="Arial"/>
                      <w:sz w:val="22"/>
                      <w:szCs w:val="22"/>
                    </w:rPr>
                    <w:t>]</w:t>
                  </w:r>
                </w:p>
              </w:tc>
            </w:tr>
          </w:tbl>
          <w:p w14:paraId="001B5251" w14:textId="77777777" w:rsidR="001C79F5" w:rsidRDefault="001C79F5">
            <w:pPr>
              <w:rPr>
                <w:rFonts w:ascii="Arial" w:eastAsia="Arial" w:hAnsi="Arial" w:cs="Arial"/>
                <w:color w:val="0000FF"/>
                <w:sz w:val="20"/>
                <w:szCs w:val="20"/>
              </w:rPr>
            </w:pPr>
          </w:p>
        </w:tc>
      </w:tr>
    </w:tbl>
    <w:p w14:paraId="001B5253" w14:textId="77777777" w:rsidR="001C79F5" w:rsidRDefault="00367BA4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Supporting evidence</w:t>
      </w:r>
    </w:p>
    <w:p w14:paraId="2AB9B116" w14:textId="77777777" w:rsidR="00241D6C" w:rsidRDefault="00241D6C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b/>
          <w:color w:val="0000FF"/>
          <w:sz w:val="22"/>
          <w:szCs w:val="22"/>
        </w:rPr>
      </w:pPr>
    </w:p>
    <w:p w14:paraId="001B5254" w14:textId="6D9FE8FA" w:rsidR="001C79F5" w:rsidRDefault="00367BA4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FF"/>
          <w:sz w:val="22"/>
          <w:szCs w:val="22"/>
        </w:rPr>
        <w:t xml:space="preserve">ViPTree analysis: </w:t>
      </w:r>
      <w:r>
        <w:rPr>
          <w:rFonts w:ascii="Arial" w:eastAsia="Arial" w:hAnsi="Arial" w:cs="Arial"/>
          <w:color w:val="000000"/>
          <w:sz w:val="22"/>
          <w:szCs w:val="22"/>
        </w:rPr>
        <w:t>ViPTree analysis (</w:t>
      </w:r>
      <w:hyperlink r:id="rId9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https://www.genome.jp/viptree/</w:t>
        </w:r>
      </w:hyperlink>
      <w:r>
        <w:rPr>
          <w:rFonts w:ascii="Arial" w:eastAsia="Arial" w:hAnsi="Arial" w:cs="Arial"/>
          <w:color w:val="000000"/>
          <w:sz w:val="22"/>
          <w:szCs w:val="22"/>
        </w:rPr>
        <w:t>; [</w:t>
      </w:r>
      <w:r w:rsidR="00B80C01"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>]) is based upon Rohwer and Edwards (2002) famous Phage Proteomic Tree [</w:t>
      </w:r>
      <w:r w:rsidR="00B80C01"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].  The phages of interest are indicated with </w:t>
      </w:r>
      <w:r>
        <w:rPr>
          <w:rFonts w:ascii="Arial" w:eastAsia="Arial" w:hAnsi="Arial" w:cs="Arial"/>
          <w:b/>
          <w:color w:val="FF0000"/>
          <w:sz w:val="22"/>
          <w:szCs w:val="22"/>
        </w:rPr>
        <w:t xml:space="preserve">red </w:t>
      </w:r>
      <w:r w:rsidR="00B80C01">
        <w:rPr>
          <w:rFonts w:ascii="Arial" w:eastAsia="Arial" w:hAnsi="Arial" w:cs="Arial"/>
          <w:b/>
          <w:color w:val="FF0000"/>
          <w:sz w:val="22"/>
          <w:szCs w:val="22"/>
        </w:rPr>
        <w:t>box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.  </w:t>
      </w:r>
    </w:p>
    <w:p w14:paraId="001B5255" w14:textId="29B9F434" w:rsidR="001C79F5" w:rsidRDefault="00857ADB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noProof/>
          <w:color w:val="000000"/>
          <w:sz w:val="22"/>
          <w:szCs w:val="22"/>
        </w:rPr>
        <w:drawing>
          <wp:inline distT="0" distB="0" distL="0" distR="0" wp14:anchorId="3095C0CD" wp14:editId="6D61CBF8">
            <wp:extent cx="5703277" cy="3208014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200" cy="322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7BA4">
        <w:rPr>
          <w:rFonts w:ascii="Arial" w:eastAsia="Arial" w:hAnsi="Arial" w:cs="Arial"/>
          <w:color w:val="000000"/>
          <w:sz w:val="22"/>
          <w:szCs w:val="22"/>
        </w:rPr>
        <w:br/>
      </w:r>
      <w:r w:rsidR="00367BA4">
        <w:rPr>
          <w:rFonts w:ascii="Arial" w:eastAsia="Arial" w:hAnsi="Arial" w:cs="Arial"/>
          <w:b/>
          <w:color w:val="0000FF"/>
          <w:sz w:val="22"/>
          <w:szCs w:val="22"/>
        </w:rPr>
        <w:br/>
      </w:r>
      <w:r w:rsidR="00367BA4">
        <w:rPr>
          <w:rFonts w:ascii="Arial" w:eastAsia="Arial" w:hAnsi="Arial" w:cs="Arial"/>
          <w:color w:val="000000"/>
          <w:sz w:val="22"/>
          <w:szCs w:val="22"/>
        </w:rPr>
        <w:lastRenderedPageBreak/>
        <w:br/>
      </w:r>
      <w:r w:rsidR="00367BA4">
        <w:rPr>
          <w:rFonts w:ascii="Arial" w:eastAsia="Arial" w:hAnsi="Arial" w:cs="Arial"/>
          <w:b/>
          <w:color w:val="0000FF"/>
          <w:sz w:val="22"/>
          <w:szCs w:val="22"/>
        </w:rPr>
        <w:t xml:space="preserve">VIRIDIC heat map: </w:t>
      </w:r>
      <w:r w:rsidR="00367BA4">
        <w:rPr>
          <w:rFonts w:ascii="Arial" w:eastAsia="Arial" w:hAnsi="Arial" w:cs="Arial"/>
          <w:color w:val="000000"/>
          <w:sz w:val="22"/>
          <w:szCs w:val="22"/>
        </w:rPr>
        <w:t xml:space="preserve">VIRIDIC (Virus Intergenomic Distance Calculator [1]; </w:t>
      </w:r>
      <w:hyperlink r:id="rId11">
        <w:r w:rsidR="00367BA4">
          <w:rPr>
            <w:rFonts w:ascii="Arial" w:eastAsia="Arial" w:hAnsi="Arial" w:cs="Arial"/>
            <w:color w:val="0000FF"/>
            <w:sz w:val="22"/>
            <w:szCs w:val="22"/>
            <w:u w:val="single"/>
          </w:rPr>
          <w:t>http://rhea.icbm.uni-oldenburg.de/VIRIDIC/</w:t>
        </w:r>
      </w:hyperlink>
      <w:r w:rsidR="00367BA4">
        <w:rPr>
          <w:rFonts w:ascii="Arial" w:eastAsia="Arial" w:hAnsi="Arial" w:cs="Arial"/>
          <w:color w:val="000000"/>
          <w:sz w:val="22"/>
          <w:szCs w:val="22"/>
        </w:rPr>
        <w:t xml:space="preserve">) computes pairwise intergenomic distances/similarities amongst phage genomes.    </w:t>
      </w:r>
    </w:p>
    <w:p w14:paraId="001B5256" w14:textId="2E881A1A" w:rsidR="001C79F5" w:rsidRDefault="0009188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5E35B5" wp14:editId="4198E12B">
                <wp:simplePos x="0" y="0"/>
                <wp:positionH relativeFrom="column">
                  <wp:posOffset>3298825</wp:posOffset>
                </wp:positionH>
                <wp:positionV relativeFrom="paragraph">
                  <wp:posOffset>1363307</wp:posOffset>
                </wp:positionV>
                <wp:extent cx="1326776" cy="188259"/>
                <wp:effectExtent l="0" t="0" r="6985" b="152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6776" cy="18825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1E918F" id="Rectangle 3" o:spid="_x0000_s1026" style="position:absolute;margin-left:259.75pt;margin-top:107.35pt;width:104.45pt;height:14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" filled="f" strokecolor="#c00000" strokeweight="1pt"/>
            </w:pict>
          </mc:Fallback>
        </mc:AlternateContent>
      </w:r>
      <w:r w:rsidR="00367BA4">
        <w:rPr>
          <w:rFonts w:ascii="Arial" w:eastAsia="Arial" w:hAnsi="Arial" w:cs="Arial"/>
          <w:noProof/>
          <w:color w:val="000000"/>
          <w:sz w:val="22"/>
          <w:szCs w:val="22"/>
        </w:rPr>
        <w:drawing>
          <wp:inline distT="0" distB="0" distL="0" distR="0" wp14:anchorId="001B52A0" wp14:editId="5E0A65D9">
            <wp:extent cx="3622431" cy="4628270"/>
            <wp:effectExtent l="0" t="0" r="0" b="1270"/>
            <wp:docPr id="19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9.png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1296" cy="46523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1B5257" w14:textId="7B7BDD1C" w:rsidR="001C79F5" w:rsidRDefault="00367BA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color w:val="0000FF"/>
          <w:sz w:val="22"/>
          <w:szCs w:val="22"/>
        </w:rPr>
        <w:t xml:space="preserve">Phylogeny: </w:t>
      </w:r>
      <w:r w:rsidR="0009188E" w:rsidRPr="0009188E">
        <w:rPr>
          <w:rFonts w:ascii="Arial" w:eastAsia="Arial" w:hAnsi="Arial" w:cs="Arial"/>
          <w:sz w:val="22"/>
          <w:szCs w:val="22"/>
        </w:rPr>
        <w:t>The phylogenetic tree was constructed using the major capsid  proteins of phages [5]. MUSCLE was used for multiple alignment and MEGA(v11.0.10) was used for building phylogenetic tree using maximum-likelihood method with 500 bootstrap</w:t>
      </w:r>
      <w:r w:rsidR="000B6CA0">
        <w:rPr>
          <w:rFonts w:ascii="Arial" w:eastAsia="Arial" w:hAnsi="Arial" w:cs="Arial"/>
          <w:sz w:val="22"/>
          <w:szCs w:val="22"/>
        </w:rPr>
        <w:t xml:space="preserve"> replicates</w:t>
      </w:r>
      <w:r w:rsidR="0009188E" w:rsidRPr="0009188E">
        <w:rPr>
          <w:rFonts w:ascii="Arial" w:eastAsia="Arial" w:hAnsi="Arial" w:cs="Arial"/>
          <w:sz w:val="22"/>
          <w:szCs w:val="22"/>
        </w:rPr>
        <w:t xml:space="preserve"> [6].The new genus is indicated with red box and new species is indicated with red star</w:t>
      </w:r>
      <w:r>
        <w:rPr>
          <w:rFonts w:ascii="Arial" w:eastAsia="Arial" w:hAnsi="Arial" w:cs="Arial"/>
          <w:sz w:val="22"/>
          <w:szCs w:val="22"/>
        </w:rPr>
        <w:t>.</w:t>
      </w:r>
    </w:p>
    <w:p w14:paraId="001B5258" w14:textId="77777777" w:rsidR="001C79F5" w:rsidRDefault="001C79F5">
      <w:pPr>
        <w:rPr>
          <w:rFonts w:ascii="Arial" w:eastAsia="Arial" w:hAnsi="Arial" w:cs="Arial"/>
          <w:sz w:val="22"/>
          <w:szCs w:val="22"/>
        </w:rPr>
      </w:pPr>
    </w:p>
    <w:p w14:paraId="001B525B" w14:textId="033BA396" w:rsidR="001C79F5" w:rsidRDefault="00857ADB" w:rsidP="00857ADB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noProof/>
          <w:sz w:val="22"/>
          <w:szCs w:val="22"/>
        </w:rPr>
        <w:drawing>
          <wp:inline distT="0" distB="0" distL="0" distR="0" wp14:anchorId="1933787B" wp14:editId="06B03925">
            <wp:extent cx="3178164" cy="2628101"/>
            <wp:effectExtent l="0" t="0" r="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25" t="5217" r="28710" b="7510"/>
                    <a:stretch/>
                  </pic:blipFill>
                  <pic:spPr bwMode="auto">
                    <a:xfrm>
                      <a:off x="0" y="0"/>
                      <a:ext cx="3213896" cy="2657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FF65B8" w14:textId="77777777" w:rsidR="00857ADB" w:rsidRPr="00857ADB" w:rsidRDefault="00857ADB" w:rsidP="00857ADB">
      <w:pPr>
        <w:jc w:val="center"/>
        <w:rPr>
          <w:rFonts w:ascii="Arial" w:eastAsia="Arial" w:hAnsi="Arial" w:cs="Arial"/>
          <w:sz w:val="22"/>
          <w:szCs w:val="22"/>
        </w:rPr>
      </w:pPr>
    </w:p>
    <w:p w14:paraId="001B525C" w14:textId="3FF61A2F" w:rsidR="001C79F5" w:rsidRPr="0009188E" w:rsidRDefault="00367BA4">
      <w:pPr>
        <w:pBdr>
          <w:top w:val="nil"/>
          <w:left w:val="nil"/>
          <w:bottom w:val="nil"/>
          <w:right w:val="nil"/>
          <w:between w:val="nil"/>
        </w:pBdr>
        <w:rPr>
          <w:rFonts w:ascii="Microsoft YaHei" w:eastAsia="Microsoft YaHei" w:hAnsi="Microsoft YaHei" w:cs="Microsoft YaHei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FF"/>
          <w:sz w:val="22"/>
          <w:szCs w:val="22"/>
        </w:rPr>
        <w:t xml:space="preserve">Origin of the name of this taxon:  </w:t>
      </w:r>
      <w:r w:rsidRPr="0009188E">
        <w:rPr>
          <w:rFonts w:ascii="Arial" w:eastAsia="Arial" w:hAnsi="Arial" w:cs="Arial"/>
          <w:color w:val="000000"/>
          <w:sz w:val="22"/>
          <w:szCs w:val="22"/>
        </w:rPr>
        <w:t xml:space="preserve">This genus is named </w:t>
      </w:r>
      <w:r w:rsidR="00E919C8" w:rsidRPr="0009188E">
        <w:rPr>
          <w:rFonts w:ascii="Arial" w:eastAsia="Arial" w:hAnsi="Arial" w:cs="Arial"/>
          <w:color w:val="000000"/>
          <w:sz w:val="22"/>
          <w:szCs w:val="22"/>
        </w:rPr>
        <w:t xml:space="preserve">based on </w:t>
      </w:r>
      <w:r w:rsidR="0009188E" w:rsidRPr="0009188E">
        <w:rPr>
          <w:rFonts w:ascii="Arial" w:eastAsia="Arial" w:hAnsi="Arial" w:cs="Arial"/>
          <w:color w:val="000000"/>
          <w:sz w:val="22"/>
          <w:szCs w:val="22"/>
        </w:rPr>
        <w:t>Nan</w:t>
      </w:r>
      <w:r w:rsidR="007140E4">
        <w:rPr>
          <w:rFonts w:ascii="Arial" w:eastAsia="Arial" w:hAnsi="Arial" w:cs="Arial"/>
          <w:color w:val="000000"/>
          <w:sz w:val="22"/>
          <w:szCs w:val="22"/>
        </w:rPr>
        <w:t>h</w:t>
      </w:r>
      <w:r w:rsidR="0009188E" w:rsidRPr="0009188E">
        <w:rPr>
          <w:rFonts w:ascii="Arial" w:eastAsia="Arial" w:hAnsi="Arial" w:cs="Arial"/>
          <w:color w:val="000000"/>
          <w:sz w:val="22"/>
          <w:szCs w:val="22"/>
        </w:rPr>
        <w:t xml:space="preserve">u lake located in Wuhan City where the sample was </w:t>
      </w:r>
      <w:r w:rsidR="0009188E" w:rsidRPr="0009188E">
        <w:rPr>
          <w:rFonts w:ascii="Arial" w:eastAsia="Arial" w:hAnsi="Arial" w:cs="Arial" w:hint="eastAsia"/>
          <w:color w:val="000000"/>
          <w:sz w:val="22"/>
          <w:szCs w:val="22"/>
        </w:rPr>
        <w:t>obtained</w:t>
      </w:r>
      <w:r w:rsidR="0009188E" w:rsidRPr="0009188E">
        <w:rPr>
          <w:rFonts w:ascii="Microsoft YaHei" w:eastAsia="Microsoft YaHei" w:hAnsi="Microsoft YaHei" w:cs="Microsoft YaHei"/>
          <w:color w:val="000000"/>
          <w:sz w:val="22"/>
          <w:szCs w:val="22"/>
        </w:rPr>
        <w:t>.</w:t>
      </w:r>
    </w:p>
    <w:p w14:paraId="001B525D" w14:textId="77777777" w:rsidR="001C79F5" w:rsidRDefault="001C79F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FF"/>
          <w:sz w:val="22"/>
          <w:szCs w:val="22"/>
        </w:rPr>
      </w:pPr>
    </w:p>
    <w:p w14:paraId="001B525E" w14:textId="5A6E529C" w:rsidR="001C79F5" w:rsidRDefault="00367BA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FF"/>
          <w:sz w:val="22"/>
          <w:szCs w:val="22"/>
        </w:rPr>
        <w:t xml:space="preserve">Historical aspects: </w:t>
      </w:r>
      <w:r w:rsidR="0004636E" w:rsidRPr="00107ACE">
        <w:rPr>
          <w:rFonts w:ascii="Arial" w:eastAsia="Arial" w:hAnsi="Arial" w:cs="Arial"/>
          <w:color w:val="000000"/>
          <w:sz w:val="22"/>
          <w:szCs w:val="22"/>
        </w:rPr>
        <w:t>Cronobacter phage LPCS28</w:t>
      </w:r>
      <w:r w:rsidRPr="00107ACE">
        <w:rPr>
          <w:rFonts w:ascii="Arial" w:eastAsia="Arial" w:hAnsi="Arial" w:cs="Arial"/>
          <w:color w:val="000000"/>
          <w:sz w:val="22"/>
          <w:szCs w:val="22"/>
        </w:rPr>
        <w:t xml:space="preserve"> was isolated in 20</w:t>
      </w:r>
      <w:r w:rsidR="0004636E" w:rsidRPr="00107ACE">
        <w:rPr>
          <w:rFonts w:ascii="Arial" w:eastAsia="Arial" w:hAnsi="Arial" w:cs="Arial"/>
          <w:color w:val="000000"/>
          <w:sz w:val="22"/>
          <w:szCs w:val="22"/>
        </w:rPr>
        <w:t>2</w:t>
      </w:r>
      <w:r w:rsidR="00EB7CA5">
        <w:rPr>
          <w:rFonts w:ascii="Arial" w:eastAsia="Arial" w:hAnsi="Arial" w:cs="Arial"/>
          <w:color w:val="000000"/>
          <w:sz w:val="22"/>
          <w:szCs w:val="22"/>
        </w:rPr>
        <w:t>1</w:t>
      </w:r>
      <w:r w:rsidRPr="00107AC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107ACE">
        <w:rPr>
          <w:rFonts w:ascii="Arial" w:eastAsia="Arial" w:hAnsi="Arial" w:cs="Arial"/>
          <w:color w:val="000000"/>
          <w:sz w:val="22"/>
          <w:szCs w:val="22"/>
        </w:rPr>
        <w:t xml:space="preserve">by Huazhong Agricultural University </w:t>
      </w:r>
      <w:r w:rsidRPr="00107ACE">
        <w:rPr>
          <w:rFonts w:ascii="Arial" w:eastAsia="Arial" w:hAnsi="Arial" w:cs="Arial"/>
          <w:color w:val="000000"/>
          <w:sz w:val="22"/>
          <w:szCs w:val="22"/>
        </w:rPr>
        <w:t xml:space="preserve">from </w:t>
      </w:r>
      <w:r w:rsidR="00107ACE" w:rsidRPr="00107ACE">
        <w:rPr>
          <w:rFonts w:ascii="Arial" w:eastAsia="Arial" w:hAnsi="Arial" w:cs="Arial"/>
          <w:color w:val="000000"/>
          <w:sz w:val="22"/>
          <w:szCs w:val="22"/>
        </w:rPr>
        <w:t>lake water</w:t>
      </w:r>
      <w:r w:rsidRPr="00107ACE">
        <w:rPr>
          <w:rFonts w:ascii="Arial" w:eastAsia="Arial" w:hAnsi="Arial" w:cs="Arial"/>
          <w:color w:val="000000"/>
          <w:sz w:val="22"/>
          <w:szCs w:val="22"/>
        </w:rPr>
        <w:t xml:space="preserve">, using </w:t>
      </w:r>
      <w:r w:rsidR="0004636E" w:rsidRPr="00107ACE">
        <w:rPr>
          <w:rFonts w:ascii="Arial" w:eastAsia="Arial" w:hAnsi="Arial" w:cs="Arial"/>
          <w:i/>
          <w:iCs/>
          <w:color w:val="000000"/>
          <w:sz w:val="22"/>
          <w:szCs w:val="22"/>
        </w:rPr>
        <w:t>Cronobacter sakazakii</w:t>
      </w:r>
      <w:r w:rsidRPr="00107ACE">
        <w:rPr>
          <w:rFonts w:ascii="Arial" w:eastAsia="Arial" w:hAnsi="Arial" w:cs="Arial"/>
          <w:color w:val="000000"/>
          <w:sz w:val="22"/>
          <w:szCs w:val="22"/>
        </w:rPr>
        <w:t xml:space="preserve"> as the host bacterium. </w:t>
      </w:r>
    </w:p>
    <w:p w14:paraId="001B525F" w14:textId="77777777" w:rsidR="001C79F5" w:rsidRDefault="001C79F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FF"/>
          <w:sz w:val="22"/>
          <w:szCs w:val="22"/>
        </w:rPr>
      </w:pPr>
    </w:p>
    <w:p w14:paraId="001B5260" w14:textId="77777777" w:rsidR="001C79F5" w:rsidRDefault="00367BA4">
      <w:pPr>
        <w:rPr>
          <w:rFonts w:ascii="Arial" w:eastAsia="Arial" w:hAnsi="Arial" w:cs="Arial"/>
          <w:b/>
          <w:color w:val="0000FF"/>
          <w:sz w:val="22"/>
          <w:szCs w:val="22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color w:val="0000FF"/>
          <w:sz w:val="22"/>
          <w:szCs w:val="22"/>
        </w:rPr>
        <w:t xml:space="preserve">Specific References:  </w:t>
      </w:r>
      <w:r>
        <w:rPr>
          <w:rFonts w:ascii="Arial" w:eastAsia="Arial" w:hAnsi="Arial" w:cs="Arial"/>
          <w:sz w:val="22"/>
          <w:szCs w:val="22"/>
        </w:rPr>
        <w:t>None</w:t>
      </w:r>
    </w:p>
    <w:p w14:paraId="001B5261" w14:textId="77777777" w:rsidR="001C79F5" w:rsidRDefault="001C79F5">
      <w:pPr>
        <w:rPr>
          <w:rFonts w:ascii="Arial" w:eastAsia="Arial" w:hAnsi="Arial" w:cs="Arial"/>
          <w:color w:val="0000FF"/>
          <w:sz w:val="22"/>
          <w:szCs w:val="22"/>
        </w:rPr>
      </w:pPr>
    </w:p>
    <w:p w14:paraId="001B5262" w14:textId="77777777" w:rsidR="001C79F5" w:rsidRDefault="00367BA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FF"/>
          <w:sz w:val="22"/>
          <w:szCs w:val="22"/>
        </w:rPr>
      </w:pPr>
      <w:r>
        <w:rPr>
          <w:rFonts w:ascii="Arial" w:eastAsia="Arial" w:hAnsi="Arial" w:cs="Arial"/>
          <w:b/>
          <w:color w:val="0000FF"/>
          <w:sz w:val="22"/>
          <w:szCs w:val="22"/>
        </w:rPr>
        <w:t>Genome summary:</w:t>
      </w:r>
    </w:p>
    <w:p w14:paraId="001B5263" w14:textId="77777777" w:rsidR="001C79F5" w:rsidRDefault="001C79F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e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4"/>
        <w:gridCol w:w="951"/>
        <w:gridCol w:w="1134"/>
        <w:gridCol w:w="992"/>
        <w:gridCol w:w="819"/>
        <w:gridCol w:w="795"/>
        <w:gridCol w:w="653"/>
        <w:gridCol w:w="1008"/>
        <w:gridCol w:w="1210"/>
      </w:tblGrid>
      <w:tr w:rsidR="001C79F5" w14:paraId="001B526D" w14:textId="77777777" w:rsidTr="007008CE">
        <w:tc>
          <w:tcPr>
            <w:tcW w:w="1454" w:type="dxa"/>
          </w:tcPr>
          <w:p w14:paraId="001B5264" w14:textId="77777777" w:rsidR="001C79F5" w:rsidRDefault="00367BA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Phage name</w:t>
            </w:r>
          </w:p>
        </w:tc>
        <w:tc>
          <w:tcPr>
            <w:tcW w:w="951" w:type="dxa"/>
          </w:tcPr>
          <w:p w14:paraId="001B5265" w14:textId="77777777" w:rsidR="001C79F5" w:rsidRDefault="00367BA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RefSeq No.</w:t>
            </w:r>
          </w:p>
        </w:tc>
        <w:tc>
          <w:tcPr>
            <w:tcW w:w="1134" w:type="dxa"/>
          </w:tcPr>
          <w:p w14:paraId="001B5266" w14:textId="77777777" w:rsidR="001C79F5" w:rsidRDefault="00367BA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INSDC </w:t>
            </w:r>
          </w:p>
        </w:tc>
        <w:tc>
          <w:tcPr>
            <w:tcW w:w="992" w:type="dxa"/>
          </w:tcPr>
          <w:p w14:paraId="001B5267" w14:textId="77777777" w:rsidR="001C79F5" w:rsidRDefault="00367BA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Size (Kb)</w:t>
            </w:r>
          </w:p>
        </w:tc>
        <w:tc>
          <w:tcPr>
            <w:tcW w:w="819" w:type="dxa"/>
          </w:tcPr>
          <w:p w14:paraId="001B5268" w14:textId="77777777" w:rsidR="001C79F5" w:rsidRDefault="00367BA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GC% </w:t>
            </w:r>
          </w:p>
        </w:tc>
        <w:tc>
          <w:tcPr>
            <w:tcW w:w="795" w:type="dxa"/>
          </w:tcPr>
          <w:p w14:paraId="001B5269" w14:textId="77777777" w:rsidR="001C79F5" w:rsidRDefault="00367BA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Protein </w:t>
            </w:r>
          </w:p>
        </w:tc>
        <w:tc>
          <w:tcPr>
            <w:tcW w:w="653" w:type="dxa"/>
          </w:tcPr>
          <w:p w14:paraId="001B526A" w14:textId="77777777" w:rsidR="001C79F5" w:rsidRDefault="00367BA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tRNA</w:t>
            </w:r>
          </w:p>
        </w:tc>
        <w:tc>
          <w:tcPr>
            <w:tcW w:w="1008" w:type="dxa"/>
          </w:tcPr>
          <w:p w14:paraId="001B526B" w14:textId="77777777" w:rsidR="001C79F5" w:rsidRDefault="00367BA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Overall % DNA sequence identity (*)</w:t>
            </w:r>
          </w:p>
        </w:tc>
        <w:tc>
          <w:tcPr>
            <w:tcW w:w="1210" w:type="dxa"/>
          </w:tcPr>
          <w:p w14:paraId="001B526C" w14:textId="77777777" w:rsidR="001C79F5" w:rsidRDefault="00367BA4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Overall % homologous proteins (**)</w:t>
            </w:r>
          </w:p>
        </w:tc>
      </w:tr>
      <w:tr w:rsidR="001C79F5" w14:paraId="001B5277" w14:textId="77777777" w:rsidTr="007008CE">
        <w:tc>
          <w:tcPr>
            <w:tcW w:w="1454" w:type="dxa"/>
          </w:tcPr>
          <w:p w14:paraId="001B526E" w14:textId="697298AA" w:rsidR="001C79F5" w:rsidRDefault="00E02B7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677CFD">
              <w:rPr>
                <w:rFonts w:ascii="Arial" w:eastAsia="Arial" w:hAnsi="Arial" w:cs="Arial"/>
                <w:i/>
                <w:iCs/>
                <w:sz w:val="18"/>
                <w:szCs w:val="18"/>
              </w:rPr>
              <w:t>Cronobacter</w:t>
            </w:r>
            <w:r w:rsidRPr="00E02B78">
              <w:rPr>
                <w:rFonts w:ascii="Arial" w:eastAsia="Arial" w:hAnsi="Arial" w:cs="Arial"/>
                <w:sz w:val="18"/>
                <w:szCs w:val="18"/>
              </w:rPr>
              <w:t xml:space="preserve"> phage LPCS28</w:t>
            </w:r>
          </w:p>
        </w:tc>
        <w:tc>
          <w:tcPr>
            <w:tcW w:w="951" w:type="dxa"/>
            <w:vAlign w:val="center"/>
          </w:tcPr>
          <w:p w14:paraId="001B526F" w14:textId="77777777" w:rsidR="001C79F5" w:rsidRDefault="001C79F5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01B5270" w14:textId="66F651FA" w:rsidR="001C79F5" w:rsidRDefault="00E02B78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E02B78">
              <w:rPr>
                <w:rFonts w:ascii="Arial" w:eastAsia="Arial" w:hAnsi="Arial" w:cs="Arial"/>
                <w:sz w:val="18"/>
                <w:szCs w:val="18"/>
              </w:rPr>
              <w:t>OM638103</w:t>
            </w:r>
          </w:p>
        </w:tc>
        <w:tc>
          <w:tcPr>
            <w:tcW w:w="992" w:type="dxa"/>
            <w:vAlign w:val="center"/>
          </w:tcPr>
          <w:p w14:paraId="001B5271" w14:textId="55F31FAE" w:rsidR="001C79F5" w:rsidRPr="007008CE" w:rsidRDefault="00936435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7008CE">
              <w:rPr>
                <w:rFonts w:ascii="Arial" w:eastAsia="Arial" w:hAnsi="Arial" w:cs="Arial"/>
                <w:sz w:val="18"/>
                <w:szCs w:val="18"/>
              </w:rPr>
              <w:t>182.723</w:t>
            </w:r>
          </w:p>
        </w:tc>
        <w:tc>
          <w:tcPr>
            <w:tcW w:w="819" w:type="dxa"/>
            <w:vAlign w:val="center"/>
          </w:tcPr>
          <w:p w14:paraId="001B5272" w14:textId="5FB5C46C" w:rsidR="001C79F5" w:rsidRPr="007008CE" w:rsidRDefault="00936435">
            <w:pPr>
              <w:rPr>
                <w:rFonts w:ascii="Arial" w:eastAsia="Arial" w:hAnsi="Arial" w:cs="Arial"/>
                <w:sz w:val="18"/>
                <w:szCs w:val="18"/>
              </w:rPr>
            </w:pPr>
            <w:r w:rsidRPr="007008CE">
              <w:rPr>
                <w:rFonts w:ascii="Arial" w:eastAsia="Arial" w:hAnsi="Arial" w:cs="Arial"/>
                <w:sz w:val="18"/>
                <w:szCs w:val="18"/>
              </w:rPr>
              <w:t>40.18</w:t>
            </w:r>
          </w:p>
        </w:tc>
        <w:tc>
          <w:tcPr>
            <w:tcW w:w="795" w:type="dxa"/>
            <w:vAlign w:val="center"/>
          </w:tcPr>
          <w:p w14:paraId="001B5273" w14:textId="7F1B5943" w:rsidR="001C79F5" w:rsidRPr="007008CE" w:rsidRDefault="006D5994">
            <w:pPr>
              <w:rPr>
                <w:rFonts w:ascii="Arial" w:eastAsia="Arial" w:hAnsi="Arial" w:cs="Arial"/>
                <w:sz w:val="18"/>
                <w:szCs w:val="18"/>
              </w:rPr>
            </w:pPr>
            <w:hyperlink r:id="rId14" w:anchor="!/proteins/84820/708377%7CMycobacterium%20phage%20Anthony/viral%20segment/">
              <w:r w:rsidR="00936435" w:rsidRPr="007008CE">
                <w:rPr>
                  <w:rFonts w:ascii="Arial" w:eastAsia="Arial" w:hAnsi="Arial" w:cs="Arial"/>
                  <w:sz w:val="18"/>
                  <w:szCs w:val="18"/>
                </w:rPr>
                <w:t>266</w:t>
              </w:r>
            </w:hyperlink>
          </w:p>
        </w:tc>
        <w:tc>
          <w:tcPr>
            <w:tcW w:w="653" w:type="dxa"/>
            <w:vAlign w:val="center"/>
          </w:tcPr>
          <w:p w14:paraId="001B5274" w14:textId="77C21D0A" w:rsidR="001C79F5" w:rsidRPr="007008CE" w:rsidRDefault="00DD154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24</w:t>
            </w:r>
          </w:p>
        </w:tc>
        <w:tc>
          <w:tcPr>
            <w:tcW w:w="1008" w:type="dxa"/>
            <w:vAlign w:val="center"/>
          </w:tcPr>
          <w:p w14:paraId="001B5275" w14:textId="7DB723F7" w:rsidR="001C79F5" w:rsidRPr="00B704FA" w:rsidRDefault="00BE73BF">
            <w:pPr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  <w:r w:rsidRPr="00BE73BF">
              <w:rPr>
                <w:rFonts w:ascii="Arial" w:eastAsia="Arial" w:hAnsi="Arial" w:cs="Arial"/>
                <w:sz w:val="18"/>
                <w:szCs w:val="18"/>
              </w:rPr>
              <w:t>100</w:t>
            </w:r>
          </w:p>
        </w:tc>
        <w:tc>
          <w:tcPr>
            <w:tcW w:w="1210" w:type="dxa"/>
            <w:vAlign w:val="center"/>
          </w:tcPr>
          <w:p w14:paraId="001B5276" w14:textId="77777777" w:rsidR="001C79F5" w:rsidRPr="00B704FA" w:rsidRDefault="00367BA4">
            <w:pPr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  <w:r w:rsidRPr="00BE73BF">
              <w:rPr>
                <w:rFonts w:ascii="Arial" w:eastAsia="Arial" w:hAnsi="Arial" w:cs="Arial"/>
                <w:sz w:val="18"/>
                <w:szCs w:val="18"/>
              </w:rPr>
              <w:t>100</w:t>
            </w:r>
          </w:p>
        </w:tc>
      </w:tr>
    </w:tbl>
    <w:p w14:paraId="001B5278" w14:textId="45B805C1" w:rsidR="001C79F5" w:rsidRDefault="00367BA4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(*) Determined using VIRIDIC [</w:t>
      </w:r>
      <w:r w:rsidR="00EB7CA5">
        <w:rPr>
          <w:rFonts w:ascii="Arial" w:eastAsia="Arial" w:hAnsi="Arial" w:cs="Arial"/>
          <w:b/>
          <w:sz w:val="22"/>
          <w:szCs w:val="22"/>
        </w:rPr>
        <w:t>1</w:t>
      </w:r>
      <w:r>
        <w:rPr>
          <w:rFonts w:ascii="Arial" w:eastAsia="Arial" w:hAnsi="Arial" w:cs="Arial"/>
          <w:b/>
          <w:sz w:val="22"/>
          <w:szCs w:val="22"/>
        </w:rPr>
        <w:t>]</w:t>
      </w:r>
    </w:p>
    <w:p w14:paraId="001B5279" w14:textId="61F7DF20" w:rsidR="001C79F5" w:rsidRDefault="00367BA4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(**) Determined using CoreGenes 3.5 at </w:t>
      </w:r>
      <w:hyperlink r:id="rId15">
        <w:r>
          <w:rPr>
            <w:rFonts w:ascii="Arial" w:eastAsia="Arial" w:hAnsi="Arial" w:cs="Arial"/>
            <w:b/>
            <w:color w:val="0000FF"/>
            <w:sz w:val="22"/>
            <w:szCs w:val="22"/>
            <w:u w:val="single"/>
          </w:rPr>
          <w:t>http://binf.gmu.edu:8080/CoreGenes3.5/</w:t>
        </w:r>
      </w:hyperlink>
      <w:r>
        <w:rPr>
          <w:rFonts w:ascii="Arial" w:eastAsia="Arial" w:hAnsi="Arial" w:cs="Arial"/>
          <w:b/>
          <w:sz w:val="22"/>
          <w:szCs w:val="22"/>
        </w:rPr>
        <w:t xml:space="preserve"> [</w:t>
      </w:r>
      <w:r w:rsidR="009A11EE">
        <w:rPr>
          <w:rFonts w:ascii="Arial" w:eastAsia="Arial" w:hAnsi="Arial" w:cs="Arial"/>
          <w:b/>
          <w:sz w:val="22"/>
          <w:szCs w:val="22"/>
        </w:rPr>
        <w:t>7</w:t>
      </w:r>
      <w:r>
        <w:rPr>
          <w:rFonts w:ascii="Arial" w:eastAsia="Arial" w:hAnsi="Arial" w:cs="Arial"/>
          <w:b/>
          <w:sz w:val="22"/>
          <w:szCs w:val="22"/>
        </w:rPr>
        <w:t>]</w:t>
      </w:r>
    </w:p>
    <w:p w14:paraId="001B527A" w14:textId="77777777" w:rsidR="001C79F5" w:rsidRDefault="001C79F5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b/>
          <w:color w:val="0000FF"/>
          <w:sz w:val="22"/>
          <w:szCs w:val="22"/>
        </w:rPr>
      </w:pPr>
    </w:p>
    <w:p w14:paraId="001B527B" w14:textId="77777777" w:rsidR="001C79F5" w:rsidRDefault="001C79F5">
      <w:pPr>
        <w:rPr>
          <w:rFonts w:ascii="Arial" w:eastAsia="Arial" w:hAnsi="Arial" w:cs="Arial"/>
          <w:b/>
          <w:color w:val="0000FF"/>
          <w:sz w:val="22"/>
          <w:szCs w:val="22"/>
        </w:rPr>
      </w:pPr>
    </w:p>
    <w:p w14:paraId="001B527F" w14:textId="77777777" w:rsidR="001C79F5" w:rsidRDefault="00367BA4">
      <w:pPr>
        <w:spacing w:before="120" w:after="12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References</w:t>
      </w:r>
    </w:p>
    <w:p w14:paraId="001B5280" w14:textId="77777777" w:rsidR="001C79F5" w:rsidRDefault="001C79F5">
      <w:pPr>
        <w:spacing w:before="120" w:after="120"/>
        <w:rPr>
          <w:rFonts w:ascii="Arial" w:eastAsia="Arial" w:hAnsi="Arial" w:cs="Arial"/>
          <w:b/>
        </w:rPr>
      </w:pPr>
    </w:p>
    <w:p w14:paraId="60BE4A3F" w14:textId="553D256A" w:rsidR="00EB7CA5" w:rsidRDefault="00367BA4" w:rsidP="00EB7CA5">
      <w:pPr>
        <w:spacing w:before="120" w:after="120"/>
        <w:ind w:left="567" w:hanging="56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1: </w:t>
      </w:r>
      <w:r w:rsidR="00EB7CA5">
        <w:rPr>
          <w:rFonts w:ascii="Arial" w:eastAsia="Arial" w:hAnsi="Arial" w:cs="Arial"/>
          <w:sz w:val="22"/>
          <w:szCs w:val="22"/>
        </w:rPr>
        <w:t>Moraru C, Varsani A, Kropinski AM. VIRIDIC-A Novel Tool to Calculate the Intergenomic Similarities of Prokaryote-Infecting Viruses. Viruses. 2020 Nov 6;12(11):1268. doi: 10.3390/v12111268. PMID: 33172115.</w:t>
      </w:r>
    </w:p>
    <w:p w14:paraId="74C3F972" w14:textId="25D12FE5" w:rsidR="00B80C01" w:rsidRDefault="00B80C01" w:rsidP="00EB7CA5">
      <w:pPr>
        <w:spacing w:before="120" w:after="120"/>
        <w:ind w:left="567" w:hanging="567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hAnsi="Arial" w:cs="Arial" w:hint="eastAsia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:</w:t>
      </w:r>
      <w:r w:rsidRPr="00B80C01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Turner D, Kropinski AM, Adriaenssens EM. A Roadmap for Genome-Based Phage Taxonomy. Viruses. 2021 Mar 18;13(3):506. doi: 10.3390/v13030506. PMID: 33803862.</w:t>
      </w:r>
    </w:p>
    <w:p w14:paraId="15343883" w14:textId="3716E035" w:rsidR="00B80C01" w:rsidRDefault="00B80C01" w:rsidP="00EB7CA5">
      <w:pPr>
        <w:spacing w:before="120" w:after="120"/>
        <w:ind w:left="567" w:hanging="56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 w:hint="eastAsia"/>
          <w:color w:val="000000"/>
          <w:sz w:val="22"/>
          <w:szCs w:val="22"/>
        </w:rPr>
        <w:t>3:</w:t>
      </w:r>
      <w:r w:rsidRPr="00B80C01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Nishimura Y, Yoshida T, Kuronishi M, Uehara H, Ogata H, Goto S. ViPTree: the viral proteomic tree server. Bioinformatics. 2017 Aug 1;33(15):2379-2380. doi: 10.1093/bioinformatics/btx157. PMID: 28379287.</w:t>
      </w:r>
    </w:p>
    <w:p w14:paraId="4A646ECE" w14:textId="65273C9B" w:rsidR="00B80C01" w:rsidRPr="00B80C01" w:rsidRDefault="00B80C01" w:rsidP="00EB7CA5">
      <w:pPr>
        <w:spacing w:before="120" w:after="12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color w:val="000000"/>
          <w:sz w:val="22"/>
          <w:szCs w:val="22"/>
        </w:rPr>
        <w:t>4</w:t>
      </w:r>
      <w:r>
        <w:rPr>
          <w:rFonts w:ascii="Arial" w:hAnsi="Arial" w:cs="Arial"/>
          <w:color w:val="000000"/>
          <w:sz w:val="22"/>
          <w:szCs w:val="22"/>
        </w:rPr>
        <w:t>:</w:t>
      </w:r>
      <w:r w:rsidRPr="00B80C01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Rohwer F, Edwards R. The Phage Proteomic Tree: a genome-based taxonomy for phage. J Bacteriol. 2002 Aug;184(16):4529-35. doi: 10.1128/jb.184.16.4529-4535.2002. PMID: 12142423.</w:t>
      </w:r>
    </w:p>
    <w:p w14:paraId="5CC3711B" w14:textId="74795C15" w:rsidR="009A11EE" w:rsidRPr="009A11EE" w:rsidRDefault="009A11EE" w:rsidP="009A11EE">
      <w:pPr>
        <w:spacing w:before="120" w:after="120"/>
        <w:ind w:left="567" w:hanging="567"/>
        <w:rPr>
          <w:rFonts w:ascii="Arial" w:hAnsi="Arial" w:cs="Arial"/>
          <w:color w:val="000000"/>
          <w:sz w:val="22"/>
          <w:szCs w:val="22"/>
        </w:rPr>
      </w:pPr>
      <w:r w:rsidRPr="009A11EE">
        <w:rPr>
          <w:rFonts w:ascii="Arial" w:hAnsi="Arial" w:cs="Arial"/>
          <w:color w:val="000000"/>
          <w:sz w:val="22"/>
          <w:szCs w:val="22"/>
        </w:rPr>
        <w:t>5: Dereeper A, Guignon V, Blanc G, Audic S, Buffet S, Chevenet F, Dufayard JF, Guindon S, Lefort V, Lescot M, Claverie JM, Gascuel O. Phylogeny.fr: robust phylogenetic analysis for the non-specialist. Nucleic Acids Res. 2008;36(Web Server issue):W465-9. doi: 10.1093/nar/gkn180. Epub 2008 Apr 19.   PMID:  18424797.</w:t>
      </w:r>
    </w:p>
    <w:p w14:paraId="57BEF45D" w14:textId="6B9CAE29" w:rsidR="009A11EE" w:rsidRDefault="009A11EE" w:rsidP="009A11EE">
      <w:pPr>
        <w:spacing w:before="120" w:after="120"/>
        <w:ind w:left="567" w:hanging="567"/>
        <w:rPr>
          <w:rFonts w:ascii="Arial" w:hAnsi="Arial" w:cs="Arial"/>
          <w:color w:val="000000"/>
          <w:sz w:val="22"/>
          <w:szCs w:val="22"/>
        </w:rPr>
      </w:pPr>
      <w:r w:rsidRPr="009A11EE">
        <w:rPr>
          <w:rFonts w:ascii="Arial" w:hAnsi="Arial" w:cs="Arial"/>
          <w:color w:val="000000"/>
          <w:sz w:val="22"/>
          <w:szCs w:val="22"/>
        </w:rPr>
        <w:t xml:space="preserve">6: Anisimova M, Gascuel O. Approximate likelihood-ratio test for branches: A fast, accurate, and powerful alternative. Syst Biol. 2006;55(4):539-52.  </w:t>
      </w:r>
      <w:r w:rsidR="002E77EB">
        <w:rPr>
          <w:rFonts w:ascii="Arial" w:hAnsi="Arial" w:cs="Arial"/>
          <w:color w:val="000000"/>
          <w:sz w:val="22"/>
          <w:szCs w:val="22"/>
        </w:rPr>
        <w:t>doi</w:t>
      </w:r>
      <w:r w:rsidR="002E77EB" w:rsidRPr="009A11EE">
        <w:rPr>
          <w:rFonts w:ascii="Arial" w:hAnsi="Arial" w:cs="Arial"/>
          <w:color w:val="000000"/>
          <w:sz w:val="22"/>
          <w:szCs w:val="22"/>
        </w:rPr>
        <w:t>:     10.1080/10635150600755453.</w:t>
      </w:r>
      <w:r w:rsidR="002E77EB">
        <w:rPr>
          <w:rFonts w:ascii="Arial" w:hAnsi="Arial" w:cs="Arial"/>
          <w:color w:val="000000"/>
          <w:sz w:val="22"/>
          <w:szCs w:val="22"/>
        </w:rPr>
        <w:t xml:space="preserve"> </w:t>
      </w:r>
      <w:r w:rsidRPr="009A11EE">
        <w:rPr>
          <w:rFonts w:ascii="Arial" w:hAnsi="Arial" w:cs="Arial"/>
          <w:color w:val="000000"/>
          <w:sz w:val="22"/>
          <w:szCs w:val="22"/>
        </w:rPr>
        <w:t xml:space="preserve">PMID: 16785212.  </w:t>
      </w:r>
    </w:p>
    <w:p w14:paraId="05A94AF6" w14:textId="5729CE83" w:rsidR="009A11EE" w:rsidRPr="009A11EE" w:rsidRDefault="009A11EE" w:rsidP="009A11EE">
      <w:pPr>
        <w:spacing w:before="120" w:after="120"/>
        <w:ind w:left="567" w:hanging="56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 w:hint="eastAsia"/>
          <w:color w:val="000000"/>
          <w:sz w:val="22"/>
          <w:szCs w:val="22"/>
        </w:rPr>
        <w:t>7</w:t>
      </w:r>
      <w:r>
        <w:rPr>
          <w:rFonts w:ascii="Arial" w:hAnsi="Arial" w:cs="Arial"/>
          <w:color w:val="000000"/>
          <w:sz w:val="22"/>
          <w:szCs w:val="22"/>
        </w:rPr>
        <w:t>:</w:t>
      </w:r>
      <w:r w:rsidRPr="009A11EE">
        <w:rPr>
          <w:rFonts w:ascii="Arial" w:hAnsi="Arial" w:cs="Arial"/>
          <w:color w:val="000000"/>
          <w:sz w:val="22"/>
          <w:szCs w:val="22"/>
        </w:rPr>
        <w:t xml:space="preserve"> Turner D, Reynolds D, Seto D, Mahadevan P. CoreGenes3.5: a webserver for the determination of core genes from sets of viral and small bacterial genomes. BMC Res Notes. 2013;6:140. doi: 10.1186/1756-0500-6-140.  PMID:   23566564.</w:t>
      </w:r>
    </w:p>
    <w:p w14:paraId="001B5295" w14:textId="79E46DC0" w:rsidR="001C79F5" w:rsidRPr="00BE73BF" w:rsidRDefault="001C79F5" w:rsidP="00BE73BF">
      <w:pPr>
        <w:spacing w:before="120" w:after="120"/>
        <w:ind w:left="567" w:hanging="567"/>
        <w:rPr>
          <w:rFonts w:ascii="Arial" w:eastAsia="Arial" w:hAnsi="Arial" w:cs="Arial"/>
          <w:sz w:val="22"/>
          <w:szCs w:val="22"/>
        </w:rPr>
      </w:pPr>
    </w:p>
    <w:sectPr w:rsidR="001C79F5" w:rsidRPr="00BE73BF">
      <w:headerReference w:type="default" r:id="rId16"/>
      <w:pgSz w:w="11906" w:h="16838"/>
      <w:pgMar w:top="1440" w:right="1440" w:bottom="1440" w:left="1440" w:header="70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5A10E" w14:textId="77777777" w:rsidR="006D5994" w:rsidRDefault="006D5994">
      <w:r>
        <w:separator/>
      </w:r>
    </w:p>
  </w:endnote>
  <w:endnote w:type="continuationSeparator" w:id="0">
    <w:p w14:paraId="32D371C4" w14:textId="77777777" w:rsidR="006D5994" w:rsidRDefault="006D5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altName w:val="﷽﷽﷽﷽﷽﷽﷽﷽"/>
    <w:panose1 w:val="00000500000000020000"/>
    <w:charset w:val="00"/>
    <w:family w:val="auto"/>
    <w:pitch w:val="variable"/>
    <w:sig w:usb0="E0002EFF" w:usb1="D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altName w:val="﷽﷽﷽﷽﷽﷽﷽﷽ SC"/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DB37C" w14:textId="77777777" w:rsidR="006D5994" w:rsidRDefault="006D5994">
      <w:r>
        <w:separator/>
      </w:r>
    </w:p>
  </w:footnote>
  <w:footnote w:type="continuationSeparator" w:id="0">
    <w:p w14:paraId="0E096CEC" w14:textId="77777777" w:rsidR="006D5994" w:rsidRDefault="006D5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B52A9" w14:textId="77777777" w:rsidR="001C79F5" w:rsidRDefault="001C79F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9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9F5"/>
    <w:rsid w:val="0004636E"/>
    <w:rsid w:val="000523A6"/>
    <w:rsid w:val="00062B21"/>
    <w:rsid w:val="0009188E"/>
    <w:rsid w:val="000B6592"/>
    <w:rsid w:val="000B6CA0"/>
    <w:rsid w:val="000E5135"/>
    <w:rsid w:val="00107ACE"/>
    <w:rsid w:val="001C79F5"/>
    <w:rsid w:val="001D3E88"/>
    <w:rsid w:val="002371A6"/>
    <w:rsid w:val="00241D6C"/>
    <w:rsid w:val="002704A5"/>
    <w:rsid w:val="002D64AB"/>
    <w:rsid w:val="002E77EB"/>
    <w:rsid w:val="00302F2E"/>
    <w:rsid w:val="00303021"/>
    <w:rsid w:val="00367BA4"/>
    <w:rsid w:val="003D1467"/>
    <w:rsid w:val="00473517"/>
    <w:rsid w:val="004A0085"/>
    <w:rsid w:val="004D616E"/>
    <w:rsid w:val="004D62D0"/>
    <w:rsid w:val="004E1803"/>
    <w:rsid w:val="00544E90"/>
    <w:rsid w:val="00550F4B"/>
    <w:rsid w:val="006439D3"/>
    <w:rsid w:val="00657388"/>
    <w:rsid w:val="00677CFD"/>
    <w:rsid w:val="00695C40"/>
    <w:rsid w:val="006D5994"/>
    <w:rsid w:val="006F0CCF"/>
    <w:rsid w:val="007008CE"/>
    <w:rsid w:val="00702931"/>
    <w:rsid w:val="007140E4"/>
    <w:rsid w:val="007E53D1"/>
    <w:rsid w:val="008049A7"/>
    <w:rsid w:val="00857ADB"/>
    <w:rsid w:val="008A4AC1"/>
    <w:rsid w:val="009140DA"/>
    <w:rsid w:val="00934C62"/>
    <w:rsid w:val="009354C2"/>
    <w:rsid w:val="00936435"/>
    <w:rsid w:val="00953CD4"/>
    <w:rsid w:val="00964029"/>
    <w:rsid w:val="009A11EE"/>
    <w:rsid w:val="00B704FA"/>
    <w:rsid w:val="00B80C01"/>
    <w:rsid w:val="00BE73BF"/>
    <w:rsid w:val="00CA16FC"/>
    <w:rsid w:val="00CE5195"/>
    <w:rsid w:val="00D139B5"/>
    <w:rsid w:val="00D7440E"/>
    <w:rsid w:val="00DD1542"/>
    <w:rsid w:val="00E02B78"/>
    <w:rsid w:val="00E919C8"/>
    <w:rsid w:val="00EB7CA5"/>
    <w:rsid w:val="00F7659F"/>
    <w:rsid w:val="00FA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01B51C7"/>
  <w15:docId w15:val="{6D05D5D7-DAF5-4B4B-B35E-5FC1E2BE0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88E"/>
    <w:rPr>
      <w:rFonts w:eastAsia="Times New Roman"/>
      <w:lang w:eastAsia="zh-C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5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uiPriority w:val="99"/>
    <w:rsid w:val="009636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636B6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inf.gmu.edu:8080/CoreGenes3.5/" TargetMode="Externa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hyperlink" Target="https://www.ncbi.nlm.nih.gov/genome/brows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iCYxHDNYY8Tgij+3vSqC1TaR6A==">AMUW2mXKmCiHyzYxT2NQQxBWILHNK09GdzsDgctxGnL+3nt0WhYsDX9H+dHTvpbHk3FtTfHkXC5i/F2p8uZZ3CYHoRh9NAfFkma3xhbKype/yap6/riHwEw0Y8JSmX1V/w8mpfJS0WVK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585DD45-24B4-4B83-A988-6FA036376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5</Pages>
  <Words>840</Words>
  <Characters>4788</Characters>
  <Application>Microsoft Office Word</Application>
  <DocSecurity>0</DocSecurity>
  <Lines>39</Lines>
  <Paragraphs>11</Paragraphs>
  <ScaleCrop>false</ScaleCrop>
  <Company/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Walker</dc:creator>
  <cp:lastModifiedBy>Francisco Zerbini</cp:lastModifiedBy>
  <cp:revision>33</cp:revision>
  <dcterms:created xsi:type="dcterms:W3CDTF">2021-08-23T14:56:00Z</dcterms:created>
  <dcterms:modified xsi:type="dcterms:W3CDTF">2022-06-14T20:26:00Z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