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4BB36F7" w:rsidR="00A174CC" w:rsidRPr="00F827D0" w:rsidRDefault="00F827D0">
            <w:pPr>
              <w:pStyle w:val="BodyTextIndent"/>
              <w:ind w:left="0" w:firstLine="0"/>
              <w:jc w:val="center"/>
              <w:rPr>
                <w:rFonts w:ascii="Arial" w:hAnsi="Arial" w:cs="Arial"/>
                <w:b/>
                <w:bCs/>
                <w:i/>
                <w:iCs/>
                <w:sz w:val="28"/>
                <w:szCs w:val="28"/>
              </w:rPr>
            </w:pPr>
            <w:r w:rsidRPr="00F827D0">
              <w:rPr>
                <w:rFonts w:ascii="Arial" w:hAnsi="Arial" w:cs="Arial"/>
                <w:b/>
                <w:bCs/>
                <w:i/>
                <w:iCs/>
                <w:color w:val="000000" w:themeColor="text1"/>
                <w:sz w:val="28"/>
                <w:szCs w:val="28"/>
              </w:rPr>
              <w:t>2022.052B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56DCB8C1" w:rsidR="00A174CC" w:rsidRPr="000D7B09"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0D7B09">
              <w:rPr>
                <w:rFonts w:ascii="Arial" w:hAnsi="Arial" w:cs="Arial"/>
                <w:bCs/>
                <w:sz w:val="22"/>
                <w:szCs w:val="22"/>
              </w:rPr>
              <w:t>Create</w:t>
            </w:r>
            <w:r w:rsidR="00EE6BD3" w:rsidRPr="000D7B09">
              <w:rPr>
                <w:rFonts w:ascii="Arial" w:hAnsi="Arial" w:cs="Arial"/>
                <w:bCs/>
                <w:sz w:val="22"/>
                <w:szCs w:val="22"/>
              </w:rPr>
              <w:t xml:space="preserve"> a</w:t>
            </w:r>
            <w:r w:rsidR="000B3C47" w:rsidRPr="000D7B09">
              <w:rPr>
                <w:rFonts w:ascii="Arial" w:hAnsi="Arial" w:cs="Arial"/>
                <w:bCs/>
                <w:sz w:val="22"/>
                <w:szCs w:val="22"/>
              </w:rPr>
              <w:t xml:space="preserve"> </w:t>
            </w:r>
            <w:r w:rsidR="00EE6BD3" w:rsidRPr="000D7B09">
              <w:rPr>
                <w:rFonts w:ascii="Arial" w:hAnsi="Arial" w:cs="Arial"/>
                <w:bCs/>
                <w:sz w:val="22"/>
                <w:szCs w:val="22"/>
              </w:rPr>
              <w:t xml:space="preserve">new genus </w:t>
            </w:r>
            <w:r w:rsidR="003A6F8A" w:rsidRPr="000D7B09">
              <w:rPr>
                <w:rFonts w:ascii="Arial" w:hAnsi="Arial" w:cs="Arial"/>
                <w:bCs/>
                <w:sz w:val="22"/>
                <w:szCs w:val="22"/>
              </w:rPr>
              <w:t>(</w:t>
            </w:r>
            <w:r w:rsidR="00A644FA" w:rsidRPr="000D7B09">
              <w:rPr>
                <w:rFonts w:ascii="Arial" w:hAnsi="Arial" w:cs="Arial"/>
                <w:bCs/>
                <w:i/>
                <w:iCs/>
                <w:sz w:val="22"/>
                <w:szCs w:val="22"/>
              </w:rPr>
              <w:t>Mohonavirus</w:t>
            </w:r>
            <w:r w:rsidR="003A6F8A" w:rsidRPr="000D7B09">
              <w:rPr>
                <w:rFonts w:ascii="Arial" w:hAnsi="Arial" w:cs="Arial"/>
                <w:bCs/>
                <w:i/>
                <w:iCs/>
                <w:sz w:val="22"/>
                <w:szCs w:val="22"/>
              </w:rPr>
              <w:t>)</w:t>
            </w:r>
            <w:r w:rsidR="00EE6BD3" w:rsidRPr="000D7B09">
              <w:rPr>
                <w:rFonts w:ascii="Arial" w:hAnsi="Arial" w:cs="Arial"/>
                <w:bCs/>
                <w:sz w:val="22"/>
                <w:szCs w:val="22"/>
              </w:rPr>
              <w:t xml:space="preserve"> with a single species</w:t>
            </w:r>
            <w:r w:rsidR="003A6F8A" w:rsidRPr="000D7B09">
              <w:rPr>
                <w:rFonts w:ascii="Arial" w:hAnsi="Arial" w:cs="Arial"/>
                <w:bCs/>
                <w:sz w:val="22"/>
                <w:szCs w:val="22"/>
              </w:rPr>
              <w:t xml:space="preserve"> (</w:t>
            </w:r>
            <w:r w:rsidR="003A6F8A" w:rsidRPr="000D7B09">
              <w:rPr>
                <w:rFonts w:ascii="Arial" w:hAnsi="Arial" w:cs="Arial"/>
                <w:bCs/>
                <w:i/>
                <w:iCs/>
                <w:sz w:val="22"/>
                <w:szCs w:val="22"/>
              </w:rPr>
              <w:t>Caudoviricetes</w:t>
            </w:r>
            <w:r w:rsidR="003A6F8A" w:rsidRPr="000D7B09">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45F9EC7B" w:rsidR="00A174CC" w:rsidRDefault="00A644FA">
            <w:pPr>
              <w:rPr>
                <w:rFonts w:ascii="Arial" w:hAnsi="Arial" w:cs="Arial"/>
                <w:sz w:val="22"/>
                <w:szCs w:val="22"/>
              </w:rPr>
            </w:pPr>
            <w:r>
              <w:rPr>
                <w:rFonts w:ascii="Arial" w:hAnsi="Arial" w:cs="Arial"/>
                <w:sz w:val="22"/>
                <w:szCs w:val="22"/>
              </w:rPr>
              <w:t xml:space="preserve">Seed K, </w:t>
            </w:r>
            <w:r w:rsidR="00780067">
              <w:rPr>
                <w:rFonts w:ascii="Arial" w:hAnsi="Arial" w:cs="Arial"/>
                <w:sz w:val="22"/>
                <w:szCs w:val="22"/>
              </w:rPr>
              <w:t xml:space="preserve">Tolstoy I,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5492508C" w:rsidR="00A174CC" w:rsidRDefault="00A644FA" w:rsidP="008A753A">
            <w:pPr>
              <w:rPr>
                <w:rFonts w:ascii="Arial" w:hAnsi="Arial" w:cs="Arial"/>
                <w:sz w:val="22"/>
                <w:szCs w:val="22"/>
              </w:rPr>
            </w:pPr>
            <w:r w:rsidRPr="00A644FA">
              <w:rPr>
                <w:rFonts w:ascii="Arial" w:hAnsi="Arial" w:cs="Arial"/>
                <w:sz w:val="22"/>
                <w:szCs w:val="22"/>
              </w:rPr>
              <w:t>kseed@berkeley.edu</w:t>
            </w:r>
            <w:r>
              <w:rPr>
                <w:rFonts w:ascii="Arial" w:hAnsi="Arial" w:cs="Arial"/>
                <w:sz w:val="22"/>
                <w:szCs w:val="22"/>
              </w:rPr>
              <w:t xml:space="preserve">; </w:t>
            </w:r>
            <w:r w:rsidR="008A753A" w:rsidRPr="008A753A">
              <w:rPr>
                <w:rFonts w:ascii="Arial" w:hAnsi="Arial" w:cs="Arial"/>
                <w:sz w:val="22"/>
                <w:szCs w:val="22"/>
              </w:rPr>
              <w:t>Dann2.Turner@uwe.ac.uk;</w:t>
            </w:r>
            <w:r w:rsidR="00E03494">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66BE9775" w14:textId="0C28DD95" w:rsidR="00A174CC" w:rsidRPr="00E03494"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C5F01F4" w14:textId="1FF214C9" w:rsidR="00A644FA" w:rsidRDefault="00A644FA" w:rsidP="008A753A">
            <w:pPr>
              <w:rPr>
                <w:rFonts w:ascii="Arial" w:hAnsi="Arial" w:cs="Arial"/>
                <w:sz w:val="22"/>
                <w:szCs w:val="22"/>
              </w:rPr>
            </w:pPr>
            <w:r>
              <w:rPr>
                <w:rFonts w:ascii="Arial" w:hAnsi="Arial" w:cs="Arial"/>
                <w:sz w:val="22"/>
                <w:szCs w:val="22"/>
              </w:rPr>
              <w:t>University of California, Berkeley, CA, USA [KS]</w:t>
            </w:r>
          </w:p>
          <w:p w14:paraId="25141E4A" w14:textId="440B0B64" w:rsidR="00780067" w:rsidRDefault="00780067" w:rsidP="008A753A">
            <w:pPr>
              <w:rPr>
                <w:rFonts w:ascii="Arial" w:hAnsi="Arial" w:cs="Arial"/>
                <w:sz w:val="22"/>
                <w:szCs w:val="22"/>
              </w:rPr>
            </w:pPr>
            <w:r>
              <w:rPr>
                <w:rFonts w:ascii="Arial" w:hAnsi="Arial" w:cs="Arial"/>
                <w:sz w:val="22"/>
                <w:szCs w:val="22"/>
              </w:rPr>
              <w:t>NCBI, Bethesda, MD, USA [IT]</w:t>
            </w:r>
          </w:p>
          <w:p w14:paraId="39B53E6D" w14:textId="1849A581"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A9F72D4" w:rsidR="00A174CC" w:rsidRDefault="003A6F8A">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76C0CE32" w:rsidR="00A174CC" w:rsidRPr="00A644FA" w:rsidRDefault="00A174CC" w:rsidP="0085079E">
            <w:pPr>
              <w:rPr>
                <w:rFonts w:ascii="Arial" w:hAnsi="Arial" w:cs="Arial"/>
                <w:b/>
                <w:bCs/>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6652603" w:rsidR="00A174CC" w:rsidRPr="00E03494" w:rsidRDefault="00E03494">
            <w:pPr>
              <w:spacing w:before="120" w:after="120"/>
              <w:rPr>
                <w:rFonts w:ascii="Arial" w:hAnsi="Arial" w:cs="Arial"/>
                <w:bCs/>
                <w:sz w:val="22"/>
                <w:szCs w:val="22"/>
              </w:rPr>
            </w:pPr>
            <w:r w:rsidRPr="00E03494">
              <w:rPr>
                <w:rFonts w:ascii="Arial" w:hAnsi="Arial" w:cs="Arial"/>
                <w:bCs/>
                <w:sz w:val="22"/>
                <w:szCs w:val="22"/>
              </w:rPr>
              <w:t>2022.052B.N.v1.Mohonavirus_ng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438EE911" w:rsidR="00A174CC" w:rsidRPr="00E03494" w:rsidRDefault="00346EC5">
            <w:pPr>
              <w:rPr>
                <w:rFonts w:ascii="Arial" w:hAnsi="Arial" w:cs="Arial"/>
                <w:bCs/>
                <w:sz w:val="22"/>
                <w:szCs w:val="22"/>
              </w:rPr>
            </w:pPr>
            <w:r w:rsidRPr="00E03494">
              <w:rPr>
                <w:rFonts w:ascii="Arial" w:hAnsi="Arial" w:cs="Arial"/>
                <w:bCs/>
                <w:sz w:val="22"/>
                <w:szCs w:val="22"/>
              </w:rPr>
              <w:t xml:space="preserve">We have created a new genus, Mohonavirus, for a huge group of related myoviruses isolated in Bangladesh. </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70BDFC8F" w14:textId="77777777" w:rsidR="00E03494" w:rsidRDefault="00E03494">
      <w:pPr>
        <w:pStyle w:val="BodyTextIndent"/>
        <w:spacing w:before="120" w:after="120"/>
        <w:ind w:left="0" w:firstLine="0"/>
        <w:rPr>
          <w:rFonts w:ascii="Arial" w:hAnsi="Arial" w:cs="Arial"/>
          <w:b/>
          <w:color w:val="000000"/>
          <w:szCs w:val="24"/>
        </w:rPr>
      </w:pPr>
    </w:p>
    <w:p w14:paraId="6B5315D2" w14:textId="7170000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F9CAF05" w14:textId="77777777" w:rsidR="00A644FA" w:rsidRDefault="00A644FA">
      <w:pPr>
        <w:pStyle w:val="BodyTextIndent"/>
        <w:spacing w:before="120" w:after="120"/>
        <w:ind w:left="0" w:firstLine="0"/>
        <w:rPr>
          <w:rFonts w:ascii="Arial" w:hAnsi="Arial" w:cs="Arial"/>
          <w:b/>
          <w:color w:val="000000"/>
          <w:szCs w:val="24"/>
        </w:rPr>
      </w:pPr>
    </w:p>
    <w:p w14:paraId="48A8277F" w14:textId="4204E903"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A644FA">
        <w:rPr>
          <w:rFonts w:ascii="Arial" w:hAnsi="Arial" w:cs="Arial"/>
          <w:sz w:val="22"/>
          <w:szCs w:val="22"/>
          <w:lang w:val="en-GB"/>
        </w:rPr>
        <w:t>Mohona which in Bengali means estuary</w:t>
      </w:r>
      <w:r w:rsidR="003A6F8A">
        <w:rPr>
          <w:rFonts w:ascii="Arial" w:hAnsi="Arial" w:cs="Arial"/>
          <w:sz w:val="22"/>
          <w:szCs w:val="22"/>
          <w:lang w:val="en-GB"/>
        </w:rPr>
        <w:t>.</w:t>
      </w:r>
    </w:p>
    <w:p w14:paraId="76001943" w14:textId="77777777" w:rsidR="00B87A46" w:rsidRPr="007F6A64" w:rsidRDefault="00B87A46" w:rsidP="00B87A46">
      <w:pPr>
        <w:rPr>
          <w:rFonts w:ascii="Arial" w:hAnsi="Arial" w:cs="Arial"/>
          <w:b/>
          <w:bCs/>
          <w:color w:val="0000FF"/>
          <w:sz w:val="22"/>
          <w:szCs w:val="22"/>
          <w:lang w:val="en-GB"/>
        </w:rPr>
      </w:pPr>
    </w:p>
    <w:p w14:paraId="7CD60F48" w14:textId="25279C01"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sidRPr="00321DD2">
        <w:rPr>
          <w:rFonts w:ascii="Arial" w:hAnsi="Arial" w:cs="Arial"/>
          <w:sz w:val="22"/>
          <w:szCs w:val="22"/>
          <w:lang w:val="en-GB"/>
        </w:rPr>
        <w:t xml:space="preserve">This lytic </w:t>
      </w:r>
      <w:r w:rsidR="00346EC5" w:rsidRPr="00321DD2">
        <w:rPr>
          <w:rFonts w:ascii="Arial" w:hAnsi="Arial" w:cs="Arial"/>
          <w:sz w:val="22"/>
          <w:szCs w:val="22"/>
          <w:lang w:val="en-GB"/>
        </w:rPr>
        <w:t>myo</w:t>
      </w:r>
      <w:r w:rsidR="001970D7" w:rsidRPr="00321DD2">
        <w:rPr>
          <w:rFonts w:ascii="Arial" w:hAnsi="Arial" w:cs="Arial"/>
          <w:sz w:val="22"/>
          <w:szCs w:val="22"/>
          <w:lang w:val="en-GB"/>
        </w:rPr>
        <w:t xml:space="preserve">phage was isolated against </w:t>
      </w:r>
      <w:r w:rsidR="00B22B79" w:rsidRPr="00321DD2">
        <w:rPr>
          <w:rFonts w:ascii="Arial" w:hAnsi="Arial" w:cs="Arial"/>
          <w:sz w:val="22"/>
          <w:szCs w:val="22"/>
          <w:lang w:val="en-GB"/>
        </w:rPr>
        <w:t xml:space="preserve">Vibrio cholerae </w:t>
      </w:r>
      <w:r w:rsidR="001970D7" w:rsidRPr="00321DD2">
        <w:rPr>
          <w:rFonts w:ascii="Arial" w:hAnsi="Arial" w:cs="Arial"/>
          <w:sz w:val="22"/>
          <w:szCs w:val="22"/>
          <w:lang w:val="en-GB"/>
        </w:rPr>
        <w:t xml:space="preserve">from </w:t>
      </w:r>
      <w:r w:rsidR="00B22B79" w:rsidRPr="00321DD2">
        <w:rPr>
          <w:rFonts w:ascii="Arial" w:hAnsi="Arial" w:cs="Arial"/>
          <w:sz w:val="22"/>
          <w:szCs w:val="22"/>
          <w:lang w:val="en-GB"/>
        </w:rPr>
        <w:t>a cholera patient stool sample in collected in Dhaka, Bangladesh. Subsequent attempts to recover phages from additional cholera patient stool samples resulted in the isolation of a collection of highly related phages</w:t>
      </w:r>
      <w:r w:rsidR="00321DD2" w:rsidRPr="00321DD2">
        <w:rPr>
          <w:rFonts w:ascii="Arial" w:hAnsi="Arial" w:cs="Arial"/>
          <w:sz w:val="22"/>
          <w:szCs w:val="22"/>
          <w:lang w:val="en-GB"/>
        </w:rPr>
        <w:t xml:space="preserve"> [10,11]</w:t>
      </w:r>
      <w:r w:rsidR="001970D7" w:rsidRPr="00321DD2">
        <w:rPr>
          <w:rFonts w:ascii="Arial" w:hAnsi="Arial" w:cs="Arial"/>
          <w:sz w:val="22"/>
          <w:szCs w:val="22"/>
          <w:lang w:val="en-GB"/>
        </w:rPr>
        <w:t>.</w:t>
      </w:r>
      <w:r w:rsidR="00780067">
        <w:rPr>
          <w:rFonts w:ascii="Arial" w:hAnsi="Arial" w:cs="Arial"/>
          <w:sz w:val="22"/>
          <w:szCs w:val="22"/>
          <w:lang w:val="en-GB"/>
        </w:rPr>
        <w:t xml:space="preserve">  </w:t>
      </w:r>
      <w:r w:rsidR="004B018C">
        <w:rPr>
          <w:rFonts w:ascii="Arial" w:hAnsi="Arial" w:cs="Arial"/>
          <w:sz w:val="22"/>
          <w:szCs w:val="22"/>
          <w:lang w:val="en-GB"/>
        </w:rPr>
        <w:t xml:space="preserve">ICP1 possesses </w:t>
      </w:r>
      <w:r w:rsidR="004B018C" w:rsidRPr="004B018C">
        <w:rPr>
          <w:rFonts w:ascii="Arial" w:hAnsi="Arial" w:cs="Arial"/>
          <w:sz w:val="22"/>
          <w:szCs w:val="22"/>
          <w:lang w:val="en-GB"/>
        </w:rPr>
        <w:t xml:space="preserve">an icosahedral head that is 86 nm long and a tail that is 106 nm long and 17 nm wide </w:t>
      </w:r>
      <w:r w:rsidR="004B018C">
        <w:rPr>
          <w:rFonts w:ascii="Arial" w:hAnsi="Arial" w:cs="Arial"/>
          <w:sz w:val="22"/>
          <w:szCs w:val="22"/>
          <w:lang w:val="en-GB"/>
        </w:rPr>
        <w:t>and</w:t>
      </w:r>
      <w:r w:rsidR="004B018C" w:rsidRPr="004B018C">
        <w:rPr>
          <w:rFonts w:ascii="Arial" w:hAnsi="Arial" w:cs="Arial"/>
          <w:sz w:val="22"/>
          <w:szCs w:val="22"/>
          <w:lang w:val="en-GB"/>
        </w:rPr>
        <w:t xml:space="preserve"> is morphologically unrelated to any Vibrio phages known</w:t>
      </w:r>
      <w:r w:rsidR="004B018C">
        <w:rPr>
          <w:rFonts w:ascii="Arial" w:hAnsi="Arial" w:cs="Arial"/>
          <w:sz w:val="22"/>
          <w:szCs w:val="22"/>
          <w:lang w:val="en-GB"/>
        </w:rPr>
        <w:t xml:space="preserve"> in 2011.  </w:t>
      </w:r>
      <w:r w:rsidR="00780067">
        <w:rPr>
          <w:rFonts w:ascii="Arial" w:hAnsi="Arial" w:cs="Arial"/>
          <w:sz w:val="22"/>
          <w:szCs w:val="22"/>
          <w:lang w:val="en-GB"/>
        </w:rPr>
        <w:t>We have chosen to treat this collection of phages as a single species.</w:t>
      </w:r>
    </w:p>
    <w:p w14:paraId="3B152562" w14:textId="77777777" w:rsidR="00B87A46" w:rsidRDefault="00B87A46" w:rsidP="00B87A46">
      <w:pPr>
        <w:rPr>
          <w:rFonts w:ascii="Arial" w:hAnsi="Arial" w:cs="Arial"/>
          <w:sz w:val="22"/>
          <w:szCs w:val="22"/>
          <w:lang w:val="en-GB"/>
        </w:rPr>
      </w:pPr>
    </w:p>
    <w:p w14:paraId="3547ED8E" w14:textId="43B1A4B1" w:rsidR="00B87A46" w:rsidRPr="00321DD2" w:rsidRDefault="00B87A46" w:rsidP="00B87A46">
      <w:pPr>
        <w:rPr>
          <w:rFonts w:ascii="Arial" w:hAnsi="Arial" w:cs="Arial"/>
          <w:bCs/>
          <w:noProof/>
          <w:sz w:val="22"/>
          <w:szCs w:val="22"/>
          <w:lang w:val="en-GB"/>
        </w:rPr>
      </w:pPr>
      <w:r w:rsidRPr="007F6A64">
        <w:rPr>
          <w:rFonts w:ascii="Arial" w:hAnsi="Arial" w:cs="Arial"/>
          <w:b/>
          <w:color w:val="0000FF"/>
          <w:sz w:val="22"/>
          <w:szCs w:val="22"/>
          <w:lang w:val="en-GB"/>
        </w:rPr>
        <w:t xml:space="preserve">Electron micrograph: </w:t>
      </w:r>
      <w:r w:rsidR="00321DD2">
        <w:rPr>
          <w:rFonts w:ascii="Arial" w:hAnsi="Arial" w:cs="Arial"/>
          <w:bCs/>
          <w:sz w:val="22"/>
          <w:szCs w:val="22"/>
          <w:lang w:val="en-GB"/>
        </w:rPr>
        <w:t>Electron micrograph of negatively stained Vibrio phage ICP1</w:t>
      </w:r>
    </w:p>
    <w:p w14:paraId="7DEE0908" w14:textId="77777777" w:rsidR="00321DD2" w:rsidRPr="007F6A64" w:rsidRDefault="00321DD2" w:rsidP="00B87A46">
      <w:pPr>
        <w:rPr>
          <w:rFonts w:ascii="Arial" w:hAnsi="Arial" w:cs="Arial"/>
          <w:b/>
          <w:color w:val="0000FF"/>
          <w:sz w:val="22"/>
          <w:szCs w:val="22"/>
          <w:lang w:val="en-GB"/>
        </w:rPr>
      </w:pPr>
    </w:p>
    <w:p w14:paraId="237128F8" w14:textId="37DB6274" w:rsidR="00B87A46" w:rsidRPr="007F6A64" w:rsidRDefault="00321DD2" w:rsidP="00321DD2">
      <w:pPr>
        <w:jc w:val="center"/>
        <w:rPr>
          <w:rFonts w:ascii="Arial" w:eastAsiaTheme="minorHAnsi" w:hAnsi="Arial" w:cs="Arial"/>
          <w:color w:val="000000"/>
          <w:sz w:val="22"/>
          <w:szCs w:val="22"/>
          <w:lang w:val="en-CA"/>
        </w:rPr>
      </w:pPr>
      <w:r>
        <w:rPr>
          <w:rFonts w:ascii="Arial" w:hAnsi="Arial" w:cs="Arial"/>
          <w:b/>
          <w:noProof/>
          <w:color w:val="0000FF"/>
          <w:sz w:val="22"/>
          <w:szCs w:val="22"/>
          <w:lang w:val="en-GB"/>
        </w:rPr>
        <w:drawing>
          <wp:inline distT="0" distB="0" distL="0" distR="0" wp14:anchorId="765CCCE9" wp14:editId="612DFF81">
            <wp:extent cx="1079500" cy="1854200"/>
            <wp:effectExtent l="0" t="0" r="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9500" cy="1854200"/>
                    </a:xfrm>
                    <a:prstGeom prst="rect">
                      <a:avLst/>
                    </a:prstGeom>
                  </pic:spPr>
                </pic:pic>
              </a:graphicData>
            </a:graphic>
          </wp:inline>
        </w:drawing>
      </w:r>
    </w:p>
    <w:p w14:paraId="1F2B514C" w14:textId="77777777" w:rsidR="00E03494" w:rsidRDefault="00E03494" w:rsidP="00B87A46">
      <w:pPr>
        <w:rPr>
          <w:rFonts w:ascii="Arial" w:hAnsi="Arial" w:cs="Arial"/>
          <w:b/>
          <w:bCs/>
          <w:color w:val="0000FF"/>
          <w:sz w:val="22"/>
          <w:szCs w:val="22"/>
          <w:lang w:val="en-GB"/>
        </w:rPr>
      </w:pPr>
    </w:p>
    <w:p w14:paraId="1C1A84EF" w14:textId="5C901966"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511"/>
        <w:gridCol w:w="1358"/>
        <w:gridCol w:w="828"/>
        <w:gridCol w:w="742"/>
        <w:gridCol w:w="914"/>
        <w:gridCol w:w="1077"/>
        <w:gridCol w:w="1171"/>
        <w:gridCol w:w="1415"/>
      </w:tblGrid>
      <w:tr w:rsidR="00A644FA" w:rsidRPr="007F6A64" w14:paraId="250C50F7" w14:textId="77777777" w:rsidTr="00A644FA">
        <w:tc>
          <w:tcPr>
            <w:tcW w:w="1571" w:type="dxa"/>
            <w:tcBorders>
              <w:top w:val="single" w:sz="4" w:space="0" w:color="auto"/>
              <w:left w:val="single" w:sz="4" w:space="0" w:color="auto"/>
              <w:bottom w:val="single" w:sz="4" w:space="0" w:color="auto"/>
              <w:right w:val="single" w:sz="4" w:space="0" w:color="auto"/>
            </w:tcBorders>
            <w:hideMark/>
          </w:tcPr>
          <w:p w14:paraId="5202D7B6" w14:textId="77777777" w:rsidR="00A644FA" w:rsidRPr="007F6A64" w:rsidRDefault="00A644FA" w:rsidP="00991EB5">
            <w:pPr>
              <w:rPr>
                <w:rFonts w:ascii="Arial" w:hAnsi="Arial" w:cs="Arial"/>
                <w:sz w:val="22"/>
                <w:szCs w:val="22"/>
                <w:lang w:val="en-GB"/>
              </w:rPr>
            </w:pPr>
            <w:r w:rsidRPr="007F6A64">
              <w:rPr>
                <w:rFonts w:ascii="Arial" w:hAnsi="Arial" w:cs="Arial"/>
                <w:sz w:val="22"/>
                <w:szCs w:val="22"/>
                <w:lang w:val="en-GB"/>
              </w:rPr>
              <w:t>Phage name</w:t>
            </w:r>
          </w:p>
        </w:tc>
        <w:tc>
          <w:tcPr>
            <w:tcW w:w="1359" w:type="dxa"/>
            <w:tcBorders>
              <w:top w:val="single" w:sz="4" w:space="0" w:color="auto"/>
              <w:left w:val="single" w:sz="4" w:space="0" w:color="auto"/>
              <w:bottom w:val="single" w:sz="4" w:space="0" w:color="auto"/>
              <w:right w:val="single" w:sz="4" w:space="0" w:color="auto"/>
            </w:tcBorders>
            <w:hideMark/>
          </w:tcPr>
          <w:p w14:paraId="521868E7" w14:textId="77777777" w:rsidR="00A644FA" w:rsidRPr="007F6A64" w:rsidRDefault="00A644FA"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37" w:type="dxa"/>
            <w:tcBorders>
              <w:top w:val="single" w:sz="4" w:space="0" w:color="auto"/>
              <w:left w:val="single" w:sz="4" w:space="0" w:color="auto"/>
              <w:bottom w:val="single" w:sz="4" w:space="0" w:color="auto"/>
              <w:right w:val="single" w:sz="4" w:space="0" w:color="auto"/>
            </w:tcBorders>
            <w:hideMark/>
          </w:tcPr>
          <w:p w14:paraId="0D7D3844" w14:textId="77777777" w:rsidR="00A644FA" w:rsidRPr="007F6A64" w:rsidRDefault="00A644FA"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A644FA" w:rsidRPr="007F6A64" w:rsidRDefault="00A644FA"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A644FA" w:rsidRPr="007F6A64" w:rsidRDefault="00A644FA"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07" w:type="dxa"/>
            <w:tcBorders>
              <w:top w:val="single" w:sz="4" w:space="0" w:color="auto"/>
              <w:left w:val="single" w:sz="4" w:space="0" w:color="auto"/>
              <w:bottom w:val="single" w:sz="4" w:space="0" w:color="auto"/>
              <w:right w:val="single" w:sz="4" w:space="0" w:color="auto"/>
            </w:tcBorders>
          </w:tcPr>
          <w:p w14:paraId="58363954" w14:textId="1776F28A" w:rsidR="00A644FA" w:rsidRPr="007F6A64" w:rsidRDefault="00A644FA"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28802C74" w:rsidR="00A644FA" w:rsidRPr="007F6A64" w:rsidRDefault="00A644FA"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A644FA" w:rsidRPr="007F6A64" w:rsidRDefault="00A644FA"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A644FA" w:rsidRPr="007F6A64" w14:paraId="466FCD38" w14:textId="77777777" w:rsidTr="00A644FA">
        <w:tc>
          <w:tcPr>
            <w:tcW w:w="1571" w:type="dxa"/>
            <w:tcBorders>
              <w:top w:val="single" w:sz="4" w:space="0" w:color="auto"/>
              <w:left w:val="single" w:sz="4" w:space="0" w:color="auto"/>
              <w:bottom w:val="single" w:sz="4" w:space="0" w:color="auto"/>
              <w:right w:val="single" w:sz="4" w:space="0" w:color="auto"/>
            </w:tcBorders>
            <w:vAlign w:val="center"/>
          </w:tcPr>
          <w:p w14:paraId="648AD2E5" w14:textId="67A5DDC6" w:rsidR="00A644FA" w:rsidRPr="000D31AB" w:rsidRDefault="00A644FA" w:rsidP="001970D7">
            <w:pPr>
              <w:rPr>
                <w:rFonts w:ascii="Arial" w:hAnsi="Arial" w:cs="Arial"/>
                <w:sz w:val="22"/>
                <w:szCs w:val="22"/>
                <w:lang w:val="en-GB"/>
              </w:rPr>
            </w:pPr>
            <w:r w:rsidRPr="00A644FA">
              <w:rPr>
                <w:rFonts w:ascii="Arial" w:hAnsi="Arial" w:cs="Arial"/>
                <w:sz w:val="22"/>
                <w:szCs w:val="22"/>
                <w:lang w:val="en-GB"/>
              </w:rPr>
              <w:t>Vibrio phage ICP1</w:t>
            </w:r>
          </w:p>
        </w:tc>
        <w:tc>
          <w:tcPr>
            <w:tcW w:w="1359" w:type="dxa"/>
            <w:vAlign w:val="center"/>
          </w:tcPr>
          <w:p w14:paraId="18509D6F" w14:textId="59E45759" w:rsidR="00A644FA" w:rsidRPr="001970D7" w:rsidRDefault="00D74A17" w:rsidP="001970D7">
            <w:pPr>
              <w:rPr>
                <w:rFonts w:ascii="Arial" w:hAnsi="Arial" w:cs="Arial"/>
                <w:sz w:val="20"/>
                <w:szCs w:val="20"/>
              </w:rPr>
            </w:pPr>
            <w:r w:rsidRPr="00D74A17">
              <w:rPr>
                <w:rFonts w:ascii="Arial" w:hAnsi="Arial" w:cs="Arial"/>
                <w:sz w:val="20"/>
                <w:szCs w:val="20"/>
              </w:rPr>
              <w:t>HQ641347.1</w:t>
            </w:r>
          </w:p>
        </w:tc>
        <w:tc>
          <w:tcPr>
            <w:tcW w:w="737" w:type="dxa"/>
            <w:vAlign w:val="center"/>
          </w:tcPr>
          <w:p w14:paraId="67B46744" w14:textId="15307E7F" w:rsidR="00A644FA" w:rsidRPr="001970D7" w:rsidRDefault="00D74A17" w:rsidP="001970D7">
            <w:pPr>
              <w:rPr>
                <w:rFonts w:ascii="Arial" w:hAnsi="Arial" w:cs="Arial"/>
                <w:sz w:val="20"/>
                <w:szCs w:val="20"/>
                <w:lang w:val="en-GB"/>
              </w:rPr>
            </w:pPr>
            <w:r w:rsidRPr="00D74A17">
              <w:rPr>
                <w:rFonts w:ascii="Arial" w:hAnsi="Arial" w:cs="Arial"/>
                <w:sz w:val="20"/>
                <w:szCs w:val="20"/>
                <w:lang w:val="en-GB"/>
              </w:rPr>
              <w:t>125</w:t>
            </w:r>
            <w:r>
              <w:rPr>
                <w:rFonts w:ascii="Arial" w:hAnsi="Arial" w:cs="Arial"/>
                <w:sz w:val="20"/>
                <w:szCs w:val="20"/>
                <w:lang w:val="en-GB"/>
              </w:rPr>
              <w:t>.</w:t>
            </w:r>
            <w:r w:rsidRPr="00D74A17">
              <w:rPr>
                <w:rFonts w:ascii="Arial" w:hAnsi="Arial" w:cs="Arial"/>
                <w:sz w:val="20"/>
                <w:szCs w:val="20"/>
                <w:lang w:val="en-GB"/>
              </w:rPr>
              <w:t>9</w:t>
            </w:r>
            <w:r>
              <w:rPr>
                <w:rFonts w:ascii="Arial" w:hAnsi="Arial" w:cs="Arial"/>
                <w:sz w:val="20"/>
                <w:szCs w:val="20"/>
                <w:lang w:val="en-GB"/>
              </w:rPr>
              <w:t>6</w:t>
            </w:r>
          </w:p>
        </w:tc>
        <w:tc>
          <w:tcPr>
            <w:tcW w:w="742" w:type="dxa"/>
            <w:vAlign w:val="center"/>
          </w:tcPr>
          <w:p w14:paraId="0EEA8189" w14:textId="56F746A6" w:rsidR="00A644FA" w:rsidRPr="001970D7" w:rsidRDefault="00163FC2" w:rsidP="001970D7">
            <w:pPr>
              <w:rPr>
                <w:rFonts w:ascii="Arial" w:hAnsi="Arial" w:cs="Arial"/>
                <w:sz w:val="20"/>
                <w:szCs w:val="20"/>
                <w:lang w:val="en-GB"/>
              </w:rPr>
            </w:pPr>
            <w:r>
              <w:rPr>
                <w:rFonts w:ascii="Arial" w:hAnsi="Arial" w:cs="Arial"/>
                <w:sz w:val="20"/>
                <w:szCs w:val="20"/>
                <w:lang w:val="en-GB"/>
              </w:rPr>
              <w:t>37.1</w:t>
            </w:r>
          </w:p>
        </w:tc>
        <w:tc>
          <w:tcPr>
            <w:tcW w:w="914" w:type="dxa"/>
            <w:vAlign w:val="center"/>
          </w:tcPr>
          <w:p w14:paraId="5578127A" w14:textId="6E1A3200" w:rsidR="00A644FA" w:rsidRPr="001970D7" w:rsidRDefault="00D74A17" w:rsidP="001970D7">
            <w:pPr>
              <w:rPr>
                <w:rFonts w:ascii="Arial" w:hAnsi="Arial" w:cs="Arial"/>
                <w:sz w:val="20"/>
                <w:szCs w:val="20"/>
              </w:rPr>
            </w:pPr>
            <w:r>
              <w:rPr>
                <w:rFonts w:ascii="Arial" w:hAnsi="Arial" w:cs="Arial"/>
                <w:sz w:val="20"/>
                <w:szCs w:val="20"/>
              </w:rPr>
              <w:t>230</w:t>
            </w:r>
          </w:p>
        </w:tc>
        <w:tc>
          <w:tcPr>
            <w:tcW w:w="1107" w:type="dxa"/>
            <w:vAlign w:val="center"/>
          </w:tcPr>
          <w:p w14:paraId="0BF341FC" w14:textId="675E376D" w:rsidR="00A644FA" w:rsidRPr="001970D7" w:rsidRDefault="00163FC2" w:rsidP="001970D7">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3422787" w:rsidR="00A644FA" w:rsidRPr="001970D7" w:rsidRDefault="00A644FA" w:rsidP="001970D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A644FA" w:rsidRPr="001970D7" w:rsidRDefault="00A644FA" w:rsidP="001970D7">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15661995"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 xml:space="preserve">The black box delineates </w:t>
      </w:r>
      <w:r w:rsidR="006F3123">
        <w:rPr>
          <w:rFonts w:ascii="Arial" w:hAnsi="Arial" w:cs="Arial"/>
          <w:sz w:val="22"/>
          <w:szCs w:val="22"/>
          <w:lang w:val="en-GB"/>
        </w:rPr>
        <w:t>isolates which are essentially identical</w:t>
      </w:r>
      <w:r w:rsidRPr="007F6A64">
        <w:rPr>
          <w:rFonts w:ascii="Arial" w:hAnsi="Arial" w:cs="Arial"/>
          <w:sz w:val="22"/>
          <w:szCs w:val="22"/>
          <w:lang w:val="en-GB"/>
        </w:rPr>
        <w:t>.</w:t>
      </w:r>
      <w:r w:rsidR="001970D7">
        <w:rPr>
          <w:rFonts w:ascii="Arial" w:hAnsi="Arial" w:cs="Arial"/>
          <w:sz w:val="22"/>
          <w:szCs w:val="22"/>
          <w:lang w:val="en-GB"/>
        </w:rPr>
        <w:t xml:space="preserve">  </w:t>
      </w:r>
    </w:p>
    <w:p w14:paraId="5B2D0B6C" w14:textId="011B67E5" w:rsidR="00B87A46" w:rsidRPr="007F6A64" w:rsidRDefault="006F3123" w:rsidP="00B87A46">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136D74DC" wp14:editId="01B5BECB">
            <wp:extent cx="5731510" cy="249936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cstate="print">
                      <a:extLst>
                        <a:ext uri="{28A0092B-C50C-407E-A947-70E740481C1C}">
                          <a14:useLocalDpi xmlns:a14="http://schemas.microsoft.com/office/drawing/2010/main" val="0"/>
                        </a:ext>
                      </a:extLst>
                    </a:blip>
                    <a:stretch>
                      <a:fillRect/>
                    </a:stretch>
                  </pic:blipFill>
                  <pic:spPr>
                    <a:xfrm>
                      <a:off x="0" y="0"/>
                      <a:ext cx="5731510" cy="2499360"/>
                    </a:xfrm>
                    <a:prstGeom prst="rect">
                      <a:avLst/>
                    </a:prstGeom>
                  </pic:spPr>
                </pic:pic>
              </a:graphicData>
            </a:graphic>
          </wp:inline>
        </w:drawing>
      </w:r>
    </w:p>
    <w:p w14:paraId="6A1C134F" w14:textId="77777777" w:rsidR="00B87A46" w:rsidRPr="007F6A64" w:rsidRDefault="00B87A46" w:rsidP="00B87A46">
      <w:pPr>
        <w:rPr>
          <w:rFonts w:ascii="Arial" w:hAnsi="Arial" w:cs="Arial"/>
          <w:b/>
          <w:bCs/>
          <w:color w:val="0000FF"/>
          <w:sz w:val="22"/>
          <w:szCs w:val="22"/>
          <w:lang w:val="en-GB"/>
        </w:rPr>
      </w:pPr>
    </w:p>
    <w:p w14:paraId="58C6B36C" w14:textId="5BDA9205" w:rsidR="006F3123" w:rsidRPr="007F6A64" w:rsidRDefault="00B87A46" w:rsidP="006F3123">
      <w:pPr>
        <w:rPr>
          <w:rFonts w:ascii="Arial" w:hAnsi="Arial" w:cs="Arial"/>
          <w:sz w:val="22"/>
          <w:szCs w:val="22"/>
          <w:lang w:val="en-GB"/>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006F3123">
        <w:rPr>
          <w:rFonts w:ascii="Arial" w:hAnsi="Arial" w:cs="Arial"/>
          <w:sz w:val="22"/>
          <w:szCs w:val="22"/>
        </w:rPr>
        <w:t xml:space="preserve">a </w:t>
      </w:r>
      <w:r w:rsidR="006F3123" w:rsidRPr="00635EC3">
        <w:rPr>
          <w:rFonts w:ascii="Arial" w:hAnsi="Arial" w:cs="Arial"/>
          <w:b/>
          <w:bCs/>
          <w:color w:val="0070C0"/>
          <w:sz w:val="22"/>
          <w:szCs w:val="22"/>
          <w:lang w:val="en-GB"/>
        </w:rPr>
        <w:t>blue rectangle</w:t>
      </w:r>
      <w:r w:rsidR="006F3123">
        <w:rPr>
          <w:rFonts w:ascii="Arial" w:hAnsi="Arial" w:cs="Arial"/>
          <w:sz w:val="22"/>
          <w:szCs w:val="22"/>
          <w:lang w:val="en-GB"/>
        </w:rPr>
        <w:t>.</w:t>
      </w:r>
    </w:p>
    <w:p w14:paraId="521DBF2D" w14:textId="59DE0BE0" w:rsidR="00B87A46" w:rsidRDefault="00B87A46" w:rsidP="00B87A46">
      <w:pPr>
        <w:rPr>
          <w:rFonts w:ascii="Arial" w:hAnsi="Arial" w:cs="Arial"/>
          <w:sz w:val="22"/>
          <w:szCs w:val="22"/>
        </w:rPr>
      </w:pPr>
      <w:r w:rsidRPr="007F6A64">
        <w:rPr>
          <w:rFonts w:ascii="Arial" w:hAnsi="Arial" w:cs="Arial"/>
          <w:sz w:val="22"/>
          <w:szCs w:val="22"/>
        </w:rPr>
        <w:t xml:space="preserve">.  </w:t>
      </w:r>
      <w:r w:rsidR="001970D7">
        <w:rPr>
          <w:rFonts w:ascii="Arial" w:hAnsi="Arial" w:cs="Arial"/>
          <w:sz w:val="22"/>
          <w:szCs w:val="22"/>
        </w:rPr>
        <w:t xml:space="preserve"> </w:t>
      </w:r>
    </w:p>
    <w:p w14:paraId="5A3BF664" w14:textId="363980FD" w:rsidR="00B87A46" w:rsidRDefault="006F3123" w:rsidP="00B87A46">
      <w:pPr>
        <w:rPr>
          <w:rFonts w:ascii="Arial" w:hAnsi="Arial" w:cs="Arial"/>
          <w:sz w:val="22"/>
          <w:szCs w:val="22"/>
        </w:rPr>
      </w:pPr>
      <w:r>
        <w:rPr>
          <w:rFonts w:ascii="Arial" w:hAnsi="Arial" w:cs="Arial"/>
          <w:noProof/>
          <w:sz w:val="22"/>
          <w:szCs w:val="22"/>
        </w:rPr>
        <w:drawing>
          <wp:inline distT="0" distB="0" distL="0" distR="0" wp14:anchorId="571647CB" wp14:editId="6CB14C5F">
            <wp:extent cx="5731510" cy="123317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33170"/>
                    </a:xfrm>
                    <a:prstGeom prst="rect">
                      <a:avLst/>
                    </a:prstGeom>
                  </pic:spPr>
                </pic:pic>
              </a:graphicData>
            </a:graphic>
          </wp:inline>
        </w:drawing>
      </w:r>
    </w:p>
    <w:p w14:paraId="49683A63" w14:textId="6F63200B" w:rsidR="00B87A46" w:rsidRPr="007F6A64" w:rsidRDefault="00C35C4E" w:rsidP="00B87A46">
      <w:pPr>
        <w:rPr>
          <w:rFonts w:ascii="Arial" w:hAnsi="Arial" w:cs="Arial"/>
          <w:bCs/>
          <w:sz w:val="22"/>
          <w:szCs w:val="22"/>
        </w:rPr>
      </w:pPr>
      <w:r>
        <w:rPr>
          <w:rFonts w:ascii="Arial" w:hAnsi="Arial" w:cs="Arial"/>
          <w:bCs/>
          <w:noProof/>
          <w:sz w:val="22"/>
          <w:szCs w:val="22"/>
        </w:rPr>
        <mc:AlternateContent>
          <mc:Choice Requires="wps">
            <w:drawing>
              <wp:anchor distT="0" distB="0" distL="114300" distR="114300" simplePos="0" relativeHeight="251659264" behindDoc="0" locked="0" layoutInCell="1" allowOverlap="1" wp14:anchorId="48D1442D" wp14:editId="3B566C5F">
                <wp:simplePos x="0" y="0"/>
                <wp:positionH relativeFrom="column">
                  <wp:posOffset>5105400</wp:posOffset>
                </wp:positionH>
                <wp:positionV relativeFrom="paragraph">
                  <wp:posOffset>852805</wp:posOffset>
                </wp:positionV>
                <wp:extent cx="139700" cy="46990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139700" cy="469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C486E2" id="Rectangle 5" o:spid="_x0000_s1026" style="position:absolute;margin-left:402pt;margin-top:67.15pt;width:11pt;height:3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" fillcolor="#4472c4 [3204]" strokecolor="#1f3763 [1604]" strokeweight="1pt"/>
            </w:pict>
          </mc:Fallback>
        </mc:AlternateContent>
      </w:r>
      <w:r w:rsidR="006F3123">
        <w:rPr>
          <w:rFonts w:ascii="Arial" w:hAnsi="Arial" w:cs="Arial"/>
          <w:bCs/>
          <w:noProof/>
          <w:sz w:val="22"/>
          <w:szCs w:val="22"/>
        </w:rPr>
        <w:drawing>
          <wp:inline distT="0" distB="0" distL="0" distR="0" wp14:anchorId="4143BFC4" wp14:editId="4E35885E">
            <wp:extent cx="5731510" cy="13569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356995"/>
                    </a:xfrm>
                    <a:prstGeom prst="rect">
                      <a:avLst/>
                    </a:prstGeom>
                  </pic:spPr>
                </pic:pic>
              </a:graphicData>
            </a:graphic>
          </wp:inline>
        </w:drawing>
      </w:r>
    </w:p>
    <w:p w14:paraId="3E94BC8F" w14:textId="2315B70B" w:rsidR="00B87A46" w:rsidRPr="007F6A64" w:rsidRDefault="00B87A46" w:rsidP="00B87A46">
      <w:pPr>
        <w:rPr>
          <w:rFonts w:ascii="Arial" w:hAnsi="Arial" w:cs="Arial"/>
          <w:b/>
          <w:bCs/>
          <w:color w:val="0000FF"/>
          <w:sz w:val="22"/>
          <w:szCs w:val="22"/>
          <w:lang w:val="en-GB"/>
        </w:rPr>
      </w:pPr>
    </w:p>
    <w:p w14:paraId="6B12968F" w14:textId="579D3FB4"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6F3123">
        <w:rPr>
          <w:rFonts w:ascii="Arial" w:hAnsi="Arial" w:cs="Arial"/>
          <w:sz w:val="22"/>
          <w:szCs w:val="22"/>
          <w:lang w:val="en-GB"/>
        </w:rPr>
        <w:t>ICP1</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DF7435" w:rsidRPr="00E03494">
        <w:rPr>
          <w:rFonts w:ascii="Arial" w:hAnsi="Arial" w:cs="Arial"/>
          <w:i/>
          <w:iCs/>
          <w:sz w:val="22"/>
          <w:szCs w:val="22"/>
          <w:lang w:val="en-GB"/>
        </w:rPr>
        <w:t>Mohona</w:t>
      </w:r>
      <w:r w:rsidRPr="00E03494">
        <w:rPr>
          <w:rFonts w:ascii="Arial" w:hAnsi="Arial" w:cs="Arial"/>
          <w:i/>
          <w:iCs/>
          <w:sz w:val="22"/>
          <w:szCs w:val="22"/>
          <w:lang w:val="en-GB"/>
        </w:rPr>
        <w:t>virus</w:t>
      </w:r>
      <w:r>
        <w:rPr>
          <w:rFonts w:ascii="Arial" w:hAnsi="Arial" w:cs="Arial"/>
          <w:sz w:val="22"/>
          <w:szCs w:val="22"/>
          <w:lang w:val="en-GB"/>
        </w:rPr>
        <w:t xml:space="preserve"> are indicated with a </w:t>
      </w:r>
      <w:bookmarkStart w:id="1" w:name="_Hlk102034254"/>
      <w:r w:rsidRPr="00635EC3">
        <w:rPr>
          <w:rFonts w:ascii="Arial" w:hAnsi="Arial" w:cs="Arial"/>
          <w:b/>
          <w:bCs/>
          <w:color w:val="0070C0"/>
          <w:sz w:val="22"/>
          <w:szCs w:val="22"/>
          <w:lang w:val="en-GB"/>
        </w:rPr>
        <w:t>blue rectangle</w:t>
      </w:r>
      <w:r>
        <w:rPr>
          <w:rFonts w:ascii="Arial" w:hAnsi="Arial" w:cs="Arial"/>
          <w:sz w:val="22"/>
          <w:szCs w:val="22"/>
          <w:lang w:val="en-GB"/>
        </w:rPr>
        <w:t>.</w:t>
      </w:r>
    </w:p>
    <w:bookmarkEnd w:id="1"/>
    <w:p w14:paraId="574FE57D" w14:textId="77777777" w:rsidR="00A174CC" w:rsidRDefault="00A174CC">
      <w:pPr>
        <w:rPr>
          <w:rFonts w:ascii="Arial" w:hAnsi="Arial" w:cs="Arial"/>
          <w:b/>
          <w:sz w:val="22"/>
          <w:szCs w:val="22"/>
        </w:rPr>
      </w:pPr>
    </w:p>
    <w:p w14:paraId="2747B32F" w14:textId="14027F32" w:rsidR="00A174CC" w:rsidRDefault="00B7009F">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3ED6686C" wp14:editId="45BB7E01">
                <wp:simplePos x="0" y="0"/>
                <wp:positionH relativeFrom="column">
                  <wp:posOffset>5397500</wp:posOffset>
                </wp:positionH>
                <wp:positionV relativeFrom="paragraph">
                  <wp:posOffset>476250</wp:posOffset>
                </wp:positionV>
                <wp:extent cx="146050" cy="236220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146050" cy="2362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94AC8B" id="Rectangle 7" o:spid="_x0000_s1026" style="position:absolute;margin-left:425pt;margin-top:37.5pt;width:11.5pt;height:18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" fillcolor="#4472c4 [3204]" strokecolor="#1f3763 [1604]" strokeweight="1pt"/>
            </w:pict>
          </mc:Fallback>
        </mc:AlternateContent>
      </w:r>
      <w:r>
        <w:rPr>
          <w:rFonts w:ascii="Arial" w:hAnsi="Arial" w:cs="Arial"/>
          <w:b/>
          <w:noProof/>
          <w:sz w:val="22"/>
          <w:szCs w:val="22"/>
        </w:rPr>
        <w:drawing>
          <wp:inline distT="0" distB="0" distL="0" distR="0" wp14:anchorId="75582CCD" wp14:editId="3D44BCCE">
            <wp:extent cx="5731510" cy="321691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731510" cy="3216910"/>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617D6FCF" w14:textId="77777777" w:rsidR="00E03494" w:rsidRDefault="00E03494">
      <w:pPr>
        <w:spacing w:before="120" w:after="120"/>
        <w:rPr>
          <w:rFonts w:ascii="Arial" w:hAnsi="Arial" w:cs="Arial"/>
          <w:b/>
        </w:rPr>
      </w:pPr>
    </w:p>
    <w:p w14:paraId="777E5929" w14:textId="77777777" w:rsidR="00E03494" w:rsidRDefault="00E03494">
      <w:pPr>
        <w:spacing w:before="120" w:after="120"/>
        <w:rPr>
          <w:rFonts w:ascii="Arial" w:hAnsi="Arial" w:cs="Arial"/>
          <w:b/>
        </w:rPr>
      </w:pPr>
    </w:p>
    <w:p w14:paraId="3437A237" w14:textId="243745D2"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3"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4"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61F22B74" w14:textId="77777777" w:rsidR="00A644FA" w:rsidRDefault="0085079E" w:rsidP="00A644FA">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31ADCDAD" w14:textId="67134065" w:rsidR="0085079E" w:rsidRDefault="00A644FA" w:rsidP="00A644FA">
      <w:pPr>
        <w:pStyle w:val="BodyTextIndent"/>
        <w:numPr>
          <w:ilvl w:val="0"/>
          <w:numId w:val="3"/>
        </w:numPr>
        <w:rPr>
          <w:rFonts w:ascii="Arial" w:hAnsi="Arial" w:cs="Arial"/>
          <w:color w:val="000000"/>
          <w:sz w:val="22"/>
          <w:szCs w:val="22"/>
        </w:rPr>
      </w:pPr>
      <w:r w:rsidRPr="00A644FA">
        <w:rPr>
          <w:rFonts w:ascii="Arial" w:hAnsi="Arial" w:cs="Arial"/>
          <w:color w:val="000000"/>
          <w:sz w:val="22"/>
          <w:szCs w:val="22"/>
        </w:rPr>
        <w:t>Seed KD, Bodi KL, Kropinski AM, Ackermann HW, Calderwood SB, Qadri F, Camilli A. Evidence of a dominant lineage of Vibrio cholerae-specific lytic bacteriophages shed by cholera patients over a 10-year period in Dhaka, Bangladesh. mBio. 2011 Feb 8;2(1):e00334-10. doi: 10.1128/mBio.00334-10. PMID: 21304168; PMCID: PMC3037004.</w:t>
      </w:r>
    </w:p>
    <w:p w14:paraId="689A3EB4" w14:textId="12E3CE3F" w:rsidR="00321DD2" w:rsidRPr="00A644FA" w:rsidRDefault="00321DD2" w:rsidP="00A644FA">
      <w:pPr>
        <w:pStyle w:val="BodyTextIndent"/>
        <w:numPr>
          <w:ilvl w:val="0"/>
          <w:numId w:val="3"/>
        </w:numPr>
        <w:rPr>
          <w:rFonts w:ascii="Arial" w:hAnsi="Arial" w:cs="Arial"/>
          <w:color w:val="000000"/>
          <w:sz w:val="22"/>
          <w:szCs w:val="22"/>
        </w:rPr>
      </w:pPr>
      <w:r w:rsidRPr="00321DD2">
        <w:rPr>
          <w:rFonts w:ascii="Arial" w:hAnsi="Arial" w:cs="Arial"/>
          <w:color w:val="000000"/>
          <w:sz w:val="22"/>
          <w:szCs w:val="22"/>
        </w:rPr>
        <w:t>Boyd CM, Angermeyer A, Hays SG, Barth ZK, Patel KM, Seed KD. Bacteriophage ICP1: A Persistent Predator of Vibrio cholerae. Annu Rev Virol. 2021 Sep 29;8(1):285-304. doi: 10.1146/annurev-virology-091919-072020. Epub 2021 Jul 27. PMID: 34314595; PMCID: PMC9040626.</w:t>
      </w:r>
    </w:p>
    <w:sectPr w:rsidR="00321DD2" w:rsidRPr="00A644FA">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80321" w14:textId="77777777" w:rsidR="00EF7FC4" w:rsidRDefault="00EF7FC4">
      <w:r>
        <w:separator/>
      </w:r>
    </w:p>
  </w:endnote>
  <w:endnote w:type="continuationSeparator" w:id="0">
    <w:p w14:paraId="5ACFF830" w14:textId="77777777" w:rsidR="00EF7FC4" w:rsidRDefault="00EF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roman"/>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6A9B1" w14:textId="77777777" w:rsidR="00EF7FC4" w:rsidRDefault="00EF7FC4">
      <w:r>
        <w:separator/>
      </w:r>
    </w:p>
  </w:footnote>
  <w:footnote w:type="continuationSeparator" w:id="0">
    <w:p w14:paraId="2CD96A86" w14:textId="77777777" w:rsidR="00EF7FC4" w:rsidRDefault="00EF7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37308502">
    <w:abstractNumId w:val="0"/>
  </w:num>
  <w:num w:numId="2" w16cid:durableId="1398942726">
    <w:abstractNumId w:val="2"/>
  </w:num>
  <w:num w:numId="3" w16cid:durableId="2113545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B6C45"/>
    <w:rsid w:val="000D7B09"/>
    <w:rsid w:val="000F51F4"/>
    <w:rsid w:val="000F7067"/>
    <w:rsid w:val="0013113D"/>
    <w:rsid w:val="00163FC2"/>
    <w:rsid w:val="001970D7"/>
    <w:rsid w:val="00321DD2"/>
    <w:rsid w:val="00323ACA"/>
    <w:rsid w:val="00346EC5"/>
    <w:rsid w:val="0037243A"/>
    <w:rsid w:val="003A6F8A"/>
    <w:rsid w:val="0043110C"/>
    <w:rsid w:val="004455ED"/>
    <w:rsid w:val="004B018C"/>
    <w:rsid w:val="004F3196"/>
    <w:rsid w:val="00543F86"/>
    <w:rsid w:val="005A54C3"/>
    <w:rsid w:val="0061701F"/>
    <w:rsid w:val="006930EF"/>
    <w:rsid w:val="006A3244"/>
    <w:rsid w:val="006F3123"/>
    <w:rsid w:val="00780067"/>
    <w:rsid w:val="007F3A48"/>
    <w:rsid w:val="007F6DED"/>
    <w:rsid w:val="0085079E"/>
    <w:rsid w:val="008815EE"/>
    <w:rsid w:val="008A753A"/>
    <w:rsid w:val="0096127C"/>
    <w:rsid w:val="00995253"/>
    <w:rsid w:val="00A174CC"/>
    <w:rsid w:val="00A2357C"/>
    <w:rsid w:val="00A316C2"/>
    <w:rsid w:val="00A644FA"/>
    <w:rsid w:val="00AD759B"/>
    <w:rsid w:val="00B02D6A"/>
    <w:rsid w:val="00B22B79"/>
    <w:rsid w:val="00B47589"/>
    <w:rsid w:val="00B7009F"/>
    <w:rsid w:val="00B87A46"/>
    <w:rsid w:val="00C35C4E"/>
    <w:rsid w:val="00C716D9"/>
    <w:rsid w:val="00D12846"/>
    <w:rsid w:val="00D74A17"/>
    <w:rsid w:val="00DF7435"/>
    <w:rsid w:val="00E03494"/>
    <w:rsid w:val="00E57EE3"/>
    <w:rsid w:val="00ED7815"/>
    <w:rsid w:val="00EE6BD3"/>
    <w:rsid w:val="00EF56D0"/>
    <w:rsid w:val="00EF7FC4"/>
    <w:rsid w:val="00F17E86"/>
    <w:rsid w:val="00F827D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F3123"/>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964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t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4</cp:revision>
  <dcterms:created xsi:type="dcterms:W3CDTF">2022-05-04T13:50:00Z</dcterms:created>
  <dcterms:modified xsi:type="dcterms:W3CDTF">2022-06-14T20:16:00Z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