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4E092286" w:rsidR="00A174CC" w:rsidRPr="00044C1F" w:rsidRDefault="00044C1F">
            <w:pPr>
              <w:pStyle w:val="BodyTextIndent"/>
              <w:ind w:left="0" w:firstLine="0"/>
              <w:jc w:val="center"/>
              <w:rPr>
                <w:rFonts w:ascii="Arial" w:hAnsi="Arial" w:cs="Arial"/>
                <w:b/>
                <w:bCs/>
                <w:i/>
                <w:iCs/>
                <w:color w:val="000000" w:themeColor="text1"/>
                <w:sz w:val="28"/>
                <w:szCs w:val="28"/>
              </w:rPr>
            </w:pPr>
            <w:r w:rsidRPr="00044C1F">
              <w:rPr>
                <w:rFonts w:ascii="Arial" w:hAnsi="Arial" w:cs="Arial"/>
                <w:b/>
                <w:bCs/>
                <w:i/>
                <w:iCs/>
                <w:color w:val="000000" w:themeColor="text1"/>
                <w:sz w:val="28"/>
                <w:szCs w:val="28"/>
              </w:rPr>
              <w:t>2022.045B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401A25F3"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4455ED" w:rsidRPr="00044C1F">
              <w:rPr>
                <w:rFonts w:ascii="Arial" w:hAnsi="Arial" w:cs="Arial"/>
                <w:bCs/>
                <w:sz w:val="22"/>
                <w:szCs w:val="22"/>
              </w:rPr>
              <w:t>Create</w:t>
            </w:r>
            <w:r w:rsidR="00EE6BD3" w:rsidRPr="00044C1F">
              <w:rPr>
                <w:rFonts w:ascii="Arial" w:hAnsi="Arial" w:cs="Arial"/>
                <w:bCs/>
                <w:sz w:val="22"/>
                <w:szCs w:val="22"/>
              </w:rPr>
              <w:t xml:space="preserve"> a</w:t>
            </w:r>
            <w:r w:rsidR="000B3C47" w:rsidRPr="00044C1F">
              <w:rPr>
                <w:rFonts w:ascii="Arial" w:hAnsi="Arial" w:cs="Arial"/>
                <w:bCs/>
                <w:sz w:val="22"/>
                <w:szCs w:val="22"/>
              </w:rPr>
              <w:t xml:space="preserve"> </w:t>
            </w:r>
            <w:r w:rsidR="00EE6BD3" w:rsidRPr="00044C1F">
              <w:rPr>
                <w:rFonts w:ascii="Arial" w:hAnsi="Arial" w:cs="Arial"/>
                <w:bCs/>
                <w:sz w:val="22"/>
                <w:szCs w:val="22"/>
              </w:rPr>
              <w:t xml:space="preserve">new genus </w:t>
            </w:r>
            <w:r w:rsidR="0091422F" w:rsidRPr="00044C1F">
              <w:rPr>
                <w:rFonts w:ascii="Arial" w:hAnsi="Arial" w:cs="Arial"/>
                <w:bCs/>
                <w:sz w:val="22"/>
                <w:szCs w:val="22"/>
              </w:rPr>
              <w:t>(</w:t>
            </w:r>
            <w:r w:rsidR="00306DB5" w:rsidRPr="00044C1F">
              <w:rPr>
                <w:rStyle w:val="Emphasis"/>
                <w:rFonts w:ascii="Arial" w:hAnsi="Arial" w:cs="Arial"/>
                <w:bCs/>
                <w:sz w:val="22"/>
                <w:szCs w:val="22"/>
              </w:rPr>
              <w:t>Maasweg</w:t>
            </w:r>
            <w:r w:rsidR="00EE6BD3" w:rsidRPr="00044C1F">
              <w:rPr>
                <w:rFonts w:ascii="Arial" w:hAnsi="Arial" w:cs="Arial"/>
                <w:bCs/>
                <w:i/>
                <w:iCs/>
                <w:sz w:val="22"/>
                <w:szCs w:val="22"/>
              </w:rPr>
              <w:t>virus</w:t>
            </w:r>
            <w:r w:rsidR="0091422F" w:rsidRPr="00044C1F">
              <w:rPr>
                <w:rFonts w:ascii="Arial" w:hAnsi="Arial" w:cs="Arial"/>
                <w:bCs/>
                <w:sz w:val="22"/>
                <w:szCs w:val="22"/>
              </w:rPr>
              <w:t>)</w:t>
            </w:r>
            <w:r w:rsidR="00EE6BD3" w:rsidRPr="00044C1F">
              <w:rPr>
                <w:rFonts w:ascii="Arial" w:hAnsi="Arial" w:cs="Arial"/>
                <w:bCs/>
                <w:sz w:val="22"/>
                <w:szCs w:val="22"/>
              </w:rPr>
              <w:t xml:space="preserve"> with </w:t>
            </w:r>
            <w:r w:rsidR="00306DB5" w:rsidRPr="00044C1F">
              <w:rPr>
                <w:rFonts w:ascii="Arial" w:hAnsi="Arial" w:cs="Arial"/>
                <w:bCs/>
                <w:sz w:val="22"/>
                <w:szCs w:val="22"/>
              </w:rPr>
              <w:t xml:space="preserve">a single </w:t>
            </w:r>
            <w:r w:rsidR="00EE6BD3" w:rsidRPr="00044C1F">
              <w:rPr>
                <w:rFonts w:ascii="Arial" w:hAnsi="Arial" w:cs="Arial"/>
                <w:bCs/>
                <w:sz w:val="22"/>
                <w:szCs w:val="22"/>
              </w:rPr>
              <w:t>species</w:t>
            </w:r>
            <w:r w:rsidR="0091422F" w:rsidRPr="00044C1F">
              <w:rPr>
                <w:rFonts w:ascii="Arial" w:hAnsi="Arial" w:cs="Arial"/>
                <w:bCs/>
                <w:sz w:val="22"/>
                <w:szCs w:val="22"/>
              </w:rPr>
              <w:t xml:space="preserve"> (</w:t>
            </w:r>
            <w:r w:rsidR="0091422F" w:rsidRPr="00044C1F">
              <w:rPr>
                <w:rFonts w:ascii="Arial" w:hAnsi="Arial" w:cs="Arial"/>
                <w:bCs/>
                <w:i/>
                <w:iCs/>
                <w:sz w:val="22"/>
                <w:szCs w:val="22"/>
              </w:rPr>
              <w:t>Caudoviricetes</w:t>
            </w:r>
            <w:r w:rsidR="0091422F" w:rsidRPr="00044C1F">
              <w:rPr>
                <w:rFonts w:ascii="Arial" w:hAnsi="Arial" w:cs="Arial"/>
                <w:bCs/>
                <w:sz w:val="22"/>
                <w:szCs w:val="22"/>
              </w:rPr>
              <w: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3261"/>
        <w:gridCol w:w="5811"/>
      </w:tblGrid>
      <w:tr w:rsidR="00A174CC" w14:paraId="67E4419A" w14:textId="77777777" w:rsidTr="00044C1F">
        <w:tc>
          <w:tcPr>
            <w:tcW w:w="3261" w:type="dxa"/>
            <w:shd w:val="clear" w:color="auto" w:fill="auto"/>
          </w:tcPr>
          <w:p w14:paraId="4C7A5642" w14:textId="437876E7" w:rsidR="00A174CC" w:rsidRDefault="00474C88">
            <w:pPr>
              <w:rPr>
                <w:rFonts w:ascii="Arial" w:hAnsi="Arial" w:cs="Arial"/>
                <w:sz w:val="22"/>
                <w:szCs w:val="22"/>
              </w:rPr>
            </w:pPr>
            <w:r>
              <w:rPr>
                <w:rFonts w:ascii="Arial" w:hAnsi="Arial" w:cs="Arial"/>
                <w:sz w:val="22"/>
                <w:szCs w:val="22"/>
              </w:rPr>
              <w:t xml:space="preserve">Tolstoy I, </w:t>
            </w:r>
            <w:r w:rsidR="008A753A" w:rsidRPr="008A753A">
              <w:rPr>
                <w:rFonts w:ascii="Arial" w:hAnsi="Arial" w:cs="Arial"/>
                <w:sz w:val="22"/>
                <w:szCs w:val="22"/>
              </w:rPr>
              <w:t>Turner D, Moraru C, Kropinski AM</w:t>
            </w:r>
          </w:p>
          <w:p w14:paraId="0C4BFEAB"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5811" w:type="dxa"/>
            <w:shd w:val="clear" w:color="auto" w:fill="auto"/>
          </w:tcPr>
          <w:p w14:paraId="4C0145EC" w14:textId="7F766543" w:rsidR="00A174CC" w:rsidRDefault="00474C88" w:rsidP="00474C88">
            <w:pPr>
              <w:rPr>
                <w:rFonts w:ascii="Arial" w:hAnsi="Arial" w:cs="Arial"/>
                <w:sz w:val="22"/>
                <w:szCs w:val="22"/>
              </w:rPr>
            </w:pPr>
            <w:r w:rsidRPr="00474C88">
              <w:rPr>
                <w:rFonts w:ascii="Arial" w:hAnsi="Arial" w:cs="Arial"/>
                <w:sz w:val="22"/>
                <w:szCs w:val="22"/>
              </w:rPr>
              <w:t>tolstoy@ncbi.nlm.nih.gov</w:t>
            </w:r>
            <w:r>
              <w:rPr>
                <w:rFonts w:ascii="Arial" w:hAnsi="Arial" w:cs="Arial"/>
                <w:sz w:val="22"/>
                <w:szCs w:val="22"/>
              </w:rPr>
              <w:t>; D</w:t>
            </w:r>
            <w:r w:rsidR="008A753A" w:rsidRPr="008A753A">
              <w:rPr>
                <w:rFonts w:ascii="Arial" w:hAnsi="Arial" w:cs="Arial"/>
                <w:sz w:val="22"/>
                <w:szCs w:val="22"/>
              </w:rPr>
              <w:t>ann2.Turner@uwe.ac.uk;liliana.cristina.moraru@uol.de; Phage.Canada@gmail.com</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7B48E244" w:rsidR="00A174CC" w:rsidRDefault="00A174CC">
      <w:pPr>
        <w:spacing w:before="120" w:after="120"/>
        <w:rPr>
          <w:rFonts w:ascii="Arial" w:hAnsi="Arial" w:cs="Arial"/>
          <w:b/>
        </w:rPr>
      </w:pP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12F516CB" w14:textId="12357B33" w:rsidR="00474C88" w:rsidRDefault="00474C88" w:rsidP="008A753A">
            <w:pPr>
              <w:rPr>
                <w:rFonts w:ascii="Arial" w:hAnsi="Arial" w:cs="Arial"/>
                <w:sz w:val="22"/>
                <w:szCs w:val="22"/>
              </w:rPr>
            </w:pPr>
            <w:r>
              <w:rPr>
                <w:rFonts w:ascii="Arial" w:hAnsi="Arial" w:cs="Arial"/>
                <w:sz w:val="22"/>
                <w:szCs w:val="22"/>
              </w:rPr>
              <w:t>NCBI, USA [IT]</w:t>
            </w:r>
          </w:p>
          <w:p w14:paraId="39B53E6D" w14:textId="5E52362C" w:rsidR="008A753A" w:rsidRPr="008A753A" w:rsidRDefault="008A753A" w:rsidP="008A753A">
            <w:pPr>
              <w:rPr>
                <w:rFonts w:ascii="Arial" w:hAnsi="Arial" w:cs="Arial"/>
                <w:sz w:val="22"/>
                <w:szCs w:val="22"/>
              </w:rPr>
            </w:pPr>
            <w:r w:rsidRPr="008A753A">
              <w:rPr>
                <w:rFonts w:ascii="Arial" w:hAnsi="Arial" w:cs="Arial"/>
                <w:sz w:val="22"/>
                <w:szCs w:val="22"/>
              </w:rPr>
              <w:t>University of the West of England, Bristol, UK [DT]</w:t>
            </w:r>
          </w:p>
          <w:p w14:paraId="7928B98E" w14:textId="77777777" w:rsidR="008A753A" w:rsidRPr="008A753A" w:rsidRDefault="008A753A" w:rsidP="008A753A">
            <w:pPr>
              <w:rPr>
                <w:rFonts w:ascii="Arial" w:hAnsi="Arial" w:cs="Arial"/>
                <w:sz w:val="22"/>
                <w:szCs w:val="22"/>
              </w:rPr>
            </w:pPr>
            <w:r w:rsidRPr="008A753A">
              <w:rPr>
                <w:rFonts w:ascii="Arial" w:hAnsi="Arial" w:cs="Arial"/>
                <w:sz w:val="22"/>
                <w:szCs w:val="22"/>
              </w:rPr>
              <w:t>Carl von Ossietzky Universität Oldenburg, Germany [CM]</w:t>
            </w:r>
          </w:p>
          <w:p w14:paraId="2A637440" w14:textId="77777777" w:rsidR="008A753A" w:rsidRPr="008A753A" w:rsidRDefault="008A753A" w:rsidP="008A753A">
            <w:pPr>
              <w:rPr>
                <w:rFonts w:ascii="Arial" w:hAnsi="Arial" w:cs="Arial"/>
                <w:sz w:val="22"/>
                <w:szCs w:val="22"/>
              </w:rPr>
            </w:pPr>
            <w:r w:rsidRPr="008A753A">
              <w:rPr>
                <w:rFonts w:ascii="Arial" w:hAnsi="Arial" w:cs="Arial"/>
                <w:sz w:val="22"/>
                <w:szCs w:val="22"/>
              </w:rPr>
              <w:t>Quadram Institute Bioscience, UK [EMA]</w:t>
            </w:r>
          </w:p>
          <w:p w14:paraId="1033F5C1" w14:textId="2C652E52" w:rsidR="00A174CC" w:rsidRDefault="008A753A" w:rsidP="008A753A">
            <w:pPr>
              <w:rPr>
                <w:rFonts w:ascii="Arial" w:hAnsi="Arial" w:cs="Arial"/>
                <w:sz w:val="22"/>
                <w:szCs w:val="22"/>
              </w:rPr>
            </w:pPr>
            <w:r w:rsidRPr="008A753A">
              <w:rPr>
                <w:rFonts w:ascii="Arial" w:hAnsi="Arial" w:cs="Arial"/>
                <w:sz w:val="22"/>
                <w:szCs w:val="22"/>
              </w:rPr>
              <w:t>University of Guelph,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892C1F4" w:rsidR="00A174CC" w:rsidRDefault="008A753A">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1B85E903"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023D7A77" w:rsidR="00A174CC" w:rsidRDefault="008A753A">
            <w:pPr>
              <w:rPr>
                <w:rFonts w:ascii="Arial" w:hAnsi="Arial" w:cs="Arial"/>
                <w:sz w:val="22"/>
                <w:szCs w:val="22"/>
              </w:rPr>
            </w:pPr>
            <w:r w:rsidRPr="008A753A">
              <w:rPr>
                <w:rFonts w:ascii="Arial" w:hAnsi="Arial" w:cs="Arial"/>
                <w:sz w:val="22"/>
                <w:szCs w:val="22"/>
              </w:rPr>
              <w:t>Bacterial Viruses Subcommittee, Caudoviricetes 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33E63C2" w:rsidR="00A174CC" w:rsidRPr="000A146A" w:rsidRDefault="00A316C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34DD36B8" w:rsidR="00A174CC" w:rsidRDefault="0091422F" w:rsidP="0091422F">
            <w:pPr>
              <w:jc w:val="center"/>
              <w:rPr>
                <w:rFonts w:ascii="Arial" w:hAnsi="Arial" w:cs="Arial"/>
                <w:sz w:val="22"/>
                <w:szCs w:val="22"/>
              </w:rPr>
            </w:pPr>
            <w:r>
              <w:rPr>
                <w:rFonts w:ascii="Arial" w:hAnsi="Arial" w:cs="Arial"/>
                <w:sz w:val="22"/>
                <w:szCs w:val="22"/>
              </w:rPr>
              <w:t>May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2AC36D56" w:rsidR="00A174CC" w:rsidRDefault="002B302A">
            <w:pPr>
              <w:rPr>
                <w:rFonts w:ascii="Arial" w:hAnsi="Arial" w:cs="Arial"/>
                <w:sz w:val="22"/>
                <w:szCs w:val="22"/>
              </w:rPr>
            </w:pPr>
            <w:r>
              <w:rPr>
                <w:rFonts w:ascii="Arial" w:hAnsi="Arial" w:cs="Arial"/>
                <w:sz w:val="22"/>
                <w:szCs w:val="22"/>
              </w:rPr>
              <w:t>October 2022</w:t>
            </w: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5BE78E82" w:rsidR="00A174CC" w:rsidRDefault="008815EE">
      <w:pPr>
        <w:pStyle w:val="BodyTextIndent"/>
        <w:spacing w:before="120" w:after="120"/>
        <w:ind w:left="0" w:firstLine="0"/>
        <w:rPr>
          <w:rFonts w:ascii="Arial" w:hAnsi="Arial" w:cs="Arial"/>
          <w:b/>
          <w:color w:val="000000"/>
          <w:sz w:val="22"/>
          <w:szCs w:val="22"/>
          <w:u w:val="single"/>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D52F99A" w14:textId="77777777" w:rsidR="00A316C2" w:rsidRDefault="00A316C2">
      <w:pPr>
        <w:pStyle w:val="BodyTextIndent"/>
        <w:spacing w:before="120" w:after="120"/>
        <w:ind w:left="0" w:firstLine="0"/>
        <w:rPr>
          <w:rFonts w:ascii="Arial" w:hAnsi="Arial" w:cs="Arial"/>
          <w:color w:val="000000"/>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6A3244">
        <w:trPr>
          <w:trHeight w:val="914"/>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1743F28A" w:rsidR="00A174CC" w:rsidRDefault="00A174CC" w:rsidP="0085079E">
            <w:pPr>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1B2176AC" w:rsidR="00A174CC" w:rsidRPr="00044C1F" w:rsidRDefault="00044C1F">
            <w:pPr>
              <w:spacing w:before="120" w:after="120"/>
              <w:rPr>
                <w:rFonts w:ascii="Arial" w:hAnsi="Arial" w:cs="Arial"/>
                <w:i/>
                <w:iCs/>
                <w:sz w:val="22"/>
                <w:szCs w:val="22"/>
              </w:rPr>
            </w:pPr>
            <w:r w:rsidRPr="00044C1F">
              <w:rPr>
                <w:rStyle w:val="Emphasis"/>
                <w:rFonts w:ascii="Arial" w:hAnsi="Arial" w:cs="Arial"/>
                <w:i w:val="0"/>
                <w:iCs w:val="0"/>
                <w:sz w:val="22"/>
                <w:szCs w:val="22"/>
              </w:rPr>
              <w:t>2022.045B.</w:t>
            </w:r>
            <w:r w:rsidR="007C3A16">
              <w:rPr>
                <w:rStyle w:val="Emphasis"/>
                <w:rFonts w:ascii="Arial" w:hAnsi="Arial" w:cs="Arial"/>
                <w:i w:val="0"/>
                <w:iCs w:val="0"/>
                <w:sz w:val="22"/>
                <w:szCs w:val="22"/>
              </w:rPr>
              <w:t>A</w:t>
            </w:r>
            <w:r w:rsidRPr="00044C1F">
              <w:rPr>
                <w:rStyle w:val="Emphasis"/>
                <w:rFonts w:ascii="Arial" w:hAnsi="Arial" w:cs="Arial"/>
                <w:i w:val="0"/>
                <w:iCs w:val="0"/>
                <w:sz w:val="22"/>
                <w:szCs w:val="22"/>
              </w:rPr>
              <w:t>.v1.Maaswegvirus_ng</w:t>
            </w:r>
            <w:r>
              <w:rPr>
                <w:rStyle w:val="Emphasis"/>
                <w:rFonts w:ascii="Arial" w:hAnsi="Arial" w:cs="Arial"/>
                <w:i w:val="0"/>
                <w:iCs w:val="0"/>
                <w:sz w:val="22"/>
                <w:szCs w:val="22"/>
              </w:rPr>
              <w:t>.</w:t>
            </w:r>
            <w:r w:rsidRPr="00044C1F">
              <w:rPr>
                <w:rStyle w:val="Emphasis"/>
                <w:rFonts w:ascii="Arial" w:hAnsi="Arial" w:cs="Arial"/>
                <w:i w:val="0"/>
                <w:iCs w:val="0"/>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3935B182"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54241293" w14:textId="52E66E27" w:rsidR="00A174CC" w:rsidRPr="00044C1F" w:rsidRDefault="0082273F">
            <w:pPr>
              <w:rPr>
                <w:rFonts w:ascii="Arial" w:hAnsi="Arial" w:cs="Arial"/>
                <w:bCs/>
                <w:sz w:val="22"/>
                <w:szCs w:val="22"/>
              </w:rPr>
            </w:pPr>
            <w:r>
              <w:rPr>
                <w:rFonts w:ascii="Arial" w:hAnsi="Arial" w:cs="Arial"/>
                <w:bCs/>
                <w:sz w:val="22"/>
                <w:szCs w:val="22"/>
              </w:rPr>
              <w:t xml:space="preserve">The genus </w:t>
            </w:r>
            <w:r w:rsidR="00306DB5" w:rsidRPr="00306DB5">
              <w:rPr>
                <w:rFonts w:ascii="Arial" w:hAnsi="Arial" w:cs="Arial"/>
                <w:bCs/>
                <w:i/>
                <w:iCs/>
                <w:sz w:val="22"/>
                <w:szCs w:val="22"/>
              </w:rPr>
              <w:t>Maaswegvirus</w:t>
            </w:r>
            <w:r>
              <w:rPr>
                <w:rFonts w:ascii="Arial" w:hAnsi="Arial" w:cs="Arial"/>
                <w:bCs/>
                <w:sz w:val="22"/>
                <w:szCs w:val="22"/>
              </w:rPr>
              <w:t xml:space="preserve"> was created for a </w:t>
            </w:r>
            <w:r w:rsidR="00A666B8">
              <w:rPr>
                <w:rFonts w:ascii="Arial" w:hAnsi="Arial" w:cs="Arial"/>
                <w:bCs/>
                <w:sz w:val="22"/>
                <w:szCs w:val="22"/>
              </w:rPr>
              <w:t xml:space="preserve">jumbo </w:t>
            </w:r>
            <w:r w:rsidR="00306DB5" w:rsidRPr="0091422F">
              <w:rPr>
                <w:rFonts w:ascii="Arial" w:hAnsi="Arial" w:cs="Arial"/>
                <w:bCs/>
                <w:i/>
                <w:iCs/>
                <w:sz w:val="22"/>
                <w:szCs w:val="22"/>
              </w:rPr>
              <w:t>Klebsiella pneumoniae</w:t>
            </w:r>
            <w:r w:rsidR="00306DB5">
              <w:rPr>
                <w:rFonts w:ascii="Arial" w:hAnsi="Arial" w:cs="Arial"/>
                <w:bCs/>
                <w:sz w:val="22"/>
                <w:szCs w:val="22"/>
              </w:rPr>
              <w:t xml:space="preserve"> </w:t>
            </w:r>
            <w:r>
              <w:rPr>
                <w:rFonts w:ascii="Arial" w:hAnsi="Arial" w:cs="Arial"/>
                <w:bCs/>
                <w:sz w:val="22"/>
                <w:szCs w:val="22"/>
              </w:rPr>
              <w:t>phage</w:t>
            </w:r>
            <w:r w:rsidR="00306DB5">
              <w:rPr>
                <w:rFonts w:ascii="Arial" w:hAnsi="Arial" w:cs="Arial"/>
                <w:bCs/>
                <w:sz w:val="22"/>
                <w:szCs w:val="22"/>
              </w:rPr>
              <w:t xml:space="preserve"> </w:t>
            </w:r>
            <w:r>
              <w:rPr>
                <w:rFonts w:ascii="Arial" w:hAnsi="Arial" w:cs="Arial"/>
                <w:bCs/>
                <w:sz w:val="22"/>
                <w:szCs w:val="22"/>
              </w:rPr>
              <w:t xml:space="preserve">isolated </w:t>
            </w:r>
            <w:r w:rsidR="00306DB5">
              <w:rPr>
                <w:rFonts w:ascii="Arial" w:hAnsi="Arial" w:cs="Arial"/>
                <w:bCs/>
                <w:sz w:val="22"/>
                <w:szCs w:val="22"/>
              </w:rPr>
              <w:t>in</w:t>
            </w:r>
            <w:r>
              <w:rPr>
                <w:rFonts w:ascii="Arial" w:hAnsi="Arial" w:cs="Arial"/>
                <w:bCs/>
                <w:sz w:val="22"/>
                <w:szCs w:val="22"/>
              </w:rPr>
              <w:t xml:space="preserve"> the</w:t>
            </w:r>
            <w:r w:rsidR="00306DB5">
              <w:rPr>
                <w:rFonts w:ascii="Arial" w:hAnsi="Arial" w:cs="Arial"/>
                <w:bCs/>
                <w:sz w:val="22"/>
                <w:szCs w:val="22"/>
              </w:rPr>
              <w:t xml:space="preserve"> Netherlands which is related to </w:t>
            </w:r>
            <w:r w:rsidR="005234CC">
              <w:rPr>
                <w:rFonts w:ascii="Arial" w:hAnsi="Arial" w:cs="Arial"/>
                <w:bCs/>
                <w:sz w:val="22"/>
                <w:szCs w:val="22"/>
              </w:rPr>
              <w:t>a</w:t>
            </w:r>
            <w:r w:rsidR="00306DB5">
              <w:rPr>
                <w:rFonts w:ascii="Arial" w:hAnsi="Arial" w:cs="Arial"/>
                <w:bCs/>
                <w:sz w:val="22"/>
                <w:szCs w:val="22"/>
              </w:rPr>
              <w:t xml:space="preserve"> series of viruses isolated in China</w:t>
            </w:r>
            <w:r w:rsidR="0091422F">
              <w:rPr>
                <w:rFonts w:ascii="Arial" w:hAnsi="Arial" w:cs="Arial"/>
                <w:bCs/>
                <w:sz w:val="22"/>
                <w:szCs w:val="22"/>
              </w:rPr>
              <w:t xml:space="preserve"> (</w:t>
            </w:r>
            <w:r w:rsidR="00306DB5">
              <w:rPr>
                <w:rFonts w:ascii="Arial" w:hAnsi="Arial" w:cs="Arial"/>
                <w:bCs/>
                <w:sz w:val="22"/>
                <w:szCs w:val="22"/>
              </w:rPr>
              <w:t xml:space="preserve">assigned to the genus </w:t>
            </w:r>
            <w:r w:rsidR="00306DB5" w:rsidRPr="00306DB5">
              <w:rPr>
                <w:rFonts w:ascii="Arial" w:hAnsi="Arial" w:cs="Arial"/>
                <w:bCs/>
                <w:i/>
                <w:iCs/>
                <w:sz w:val="22"/>
                <w:szCs w:val="22"/>
              </w:rPr>
              <w:t>Siatvirus</w:t>
            </w:r>
            <w:r w:rsidR="0091422F">
              <w:rPr>
                <w:rFonts w:ascii="Arial" w:hAnsi="Arial" w:cs="Arial"/>
                <w:bCs/>
                <w:sz w:val="22"/>
                <w:szCs w:val="22"/>
              </w:rPr>
              <w:t>)</w:t>
            </w:r>
            <w:r w:rsidR="00306DB5">
              <w:rPr>
                <w:rFonts w:ascii="Arial" w:hAnsi="Arial" w:cs="Arial"/>
                <w:bCs/>
                <w:sz w:val="22"/>
                <w:szCs w:val="22"/>
              </w:rPr>
              <w:t xml:space="preserve">. These two genera could be considered to be part of the same subfamily, but we have chosen not to create one at this time. </w:t>
            </w: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F380CB0"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1C2784C0" w14:textId="77777777" w:rsidR="007F6DED" w:rsidRDefault="007F6DED" w:rsidP="007F6DED">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331C70D3" w14:textId="77777777" w:rsidR="007F6DED" w:rsidRDefault="007F6DED" w:rsidP="007F6DED">
                  <w:pPr>
                    <w:rPr>
                      <w:rFonts w:ascii="Arial" w:hAnsi="Arial" w:cs="Arial"/>
                      <w:sz w:val="22"/>
                      <w:szCs w:val="22"/>
                      <w:lang w:val="en-GB"/>
                    </w:rPr>
                  </w:pPr>
                  <w:r>
                    <w:rPr>
                      <w:rFonts w:ascii="Arial" w:hAnsi="Arial" w:cs="Arial"/>
                      <w:sz w:val="22"/>
                      <w:szCs w:val="22"/>
                      <w:lang w:val="en-GB"/>
                    </w:rPr>
                    <w:t>These values can be calculated by a number of tools, such as BLASTn [1] – usually calculated using intergenomic distance calculator VIRIDIC [2].</w:t>
                  </w:r>
                </w:p>
                <w:p w14:paraId="65211588" w14:textId="77777777" w:rsidR="007F6DED" w:rsidRDefault="007F6DED" w:rsidP="007F6DED">
                  <w:pPr>
                    <w:rPr>
                      <w:rFonts w:ascii="Arial" w:hAnsi="Arial" w:cs="Arial"/>
                      <w:color w:val="0000FF"/>
                      <w:sz w:val="22"/>
                      <w:szCs w:val="22"/>
                    </w:rPr>
                  </w:pPr>
                </w:p>
                <w:p w14:paraId="65917C70" w14:textId="33203F45" w:rsidR="00A174CC" w:rsidRDefault="007F6DED" w:rsidP="00EF56D0">
                  <w:pPr>
                    <w:rPr>
                      <w:rFonts w:ascii="Arial" w:hAnsi="Arial" w:cs="Arial"/>
                      <w:color w:val="0000FF"/>
                      <w:sz w:val="22"/>
                      <w:szCs w:val="22"/>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[8]</w:t>
                  </w:r>
                </w:p>
              </w:tc>
            </w:tr>
          </w:tbl>
          <w:p w14:paraId="09E79DFD" w14:textId="77777777" w:rsidR="00A174CC" w:rsidRDefault="00A174CC">
            <w:pPr>
              <w:rPr>
                <w:rFonts w:ascii="Arial" w:hAnsi="Arial" w:cs="Arial"/>
                <w:color w:val="0000FF"/>
                <w:sz w:val="20"/>
              </w:rPr>
            </w:pPr>
          </w:p>
        </w:tc>
      </w:tr>
    </w:tbl>
    <w:p w14:paraId="7504C42A" w14:textId="77777777" w:rsidR="00044C1F" w:rsidRDefault="00044C1F">
      <w:pPr>
        <w:pStyle w:val="BodyTextIndent"/>
        <w:spacing w:before="120" w:after="120"/>
        <w:ind w:left="0" w:firstLine="0"/>
        <w:rPr>
          <w:rFonts w:ascii="Arial" w:hAnsi="Arial" w:cs="Arial"/>
          <w:b/>
          <w:color w:val="000000"/>
          <w:szCs w:val="24"/>
        </w:rPr>
      </w:pPr>
    </w:p>
    <w:p w14:paraId="6B5315D2" w14:textId="0D64F481"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48A8277F" w14:textId="02A0312B" w:rsidR="00B87A46" w:rsidRPr="007F6A64" w:rsidRDefault="00B87A46" w:rsidP="00E67675">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bookmarkStart w:id="0" w:name="_Hlk40354317"/>
      <w:bookmarkEnd w:id="0"/>
      <w:r w:rsidR="00474C88">
        <w:rPr>
          <w:rFonts w:ascii="Arial" w:hAnsi="Arial" w:cs="Arial"/>
          <w:sz w:val="22"/>
          <w:szCs w:val="22"/>
          <w:lang w:val="en-GB"/>
        </w:rPr>
        <w:t>in honour of the</w:t>
      </w:r>
      <w:r w:rsidR="00647713">
        <w:rPr>
          <w:rFonts w:ascii="Arial" w:hAnsi="Arial" w:cs="Arial"/>
          <w:sz w:val="22"/>
          <w:szCs w:val="22"/>
          <w:lang w:val="en-GB"/>
        </w:rPr>
        <w:t xml:space="preserve"> street in</w:t>
      </w:r>
      <w:r w:rsidR="00474C88">
        <w:rPr>
          <w:rFonts w:ascii="Arial" w:hAnsi="Arial" w:cs="Arial"/>
          <w:sz w:val="22"/>
          <w:szCs w:val="22"/>
          <w:lang w:val="en-GB"/>
        </w:rPr>
        <w:t xml:space="preserve"> </w:t>
      </w:r>
      <w:r w:rsidR="00306DB5">
        <w:rPr>
          <w:rFonts w:ascii="Arial" w:hAnsi="Arial" w:cs="Arial"/>
          <w:sz w:val="22"/>
          <w:szCs w:val="22"/>
          <w:lang w:val="en-GB"/>
        </w:rPr>
        <w:t xml:space="preserve">South Holland </w:t>
      </w:r>
      <w:r w:rsidR="00647713">
        <w:rPr>
          <w:rFonts w:ascii="Arial" w:hAnsi="Arial" w:cs="Arial"/>
          <w:sz w:val="22"/>
          <w:szCs w:val="22"/>
          <w:lang w:val="en-GB"/>
        </w:rPr>
        <w:t>(</w:t>
      </w:r>
      <w:r w:rsidR="00306DB5" w:rsidRPr="00306DB5">
        <w:rPr>
          <w:rFonts w:ascii="Arial" w:hAnsi="Arial" w:cs="Arial"/>
          <w:sz w:val="22"/>
          <w:szCs w:val="22"/>
          <w:lang w:val="en-GB"/>
        </w:rPr>
        <w:t>Van der Maasweg</w:t>
      </w:r>
      <w:r w:rsidR="00647713">
        <w:rPr>
          <w:rFonts w:ascii="Arial" w:hAnsi="Arial" w:cs="Arial"/>
          <w:sz w:val="22"/>
          <w:szCs w:val="22"/>
          <w:lang w:val="en-GB"/>
        </w:rPr>
        <w:t>)</w:t>
      </w:r>
      <w:r w:rsidR="00306DB5" w:rsidRPr="00306DB5">
        <w:rPr>
          <w:rFonts w:ascii="Arial" w:hAnsi="Arial" w:cs="Arial"/>
          <w:sz w:val="22"/>
          <w:szCs w:val="22"/>
          <w:lang w:val="en-GB"/>
        </w:rPr>
        <w:t xml:space="preserve"> </w:t>
      </w:r>
      <w:r w:rsidR="00474C88">
        <w:rPr>
          <w:rFonts w:ascii="Arial" w:hAnsi="Arial" w:cs="Arial"/>
          <w:sz w:val="22"/>
          <w:szCs w:val="22"/>
          <w:lang w:val="en-GB"/>
        </w:rPr>
        <w:t>where the</w:t>
      </w:r>
      <w:r w:rsidR="00306DB5">
        <w:rPr>
          <w:rFonts w:ascii="Arial" w:hAnsi="Arial" w:cs="Arial"/>
          <w:sz w:val="22"/>
          <w:szCs w:val="22"/>
          <w:lang w:val="en-GB"/>
        </w:rPr>
        <w:t xml:space="preserve"> first</w:t>
      </w:r>
      <w:r w:rsidR="00474C88">
        <w:rPr>
          <w:rFonts w:ascii="Arial" w:hAnsi="Arial" w:cs="Arial"/>
          <w:sz w:val="22"/>
          <w:szCs w:val="22"/>
          <w:lang w:val="en-GB"/>
        </w:rPr>
        <w:t xml:space="preserve"> phage </w:t>
      </w:r>
      <w:r w:rsidR="00306DB5">
        <w:rPr>
          <w:rFonts w:ascii="Arial" w:hAnsi="Arial" w:cs="Arial"/>
          <w:sz w:val="22"/>
          <w:szCs w:val="22"/>
          <w:lang w:val="en-GB"/>
        </w:rPr>
        <w:t xml:space="preserve">of its type, </w:t>
      </w:r>
      <w:r w:rsidR="00E67675" w:rsidRPr="00E67675">
        <w:rPr>
          <w:rFonts w:ascii="Arial" w:hAnsi="Arial" w:cs="Arial"/>
          <w:sz w:val="22"/>
          <w:szCs w:val="22"/>
          <w:lang w:val="en-GB"/>
        </w:rPr>
        <w:t xml:space="preserve">Klebsiella phage vB_KpM_FBKp24 </w:t>
      </w:r>
      <w:r w:rsidR="00306DB5">
        <w:rPr>
          <w:rFonts w:ascii="Arial" w:hAnsi="Arial" w:cs="Arial"/>
          <w:sz w:val="22"/>
          <w:szCs w:val="22"/>
          <w:lang w:val="en-GB"/>
        </w:rPr>
        <w:t>was</w:t>
      </w:r>
      <w:r w:rsidR="00474C88">
        <w:rPr>
          <w:rFonts w:ascii="Arial" w:hAnsi="Arial" w:cs="Arial"/>
          <w:sz w:val="22"/>
          <w:szCs w:val="22"/>
          <w:lang w:val="en-GB"/>
        </w:rPr>
        <w:t xml:space="preserve"> isolated</w:t>
      </w:r>
      <w:r w:rsidR="00E67675">
        <w:rPr>
          <w:rFonts w:ascii="Arial" w:hAnsi="Arial" w:cs="Arial"/>
          <w:sz w:val="22"/>
          <w:szCs w:val="22"/>
          <w:lang w:val="en-GB"/>
        </w:rPr>
        <w:t xml:space="preserve"> at the </w:t>
      </w:r>
      <w:r w:rsidR="00E67675" w:rsidRPr="00E67675">
        <w:rPr>
          <w:rFonts w:ascii="Arial" w:hAnsi="Arial" w:cs="Arial"/>
          <w:sz w:val="22"/>
          <w:szCs w:val="22"/>
          <w:lang w:val="en-GB"/>
        </w:rPr>
        <w:t>Delft</w:t>
      </w:r>
      <w:r w:rsidR="00E67675">
        <w:rPr>
          <w:rFonts w:ascii="Arial" w:hAnsi="Arial" w:cs="Arial"/>
          <w:sz w:val="22"/>
          <w:szCs w:val="22"/>
          <w:lang w:val="en-GB"/>
        </w:rPr>
        <w:t xml:space="preserve"> </w:t>
      </w:r>
      <w:r w:rsidR="00E67675" w:rsidRPr="00E67675">
        <w:rPr>
          <w:rFonts w:ascii="Arial" w:hAnsi="Arial" w:cs="Arial"/>
          <w:sz w:val="22"/>
          <w:szCs w:val="22"/>
          <w:lang w:val="en-GB"/>
        </w:rPr>
        <w:t>University of Technology</w:t>
      </w:r>
      <w:r w:rsidR="00474C88">
        <w:rPr>
          <w:rFonts w:ascii="Arial" w:hAnsi="Arial" w:cs="Arial"/>
          <w:sz w:val="22"/>
          <w:szCs w:val="22"/>
          <w:lang w:val="en-GB"/>
        </w:rPr>
        <w:t>.</w:t>
      </w:r>
    </w:p>
    <w:p w14:paraId="76001943" w14:textId="77777777" w:rsidR="00B87A46" w:rsidRPr="007F6A64" w:rsidRDefault="00B87A46" w:rsidP="00B87A46">
      <w:pPr>
        <w:rPr>
          <w:rFonts w:ascii="Arial" w:hAnsi="Arial" w:cs="Arial"/>
          <w:b/>
          <w:bCs/>
          <w:color w:val="0000FF"/>
          <w:sz w:val="22"/>
          <w:szCs w:val="22"/>
          <w:lang w:val="en-GB"/>
        </w:rPr>
      </w:pPr>
    </w:p>
    <w:p w14:paraId="7CD60F48" w14:textId="64524C60"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1970D7">
        <w:rPr>
          <w:rFonts w:ascii="Arial" w:hAnsi="Arial" w:cs="Arial"/>
          <w:sz w:val="22"/>
          <w:szCs w:val="22"/>
          <w:lang w:val="en-GB"/>
        </w:rPr>
        <w:t>Th</w:t>
      </w:r>
      <w:r w:rsidR="00E67675">
        <w:rPr>
          <w:rFonts w:ascii="Arial" w:hAnsi="Arial" w:cs="Arial"/>
          <w:sz w:val="22"/>
          <w:szCs w:val="22"/>
          <w:lang w:val="en-GB"/>
        </w:rPr>
        <w:t>is</w:t>
      </w:r>
      <w:r w:rsidR="001970D7">
        <w:rPr>
          <w:rFonts w:ascii="Arial" w:hAnsi="Arial" w:cs="Arial"/>
          <w:sz w:val="22"/>
          <w:szCs w:val="22"/>
          <w:lang w:val="en-GB"/>
        </w:rPr>
        <w:t xml:space="preserve"> lytic </w:t>
      </w:r>
      <w:r w:rsidR="00E67675">
        <w:rPr>
          <w:rFonts w:ascii="Arial" w:hAnsi="Arial" w:cs="Arial"/>
          <w:sz w:val="22"/>
          <w:szCs w:val="22"/>
          <w:lang w:val="en-GB"/>
        </w:rPr>
        <w:t>myo</w:t>
      </w:r>
      <w:r w:rsidR="001970D7">
        <w:rPr>
          <w:rFonts w:ascii="Arial" w:hAnsi="Arial" w:cs="Arial"/>
          <w:sz w:val="22"/>
          <w:szCs w:val="22"/>
          <w:lang w:val="en-GB"/>
        </w:rPr>
        <w:t xml:space="preserve">phage was isolated against </w:t>
      </w:r>
      <w:r w:rsidR="00B80446">
        <w:rPr>
          <w:rFonts w:ascii="Arial" w:hAnsi="Arial" w:cs="Arial"/>
          <w:sz w:val="22"/>
          <w:szCs w:val="22"/>
          <w:lang w:val="en-GB"/>
        </w:rPr>
        <w:t>Klebsiella pneumonia</w:t>
      </w:r>
      <w:r w:rsidR="001970D7">
        <w:rPr>
          <w:rFonts w:ascii="Arial" w:hAnsi="Arial" w:cs="Arial"/>
          <w:sz w:val="22"/>
          <w:szCs w:val="22"/>
          <w:lang w:val="en-GB"/>
        </w:rPr>
        <w:t xml:space="preserve"> </w:t>
      </w:r>
      <w:r w:rsidR="00E67675">
        <w:rPr>
          <w:rFonts w:ascii="Arial" w:hAnsi="Arial" w:cs="Arial"/>
          <w:sz w:val="22"/>
          <w:szCs w:val="22"/>
          <w:lang w:val="en-GB"/>
        </w:rPr>
        <w:t>in the Netherlands</w:t>
      </w:r>
      <w:r w:rsidR="00B930FC">
        <w:rPr>
          <w:rFonts w:ascii="Arial" w:hAnsi="Arial" w:cs="Arial"/>
          <w:sz w:val="22"/>
          <w:szCs w:val="22"/>
          <w:lang w:val="en-GB"/>
        </w:rPr>
        <w:t xml:space="preserve"> from </w:t>
      </w:r>
      <w:r w:rsidR="00B930FC" w:rsidRPr="00B930FC">
        <w:rPr>
          <w:rFonts w:ascii="Arial" w:hAnsi="Arial" w:cs="Arial"/>
          <w:sz w:val="22"/>
          <w:szCs w:val="22"/>
          <w:lang w:val="en-GB"/>
        </w:rPr>
        <w:t>sewage water</w:t>
      </w:r>
      <w:r w:rsidR="00B930FC">
        <w:rPr>
          <w:rFonts w:ascii="Arial" w:hAnsi="Arial" w:cs="Arial"/>
          <w:sz w:val="22"/>
          <w:szCs w:val="22"/>
          <w:lang w:val="en-GB"/>
        </w:rPr>
        <w:t xml:space="preserve"> [11]</w:t>
      </w:r>
      <w:r w:rsidR="001970D7">
        <w:rPr>
          <w:rFonts w:ascii="Arial" w:hAnsi="Arial" w:cs="Arial"/>
          <w:sz w:val="22"/>
          <w:szCs w:val="22"/>
          <w:lang w:val="en-GB"/>
        </w:rPr>
        <w:t>.</w:t>
      </w:r>
      <w:r w:rsidR="00B930FC">
        <w:rPr>
          <w:rFonts w:ascii="Arial" w:hAnsi="Arial" w:cs="Arial"/>
          <w:sz w:val="22"/>
          <w:szCs w:val="22"/>
          <w:lang w:val="en-GB"/>
        </w:rPr>
        <w:t xml:space="preserve">  </w:t>
      </w:r>
      <w:r w:rsidR="00464ABC">
        <w:rPr>
          <w:rFonts w:ascii="Arial" w:hAnsi="Arial" w:cs="Arial"/>
          <w:sz w:val="22"/>
          <w:szCs w:val="22"/>
          <w:lang w:val="en-GB"/>
        </w:rPr>
        <w:t>The capsid is 110 nm in diameter, the whole particle 177 nm long, and the tail is 23 nm wide. It p</w:t>
      </w:r>
      <w:r w:rsidR="00B930FC">
        <w:rPr>
          <w:rFonts w:ascii="Arial" w:hAnsi="Arial" w:cs="Arial"/>
          <w:sz w:val="22"/>
          <w:szCs w:val="22"/>
          <w:lang w:val="en-GB"/>
        </w:rPr>
        <w:t xml:space="preserve">ossesses a </w:t>
      </w:r>
      <w:r w:rsidR="00464ABC">
        <w:rPr>
          <w:rFonts w:ascii="Arial" w:hAnsi="Arial" w:cs="Arial"/>
          <w:sz w:val="22"/>
          <w:szCs w:val="22"/>
          <w:lang w:val="en-GB"/>
        </w:rPr>
        <w:t>c</w:t>
      </w:r>
      <w:r w:rsidR="00B930FC" w:rsidRPr="00B930FC">
        <w:rPr>
          <w:rFonts w:ascii="Arial" w:hAnsi="Arial" w:cs="Arial"/>
          <w:sz w:val="22"/>
          <w:szCs w:val="22"/>
          <w:lang w:val="en-GB"/>
        </w:rPr>
        <w:t>ircularly permuted, terminally redundant</w:t>
      </w:r>
      <w:r w:rsidR="00B930FC">
        <w:rPr>
          <w:rFonts w:ascii="Arial" w:hAnsi="Arial" w:cs="Arial"/>
          <w:sz w:val="22"/>
          <w:szCs w:val="22"/>
          <w:lang w:val="en-GB"/>
        </w:rPr>
        <w:t xml:space="preserve"> genome.</w:t>
      </w:r>
    </w:p>
    <w:p w14:paraId="3B152562" w14:textId="77777777" w:rsidR="00B87A46" w:rsidRDefault="00B87A46" w:rsidP="00B87A46">
      <w:pPr>
        <w:rPr>
          <w:rFonts w:ascii="Arial" w:hAnsi="Arial" w:cs="Arial"/>
          <w:sz w:val="22"/>
          <w:szCs w:val="22"/>
          <w:lang w:val="en-GB"/>
        </w:rPr>
      </w:pPr>
    </w:p>
    <w:p w14:paraId="3547ED8E" w14:textId="674F8CCC" w:rsidR="00B87A46" w:rsidRPr="007F6A64" w:rsidRDefault="00B87A46" w:rsidP="00B87A46">
      <w:pPr>
        <w:rPr>
          <w:rFonts w:ascii="Arial" w:hAnsi="Arial" w:cs="Arial"/>
          <w:b/>
          <w:color w:val="0000FF"/>
          <w:sz w:val="22"/>
          <w:szCs w:val="22"/>
          <w:lang w:val="en-GB"/>
        </w:rPr>
      </w:pPr>
      <w:r w:rsidRPr="007F6A64">
        <w:rPr>
          <w:rFonts w:ascii="Arial" w:hAnsi="Arial" w:cs="Arial"/>
          <w:b/>
          <w:color w:val="0000FF"/>
          <w:sz w:val="22"/>
          <w:szCs w:val="22"/>
          <w:lang w:val="en-GB"/>
        </w:rPr>
        <w:t xml:space="preserve">Electron micrograph: </w:t>
      </w:r>
      <w:r w:rsidR="001970D7">
        <w:rPr>
          <w:rFonts w:ascii="Arial" w:hAnsi="Arial" w:cs="Arial"/>
          <w:bCs/>
          <w:sz w:val="22"/>
          <w:szCs w:val="22"/>
          <w:lang w:val="en-GB"/>
        </w:rPr>
        <w:t>N/A</w:t>
      </w:r>
      <w:r w:rsidRPr="007F6A64">
        <w:rPr>
          <w:rFonts w:ascii="Arial" w:hAnsi="Arial" w:cs="Arial"/>
          <w:bCs/>
          <w:sz w:val="22"/>
          <w:szCs w:val="22"/>
          <w:lang w:val="en-GB"/>
        </w:rPr>
        <w:t xml:space="preserve">  </w:t>
      </w:r>
    </w:p>
    <w:p w14:paraId="237128F8" w14:textId="77777777" w:rsidR="00B87A46" w:rsidRPr="007F6A64" w:rsidRDefault="00B87A46" w:rsidP="00B87A46">
      <w:pPr>
        <w:rPr>
          <w:rFonts w:ascii="Arial" w:eastAsiaTheme="minorHAnsi" w:hAnsi="Arial" w:cs="Arial"/>
          <w:color w:val="000000"/>
          <w:sz w:val="22"/>
          <w:szCs w:val="22"/>
          <w:lang w:val="en-CA"/>
        </w:rPr>
      </w:pPr>
    </w:p>
    <w:p w14:paraId="1C1A84EF" w14:textId="31A2356E"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Genome summary:</w:t>
      </w:r>
      <w:r w:rsidR="001970D7">
        <w:rPr>
          <w:rFonts w:ascii="Arial" w:hAnsi="Arial" w:cs="Arial"/>
          <w:b/>
          <w:bCs/>
          <w:color w:val="0000FF"/>
          <w:sz w:val="22"/>
          <w:szCs w:val="22"/>
          <w:lang w:val="en-GB"/>
        </w:rPr>
        <w:t xml:space="preserve"> </w:t>
      </w:r>
    </w:p>
    <w:p w14:paraId="406A887C" w14:textId="77777777" w:rsidR="00B87A46" w:rsidRPr="007F6A64" w:rsidRDefault="00B87A46" w:rsidP="00B87A46">
      <w:pPr>
        <w:rPr>
          <w:rFonts w:ascii="Arial" w:hAnsi="Arial" w:cs="Arial"/>
          <w:sz w:val="22"/>
          <w:szCs w:val="22"/>
          <w:lang w:val="en-GB"/>
        </w:rPr>
      </w:pPr>
    </w:p>
    <w:tbl>
      <w:tblPr>
        <w:tblStyle w:val="TableGrid"/>
        <w:tblW w:w="8717" w:type="dxa"/>
        <w:tblLook w:val="04A0" w:firstRow="1" w:lastRow="0" w:firstColumn="1" w:lastColumn="0" w:noHBand="0" w:noVBand="1"/>
      </w:tblPr>
      <w:tblGrid>
        <w:gridCol w:w="1821"/>
        <w:gridCol w:w="1406"/>
        <w:gridCol w:w="828"/>
        <w:gridCol w:w="699"/>
        <w:gridCol w:w="856"/>
        <w:gridCol w:w="699"/>
        <w:gridCol w:w="1092"/>
        <w:gridCol w:w="1316"/>
      </w:tblGrid>
      <w:tr w:rsidR="00B80446" w:rsidRPr="007F6A64" w14:paraId="250C50F7" w14:textId="77777777" w:rsidTr="00E67675">
        <w:tc>
          <w:tcPr>
            <w:tcW w:w="1965" w:type="dxa"/>
            <w:tcBorders>
              <w:top w:val="single" w:sz="4" w:space="0" w:color="auto"/>
              <w:left w:val="single" w:sz="4" w:space="0" w:color="auto"/>
              <w:bottom w:val="single" w:sz="4" w:space="0" w:color="auto"/>
              <w:right w:val="single" w:sz="4" w:space="0" w:color="auto"/>
            </w:tcBorders>
            <w:hideMark/>
          </w:tcPr>
          <w:p w14:paraId="5202D7B6" w14:textId="77777777" w:rsidR="00B80446" w:rsidRPr="00E67675" w:rsidRDefault="00B80446" w:rsidP="00991EB5">
            <w:pPr>
              <w:rPr>
                <w:rFonts w:ascii="Arial" w:hAnsi="Arial" w:cs="Arial"/>
                <w:sz w:val="20"/>
                <w:szCs w:val="20"/>
                <w:lang w:val="en-GB"/>
              </w:rPr>
            </w:pPr>
            <w:r w:rsidRPr="00E67675">
              <w:rPr>
                <w:rFonts w:ascii="Arial" w:hAnsi="Arial" w:cs="Arial"/>
                <w:sz w:val="20"/>
                <w:szCs w:val="20"/>
                <w:lang w:val="en-GB"/>
              </w:rPr>
              <w:t>Phage name</w:t>
            </w:r>
          </w:p>
        </w:tc>
        <w:tc>
          <w:tcPr>
            <w:tcW w:w="1062" w:type="dxa"/>
            <w:tcBorders>
              <w:top w:val="single" w:sz="4" w:space="0" w:color="auto"/>
              <w:left w:val="single" w:sz="4" w:space="0" w:color="auto"/>
              <w:bottom w:val="single" w:sz="4" w:space="0" w:color="auto"/>
              <w:right w:val="single" w:sz="4" w:space="0" w:color="auto"/>
            </w:tcBorders>
            <w:hideMark/>
          </w:tcPr>
          <w:p w14:paraId="521868E7" w14:textId="77777777" w:rsidR="00B80446" w:rsidRPr="00E67675" w:rsidRDefault="00B80446" w:rsidP="00991EB5">
            <w:pPr>
              <w:rPr>
                <w:rFonts w:ascii="Arial" w:hAnsi="Arial" w:cs="Arial"/>
                <w:sz w:val="20"/>
                <w:szCs w:val="20"/>
                <w:lang w:val="en-GB"/>
              </w:rPr>
            </w:pPr>
            <w:r w:rsidRPr="00E67675">
              <w:rPr>
                <w:rFonts w:ascii="Arial" w:hAnsi="Arial" w:cs="Arial"/>
                <w:sz w:val="20"/>
                <w:szCs w:val="20"/>
                <w:lang w:val="en-GB"/>
              </w:rPr>
              <w:t xml:space="preserve">INSDC </w:t>
            </w:r>
          </w:p>
        </w:tc>
        <w:tc>
          <w:tcPr>
            <w:tcW w:w="706" w:type="dxa"/>
            <w:tcBorders>
              <w:top w:val="single" w:sz="4" w:space="0" w:color="auto"/>
              <w:left w:val="single" w:sz="4" w:space="0" w:color="auto"/>
              <w:bottom w:val="single" w:sz="4" w:space="0" w:color="auto"/>
              <w:right w:val="single" w:sz="4" w:space="0" w:color="auto"/>
            </w:tcBorders>
            <w:hideMark/>
          </w:tcPr>
          <w:p w14:paraId="0D7D3844" w14:textId="77777777" w:rsidR="00B80446" w:rsidRPr="00E67675" w:rsidRDefault="00B80446" w:rsidP="00991EB5">
            <w:pPr>
              <w:rPr>
                <w:rFonts w:ascii="Arial" w:hAnsi="Arial" w:cs="Arial"/>
                <w:sz w:val="20"/>
                <w:szCs w:val="20"/>
                <w:lang w:val="en-GB"/>
              </w:rPr>
            </w:pPr>
            <w:r w:rsidRPr="00E67675">
              <w:rPr>
                <w:rFonts w:ascii="Arial" w:hAnsi="Arial" w:cs="Arial"/>
                <w:sz w:val="20"/>
                <w:szCs w:val="20"/>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17E45415" w14:textId="77777777" w:rsidR="00B80446" w:rsidRPr="00E67675" w:rsidRDefault="00B80446" w:rsidP="00991EB5">
            <w:pPr>
              <w:rPr>
                <w:rFonts w:ascii="Arial" w:hAnsi="Arial" w:cs="Arial"/>
                <w:sz w:val="20"/>
                <w:szCs w:val="20"/>
                <w:lang w:val="en-GB"/>
              </w:rPr>
            </w:pPr>
            <w:r w:rsidRPr="00E67675">
              <w:rPr>
                <w:rFonts w:ascii="Arial" w:hAnsi="Arial" w:cs="Arial"/>
                <w:sz w:val="20"/>
                <w:szCs w:val="20"/>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2D7A7921" w14:textId="77777777" w:rsidR="00B80446" w:rsidRPr="00E67675" w:rsidRDefault="00B80446" w:rsidP="00991EB5">
            <w:pPr>
              <w:rPr>
                <w:rFonts w:ascii="Arial" w:hAnsi="Arial" w:cs="Arial"/>
                <w:sz w:val="20"/>
                <w:szCs w:val="20"/>
                <w:lang w:val="en-GB"/>
              </w:rPr>
            </w:pPr>
            <w:r w:rsidRPr="00E67675">
              <w:rPr>
                <w:rFonts w:ascii="Arial" w:hAnsi="Arial" w:cs="Arial"/>
                <w:sz w:val="20"/>
                <w:szCs w:val="20"/>
                <w:lang w:val="en-GB"/>
              </w:rPr>
              <w:t xml:space="preserve">Protein </w:t>
            </w:r>
          </w:p>
        </w:tc>
        <w:tc>
          <w:tcPr>
            <w:tcW w:w="742" w:type="dxa"/>
            <w:tcBorders>
              <w:top w:val="single" w:sz="4" w:space="0" w:color="auto"/>
              <w:left w:val="single" w:sz="4" w:space="0" w:color="auto"/>
              <w:bottom w:val="single" w:sz="4" w:space="0" w:color="auto"/>
              <w:right w:val="single" w:sz="4" w:space="0" w:color="auto"/>
            </w:tcBorders>
          </w:tcPr>
          <w:p w14:paraId="487ADCF3" w14:textId="49416C4C" w:rsidR="00B80446" w:rsidRPr="00E67675" w:rsidRDefault="00B80446" w:rsidP="00991EB5">
            <w:pPr>
              <w:rPr>
                <w:rFonts w:ascii="Arial" w:hAnsi="Arial" w:cs="Arial"/>
                <w:sz w:val="20"/>
                <w:szCs w:val="20"/>
                <w:lang w:val="en-GB"/>
              </w:rPr>
            </w:pPr>
            <w:r w:rsidRPr="00E67675">
              <w:rPr>
                <w:rFonts w:ascii="Arial" w:hAnsi="Arial" w:cs="Arial"/>
                <w:sz w:val="20"/>
                <w:szCs w:val="20"/>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4E85B61D" w14:textId="23C144D8" w:rsidR="00B80446" w:rsidRPr="00E67675" w:rsidRDefault="00B80446" w:rsidP="00991EB5">
            <w:pPr>
              <w:rPr>
                <w:rFonts w:ascii="Arial" w:hAnsi="Arial" w:cs="Arial"/>
                <w:sz w:val="20"/>
                <w:szCs w:val="20"/>
                <w:lang w:val="en-GB"/>
              </w:rPr>
            </w:pPr>
            <w:r w:rsidRPr="00E67675">
              <w:rPr>
                <w:rFonts w:ascii="Arial" w:hAnsi="Arial" w:cs="Arial"/>
                <w:sz w:val="20"/>
                <w:szCs w:val="20"/>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7AA8492E" w14:textId="77777777" w:rsidR="00B80446" w:rsidRPr="00E67675" w:rsidRDefault="00B80446" w:rsidP="00991EB5">
            <w:pPr>
              <w:rPr>
                <w:rFonts w:ascii="Arial" w:hAnsi="Arial" w:cs="Arial"/>
                <w:sz w:val="20"/>
                <w:szCs w:val="20"/>
                <w:lang w:val="en-GB"/>
              </w:rPr>
            </w:pPr>
            <w:r w:rsidRPr="00E67675">
              <w:rPr>
                <w:rFonts w:ascii="Arial" w:hAnsi="Arial" w:cs="Arial"/>
                <w:sz w:val="20"/>
                <w:szCs w:val="20"/>
                <w:lang w:val="en-GB"/>
              </w:rPr>
              <w:t>Overall % homologous proteins (**)</w:t>
            </w:r>
          </w:p>
        </w:tc>
      </w:tr>
      <w:tr w:rsidR="00E67675" w:rsidRPr="007F6A64" w14:paraId="466FCD38" w14:textId="77777777" w:rsidTr="00E67675">
        <w:tc>
          <w:tcPr>
            <w:tcW w:w="1965" w:type="dxa"/>
            <w:tcBorders>
              <w:top w:val="single" w:sz="4" w:space="0" w:color="auto"/>
              <w:left w:val="single" w:sz="4" w:space="0" w:color="auto"/>
              <w:bottom w:val="single" w:sz="4" w:space="0" w:color="auto"/>
              <w:right w:val="single" w:sz="4" w:space="0" w:color="auto"/>
            </w:tcBorders>
            <w:vAlign w:val="center"/>
          </w:tcPr>
          <w:p w14:paraId="648AD2E5" w14:textId="1782CB99" w:rsidR="00E67675" w:rsidRPr="00E67675" w:rsidRDefault="00E67675" w:rsidP="00E67675">
            <w:pPr>
              <w:rPr>
                <w:rFonts w:ascii="Arial" w:hAnsi="Arial" w:cs="Arial"/>
                <w:sz w:val="20"/>
                <w:szCs w:val="20"/>
                <w:lang w:val="en-GB"/>
              </w:rPr>
            </w:pPr>
            <w:r w:rsidRPr="00E67675">
              <w:rPr>
                <w:rFonts w:ascii="Arial" w:hAnsi="Arial" w:cs="Arial"/>
                <w:sz w:val="20"/>
                <w:szCs w:val="20"/>
                <w:lang w:val="en-GB"/>
              </w:rPr>
              <w:t xml:space="preserve">Klebsiella phage </w:t>
            </w:r>
            <w:bookmarkStart w:id="1" w:name="_Hlk97901472"/>
            <w:r w:rsidRPr="00E67675">
              <w:rPr>
                <w:rFonts w:ascii="Arial" w:hAnsi="Arial" w:cs="Arial"/>
                <w:sz w:val="20"/>
                <w:szCs w:val="20"/>
                <w:lang w:val="en-GB"/>
              </w:rPr>
              <w:t>vB_KpM_FBKp24</w:t>
            </w:r>
            <w:bookmarkEnd w:id="1"/>
          </w:p>
        </w:tc>
        <w:tc>
          <w:tcPr>
            <w:tcW w:w="1062" w:type="dxa"/>
            <w:vAlign w:val="center"/>
          </w:tcPr>
          <w:p w14:paraId="18509D6F" w14:textId="20BD1DE4" w:rsidR="00E67675" w:rsidRPr="00E67675" w:rsidRDefault="007C3A16" w:rsidP="00E67675">
            <w:pPr>
              <w:rPr>
                <w:rFonts w:ascii="Arial" w:hAnsi="Arial" w:cs="Arial"/>
                <w:sz w:val="20"/>
                <w:szCs w:val="20"/>
              </w:rPr>
            </w:pPr>
            <w:hyperlink r:id="rId8" w:tgtFrame="_blank" w:history="1">
              <w:r w:rsidR="00E67675" w:rsidRPr="00E67675">
                <w:rPr>
                  <w:rStyle w:val="Hyperlink"/>
                  <w:rFonts w:ascii="Arial" w:hAnsi="Arial" w:cs="Arial"/>
                  <w:sz w:val="20"/>
                  <w:szCs w:val="20"/>
                </w:rPr>
                <w:t>MW394391.1</w:t>
              </w:r>
            </w:hyperlink>
          </w:p>
        </w:tc>
        <w:tc>
          <w:tcPr>
            <w:tcW w:w="706" w:type="dxa"/>
            <w:vAlign w:val="center"/>
          </w:tcPr>
          <w:p w14:paraId="67B46744" w14:textId="123080EF" w:rsidR="00E67675" w:rsidRPr="00E67675" w:rsidRDefault="00E67675" w:rsidP="00E67675">
            <w:pPr>
              <w:rPr>
                <w:rFonts w:ascii="Arial" w:hAnsi="Arial" w:cs="Arial"/>
                <w:sz w:val="20"/>
                <w:szCs w:val="20"/>
                <w:lang w:val="en-GB"/>
              </w:rPr>
            </w:pPr>
            <w:r w:rsidRPr="00E67675">
              <w:rPr>
                <w:rFonts w:ascii="Arial" w:hAnsi="Arial" w:cs="Arial"/>
                <w:sz w:val="20"/>
                <w:szCs w:val="20"/>
              </w:rPr>
              <w:t>307.21</w:t>
            </w:r>
          </w:p>
        </w:tc>
        <w:tc>
          <w:tcPr>
            <w:tcW w:w="742" w:type="dxa"/>
            <w:vAlign w:val="center"/>
          </w:tcPr>
          <w:p w14:paraId="0EEA8189" w14:textId="69CF00C7" w:rsidR="00E67675" w:rsidRPr="00E67675" w:rsidRDefault="00E67675" w:rsidP="00E67675">
            <w:pPr>
              <w:rPr>
                <w:rFonts w:ascii="Arial" w:hAnsi="Arial" w:cs="Arial"/>
                <w:sz w:val="20"/>
                <w:szCs w:val="20"/>
                <w:lang w:val="en-GB"/>
              </w:rPr>
            </w:pPr>
            <w:r w:rsidRPr="00E67675">
              <w:rPr>
                <w:rFonts w:ascii="Arial" w:hAnsi="Arial" w:cs="Arial"/>
                <w:sz w:val="20"/>
                <w:szCs w:val="20"/>
              </w:rPr>
              <w:t>45.1</w:t>
            </w:r>
          </w:p>
        </w:tc>
        <w:tc>
          <w:tcPr>
            <w:tcW w:w="914" w:type="dxa"/>
            <w:vAlign w:val="center"/>
          </w:tcPr>
          <w:p w14:paraId="5578127A" w14:textId="455DB5B9" w:rsidR="00E67675" w:rsidRPr="00E67675" w:rsidRDefault="007C3A16" w:rsidP="00E67675">
            <w:pPr>
              <w:rPr>
                <w:rFonts w:ascii="Arial" w:hAnsi="Arial" w:cs="Arial"/>
                <w:sz w:val="20"/>
                <w:szCs w:val="20"/>
              </w:rPr>
            </w:pPr>
            <w:hyperlink r:id="rId9" w:anchor="!/proteins/98278/1553515|Klebsiella phage vB_KpM_FBKp24/viral segment/" w:history="1">
              <w:r w:rsidR="00E67675" w:rsidRPr="00E67675">
                <w:rPr>
                  <w:rStyle w:val="Hyperlink"/>
                  <w:rFonts w:ascii="Arial" w:hAnsi="Arial" w:cs="Arial"/>
                  <w:color w:val="000080"/>
                  <w:sz w:val="20"/>
                  <w:szCs w:val="20"/>
                </w:rPr>
                <w:t>372</w:t>
              </w:r>
            </w:hyperlink>
          </w:p>
        </w:tc>
        <w:tc>
          <w:tcPr>
            <w:tcW w:w="742" w:type="dxa"/>
            <w:vAlign w:val="center"/>
          </w:tcPr>
          <w:p w14:paraId="0A5C9E52" w14:textId="37115578" w:rsidR="00E67675" w:rsidRPr="00E67675" w:rsidRDefault="00E67675" w:rsidP="00E67675">
            <w:pPr>
              <w:rPr>
                <w:rFonts w:ascii="Arial" w:hAnsi="Arial" w:cs="Arial"/>
                <w:sz w:val="20"/>
                <w:szCs w:val="20"/>
              </w:rPr>
            </w:pPr>
            <w:r w:rsidRPr="00E67675">
              <w:rPr>
                <w:rFonts w:ascii="Arial" w:hAnsi="Arial" w:cs="Arial"/>
                <w:sz w:val="20"/>
                <w:szCs w:val="20"/>
              </w:rPr>
              <w:t>9</w:t>
            </w:r>
          </w:p>
        </w:tc>
        <w:tc>
          <w:tcPr>
            <w:tcW w:w="1171" w:type="dxa"/>
            <w:tcBorders>
              <w:top w:val="single" w:sz="4" w:space="0" w:color="auto"/>
              <w:left w:val="single" w:sz="4" w:space="0" w:color="auto"/>
              <w:bottom w:val="single" w:sz="4" w:space="0" w:color="auto"/>
              <w:right w:val="single" w:sz="4" w:space="0" w:color="auto"/>
            </w:tcBorders>
            <w:vAlign w:val="center"/>
          </w:tcPr>
          <w:p w14:paraId="7A69A483" w14:textId="2C7B1EE2" w:rsidR="00E67675" w:rsidRPr="00E67675" w:rsidRDefault="00E67675" w:rsidP="00E67675">
            <w:pPr>
              <w:rPr>
                <w:rFonts w:ascii="Arial" w:hAnsi="Arial" w:cs="Arial"/>
                <w:sz w:val="20"/>
                <w:szCs w:val="20"/>
              </w:rPr>
            </w:pPr>
            <w:r w:rsidRPr="00E67675">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41D93FC2" w14:textId="785F8E2E" w:rsidR="00E67675" w:rsidRPr="00E67675" w:rsidRDefault="00E67675" w:rsidP="00E67675">
            <w:pPr>
              <w:rPr>
                <w:rFonts w:ascii="Arial" w:hAnsi="Arial" w:cs="Arial"/>
                <w:sz w:val="20"/>
                <w:szCs w:val="20"/>
              </w:rPr>
            </w:pPr>
            <w:r w:rsidRPr="00E67675">
              <w:rPr>
                <w:rFonts w:ascii="Arial" w:hAnsi="Arial" w:cs="Arial"/>
                <w:sz w:val="20"/>
                <w:szCs w:val="20"/>
              </w:rPr>
              <w:t>100</w:t>
            </w:r>
          </w:p>
        </w:tc>
      </w:tr>
    </w:tbl>
    <w:p w14:paraId="09D50BA6" w14:textId="72CD29F0"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4D2C84BB" w14:textId="4AC0DD84" w:rsidR="00B87A46" w:rsidRDefault="00B87A46" w:rsidP="00B87A46">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3FECDC94" w14:textId="77777777" w:rsidR="00B87A46" w:rsidRPr="007F6A64" w:rsidRDefault="00B87A46" w:rsidP="00B87A46">
      <w:pPr>
        <w:rPr>
          <w:rFonts w:ascii="Arial" w:hAnsi="Arial" w:cs="Arial"/>
          <w:b/>
          <w:bCs/>
          <w:color w:val="0000FF"/>
          <w:sz w:val="22"/>
          <w:szCs w:val="22"/>
          <w:lang w:val="en-GB"/>
        </w:rPr>
      </w:pPr>
    </w:p>
    <w:p w14:paraId="7CD6E571" w14:textId="3AAD2910" w:rsidR="00B87A46" w:rsidRPr="007F6A64" w:rsidRDefault="00B87A46" w:rsidP="00B87A46">
      <w:pPr>
        <w:rPr>
          <w:rFonts w:ascii="Arial" w:hAnsi="Arial" w:cs="Arial"/>
          <w:b/>
          <w:bCs/>
          <w:color w:val="0000FF"/>
          <w:sz w:val="22"/>
          <w:szCs w:val="22"/>
          <w:lang w:val="en-GB"/>
        </w:rPr>
      </w:pPr>
      <w:r w:rsidRPr="007F6A64">
        <w:rPr>
          <w:rFonts w:ascii="Arial" w:hAnsi="Arial" w:cs="Arial"/>
          <w:b/>
          <w:bCs/>
          <w:color w:val="0000FF"/>
          <w:sz w:val="22"/>
          <w:szCs w:val="22"/>
          <w:lang w:val="en-GB"/>
        </w:rPr>
        <w:lastRenderedPageBreak/>
        <w:t xml:space="preserve">VIRIDIC heat map:  </w:t>
      </w:r>
      <w:r w:rsidRPr="007F6A64">
        <w:rPr>
          <w:rFonts w:ascii="Arial" w:hAnsi="Arial" w:cs="Arial"/>
          <w:sz w:val="22"/>
          <w:szCs w:val="22"/>
          <w:lang w:val="en-GB"/>
        </w:rPr>
        <w:t>VIRIDIC (Virus Intergenomic Distance Calculator; VIRIDIC (Virus Intergenomic Distance Calculator; [</w:t>
      </w:r>
      <w:r>
        <w:rPr>
          <w:rFonts w:ascii="Arial" w:hAnsi="Arial" w:cs="Arial"/>
          <w:sz w:val="22"/>
          <w:szCs w:val="22"/>
          <w:lang w:val="en-GB"/>
        </w:rPr>
        <w:t>2</w:t>
      </w:r>
      <w:r w:rsidRPr="007F6A64">
        <w:rPr>
          <w:rFonts w:ascii="Arial" w:hAnsi="Arial" w:cs="Arial"/>
          <w:sz w:val="22"/>
          <w:szCs w:val="22"/>
          <w:lang w:val="en-GB"/>
        </w:rPr>
        <w:t>]; http://rhea.icbm.uni-oldenburg.de/VIRIDIC/) computes pairwise intergenomic distances/similarities amongst phage genomes</w:t>
      </w:r>
      <w:r>
        <w:rPr>
          <w:rFonts w:ascii="Arial" w:hAnsi="Arial" w:cs="Arial"/>
          <w:sz w:val="22"/>
          <w:szCs w:val="22"/>
          <w:lang w:val="en-GB"/>
        </w:rPr>
        <w:t xml:space="preserve">. </w:t>
      </w:r>
      <w:r w:rsidRPr="007F6A64">
        <w:rPr>
          <w:rFonts w:ascii="Arial" w:hAnsi="Arial" w:cs="Arial"/>
          <w:sz w:val="22"/>
          <w:szCs w:val="22"/>
          <w:lang w:val="en-GB"/>
        </w:rPr>
        <w:t>The black box delineates strains.</w:t>
      </w:r>
      <w:r w:rsidR="001970D7">
        <w:rPr>
          <w:rFonts w:ascii="Arial" w:hAnsi="Arial" w:cs="Arial"/>
          <w:sz w:val="22"/>
          <w:szCs w:val="22"/>
          <w:lang w:val="en-GB"/>
        </w:rPr>
        <w:t xml:space="preserve">  </w:t>
      </w:r>
    </w:p>
    <w:p w14:paraId="5B2D0B6C" w14:textId="24012E1E" w:rsidR="00B87A46" w:rsidRPr="007F6A64" w:rsidRDefault="00B87A46" w:rsidP="00B87A46">
      <w:pPr>
        <w:jc w:val="center"/>
        <w:rPr>
          <w:rFonts w:ascii="Arial" w:hAnsi="Arial" w:cs="Arial"/>
          <w:b/>
          <w:bCs/>
          <w:color w:val="0000FF"/>
          <w:sz w:val="22"/>
          <w:szCs w:val="22"/>
          <w:lang w:val="en-GB"/>
        </w:rPr>
      </w:pPr>
    </w:p>
    <w:p w14:paraId="6A1C134F" w14:textId="30F986B9" w:rsidR="00B87A46" w:rsidRPr="007F6A64" w:rsidRDefault="004804A3" w:rsidP="00B87A46">
      <w:pP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6FB23D4C" wp14:editId="5D02CCC3">
            <wp:extent cx="5543550" cy="3568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a:extLst>
                        <a:ext uri="{28A0092B-C50C-407E-A947-70E740481C1C}">
                          <a14:useLocalDpi xmlns:a14="http://schemas.microsoft.com/office/drawing/2010/main" val="0"/>
                        </a:ext>
                      </a:extLst>
                    </a:blip>
                    <a:stretch>
                      <a:fillRect/>
                    </a:stretch>
                  </pic:blipFill>
                  <pic:spPr>
                    <a:xfrm>
                      <a:off x="0" y="0"/>
                      <a:ext cx="5543550" cy="3568700"/>
                    </a:xfrm>
                    <a:prstGeom prst="rect">
                      <a:avLst/>
                    </a:prstGeom>
                  </pic:spPr>
                </pic:pic>
              </a:graphicData>
            </a:graphic>
          </wp:inline>
        </w:drawing>
      </w:r>
    </w:p>
    <w:p w14:paraId="4B55EBCB" w14:textId="77777777" w:rsidR="004804A3" w:rsidRDefault="004804A3" w:rsidP="00B87A46">
      <w:pPr>
        <w:rPr>
          <w:rFonts w:ascii="Arial" w:hAnsi="Arial" w:cs="Arial"/>
          <w:b/>
          <w:color w:val="120AB6"/>
          <w:sz w:val="22"/>
          <w:szCs w:val="22"/>
        </w:rPr>
      </w:pPr>
    </w:p>
    <w:p w14:paraId="521DBF2D" w14:textId="4A6E419D" w:rsidR="00B87A46" w:rsidRDefault="00B87A46" w:rsidP="00B87A46">
      <w:pPr>
        <w:rPr>
          <w:rFonts w:ascii="Arial" w:hAnsi="Arial" w:cs="Arial"/>
          <w:sz w:val="22"/>
          <w:szCs w:val="22"/>
        </w:rPr>
      </w:pPr>
      <w:r w:rsidRPr="007F6A64">
        <w:rPr>
          <w:rFonts w:ascii="Arial" w:hAnsi="Arial" w:cs="Arial"/>
          <w:b/>
          <w:color w:val="120AB6"/>
          <w:sz w:val="22"/>
          <w:szCs w:val="22"/>
        </w:rPr>
        <w:t xml:space="preserve">ViPTree analysis:  </w:t>
      </w:r>
      <w:r w:rsidRPr="007F6A64">
        <w:rPr>
          <w:rFonts w:ascii="Arial" w:hAnsi="Arial" w:cs="Arial"/>
          <w:bCs/>
          <w:sz w:val="22"/>
          <w:szCs w:val="22"/>
        </w:rPr>
        <w:t>ViPTree analysis</w:t>
      </w:r>
      <w:r w:rsidRPr="007F6A64">
        <w:rPr>
          <w:rFonts w:ascii="Arial" w:hAnsi="Arial" w:cs="Arial"/>
          <w:sz w:val="22"/>
          <w:szCs w:val="22"/>
          <w:lang w:val="en-GB"/>
        </w:rPr>
        <w:t xml:space="preserve"> (</w:t>
      </w:r>
      <w:hyperlink r:id="rId11" w:history="1">
        <w:r w:rsidRPr="007F6A64">
          <w:rPr>
            <w:rStyle w:val="Hyperlink"/>
            <w:rFonts w:ascii="Arial" w:eastAsia="Times" w:hAnsi="Arial" w:cs="Arial"/>
            <w:sz w:val="22"/>
            <w:szCs w:val="22"/>
            <w:lang w:val="en-GB"/>
          </w:rPr>
          <w:t>https://www.genome.jp/viptree/</w:t>
        </w:r>
      </w:hyperlink>
      <w:r w:rsidRPr="007F6A64">
        <w:rPr>
          <w:rFonts w:ascii="Arial" w:hAnsi="Arial" w:cs="Arial"/>
          <w:sz w:val="22"/>
          <w:szCs w:val="22"/>
          <w:lang w:val="en-GB"/>
        </w:rPr>
        <w:t>; [</w:t>
      </w:r>
      <w:r>
        <w:rPr>
          <w:rFonts w:ascii="Arial" w:hAnsi="Arial" w:cs="Arial"/>
          <w:sz w:val="22"/>
          <w:szCs w:val="22"/>
          <w:lang w:val="en-GB"/>
        </w:rPr>
        <w:t>3</w:t>
      </w:r>
      <w:r w:rsidRPr="007F6A64">
        <w:rPr>
          <w:rFonts w:ascii="Arial" w:hAnsi="Arial" w:cs="Arial"/>
          <w:sz w:val="22"/>
          <w:szCs w:val="22"/>
          <w:lang w:val="en-GB"/>
        </w:rPr>
        <w:t>]) is based upon Rohwer and Edwards (2002) famous Phage Proteomic Tree [</w:t>
      </w:r>
      <w:r>
        <w:rPr>
          <w:rFonts w:ascii="Arial" w:hAnsi="Arial" w:cs="Arial"/>
          <w:sz w:val="22"/>
          <w:szCs w:val="22"/>
          <w:lang w:val="en-GB"/>
        </w:rPr>
        <w:t>4</w:t>
      </w:r>
      <w:r w:rsidRPr="007F6A64">
        <w:rPr>
          <w:rFonts w:ascii="Arial" w:hAnsi="Arial" w:cs="Arial"/>
          <w:sz w:val="22"/>
          <w:szCs w:val="22"/>
          <w:lang w:val="en-GB"/>
        </w:rPr>
        <w:t xml:space="preserve">].  The phages of interest are </w:t>
      </w:r>
      <w:r w:rsidRPr="007F6A64">
        <w:rPr>
          <w:rFonts w:ascii="Arial" w:hAnsi="Arial" w:cs="Arial"/>
          <w:sz w:val="22"/>
          <w:szCs w:val="22"/>
        </w:rPr>
        <w:t xml:space="preserve">indicated with </w:t>
      </w:r>
      <w:r w:rsidRPr="007F6A64">
        <w:rPr>
          <w:rFonts w:ascii="Arial" w:hAnsi="Arial" w:cs="Arial"/>
          <w:b/>
          <w:bCs/>
          <w:color w:val="FF0000"/>
          <w:sz w:val="22"/>
          <w:szCs w:val="22"/>
        </w:rPr>
        <w:t xml:space="preserve">red </w:t>
      </w:r>
      <w:r>
        <w:rPr>
          <w:rFonts w:ascii="Arial" w:hAnsi="Arial" w:cs="Arial"/>
          <w:b/>
          <w:bCs/>
          <w:color w:val="FF0000"/>
          <w:sz w:val="22"/>
          <w:szCs w:val="22"/>
        </w:rPr>
        <w:t>stars</w:t>
      </w:r>
      <w:r w:rsidR="00DC52B7">
        <w:rPr>
          <w:rFonts w:ascii="Arial" w:hAnsi="Arial" w:cs="Arial"/>
          <w:b/>
          <w:bCs/>
          <w:color w:val="FF0000"/>
          <w:sz w:val="22"/>
          <w:szCs w:val="22"/>
        </w:rPr>
        <w:t xml:space="preserve"> </w:t>
      </w:r>
      <w:r w:rsidR="00DC52B7">
        <w:rPr>
          <w:rFonts w:ascii="Arial" w:hAnsi="Arial" w:cs="Arial"/>
          <w:sz w:val="22"/>
          <w:szCs w:val="22"/>
        </w:rPr>
        <w:t>and a</w:t>
      </w:r>
      <w:r w:rsidR="00DC52B7" w:rsidRPr="00DC52B7">
        <w:t xml:space="preserve"> </w:t>
      </w:r>
      <w:r w:rsidR="00DC52B7" w:rsidRPr="00DC52B7">
        <w:rPr>
          <w:rFonts w:ascii="Arial" w:hAnsi="Arial" w:cs="Arial"/>
          <w:sz w:val="22"/>
          <w:szCs w:val="22"/>
        </w:rPr>
        <w:t xml:space="preserve">with a </w:t>
      </w:r>
      <w:r w:rsidR="00DC52B7" w:rsidRPr="00DC52B7">
        <w:rPr>
          <w:rFonts w:ascii="Arial" w:hAnsi="Arial" w:cs="Arial"/>
          <w:b/>
          <w:bCs/>
          <w:color w:val="0070C0"/>
          <w:sz w:val="22"/>
          <w:szCs w:val="22"/>
        </w:rPr>
        <w:t>blue rectangle</w:t>
      </w:r>
      <w:r w:rsidR="00DC52B7" w:rsidRPr="00DC52B7">
        <w:rPr>
          <w:rFonts w:ascii="Arial" w:hAnsi="Arial" w:cs="Arial"/>
          <w:sz w:val="22"/>
          <w:szCs w:val="22"/>
        </w:rPr>
        <w:t>.</w:t>
      </w:r>
      <w:r w:rsidR="00DC52B7">
        <w:rPr>
          <w:rFonts w:ascii="Arial" w:hAnsi="Arial" w:cs="Arial"/>
          <w:sz w:val="22"/>
          <w:szCs w:val="22"/>
        </w:rPr>
        <w:t xml:space="preserve"> </w:t>
      </w:r>
      <w:r w:rsidRPr="007F6A64">
        <w:rPr>
          <w:rFonts w:ascii="Arial" w:hAnsi="Arial" w:cs="Arial"/>
          <w:sz w:val="22"/>
          <w:szCs w:val="22"/>
        </w:rPr>
        <w:t xml:space="preserve"> </w:t>
      </w:r>
      <w:r w:rsidR="001970D7">
        <w:rPr>
          <w:rFonts w:ascii="Arial" w:hAnsi="Arial" w:cs="Arial"/>
          <w:sz w:val="22"/>
          <w:szCs w:val="22"/>
        </w:rPr>
        <w:t xml:space="preserve"> </w:t>
      </w:r>
    </w:p>
    <w:p w14:paraId="5A3BF664" w14:textId="77777777" w:rsidR="00B87A46" w:rsidRDefault="00B87A46" w:rsidP="00B87A46">
      <w:pPr>
        <w:rPr>
          <w:rFonts w:ascii="Arial" w:hAnsi="Arial" w:cs="Arial"/>
          <w:sz w:val="22"/>
          <w:szCs w:val="22"/>
        </w:rPr>
      </w:pPr>
    </w:p>
    <w:p w14:paraId="49683A63" w14:textId="7317C84A" w:rsidR="00B87A46" w:rsidRPr="007F6A64" w:rsidRDefault="00DC52B7" w:rsidP="00B87A46">
      <w:pPr>
        <w:rPr>
          <w:rFonts w:ascii="Arial" w:hAnsi="Arial" w:cs="Arial"/>
          <w:bCs/>
          <w:sz w:val="22"/>
          <w:szCs w:val="22"/>
        </w:rPr>
      </w:pPr>
      <w:r>
        <w:rPr>
          <w:rFonts w:ascii="Arial" w:hAnsi="Arial" w:cs="Arial"/>
          <w:bCs/>
          <w:noProof/>
          <w:sz w:val="22"/>
          <w:szCs w:val="22"/>
        </w:rPr>
        <mc:AlternateContent>
          <mc:Choice Requires="wps">
            <w:drawing>
              <wp:anchor distT="0" distB="0" distL="114300" distR="114300" simplePos="0" relativeHeight="251659264" behindDoc="0" locked="0" layoutInCell="1" allowOverlap="1" wp14:anchorId="726BBC9C" wp14:editId="611DF72E">
                <wp:simplePos x="0" y="0"/>
                <wp:positionH relativeFrom="margin">
                  <wp:posOffset>4927618</wp:posOffset>
                </wp:positionH>
                <wp:positionV relativeFrom="paragraph">
                  <wp:posOffset>2881388</wp:posOffset>
                </wp:positionV>
                <wp:extent cx="45719" cy="444500"/>
                <wp:effectExtent l="0" t="9207" r="21907" b="21908"/>
                <wp:wrapNone/>
                <wp:docPr id="5" name="Rectangle 5"/>
                <wp:cNvGraphicFramePr/>
                <a:graphic xmlns:a="http://schemas.openxmlformats.org/drawingml/2006/main">
                  <a:graphicData uri="http://schemas.microsoft.com/office/word/2010/wordprocessingShape">
                    <wps:wsp>
                      <wps:cNvSpPr/>
                      <wps:spPr>
                        <a:xfrm rot="5400000">
                          <a:off x="0" y="0"/>
                          <a:ext cx="45719" cy="444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AF1EB9C" id="Rectangle 5" o:spid="_x0000_s1026" style="position:absolute;margin-left:388pt;margin-top:226.9pt;width:3.6pt;height:35pt;rotation:90;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" fillcolor="#4472c4 [3204]" strokecolor="#1f3763 [1604]" strokeweight="1pt">
                <w10:wrap anchorx="margin"/>
              </v:rect>
            </w:pict>
          </mc:Fallback>
        </mc:AlternateContent>
      </w:r>
      <w:r w:rsidR="003330FF">
        <w:rPr>
          <w:rFonts w:ascii="Arial" w:hAnsi="Arial" w:cs="Arial"/>
          <w:bCs/>
          <w:noProof/>
          <w:sz w:val="22"/>
          <w:szCs w:val="22"/>
        </w:rPr>
        <w:drawing>
          <wp:inline distT="0" distB="0" distL="0" distR="0" wp14:anchorId="5B3F91F2" wp14:editId="2B63F717">
            <wp:extent cx="5062818" cy="3616779"/>
            <wp:effectExtent l="0" t="0" r="508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a:extLst>
                        <a:ext uri="{28A0092B-C50C-407E-A947-70E740481C1C}">
                          <a14:useLocalDpi xmlns:a14="http://schemas.microsoft.com/office/drawing/2010/main" val="0"/>
                        </a:ext>
                      </a:extLst>
                    </a:blip>
                    <a:stretch>
                      <a:fillRect/>
                    </a:stretch>
                  </pic:blipFill>
                  <pic:spPr>
                    <a:xfrm>
                      <a:off x="0" y="0"/>
                      <a:ext cx="5107703" cy="3648844"/>
                    </a:xfrm>
                    <a:prstGeom prst="rect">
                      <a:avLst/>
                    </a:prstGeom>
                  </pic:spPr>
                </pic:pic>
              </a:graphicData>
            </a:graphic>
          </wp:inline>
        </w:drawing>
      </w:r>
    </w:p>
    <w:p w14:paraId="3E94BC8F" w14:textId="2315B70B" w:rsidR="00B87A46" w:rsidRPr="007F6A64" w:rsidRDefault="00B87A46" w:rsidP="00B87A46">
      <w:pPr>
        <w:rPr>
          <w:rFonts w:ascii="Arial" w:hAnsi="Arial" w:cs="Arial"/>
          <w:b/>
          <w:bCs/>
          <w:color w:val="0000FF"/>
          <w:sz w:val="22"/>
          <w:szCs w:val="22"/>
          <w:lang w:val="en-GB"/>
        </w:rPr>
      </w:pPr>
    </w:p>
    <w:p w14:paraId="6B12968F" w14:textId="2D08D2FD" w:rsidR="00B87A46" w:rsidRPr="007F6A64" w:rsidRDefault="00B87A46" w:rsidP="00B87A46">
      <w:pPr>
        <w:rPr>
          <w:rFonts w:ascii="Arial" w:hAnsi="Arial" w:cs="Arial"/>
          <w:sz w:val="22"/>
          <w:szCs w:val="22"/>
          <w:lang w:val="en-GB"/>
        </w:rPr>
      </w:pPr>
      <w:r w:rsidRPr="007F6A64">
        <w:rPr>
          <w:rFonts w:ascii="Arial" w:hAnsi="Arial" w:cs="Arial"/>
          <w:b/>
          <w:color w:val="0000FF"/>
          <w:sz w:val="22"/>
          <w:szCs w:val="22"/>
          <w:lang w:val="en-GB"/>
        </w:rPr>
        <w:t xml:space="preserve">Phylogeny: </w:t>
      </w:r>
      <w:r w:rsidRPr="007F6A64">
        <w:rPr>
          <w:rFonts w:ascii="Arial" w:hAnsi="Arial" w:cs="Arial"/>
          <w:sz w:val="22"/>
          <w:szCs w:val="22"/>
          <w:lang w:val="en-GB"/>
        </w:rPr>
        <w:t xml:space="preserve">The phylogenetic tree was constructed using the </w:t>
      </w:r>
      <w:r w:rsidR="001970D7">
        <w:rPr>
          <w:rFonts w:ascii="Arial" w:hAnsi="Arial" w:cs="Arial"/>
          <w:sz w:val="22"/>
          <w:szCs w:val="22"/>
          <w:lang w:val="en-GB"/>
        </w:rPr>
        <w:t xml:space="preserve">TerL proteins from </w:t>
      </w:r>
      <w:r w:rsidR="00E67675" w:rsidRPr="00E67675">
        <w:rPr>
          <w:rFonts w:ascii="Arial" w:hAnsi="Arial" w:cs="Arial"/>
          <w:sz w:val="22"/>
          <w:szCs w:val="22"/>
          <w:lang w:val="en-GB"/>
        </w:rPr>
        <w:t>vB_KpM_FBKp24</w:t>
      </w:r>
      <w:r w:rsidR="00E67675">
        <w:rPr>
          <w:rFonts w:ascii="Arial" w:hAnsi="Arial" w:cs="Arial"/>
          <w:sz w:val="22"/>
          <w:szCs w:val="22"/>
          <w:lang w:val="en-GB"/>
        </w:rPr>
        <w:t xml:space="preserve"> </w:t>
      </w:r>
      <w:r w:rsidRPr="007F6A64">
        <w:rPr>
          <w:rFonts w:ascii="Arial" w:hAnsi="Arial" w:cs="Arial"/>
          <w:sz w:val="22"/>
          <w:szCs w:val="22"/>
          <w:lang w:val="en-GB"/>
        </w:rPr>
        <w:t>and related phages with phylogeny.fr in “one click” mode [</w:t>
      </w:r>
      <w:r>
        <w:rPr>
          <w:rFonts w:ascii="Arial" w:hAnsi="Arial" w:cs="Arial"/>
          <w:sz w:val="22"/>
          <w:szCs w:val="22"/>
          <w:lang w:val="en-GB"/>
        </w:rPr>
        <w:t>6</w:t>
      </w:r>
      <w:r w:rsidRPr="007F6A64">
        <w:rPr>
          <w:rFonts w:ascii="Arial" w:hAnsi="Arial" w:cs="Arial"/>
          <w:sz w:val="22"/>
          <w:szCs w:val="22"/>
          <w:lang w:val="en-GB"/>
        </w:rPr>
        <w:t>].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It also includes the use of Gblocks to eliminate poorly aligned positions and divergent regions. "The usual bootstrapping procedure is replaced by a new confidence index that is much faster to compute. See: Anisimova M., Gascuel O. Approximate likelihood ratio test for branches: A fast, accurate and powerful alternative [</w:t>
      </w:r>
      <w:r>
        <w:rPr>
          <w:rFonts w:ascii="Arial" w:hAnsi="Arial" w:cs="Arial"/>
          <w:sz w:val="22"/>
          <w:szCs w:val="22"/>
          <w:lang w:val="en-GB"/>
        </w:rPr>
        <w:t>7</w:t>
      </w:r>
      <w:r w:rsidRPr="007F6A64">
        <w:rPr>
          <w:rFonts w:ascii="Arial" w:hAnsi="Arial" w:cs="Arial"/>
          <w:sz w:val="22"/>
          <w:szCs w:val="22"/>
          <w:lang w:val="en-GB"/>
        </w:rPr>
        <w:t>] for details."</w:t>
      </w:r>
      <w:r>
        <w:rPr>
          <w:rFonts w:ascii="Arial" w:hAnsi="Arial" w:cs="Arial"/>
          <w:sz w:val="22"/>
          <w:szCs w:val="22"/>
          <w:lang w:val="en-GB"/>
        </w:rPr>
        <w:t xml:space="preserve">  The members of the </w:t>
      </w:r>
      <w:r w:rsidR="00E67675" w:rsidRPr="00044C1F">
        <w:rPr>
          <w:rFonts w:ascii="Arial" w:hAnsi="Arial" w:cs="Arial"/>
          <w:i/>
          <w:iCs/>
          <w:sz w:val="22"/>
          <w:szCs w:val="22"/>
          <w:lang w:val="en-GB"/>
        </w:rPr>
        <w:t>Maasweg</w:t>
      </w:r>
      <w:r w:rsidRPr="00044C1F">
        <w:rPr>
          <w:rFonts w:ascii="Arial" w:hAnsi="Arial" w:cs="Arial"/>
          <w:i/>
          <w:iCs/>
          <w:sz w:val="22"/>
          <w:szCs w:val="22"/>
          <w:lang w:val="en-GB"/>
        </w:rPr>
        <w:t>virus</w:t>
      </w:r>
      <w:r>
        <w:rPr>
          <w:rFonts w:ascii="Arial" w:hAnsi="Arial" w:cs="Arial"/>
          <w:sz w:val="22"/>
          <w:szCs w:val="22"/>
          <w:lang w:val="en-GB"/>
        </w:rPr>
        <w:t xml:space="preserve"> are indicated </w:t>
      </w:r>
      <w:bookmarkStart w:id="2" w:name="_Hlk97900203"/>
      <w:r>
        <w:rPr>
          <w:rFonts w:ascii="Arial" w:hAnsi="Arial" w:cs="Arial"/>
          <w:sz w:val="22"/>
          <w:szCs w:val="22"/>
          <w:lang w:val="en-GB"/>
        </w:rPr>
        <w:t xml:space="preserve">with a </w:t>
      </w:r>
      <w:r w:rsidRPr="00635EC3">
        <w:rPr>
          <w:rFonts w:ascii="Arial" w:hAnsi="Arial" w:cs="Arial"/>
          <w:b/>
          <w:bCs/>
          <w:color w:val="0070C0"/>
          <w:sz w:val="22"/>
          <w:szCs w:val="22"/>
          <w:lang w:val="en-GB"/>
        </w:rPr>
        <w:t>blue rectangle</w:t>
      </w:r>
      <w:r>
        <w:rPr>
          <w:rFonts w:ascii="Arial" w:hAnsi="Arial" w:cs="Arial"/>
          <w:sz w:val="22"/>
          <w:szCs w:val="22"/>
          <w:lang w:val="en-GB"/>
        </w:rPr>
        <w:t>.</w:t>
      </w:r>
    </w:p>
    <w:bookmarkEnd w:id="2"/>
    <w:p w14:paraId="574FE57D" w14:textId="77777777" w:rsidR="00A174CC" w:rsidRDefault="00A174CC">
      <w:pPr>
        <w:rPr>
          <w:rFonts w:ascii="Arial" w:hAnsi="Arial" w:cs="Arial"/>
          <w:b/>
          <w:sz w:val="22"/>
          <w:szCs w:val="22"/>
        </w:rPr>
      </w:pPr>
    </w:p>
    <w:p w14:paraId="2747B32F" w14:textId="21BBB598" w:rsidR="00A174CC" w:rsidRDefault="00DC52B7">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60288" behindDoc="0" locked="0" layoutInCell="1" allowOverlap="1" wp14:anchorId="39323A59" wp14:editId="5AE2D127">
                <wp:simplePos x="0" y="0"/>
                <wp:positionH relativeFrom="rightMargin">
                  <wp:align>left</wp:align>
                </wp:positionH>
                <wp:positionV relativeFrom="paragraph">
                  <wp:posOffset>819785</wp:posOffset>
                </wp:positionV>
                <wp:extent cx="292100" cy="120650"/>
                <wp:effectExtent l="0" t="0" r="12700" b="12700"/>
                <wp:wrapNone/>
                <wp:docPr id="6" name="Rectangle 6"/>
                <wp:cNvGraphicFramePr/>
                <a:graphic xmlns:a="http://schemas.openxmlformats.org/drawingml/2006/main">
                  <a:graphicData uri="http://schemas.microsoft.com/office/word/2010/wordprocessingShape">
                    <wps:wsp>
                      <wps:cNvSpPr/>
                      <wps:spPr>
                        <a:xfrm>
                          <a:off x="0" y="0"/>
                          <a:ext cx="292100" cy="1206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95A017" id="Rectangle 6" o:spid="_x0000_s1026" style="position:absolute;margin-left:0;margin-top:64.55pt;width:23pt;height:9.5pt;z-index:251660288;visibility:visible;mso-wrap-style:square;mso-wrap-distance-left:9pt;mso-wrap-distance-top:0;mso-wrap-distance-right:9pt;mso-wrap-distance-bottom:0;mso-position-horizontal:left;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" fillcolor="#4472c4 [3204]" strokecolor="#1f3763 [1604]" strokeweight="1pt">
                <w10:wrap anchorx="margin"/>
              </v:rect>
            </w:pict>
          </mc:Fallback>
        </mc:AlternateContent>
      </w:r>
      <w:r w:rsidR="003330FF">
        <w:rPr>
          <w:rFonts w:ascii="Arial" w:hAnsi="Arial" w:cs="Arial"/>
          <w:b/>
          <w:noProof/>
          <w:sz w:val="22"/>
          <w:szCs w:val="22"/>
        </w:rPr>
        <w:drawing>
          <wp:inline distT="0" distB="0" distL="0" distR="0" wp14:anchorId="09B2091A" wp14:editId="14B11825">
            <wp:extent cx="5731510" cy="2093595"/>
            <wp:effectExtent l="0" t="0" r="254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2093595"/>
                    </a:xfrm>
                    <a:prstGeom prst="rect">
                      <a:avLst/>
                    </a:prstGeom>
                  </pic:spPr>
                </pic:pic>
              </a:graphicData>
            </a:graphic>
          </wp:inline>
        </w:drawing>
      </w:r>
    </w:p>
    <w:p w14:paraId="04B1DD3B" w14:textId="77777777" w:rsidR="00A174CC" w:rsidRDefault="00A174CC">
      <w:pPr>
        <w:rPr>
          <w:rFonts w:ascii="Arial" w:hAnsi="Arial" w:cs="Arial"/>
          <w:b/>
          <w:sz w:val="22"/>
          <w:szCs w:val="22"/>
        </w:rPr>
      </w:pPr>
    </w:p>
    <w:p w14:paraId="3680DB07" w14:textId="77777777" w:rsidR="00A174CC" w:rsidRDefault="00A174CC">
      <w:pPr>
        <w:rPr>
          <w:rFonts w:ascii="Arial" w:hAnsi="Arial" w:cs="Arial"/>
          <w:b/>
          <w:sz w:val="22"/>
          <w:szCs w:val="22"/>
        </w:rPr>
      </w:pPr>
    </w:p>
    <w:p w14:paraId="085F7709" w14:textId="77777777" w:rsidR="00A174CC" w:rsidRDefault="00A174CC">
      <w:pPr>
        <w:rPr>
          <w:rFonts w:ascii="Arial" w:hAnsi="Arial" w:cs="Arial"/>
          <w:b/>
          <w:sz w:val="22"/>
          <w:szCs w:val="22"/>
        </w:rPr>
      </w:pPr>
    </w:p>
    <w:p w14:paraId="51663F6D" w14:textId="77777777" w:rsidR="00A174CC" w:rsidRDefault="00A174CC">
      <w:pPr>
        <w:rPr>
          <w:rFonts w:ascii="Arial" w:hAnsi="Arial" w:cs="Arial"/>
          <w:b/>
          <w:sz w:val="22"/>
          <w:szCs w:val="22"/>
        </w:rPr>
      </w:pPr>
    </w:p>
    <w:p w14:paraId="5A9C2A6A" w14:textId="77777777" w:rsidR="00A174CC" w:rsidRDefault="00A174CC">
      <w:pPr>
        <w:rPr>
          <w:rFonts w:ascii="Arial" w:hAnsi="Arial" w:cs="Arial"/>
          <w:b/>
          <w:sz w:val="22"/>
          <w:szCs w:val="22"/>
        </w:rPr>
      </w:pPr>
    </w:p>
    <w:p w14:paraId="3413FAFA" w14:textId="77777777" w:rsidR="00A174CC" w:rsidRDefault="00A174CC">
      <w:pPr>
        <w:rPr>
          <w:rFonts w:ascii="Arial" w:hAnsi="Arial" w:cs="Arial"/>
          <w:b/>
          <w:sz w:val="22"/>
          <w:szCs w:val="22"/>
        </w:rPr>
      </w:pPr>
    </w:p>
    <w:p w14:paraId="7D9013D2" w14:textId="77777777" w:rsidR="00A174CC" w:rsidRDefault="00A174CC">
      <w:pPr>
        <w:rPr>
          <w:rFonts w:ascii="Arial" w:hAnsi="Arial" w:cs="Arial"/>
          <w:b/>
          <w:sz w:val="22"/>
          <w:szCs w:val="22"/>
        </w:rPr>
      </w:pPr>
    </w:p>
    <w:p w14:paraId="1B5558AD" w14:textId="77777777" w:rsidR="00A174CC" w:rsidRDefault="00A174CC">
      <w:pPr>
        <w:rPr>
          <w:rFonts w:ascii="Arial" w:hAnsi="Arial" w:cs="Arial"/>
          <w:b/>
        </w:rPr>
      </w:pPr>
    </w:p>
    <w:p w14:paraId="3437A237" w14:textId="72DA0990" w:rsidR="00A174CC" w:rsidRDefault="008815EE">
      <w:pPr>
        <w:spacing w:before="120" w:after="120"/>
        <w:rPr>
          <w:rFonts w:ascii="Arial" w:hAnsi="Arial" w:cs="Arial"/>
          <w:b/>
        </w:rPr>
      </w:pPr>
      <w:r>
        <w:rPr>
          <w:rFonts w:ascii="Arial" w:hAnsi="Arial" w:cs="Arial"/>
          <w:b/>
        </w:rPr>
        <w:t>References</w:t>
      </w:r>
    </w:p>
    <w:p w14:paraId="0C938155" w14:textId="34FE8F7D" w:rsidR="00E57EE3" w:rsidRDefault="00E57EE3" w:rsidP="0085079E">
      <w:pPr>
        <w:pStyle w:val="BodyTextIndent"/>
        <w:numPr>
          <w:ilvl w:val="0"/>
          <w:numId w:val="3"/>
        </w:numPr>
        <w:suppressAutoHyphens/>
        <w:rPr>
          <w:rFonts w:ascii="Arial" w:hAnsi="Arial" w:cs="Arial"/>
          <w:color w:val="000000"/>
          <w:sz w:val="22"/>
          <w:szCs w:val="22"/>
        </w:rPr>
      </w:pPr>
      <w:r w:rsidRPr="00E57EE3">
        <w:rPr>
          <w:rFonts w:ascii="Arial" w:hAnsi="Arial" w:cs="Arial"/>
          <w:color w:val="000000"/>
          <w:sz w:val="22"/>
          <w:szCs w:val="22"/>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7D7A8507" w14:textId="20237D88" w:rsidR="0085079E" w:rsidRPr="007F6A64" w:rsidRDefault="0085079E" w:rsidP="0085079E">
      <w:pPr>
        <w:pStyle w:val="BodyTextIndent"/>
        <w:numPr>
          <w:ilvl w:val="0"/>
          <w:numId w:val="3"/>
        </w:numPr>
        <w:suppressAutoHyphens/>
        <w:rPr>
          <w:rFonts w:ascii="Arial" w:hAnsi="Arial" w:cs="Arial"/>
          <w:color w:val="000000"/>
          <w:sz w:val="22"/>
          <w:szCs w:val="22"/>
        </w:rPr>
      </w:pPr>
      <w:r w:rsidRPr="007F6A64">
        <w:rPr>
          <w:rFonts w:ascii="Arial" w:hAnsi="Arial" w:cs="Arial"/>
          <w:color w:val="000000"/>
          <w:sz w:val="22"/>
          <w:szCs w:val="22"/>
        </w:rPr>
        <w:t xml:space="preserve">Moraru C, Varsani A, Kropinski AM. VIRIDIC-A Novel Tool to Calculate the Intergenomic Similarities of Prokaryote-Infecting Viruses. Viruses. 2020 Nov 6;12(11):1268. doi: 10.3390/v12111268. PMID: 33172115; PMCID: PMC7694805. </w:t>
      </w:r>
      <w:hyperlink r:id="rId14" w:history="1">
        <w:r w:rsidRPr="007F6A64">
          <w:rPr>
            <w:rStyle w:val="InternetLink"/>
            <w:rFonts w:ascii="Arial" w:hAnsi="Arial" w:cs="Arial"/>
            <w:sz w:val="22"/>
            <w:szCs w:val="22"/>
          </w:rPr>
          <w:t>http://kronos.icbm.uni-oldenburg.de/viridic/</w:t>
        </w:r>
      </w:hyperlink>
    </w:p>
    <w:p w14:paraId="604E6370"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Nishimura Y, Yoshida T, Kuronishi M, Uehara H, Ogata H, Goto S. ViPTree: the viral proteomic tree server. Bioinformatics. 2017; 33(15):2379-2380. doi:10.1093/bioinformatics/btx157. PubMed PMID: 28379287.</w:t>
      </w:r>
      <w:r w:rsidRPr="007F6A64">
        <w:rPr>
          <w:rFonts w:ascii="Arial" w:hAnsi="Arial" w:cs="Arial"/>
          <w:sz w:val="22"/>
          <w:szCs w:val="22"/>
        </w:rPr>
        <w:t xml:space="preserve"> </w:t>
      </w:r>
      <w:hyperlink r:id="rId15" w:history="1">
        <w:r w:rsidRPr="007F6A64">
          <w:rPr>
            <w:rStyle w:val="Hyperlink"/>
            <w:rFonts w:ascii="Arial" w:hAnsi="Arial" w:cs="Arial"/>
            <w:sz w:val="22"/>
            <w:szCs w:val="22"/>
          </w:rPr>
          <w:t>https://www.genome.jp/viptree/</w:t>
        </w:r>
      </w:hyperlink>
      <w:r w:rsidRPr="007F6A64">
        <w:rPr>
          <w:rFonts w:ascii="Arial" w:hAnsi="Arial" w:cs="Arial"/>
          <w:color w:val="000000"/>
          <w:sz w:val="22"/>
          <w:szCs w:val="22"/>
        </w:rPr>
        <w:t xml:space="preserve"> </w:t>
      </w:r>
    </w:p>
    <w:p w14:paraId="3A49B04E"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Rohwer F, Edwards R. The Phage Proteomic Tree: a genome-based taxonomy for phage. J Bacteriol. 2002 Aug;184(16):4529-35. PubMed PMID: 12142423</w:t>
      </w:r>
    </w:p>
    <w:p w14:paraId="37FD7A67"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lastRenderedPageBreak/>
        <w:t>Turner D, Reynolds D, Seto D, Mahadevan P. CoreGenes3.5: a webserver for the determination of core genes from sets of viral and small bacterial genomes. BMC Res Notes. 2013;6:140. doi: 10.1186/1756-0500-6-140.  PMID:   23566564.</w:t>
      </w:r>
    </w:p>
    <w:p w14:paraId="124D81A2"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4272F0E1"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Anisimova M, Gascuel O. Approximate likelihood-ratio test for branches: A fast, accurate, and powerful alternative. Syst Biol. 2006;55(4):539-52.  PMID: 16785212.  DOI:     10.1080/10635150600755453.</w:t>
      </w:r>
    </w:p>
    <w:p w14:paraId="4E8FB716"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sz w:val="22"/>
          <w:szCs w:val="22"/>
        </w:rPr>
        <w:t>Turner D, Kropinski AM, Adriaenssens EM. A Roadmap for Genome-Based Phage Taxonomy. Viruses. 2021 Mar 18;13(3):506. doi: 10.3390/v13030506. PMID: 33803862; PMCID: PMC8003253.</w:t>
      </w:r>
    </w:p>
    <w:p w14:paraId="5D77C72D" w14:textId="47C17435" w:rsidR="0085079E" w:rsidRDefault="0085079E" w:rsidP="0085079E">
      <w:pPr>
        <w:pStyle w:val="BodyTextIndent"/>
        <w:numPr>
          <w:ilvl w:val="0"/>
          <w:numId w:val="3"/>
        </w:numPr>
        <w:rPr>
          <w:rFonts w:ascii="Arial" w:hAnsi="Arial" w:cs="Arial"/>
          <w:color w:val="000000"/>
          <w:sz w:val="22"/>
          <w:szCs w:val="22"/>
        </w:rPr>
      </w:pPr>
      <w:r w:rsidRPr="007F6A64">
        <w:rPr>
          <w:rFonts w:ascii="Arial" w:hAnsi="Arial" w:cs="Arial"/>
          <w:color w:val="000000"/>
          <w:sz w:val="22"/>
          <w:szCs w:val="22"/>
        </w:rPr>
        <w:t>O'Leary NA, Wright MW, Brister JR, Ciufo S, Haddad D, McVeigh R, et al. Reference sequence (RefSeq) database at NCBI: current status, taxonomic expansion, and functional annotation. Nucleic Acids Res. 2016;44(D1):D733-45. doi: 10.1093/nar/gkv1189. PMID: 26553804.</w:t>
      </w:r>
    </w:p>
    <w:p w14:paraId="6393DFF5" w14:textId="0ED20797" w:rsidR="0096127C" w:rsidRDefault="0096127C" w:rsidP="0096127C">
      <w:pPr>
        <w:pStyle w:val="BodyTextIndent"/>
        <w:numPr>
          <w:ilvl w:val="0"/>
          <w:numId w:val="3"/>
        </w:numPr>
        <w:rPr>
          <w:rFonts w:ascii="Arial" w:hAnsi="Arial" w:cs="Arial"/>
          <w:color w:val="000000"/>
          <w:sz w:val="22"/>
          <w:szCs w:val="22"/>
        </w:rPr>
      </w:pPr>
      <w:r w:rsidRPr="0096127C">
        <w:rPr>
          <w:rFonts w:ascii="Arial" w:hAnsi="Arial" w:cs="Arial"/>
          <w:color w:val="000000"/>
          <w:sz w:val="22"/>
          <w:szCs w:val="22"/>
        </w:rPr>
        <w:t>Olsen NS, Hendriksen NB, Hansen LH and Kot W. A New High-Throughput Screening Method for Phages: Enabling Crude Isolation and Fast Identification of Diverse Phages with Therapeutic Potential. Phage (New Rochelle) 1 (3), 137-148 (2020)</w:t>
      </w:r>
      <w:r>
        <w:rPr>
          <w:rFonts w:ascii="Arial" w:hAnsi="Arial" w:cs="Arial"/>
          <w:color w:val="000000"/>
          <w:sz w:val="22"/>
          <w:szCs w:val="22"/>
        </w:rPr>
        <w:t xml:space="preserve"> </w:t>
      </w:r>
      <w:hyperlink r:id="rId16" w:history="1">
        <w:r w:rsidRPr="00037A6E">
          <w:rPr>
            <w:rStyle w:val="Hyperlink"/>
            <w:rFonts w:ascii="Arial" w:hAnsi="Arial" w:cs="Arial"/>
            <w:sz w:val="22"/>
            <w:szCs w:val="22"/>
          </w:rPr>
          <w:t>https://www.liebertpub.com/doi/10.1089/phage.2020.0016</w:t>
        </w:r>
      </w:hyperlink>
      <w:r>
        <w:rPr>
          <w:rFonts w:ascii="Arial" w:hAnsi="Arial" w:cs="Arial"/>
          <w:color w:val="000000"/>
          <w:sz w:val="22"/>
          <w:szCs w:val="22"/>
        </w:rPr>
        <w:t xml:space="preserve"> </w:t>
      </w:r>
    </w:p>
    <w:p w14:paraId="2A79EB52" w14:textId="6526B608" w:rsidR="00E91923" w:rsidRPr="0096127C" w:rsidRDefault="00E91923" w:rsidP="0096127C">
      <w:pPr>
        <w:pStyle w:val="BodyTextIndent"/>
        <w:numPr>
          <w:ilvl w:val="0"/>
          <w:numId w:val="3"/>
        </w:numPr>
        <w:rPr>
          <w:rFonts w:ascii="Arial" w:hAnsi="Arial" w:cs="Arial"/>
          <w:color w:val="000000"/>
          <w:sz w:val="22"/>
          <w:szCs w:val="22"/>
        </w:rPr>
      </w:pPr>
      <w:r w:rsidRPr="00E91923">
        <w:rPr>
          <w:rFonts w:ascii="Arial" w:hAnsi="Arial" w:cs="Arial"/>
          <w:color w:val="000000"/>
          <w:sz w:val="22"/>
          <w:szCs w:val="22"/>
        </w:rPr>
        <w:t>Bonilla E, Costa AR, van den Berg DF, van Rossum T, Hagedoorn S, Walinga H, Xiao M, Song W, Haas PJ, Nobrega FL, Brouns SJJ. Genomic characterization of four novel bacteriophages infecting the clinical pathogen Klebsiella pneumoniae. DNA Res. 2021 Aug 25;28(4):dsab013. doi: 10.1093/dnares/dsab013. PMID: 34390569; PMCID: PMC8386662.</w:t>
      </w:r>
    </w:p>
    <w:p w14:paraId="31ADCDAD" w14:textId="77777777" w:rsidR="0085079E" w:rsidRDefault="0085079E">
      <w:pPr>
        <w:spacing w:before="120" w:after="120"/>
        <w:rPr>
          <w:rFonts w:ascii="Arial" w:hAnsi="Arial" w:cs="Arial"/>
          <w:b/>
        </w:rPr>
      </w:pPr>
    </w:p>
    <w:sectPr w:rsidR="0085079E">
      <w:headerReference w:type="default" r:id="rId17"/>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80ECF" w14:textId="77777777" w:rsidR="00456513" w:rsidRDefault="00456513">
      <w:r>
        <w:separator/>
      </w:r>
    </w:p>
  </w:endnote>
  <w:endnote w:type="continuationSeparator" w:id="0">
    <w:p w14:paraId="77FC0489" w14:textId="77777777" w:rsidR="00456513" w:rsidRDefault="004565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AEA56" w14:textId="77777777" w:rsidR="00456513" w:rsidRDefault="00456513">
      <w:r>
        <w:separator/>
      </w:r>
    </w:p>
  </w:footnote>
  <w:footnote w:type="continuationSeparator" w:id="0">
    <w:p w14:paraId="77A87A6D" w14:textId="77777777" w:rsidR="00456513" w:rsidRDefault="004565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093085446">
    <w:abstractNumId w:val="0"/>
  </w:num>
  <w:num w:numId="2" w16cid:durableId="728960648">
    <w:abstractNumId w:val="2"/>
  </w:num>
  <w:num w:numId="3" w16cid:durableId="2086109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3153"/>
    <w:rsid w:val="000239D3"/>
    <w:rsid w:val="00035A87"/>
    <w:rsid w:val="00044C1F"/>
    <w:rsid w:val="000A146A"/>
    <w:rsid w:val="000B3C47"/>
    <w:rsid w:val="000C3F88"/>
    <w:rsid w:val="000F51F4"/>
    <w:rsid w:val="000F7067"/>
    <w:rsid w:val="0013113D"/>
    <w:rsid w:val="001970D7"/>
    <w:rsid w:val="002B302A"/>
    <w:rsid w:val="00306DB5"/>
    <w:rsid w:val="00323ACA"/>
    <w:rsid w:val="003330FF"/>
    <w:rsid w:val="0037243A"/>
    <w:rsid w:val="0043110C"/>
    <w:rsid w:val="004455ED"/>
    <w:rsid w:val="00456513"/>
    <w:rsid w:val="00464ABC"/>
    <w:rsid w:val="00474C88"/>
    <w:rsid w:val="004804A3"/>
    <w:rsid w:val="004F3196"/>
    <w:rsid w:val="005234CC"/>
    <w:rsid w:val="00543F86"/>
    <w:rsid w:val="005A54C3"/>
    <w:rsid w:val="00647713"/>
    <w:rsid w:val="006930EF"/>
    <w:rsid w:val="006A3244"/>
    <w:rsid w:val="007C3A16"/>
    <w:rsid w:val="007D5A90"/>
    <w:rsid w:val="007F6DED"/>
    <w:rsid w:val="0082273F"/>
    <w:rsid w:val="0085079E"/>
    <w:rsid w:val="008815EE"/>
    <w:rsid w:val="008A753A"/>
    <w:rsid w:val="0091422F"/>
    <w:rsid w:val="0096127C"/>
    <w:rsid w:val="00991605"/>
    <w:rsid w:val="00A174CC"/>
    <w:rsid w:val="00A2357C"/>
    <w:rsid w:val="00A316C2"/>
    <w:rsid w:val="00A666B8"/>
    <w:rsid w:val="00AD759B"/>
    <w:rsid w:val="00B47589"/>
    <w:rsid w:val="00B80446"/>
    <w:rsid w:val="00B87A46"/>
    <w:rsid w:val="00B930FC"/>
    <w:rsid w:val="00C716D9"/>
    <w:rsid w:val="00D12846"/>
    <w:rsid w:val="00D34708"/>
    <w:rsid w:val="00DC52B7"/>
    <w:rsid w:val="00E52E02"/>
    <w:rsid w:val="00E57EE3"/>
    <w:rsid w:val="00E67675"/>
    <w:rsid w:val="00E91923"/>
    <w:rsid w:val="00EE6BD3"/>
    <w:rsid w:val="00EF56D0"/>
    <w:rsid w:val="00F3287F"/>
    <w:rsid w:val="00F46CAF"/>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 w:type="character" w:styleId="Emphasis">
    <w:name w:val="Emphasis"/>
    <w:basedOn w:val="DefaultParagraphFont"/>
    <w:uiPriority w:val="20"/>
    <w:qFormat/>
    <w:rsid w:val="00306DB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ncbi.nlm.nih.gov/nuccore/MW394391.1" TargetMode="External"/><Relationship Id="rId13" Type="http://schemas.openxmlformats.org/officeDocument/2006/relationships/image" Target="media/image4.tif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tif"/><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liebertpub.com/doi/10.1089/phage.2020.001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bout:blank" TargetMode="External"/><Relationship Id="rId5" Type="http://schemas.openxmlformats.org/officeDocument/2006/relationships/footnotes" Target="footnotes.xml"/><Relationship Id="rId15" Type="http://schemas.openxmlformats.org/officeDocument/2006/relationships/hyperlink" Target="https://www.genome.jp/viptree/" TargetMode="External"/><Relationship Id="rId10" Type="http://schemas.openxmlformats.org/officeDocument/2006/relationships/image" Target="media/image2.ti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ncbi.nlm.nih.gov/genome/browse/" TargetMode="External"/><Relationship Id="rId14" Type="http://schemas.openxmlformats.org/officeDocument/2006/relationships/hyperlink" Target="http://kronos.icbm.uni-oldenburg.de/virid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1207</Words>
  <Characters>6885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Evelien Adriaenssens (QIB)</cp:lastModifiedBy>
  <cp:revision>5</cp:revision>
  <dcterms:created xsi:type="dcterms:W3CDTF">2022-11-09T17:34:00Z</dcterms:created>
  <dcterms:modified xsi:type="dcterms:W3CDTF">2022-11-09T17:36:00Z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