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40162D" w:rsidR="00A174CC" w:rsidRPr="00962AC0" w:rsidRDefault="00962AC0">
            <w:pPr>
              <w:pStyle w:val="BodyTextIndent"/>
              <w:ind w:left="0" w:firstLine="0"/>
              <w:jc w:val="center"/>
              <w:rPr>
                <w:rFonts w:ascii="Arial" w:hAnsi="Arial" w:cs="Arial"/>
                <w:b/>
                <w:bCs/>
                <w:i/>
                <w:iCs/>
                <w:sz w:val="28"/>
                <w:szCs w:val="28"/>
              </w:rPr>
            </w:pPr>
            <w:r w:rsidRPr="00962AC0">
              <w:rPr>
                <w:rFonts w:ascii="Arial" w:hAnsi="Arial" w:cs="Arial"/>
                <w:b/>
                <w:bCs/>
                <w:i/>
                <w:iCs/>
                <w:color w:val="000000" w:themeColor="text1"/>
                <w:sz w:val="28"/>
                <w:szCs w:val="28"/>
              </w:rPr>
              <w:t>2022.024B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59FA074"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962AC0">
              <w:rPr>
                <w:rFonts w:ascii="Arial" w:hAnsi="Arial" w:cs="Arial"/>
                <w:bCs/>
                <w:sz w:val="22"/>
                <w:szCs w:val="22"/>
              </w:rPr>
              <w:t>Create</w:t>
            </w:r>
            <w:r w:rsidR="00EE6BD3" w:rsidRPr="00962AC0">
              <w:rPr>
                <w:rFonts w:ascii="Arial" w:hAnsi="Arial" w:cs="Arial"/>
                <w:bCs/>
                <w:sz w:val="22"/>
                <w:szCs w:val="22"/>
              </w:rPr>
              <w:t xml:space="preserve"> a</w:t>
            </w:r>
            <w:r w:rsidR="000B3C47" w:rsidRPr="00962AC0">
              <w:rPr>
                <w:rFonts w:ascii="Arial" w:hAnsi="Arial" w:cs="Arial"/>
                <w:bCs/>
                <w:sz w:val="22"/>
                <w:szCs w:val="22"/>
              </w:rPr>
              <w:t xml:space="preserve"> </w:t>
            </w:r>
            <w:r w:rsidR="00EE6BD3" w:rsidRPr="00962AC0">
              <w:rPr>
                <w:rFonts w:ascii="Arial" w:hAnsi="Arial" w:cs="Arial"/>
                <w:bCs/>
                <w:sz w:val="22"/>
                <w:szCs w:val="22"/>
              </w:rPr>
              <w:t xml:space="preserve">new genus </w:t>
            </w:r>
            <w:r w:rsidR="00EB1C42" w:rsidRPr="00962AC0">
              <w:rPr>
                <w:rFonts w:ascii="Arial" w:hAnsi="Arial" w:cs="Arial"/>
                <w:bCs/>
                <w:sz w:val="22"/>
                <w:szCs w:val="22"/>
              </w:rPr>
              <w:t>(</w:t>
            </w:r>
            <w:r w:rsidR="007B515F" w:rsidRPr="00962AC0">
              <w:rPr>
                <w:rFonts w:ascii="Arial" w:hAnsi="Arial" w:cs="Arial"/>
                <w:bCs/>
                <w:i/>
                <w:iCs/>
                <w:sz w:val="22"/>
                <w:szCs w:val="22"/>
              </w:rPr>
              <w:t>Clawz</w:t>
            </w:r>
            <w:r w:rsidR="00EE6BD3" w:rsidRPr="00962AC0">
              <w:rPr>
                <w:rFonts w:ascii="Arial" w:hAnsi="Arial" w:cs="Arial"/>
                <w:bCs/>
                <w:i/>
                <w:iCs/>
                <w:sz w:val="22"/>
                <w:szCs w:val="22"/>
              </w:rPr>
              <w:t>virus</w:t>
            </w:r>
            <w:r w:rsidR="00EB1C42" w:rsidRPr="00962AC0">
              <w:rPr>
                <w:rFonts w:ascii="Arial" w:hAnsi="Arial" w:cs="Arial"/>
                <w:bCs/>
                <w:sz w:val="22"/>
                <w:szCs w:val="22"/>
              </w:rPr>
              <w:t>)</w:t>
            </w:r>
            <w:r w:rsidR="00EE6BD3" w:rsidRPr="00962AC0">
              <w:rPr>
                <w:rFonts w:ascii="Arial" w:hAnsi="Arial" w:cs="Arial"/>
                <w:bCs/>
                <w:sz w:val="22"/>
                <w:szCs w:val="22"/>
              </w:rPr>
              <w:t xml:space="preserve"> with a single species</w:t>
            </w:r>
            <w:r w:rsidR="00EB1C42" w:rsidRPr="00962AC0">
              <w:rPr>
                <w:rFonts w:ascii="Arial" w:hAnsi="Arial" w:cs="Arial"/>
                <w:bCs/>
                <w:sz w:val="22"/>
                <w:szCs w:val="22"/>
              </w:rPr>
              <w:t xml:space="preserve"> (</w:t>
            </w:r>
            <w:r w:rsidR="00EB1C42" w:rsidRPr="00962AC0">
              <w:rPr>
                <w:rFonts w:ascii="Arial" w:hAnsi="Arial" w:cs="Arial"/>
                <w:bCs/>
                <w:i/>
                <w:iCs/>
                <w:sz w:val="22"/>
                <w:szCs w:val="22"/>
              </w:rPr>
              <w:t>Caudoviricetes</w:t>
            </w:r>
            <w:r w:rsidR="00EB1C42" w:rsidRPr="00962AC0">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53819395" w14:textId="77777777" w:rsidR="00962AC0" w:rsidRDefault="00B84D8C" w:rsidP="008A753A">
            <w:pPr>
              <w:rPr>
                <w:rFonts w:ascii="Arial" w:hAnsi="Arial" w:cs="Arial"/>
                <w:sz w:val="22"/>
                <w:szCs w:val="22"/>
              </w:rPr>
            </w:pPr>
            <w:r w:rsidRPr="00B84D8C">
              <w:rPr>
                <w:rFonts w:ascii="Arial" w:hAnsi="Arial" w:cs="Arial"/>
                <w:sz w:val="22"/>
                <w:szCs w:val="22"/>
              </w:rPr>
              <w:t xml:space="preserve">ikurtbok@usc.edu.au; </w:t>
            </w:r>
            <w:proofErr w:type="gramStart"/>
            <w:r w:rsidRPr="00B84D8C">
              <w:rPr>
                <w:rFonts w:ascii="Arial" w:hAnsi="Arial" w:cs="Arial"/>
                <w:sz w:val="22"/>
                <w:szCs w:val="22"/>
              </w:rPr>
              <w:t>Dann2.Turner@uwe.ac.uk;</w:t>
            </w:r>
            <w:proofErr w:type="gramEnd"/>
          </w:p>
          <w:p w14:paraId="4C0145EC" w14:textId="17DB4F65" w:rsidR="00A174CC" w:rsidRDefault="00B84D8C" w:rsidP="008A753A">
            <w:pPr>
              <w:rPr>
                <w:rFonts w:ascii="Arial" w:hAnsi="Arial" w:cs="Arial"/>
                <w:sz w:val="22"/>
                <w:szCs w:val="22"/>
              </w:rPr>
            </w:pPr>
            <w:r w:rsidRPr="00B84D8C">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2D079651" w:rsidR="00A174CC" w:rsidRPr="00962AC0" w:rsidRDefault="008815EE" w:rsidP="00962AC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171E7D71" w:rsidR="00A174CC" w:rsidRPr="00962AC0" w:rsidRDefault="008815EE" w:rsidP="00962AC0">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7B680DD" w:rsidR="00A174CC" w:rsidRDefault="00EB1C42">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74F5EDF" w:rsidR="00A174CC" w:rsidRPr="00962AC0" w:rsidRDefault="00962AC0">
            <w:pPr>
              <w:spacing w:before="120" w:after="120"/>
              <w:rPr>
                <w:rFonts w:ascii="Arial" w:hAnsi="Arial" w:cs="Arial"/>
                <w:bCs/>
                <w:sz w:val="22"/>
                <w:szCs w:val="22"/>
              </w:rPr>
            </w:pPr>
            <w:r w:rsidRPr="00962AC0">
              <w:rPr>
                <w:rFonts w:ascii="Arial" w:hAnsi="Arial" w:cs="Arial"/>
                <w:bCs/>
                <w:sz w:val="22"/>
                <w:szCs w:val="22"/>
              </w:rPr>
              <w:t>2022.024B.N.v1.Clawzvirus_ng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4403C310" w:rsidR="00A174CC" w:rsidRPr="00604BE8" w:rsidRDefault="00030345">
            <w:pPr>
              <w:rPr>
                <w:rFonts w:ascii="Arial" w:hAnsi="Arial" w:cs="Arial"/>
                <w:bCs/>
                <w:sz w:val="22"/>
                <w:szCs w:val="22"/>
              </w:rPr>
            </w:pPr>
            <w:r w:rsidRPr="00030345">
              <w:rPr>
                <w:rFonts w:ascii="Arial" w:hAnsi="Arial" w:cs="Arial"/>
                <w:bCs/>
                <w:sz w:val="22"/>
                <w:szCs w:val="22"/>
              </w:rPr>
              <w:t xml:space="preserve">We have </w:t>
            </w:r>
            <w:r w:rsidR="007B515F">
              <w:rPr>
                <w:rFonts w:ascii="Arial" w:hAnsi="Arial" w:cs="Arial"/>
                <w:bCs/>
                <w:sz w:val="22"/>
                <w:szCs w:val="22"/>
              </w:rPr>
              <w:t xml:space="preserve">created a new genus, </w:t>
            </w:r>
            <w:r w:rsidR="007B515F" w:rsidRPr="007B515F">
              <w:rPr>
                <w:rFonts w:ascii="Arial" w:hAnsi="Arial" w:cs="Arial"/>
                <w:bCs/>
                <w:i/>
                <w:iCs/>
                <w:sz w:val="22"/>
                <w:szCs w:val="22"/>
              </w:rPr>
              <w:t>Clawzvirus</w:t>
            </w:r>
            <w:r w:rsidR="00EB1C42">
              <w:rPr>
                <w:rFonts w:ascii="Arial" w:hAnsi="Arial" w:cs="Arial"/>
                <w:bCs/>
                <w:sz w:val="22"/>
                <w:szCs w:val="22"/>
              </w:rPr>
              <w:t>,</w:t>
            </w:r>
            <w:r w:rsidR="007B515F">
              <w:rPr>
                <w:rFonts w:ascii="Arial" w:hAnsi="Arial" w:cs="Arial"/>
                <w:bCs/>
                <w:sz w:val="22"/>
                <w:szCs w:val="22"/>
              </w:rPr>
              <w:t xml:space="preserve"> for a virus which is currently classified as a singleton by</w:t>
            </w:r>
            <w:r w:rsidRPr="00030345">
              <w:rPr>
                <w:rFonts w:ascii="Arial" w:hAnsi="Arial" w:cs="Arial"/>
                <w:bCs/>
                <w:sz w:val="22"/>
                <w:szCs w:val="22"/>
              </w:rPr>
              <w:t xml:space="preserve"> the Actinobacteriophage Database Cluster</w:t>
            </w:r>
            <w:r w:rsidR="007B515F">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1C8065F6"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7B515F" w:rsidRPr="007B515F">
        <w:rPr>
          <w:rFonts w:ascii="Arial" w:hAnsi="Arial" w:cs="Arial"/>
          <w:sz w:val="22"/>
          <w:szCs w:val="22"/>
          <w:lang w:val="en-GB"/>
        </w:rPr>
        <w:t>Gordonia phage Clawz</w:t>
      </w:r>
    </w:p>
    <w:p w14:paraId="04D447FE" w14:textId="77777777" w:rsidR="007B515F" w:rsidRPr="007F6A64" w:rsidRDefault="007B515F" w:rsidP="00B87A46">
      <w:pPr>
        <w:rPr>
          <w:rFonts w:ascii="Arial" w:hAnsi="Arial" w:cs="Arial"/>
          <w:b/>
          <w:bCs/>
          <w:color w:val="0000FF"/>
          <w:sz w:val="22"/>
          <w:szCs w:val="22"/>
          <w:lang w:val="en-GB"/>
        </w:rPr>
      </w:pPr>
    </w:p>
    <w:p w14:paraId="3B152562" w14:textId="41B93117"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B2392" w:rsidRPr="002B2392">
        <w:rPr>
          <w:rFonts w:ascii="Arial" w:hAnsi="Arial" w:cs="Arial"/>
          <w:sz w:val="22"/>
          <w:szCs w:val="22"/>
          <w:lang w:val="en-GB"/>
        </w:rPr>
        <w:t>This lytic siphophage was isolated in 201</w:t>
      </w:r>
      <w:r w:rsidR="007B515F">
        <w:rPr>
          <w:rFonts w:ascii="Arial" w:hAnsi="Arial" w:cs="Arial"/>
          <w:sz w:val="22"/>
          <w:szCs w:val="22"/>
          <w:lang w:val="en-GB"/>
        </w:rPr>
        <w:t>9</w:t>
      </w:r>
      <w:r w:rsidR="002B2392" w:rsidRPr="002B2392">
        <w:rPr>
          <w:rFonts w:ascii="Arial" w:hAnsi="Arial" w:cs="Arial"/>
          <w:sz w:val="22"/>
          <w:szCs w:val="22"/>
          <w:lang w:val="en-GB"/>
        </w:rPr>
        <w:t xml:space="preserve"> by </w:t>
      </w:r>
      <w:r w:rsidR="007B515F" w:rsidRPr="007B515F">
        <w:rPr>
          <w:rFonts w:ascii="Arial" w:hAnsi="Arial" w:cs="Arial"/>
          <w:sz w:val="22"/>
          <w:szCs w:val="22"/>
          <w:lang w:val="en-GB"/>
        </w:rPr>
        <w:t xml:space="preserve">Tracy Rhode </w:t>
      </w:r>
      <w:r w:rsidR="002B2392" w:rsidRPr="002B2392">
        <w:rPr>
          <w:rFonts w:ascii="Arial" w:hAnsi="Arial" w:cs="Arial"/>
          <w:sz w:val="22"/>
          <w:szCs w:val="22"/>
          <w:lang w:val="en-GB"/>
        </w:rPr>
        <w:t>(</w:t>
      </w:r>
      <w:r w:rsidR="002B1430" w:rsidRPr="002B1430">
        <w:rPr>
          <w:rFonts w:ascii="Arial" w:hAnsi="Arial" w:cs="Arial"/>
          <w:sz w:val="22"/>
          <w:szCs w:val="22"/>
          <w:lang w:val="en-GB"/>
        </w:rPr>
        <w:t>Worcester Polytechnic Institute</w:t>
      </w:r>
      <w:r w:rsidR="002B1430">
        <w:rPr>
          <w:rFonts w:ascii="Arial" w:hAnsi="Arial" w:cs="Arial"/>
          <w:sz w:val="22"/>
          <w:szCs w:val="22"/>
          <w:lang w:val="en-GB"/>
        </w:rPr>
        <w:t xml:space="preserve">, MA </w:t>
      </w:r>
      <w:r w:rsidR="002B2392" w:rsidRPr="002B2392">
        <w:rPr>
          <w:rFonts w:ascii="Arial" w:hAnsi="Arial" w:cs="Arial"/>
          <w:sz w:val="22"/>
          <w:szCs w:val="22"/>
          <w:lang w:val="en-GB"/>
        </w:rPr>
        <w:t xml:space="preserve">USA) against </w:t>
      </w:r>
      <w:r w:rsidR="00460AF7" w:rsidRPr="00EB1C42">
        <w:rPr>
          <w:rFonts w:ascii="Arial" w:hAnsi="Arial" w:cs="Arial"/>
          <w:i/>
          <w:iCs/>
          <w:sz w:val="22"/>
          <w:szCs w:val="22"/>
          <w:lang w:val="en-GB"/>
        </w:rPr>
        <w:t>Gordonia rubripertincta</w:t>
      </w:r>
      <w:r w:rsidR="00460AF7" w:rsidRPr="00460AF7">
        <w:rPr>
          <w:rFonts w:ascii="Arial" w:hAnsi="Arial" w:cs="Arial"/>
          <w:sz w:val="22"/>
          <w:szCs w:val="22"/>
          <w:lang w:val="en-GB"/>
        </w:rPr>
        <w:t xml:space="preserve"> NRRL B-16540</w:t>
      </w:r>
      <w:r w:rsidR="00460AF7">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460AF7">
        <w:rPr>
          <w:rFonts w:ascii="Arial" w:hAnsi="Arial" w:cs="Arial"/>
          <w:sz w:val="22"/>
          <w:szCs w:val="22"/>
          <w:lang w:val="en-GB"/>
        </w:rPr>
        <w:t>a c</w:t>
      </w:r>
      <w:r w:rsidR="00460AF7" w:rsidRPr="00460AF7">
        <w:rPr>
          <w:rFonts w:ascii="Arial" w:hAnsi="Arial" w:cs="Arial"/>
          <w:sz w:val="22"/>
          <w:szCs w:val="22"/>
          <w:lang w:val="en-GB"/>
        </w:rPr>
        <w:t>ompost bin</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2B2392">
        <w:rPr>
          <w:rFonts w:ascii="Arial" w:hAnsi="Arial" w:cs="Arial"/>
          <w:sz w:val="22"/>
          <w:szCs w:val="22"/>
          <w:lang w:val="en-GB"/>
        </w:rPr>
        <w:t xml:space="preserve">is circularly </w:t>
      </w:r>
      <w:r w:rsidR="00EE6A68">
        <w:rPr>
          <w:rFonts w:ascii="Arial" w:hAnsi="Arial" w:cs="Arial"/>
          <w:sz w:val="22"/>
          <w:szCs w:val="22"/>
          <w:lang w:val="en-GB"/>
        </w:rPr>
        <w:t>permuted</w:t>
      </w:r>
      <w:r w:rsidR="002B2392">
        <w:rPr>
          <w:rFonts w:ascii="Arial" w:hAnsi="Arial" w:cs="Arial"/>
          <w:sz w:val="22"/>
          <w:szCs w:val="22"/>
          <w:lang w:val="en-GB"/>
        </w:rPr>
        <w:t>.</w:t>
      </w:r>
      <w:r w:rsidR="002B2392" w:rsidRPr="002B2392">
        <w:rPr>
          <w:rFonts w:ascii="Arial" w:hAnsi="Arial" w:cs="Arial"/>
          <w:sz w:val="22"/>
          <w:szCs w:val="22"/>
          <w:lang w:val="en-GB"/>
        </w:rPr>
        <w:t xml:space="preserve"> The Actinobacteriophage Database classified </w:t>
      </w:r>
      <w:r w:rsidR="002B1430">
        <w:rPr>
          <w:rFonts w:ascii="Arial" w:hAnsi="Arial" w:cs="Arial"/>
          <w:sz w:val="22"/>
          <w:szCs w:val="22"/>
          <w:lang w:val="en-GB"/>
        </w:rPr>
        <w:t>as a singleton</w:t>
      </w:r>
    </w:p>
    <w:p w14:paraId="2373006B" w14:textId="77777777" w:rsidR="002B2392" w:rsidRDefault="002B2392" w:rsidP="00B87A46">
      <w:pPr>
        <w:rPr>
          <w:rFonts w:ascii="Arial" w:hAnsi="Arial" w:cs="Arial"/>
          <w:sz w:val="22"/>
          <w:szCs w:val="22"/>
          <w:lang w:val="en-GB"/>
        </w:rPr>
      </w:pPr>
    </w:p>
    <w:p w14:paraId="35D8063F" w14:textId="14B14A02"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Gordonia phage </w:t>
      </w:r>
      <w:r w:rsidR="002B1430">
        <w:rPr>
          <w:rFonts w:ascii="Arial" w:hAnsi="Arial" w:cs="Arial"/>
          <w:bCs/>
          <w:sz w:val="22"/>
          <w:szCs w:val="22"/>
          <w:lang w:val="en-GB"/>
        </w:rPr>
        <w:t>Clawz</w:t>
      </w:r>
      <w:r w:rsidR="002B2392" w:rsidRPr="002B2392">
        <w:rPr>
          <w:rFonts w:ascii="Arial" w:hAnsi="Arial" w:cs="Arial"/>
          <w:bCs/>
          <w:sz w:val="22"/>
          <w:szCs w:val="22"/>
          <w:lang w:val="en-GB"/>
        </w:rPr>
        <w:t xml:space="preserve"> (https://phagesdb.org/phages/</w:t>
      </w:r>
      <w:r w:rsidR="002B1430">
        <w:rPr>
          <w:rFonts w:ascii="Arial" w:hAnsi="Arial" w:cs="Arial"/>
          <w:bCs/>
          <w:sz w:val="22"/>
          <w:szCs w:val="22"/>
          <w:lang w:val="en-GB"/>
        </w:rPr>
        <w:t>Clawz</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3547ED8E" w14:textId="0E7E7B6A" w:rsidR="00B87A46" w:rsidRPr="007F6A64" w:rsidRDefault="002B1430" w:rsidP="002B239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25514A61" wp14:editId="1D46D62E">
            <wp:extent cx="1600200" cy="1616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extLst>
                        <a:ext uri="{28A0092B-C50C-407E-A947-70E740481C1C}">
                          <a14:useLocalDpi xmlns:a14="http://schemas.microsoft.com/office/drawing/2010/main" val="0"/>
                        </a:ext>
                      </a:extLst>
                    </a:blip>
                    <a:srcRect t="22283" r="23077"/>
                    <a:stretch/>
                  </pic:blipFill>
                  <pic:spPr bwMode="auto">
                    <a:xfrm>
                      <a:off x="0" y="0"/>
                      <a:ext cx="1600200" cy="1616710"/>
                    </a:xfrm>
                    <a:prstGeom prst="rect">
                      <a:avLst/>
                    </a:prstGeom>
                    <a:ln>
                      <a:noFill/>
                    </a:ln>
                    <a:extLst>
                      <a:ext uri="{53640926-AAD7-44D8-BBD7-CCE9431645EC}">
                        <a14:shadowObscured xmlns:a14="http://schemas.microsoft.com/office/drawing/2010/main"/>
                      </a:ext>
                    </a:extLst>
                  </pic:spPr>
                </pic:pic>
              </a:graphicData>
            </a:graphic>
          </wp:inline>
        </w:drawing>
      </w:r>
    </w:p>
    <w:p w14:paraId="237128F8" w14:textId="77777777" w:rsidR="00B87A46" w:rsidRPr="007F6A64" w:rsidRDefault="00B87A46" w:rsidP="00B87A46">
      <w:pPr>
        <w:rPr>
          <w:rFonts w:ascii="Arial" w:eastAsiaTheme="minorHAnsi" w:hAnsi="Arial" w:cs="Arial"/>
          <w:color w:val="000000"/>
          <w:sz w:val="22"/>
          <w:szCs w:val="22"/>
          <w:lang w:val="en-CA"/>
        </w:rPr>
      </w:pPr>
    </w:p>
    <w:p w14:paraId="5FD200DF" w14:textId="77777777" w:rsidR="00604BE8" w:rsidRDefault="00604BE8" w:rsidP="00B87A46">
      <w:pPr>
        <w:rPr>
          <w:rFonts w:ascii="Arial" w:hAnsi="Arial" w:cs="Arial"/>
          <w:b/>
          <w:bCs/>
          <w:color w:val="0000FF"/>
          <w:sz w:val="22"/>
          <w:szCs w:val="22"/>
          <w:lang w:val="en-GB"/>
        </w:rPr>
      </w:pPr>
    </w:p>
    <w:p w14:paraId="1FDC2686" w14:textId="77777777" w:rsidR="00604BE8" w:rsidRDefault="00604BE8" w:rsidP="00B87A46">
      <w:pPr>
        <w:rPr>
          <w:rFonts w:ascii="Arial" w:hAnsi="Arial" w:cs="Arial"/>
          <w:b/>
          <w:bCs/>
          <w:color w:val="0000FF"/>
          <w:sz w:val="22"/>
          <w:szCs w:val="22"/>
          <w:lang w:val="en-GB"/>
        </w:rPr>
      </w:pPr>
    </w:p>
    <w:p w14:paraId="1C1A84EF" w14:textId="16784AD9"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3"/>
        <w:gridCol w:w="1476"/>
        <w:gridCol w:w="756"/>
        <w:gridCol w:w="742"/>
        <w:gridCol w:w="914"/>
        <w:gridCol w:w="979"/>
        <w:gridCol w:w="1171"/>
        <w:gridCol w:w="1415"/>
      </w:tblGrid>
      <w:tr w:rsidR="001352F5" w:rsidRPr="007F6A64" w14:paraId="250C50F7" w14:textId="77777777" w:rsidTr="001352F5">
        <w:tc>
          <w:tcPr>
            <w:tcW w:w="1721"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460AF7" w:rsidRPr="007F6A64" w14:paraId="466FCD38" w14:textId="77777777" w:rsidTr="001352F5">
        <w:tc>
          <w:tcPr>
            <w:tcW w:w="1721" w:type="dxa"/>
            <w:tcBorders>
              <w:top w:val="single" w:sz="4" w:space="0" w:color="auto"/>
              <w:left w:val="single" w:sz="4" w:space="0" w:color="auto"/>
              <w:bottom w:val="single" w:sz="4" w:space="0" w:color="auto"/>
              <w:right w:val="single" w:sz="4" w:space="0" w:color="auto"/>
            </w:tcBorders>
            <w:vAlign w:val="center"/>
          </w:tcPr>
          <w:p w14:paraId="648AD2E5" w14:textId="3CB6F069" w:rsidR="00460AF7" w:rsidRPr="000D31AB" w:rsidRDefault="00460AF7" w:rsidP="00460AF7">
            <w:pPr>
              <w:rPr>
                <w:rFonts w:ascii="Arial" w:hAnsi="Arial" w:cs="Arial"/>
                <w:sz w:val="22"/>
                <w:szCs w:val="22"/>
                <w:lang w:val="en-GB"/>
              </w:rPr>
            </w:pPr>
            <w:r>
              <w:rPr>
                <w:rFonts w:ascii="Arial" w:hAnsi="Arial" w:cs="Arial"/>
                <w:sz w:val="22"/>
                <w:szCs w:val="22"/>
                <w:lang w:val="en-GB"/>
              </w:rPr>
              <w:t>Gordonia phage Clawz</w:t>
            </w:r>
          </w:p>
        </w:tc>
        <w:tc>
          <w:tcPr>
            <w:tcW w:w="1271" w:type="dxa"/>
            <w:vAlign w:val="center"/>
          </w:tcPr>
          <w:p w14:paraId="18509D6F" w14:textId="72793E81" w:rsidR="00460AF7" w:rsidRPr="001970D7" w:rsidRDefault="00272306" w:rsidP="00460AF7">
            <w:pPr>
              <w:rPr>
                <w:rFonts w:ascii="Arial" w:hAnsi="Arial" w:cs="Arial"/>
                <w:sz w:val="20"/>
                <w:szCs w:val="20"/>
              </w:rPr>
            </w:pPr>
            <w:hyperlink r:id="rId9" w:tgtFrame="_blank" w:history="1">
              <w:r w:rsidR="00460AF7">
                <w:rPr>
                  <w:rStyle w:val="Hyperlink"/>
                </w:rPr>
                <w:t>MT498058.1</w:t>
              </w:r>
            </w:hyperlink>
          </w:p>
        </w:tc>
        <w:tc>
          <w:tcPr>
            <w:tcW w:w="719" w:type="dxa"/>
            <w:vAlign w:val="center"/>
          </w:tcPr>
          <w:p w14:paraId="67B46744" w14:textId="305FD55F" w:rsidR="00460AF7" w:rsidRPr="001970D7" w:rsidRDefault="00460AF7" w:rsidP="00460AF7">
            <w:pPr>
              <w:rPr>
                <w:rFonts w:ascii="Arial" w:hAnsi="Arial" w:cs="Arial"/>
                <w:sz w:val="20"/>
                <w:szCs w:val="20"/>
                <w:lang w:val="en-GB"/>
              </w:rPr>
            </w:pPr>
            <w:r>
              <w:t>57.66</w:t>
            </w:r>
          </w:p>
        </w:tc>
        <w:tc>
          <w:tcPr>
            <w:tcW w:w="742" w:type="dxa"/>
            <w:vAlign w:val="center"/>
          </w:tcPr>
          <w:p w14:paraId="0EEA8189" w14:textId="678976C0" w:rsidR="00460AF7" w:rsidRPr="001970D7" w:rsidRDefault="00460AF7" w:rsidP="00460AF7">
            <w:pPr>
              <w:rPr>
                <w:rFonts w:ascii="Arial" w:hAnsi="Arial" w:cs="Arial"/>
                <w:sz w:val="20"/>
                <w:szCs w:val="20"/>
                <w:lang w:val="en-GB"/>
              </w:rPr>
            </w:pPr>
            <w:r>
              <w:t>64.9</w:t>
            </w:r>
          </w:p>
        </w:tc>
        <w:tc>
          <w:tcPr>
            <w:tcW w:w="914" w:type="dxa"/>
            <w:vAlign w:val="center"/>
          </w:tcPr>
          <w:p w14:paraId="5578127A" w14:textId="1F9D8A67" w:rsidR="00460AF7" w:rsidRPr="001970D7" w:rsidRDefault="00272306" w:rsidP="00460AF7">
            <w:pPr>
              <w:rPr>
                <w:rFonts w:ascii="Arial" w:hAnsi="Arial" w:cs="Arial"/>
                <w:sz w:val="20"/>
                <w:szCs w:val="20"/>
              </w:rPr>
            </w:pPr>
            <w:hyperlink r:id="rId10" w:anchor="!/proteins/92653/916842|Gordonia phage Clawz/viral segment/" w:history="1">
              <w:r w:rsidR="00460AF7">
                <w:rPr>
                  <w:rStyle w:val="Hyperlink"/>
                  <w:color w:val="000080"/>
                </w:rPr>
                <w:t>89</w:t>
              </w:r>
            </w:hyperlink>
          </w:p>
        </w:tc>
        <w:tc>
          <w:tcPr>
            <w:tcW w:w="1063" w:type="dxa"/>
            <w:vAlign w:val="center"/>
          </w:tcPr>
          <w:p w14:paraId="47C498CE" w14:textId="22B54D89" w:rsidR="00460AF7" w:rsidRPr="001970D7" w:rsidRDefault="00460AF7" w:rsidP="00460AF7">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460AF7" w:rsidRPr="001970D7" w:rsidRDefault="00460AF7" w:rsidP="00460AF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460AF7" w:rsidRPr="001970D7" w:rsidRDefault="00460AF7" w:rsidP="00460AF7">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6B7D27DA"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3B6ED98C" w14:textId="136BC04D" w:rsidR="002B2392" w:rsidRPr="007F6A64" w:rsidRDefault="002B1430"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7BCFEE0" wp14:editId="49687A98">
            <wp:extent cx="5731510" cy="32473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17B2F3CD" w14:textId="77777777" w:rsidR="002B1430" w:rsidRPr="007F6A64" w:rsidRDefault="00B87A46" w:rsidP="002B1430">
      <w:pPr>
        <w:rPr>
          <w:rFonts w:ascii="Arial" w:hAnsi="Arial" w:cs="Arial"/>
          <w:sz w:val="22"/>
          <w:szCs w:val="22"/>
          <w:lang w:val="en-GB"/>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2B1430">
        <w:rPr>
          <w:rFonts w:ascii="Arial" w:hAnsi="Arial" w:cs="Arial"/>
          <w:sz w:val="22"/>
          <w:szCs w:val="22"/>
        </w:rPr>
        <w:t xml:space="preserve"> and </w:t>
      </w:r>
      <w:r w:rsidR="001970D7">
        <w:rPr>
          <w:rFonts w:ascii="Arial" w:hAnsi="Arial" w:cs="Arial"/>
          <w:sz w:val="22"/>
          <w:szCs w:val="22"/>
        </w:rPr>
        <w:t xml:space="preserve"> </w:t>
      </w:r>
      <w:r w:rsidR="002B1430">
        <w:rPr>
          <w:rFonts w:ascii="Arial" w:hAnsi="Arial" w:cs="Arial"/>
          <w:sz w:val="22"/>
          <w:szCs w:val="22"/>
          <w:lang w:val="en-GB"/>
        </w:rPr>
        <w:t xml:space="preserve">a </w:t>
      </w:r>
      <w:r w:rsidR="002B1430" w:rsidRPr="00635EC3">
        <w:rPr>
          <w:rFonts w:ascii="Arial" w:hAnsi="Arial" w:cs="Arial"/>
          <w:b/>
          <w:bCs/>
          <w:color w:val="0070C0"/>
          <w:sz w:val="22"/>
          <w:szCs w:val="22"/>
          <w:lang w:val="en-GB"/>
        </w:rPr>
        <w:t>blue rectangle</w:t>
      </w:r>
      <w:r w:rsidR="002B1430">
        <w:rPr>
          <w:rFonts w:ascii="Arial" w:hAnsi="Arial" w:cs="Arial"/>
          <w:sz w:val="22"/>
          <w:szCs w:val="22"/>
          <w:lang w:val="en-GB"/>
        </w:rPr>
        <w:t>.</w:t>
      </w:r>
    </w:p>
    <w:p w14:paraId="521DBF2D" w14:textId="473FB74B" w:rsidR="00B87A46" w:rsidRDefault="00B87A46" w:rsidP="00B87A46">
      <w:pPr>
        <w:rPr>
          <w:rFonts w:ascii="Arial" w:hAnsi="Arial" w:cs="Arial"/>
          <w:sz w:val="22"/>
          <w:szCs w:val="22"/>
        </w:rPr>
      </w:pPr>
    </w:p>
    <w:p w14:paraId="01C52AD3" w14:textId="4EF3429E" w:rsidR="002B1430" w:rsidRDefault="00201095"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654F9218" wp14:editId="24B9A686">
                <wp:simplePos x="0" y="0"/>
                <wp:positionH relativeFrom="column">
                  <wp:posOffset>5060950</wp:posOffset>
                </wp:positionH>
                <wp:positionV relativeFrom="paragraph">
                  <wp:posOffset>1663700</wp:posOffset>
                </wp:positionV>
                <wp:extent cx="425450" cy="82550"/>
                <wp:effectExtent l="0" t="0" r="12700" b="12700"/>
                <wp:wrapNone/>
                <wp:docPr id="10" name="Rectangle 10"/>
                <wp:cNvGraphicFramePr/>
                <a:graphic xmlns:a="http://schemas.openxmlformats.org/drawingml/2006/main">
                  <a:graphicData uri="http://schemas.microsoft.com/office/word/2010/wordprocessingShape">
                    <wps:wsp>
                      <wps:cNvSpPr/>
                      <wps:spPr>
                        <a:xfrm>
                          <a:off x="0" y="0"/>
                          <a:ext cx="42545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33F8A" id="Rectangle 10" o:spid="_x0000_s1026" style="position:absolute;margin-left:398.5pt;margin-top:131pt;width:33.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J3WQIAABEFAAAOAAAAZHJzL2Uyb0RvYy54bWysVFFv2jAQfp+0/2D5fQQQbB0iVIiq0yTU&#10;VqNTn41jk0iOzzsbAvv1OzshoLbawzQezNl39935y3ee3x5rww4KfQU256PBkDNlJRSV3eX85/P9&#10;pxvOfBC2EAasyvlJeX67+Phh3riZGkMJplDICMT6WeNyXobgZlnmZalq4QfglCWnBqxFoC3usgJF&#10;Q+i1ycbD4eesASwcglTe0+ld6+SLhK+1kuFRa68CMzmn3kJaMa3buGaLuZjtULiykl0b4h+6qEVl&#10;qWgPdSeCYHus3kDVlUTwoMNAQp2B1pVU6Q50m9Hw1W02pXAq3YXI8a6nyf8/WPlw2LgnJBoa52ee&#10;zHiLo8Y6/lN/7JjIOvVkqWNgkg4n4+lkSpRKct2Mp2QSSHbJdejDNwU1i0bOkT5FYkgc1j60oecQ&#10;yrtUT1Y4GRUbMPaH0qwqqN44ZSdhqJVBdhD0SYWUyoZR6ypFodrj6ZB+XT99RuouAUZkXRnTY3cA&#10;UXRvsdteu/iYqpKu+uTh3xprk/uMVBls6JPrygK+B2DoVl3lNv5MUktNZGkLxekJGUKrau/kfUVc&#10;r4UPTwJJxvR1aDTDIy3aQJNz6CzOSsDf753HeFIXeTlraCxy7n/tBSrOzHdLuvs6mkziHKXNZPpl&#10;TBu89myvPXZfr4A+04geASeTGeODOZsaoX6hCV7GquQSVlLtnMuA580qtONKb4BUy2UKo9lxIqzt&#10;xskIHlmNWno+vgh0neACCfUBziMkZq9018bGTAvLfQBdJVFeeO34prlLwuneiDjY1/sUdXnJFn8A&#10;AAD//wMAUEsDBBQABgAIAAAAIQA3a2PR3AAAAAsBAAAPAAAAZHJzL2Rvd25yZXYueG1sTE/LTsMw&#10;ELwj8Q/WInGjTiNIShqnQpW4IHFoywds420cGttR7DTJ37Oc4Da7M5pHuZttJ240hNY7BetVAoJc&#10;7XXrGgVfp/enDYgQ0WnsvCMFCwXYVfd3JRbaT+5At2NsBJu4UKACE2NfSBlqQxbDyvfkmLv4wWLk&#10;c2ikHnBic9vJNEkyabF1nGCwp72h+nocLYcgHZZ1Pu2vn2b+aKlbvmlclHp8mN+2ICLN8U8Mv/W5&#10;OlTc6exHp4PoFOSvOW+JCtIsZcCKTfbM4Myf/CUBWZXy/4bqBwAA//8DAFBLAQItABQABgAIAAAA&#10;IQC2gziS/gAAAOEBAAATAAAAAAAAAAAAAAAAAAAAAABbQ29udGVudF9UeXBlc10ueG1sUEsBAi0A&#10;FAAGAAgAAAAhADj9If/WAAAAlAEAAAsAAAAAAAAAAAAAAAAALwEAAF9yZWxzLy5yZWxzUEsBAi0A&#10;FAAGAAgAAAAhAPCWsndZAgAAEQUAAA4AAAAAAAAAAAAAAAAALgIAAGRycy9lMm9Eb2MueG1sUEsB&#10;Ai0AFAAGAAgAAAAhADdrY9HcAAAACwEAAA8AAAAAAAAAAAAAAAAAswQAAGRycy9kb3ducmV2Lnht&#10;bFBLBQYAAAAABAAEAPMAAAC8BQAAAAA=&#10;" fillcolor="#4472c4 [3204]" strokecolor="#1f3763 [1604]" strokeweight="1pt"/>
            </w:pict>
          </mc:Fallback>
        </mc:AlternateContent>
      </w:r>
      <w:r w:rsidR="002B1430">
        <w:rPr>
          <w:rFonts w:ascii="Arial" w:hAnsi="Arial" w:cs="Arial"/>
          <w:noProof/>
          <w:sz w:val="22"/>
          <w:szCs w:val="22"/>
        </w:rPr>
        <w:drawing>
          <wp:inline distT="0" distB="0" distL="0" distR="0" wp14:anchorId="77552CFC" wp14:editId="70A6B8DB">
            <wp:extent cx="5731510" cy="16751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75130"/>
                    </a:xfrm>
                    <a:prstGeom prst="rect">
                      <a:avLst/>
                    </a:prstGeom>
                  </pic:spPr>
                </pic:pic>
              </a:graphicData>
            </a:graphic>
          </wp:inline>
        </w:drawing>
      </w:r>
    </w:p>
    <w:p w14:paraId="187990D4" w14:textId="25A3A73F" w:rsidR="002B1430" w:rsidRDefault="002B1430" w:rsidP="00B87A46">
      <w:pPr>
        <w:rPr>
          <w:rFonts w:ascii="Arial" w:hAnsi="Arial" w:cs="Arial"/>
          <w:sz w:val="22"/>
          <w:szCs w:val="22"/>
        </w:rPr>
      </w:pPr>
      <w:r>
        <w:rPr>
          <w:rFonts w:ascii="Arial" w:hAnsi="Arial" w:cs="Arial"/>
          <w:noProof/>
          <w:sz w:val="22"/>
          <w:szCs w:val="22"/>
        </w:rPr>
        <w:lastRenderedPageBreak/>
        <w:drawing>
          <wp:inline distT="0" distB="0" distL="0" distR="0" wp14:anchorId="1253F342" wp14:editId="7CC62CC5">
            <wp:extent cx="5731510" cy="831215"/>
            <wp:effectExtent l="0" t="0" r="254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831215"/>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6B12968F" w14:textId="4B4A754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2B1430">
        <w:rPr>
          <w:rFonts w:ascii="Arial" w:hAnsi="Arial" w:cs="Arial"/>
          <w:sz w:val="22"/>
          <w:szCs w:val="22"/>
          <w:lang w:val="en-GB"/>
        </w:rPr>
        <w:t>Clawz</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2B1430">
        <w:rPr>
          <w:rFonts w:ascii="Arial" w:hAnsi="Arial" w:cs="Arial"/>
          <w:i/>
          <w:iCs/>
          <w:sz w:val="22"/>
          <w:szCs w:val="22"/>
          <w:highlight w:val="yellow"/>
          <w:lang w:val="en-GB"/>
        </w:rPr>
        <w:t>Clawz</w:t>
      </w:r>
      <w:r w:rsidRPr="001970D7">
        <w:rPr>
          <w:rFonts w:ascii="Arial" w:hAnsi="Arial" w:cs="Arial"/>
          <w:i/>
          <w:iCs/>
          <w:sz w:val="22"/>
          <w:szCs w:val="22"/>
          <w:highlight w:val="yellow"/>
          <w:lang w:val="en-GB"/>
        </w:rPr>
        <w:t>virus</w:t>
      </w:r>
      <w:r>
        <w:rPr>
          <w:rFonts w:ascii="Arial" w:hAnsi="Arial" w:cs="Arial"/>
          <w:sz w:val="22"/>
          <w:szCs w:val="22"/>
          <w:lang w:val="en-GB"/>
        </w:rPr>
        <w:t xml:space="preserve"> are indicated with </w:t>
      </w:r>
      <w:bookmarkStart w:id="1" w:name="_Hlk99702087"/>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p>
    <w:bookmarkEnd w:id="1"/>
    <w:p w14:paraId="574FE57D" w14:textId="77777777" w:rsidR="00A174CC" w:rsidRDefault="00A174CC">
      <w:pPr>
        <w:rPr>
          <w:rFonts w:ascii="Arial" w:hAnsi="Arial" w:cs="Arial"/>
          <w:b/>
          <w:sz w:val="22"/>
          <w:szCs w:val="22"/>
        </w:rPr>
      </w:pPr>
    </w:p>
    <w:p w14:paraId="2747B32F" w14:textId="560FE62B" w:rsidR="00A174CC" w:rsidRDefault="00225292">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9D9EEE5" wp14:editId="1EB24CDE">
                <wp:simplePos x="0" y="0"/>
                <wp:positionH relativeFrom="column">
                  <wp:posOffset>4032250</wp:posOffset>
                </wp:positionH>
                <wp:positionV relativeFrom="paragraph">
                  <wp:posOffset>424815</wp:posOffset>
                </wp:positionV>
                <wp:extent cx="450850" cy="8255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45085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9BC40" id="Rectangle 5" o:spid="_x0000_s1026" style="position:absolute;margin-left:317.5pt;margin-top:33.45pt;width:35.5pt;height: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N+WQIAABEFAAAOAAAAZHJzL2Uyb0RvYy54bWysVFFv2jAQfp+0/2D5fU1AsDHUUCGqTpOq&#10;Fo1OfXYdm0RyfN7ZENiv39kJAbXVHqbxYM6+u+/OX77z9c2hMWyv0NdgCz66yjlTVkJZ223Bfz7d&#10;fZpx5oOwpTBgVcGPyvObxccP162bqzFUYEqFjECsn7eu4FUIbp5lXlaqEf4KnLLk1ICNCLTFbVai&#10;aAm9Mdk4zz9nLWDpEKTynk5vOydfJHytlQyPWnsVmCk49RbSiml9iWu2uBbzLQpX1bJvQ/xDF42o&#10;LRUdoG5FEGyH9RuoppYIHnS4ktBkoHUtVboD3WaUv7rNphJOpbsQOd4NNPn/Bysf9hu3RqKhdX7u&#10;yYy3OGhs4j/1xw6JrONAljoEJulwMs1nU6JUkms2npJJINk516EP3xQ0LBoFR/oUiSGxv/ehCz2F&#10;UN65erLC0ajYgLE/lGZ1SfXGKTsJQ60Msr2gTyqkVDaMOlclStUdT3P69f0MGam7BBiRdW3MgN0D&#10;RNG9xe567eNjqkq6GpLzvzXWJQ8ZqTLYMCQ3tQV8D8DQrfrKXfyJpI6ayNILlMc1MoRO1d7Ju5q4&#10;vhc+rAWSjOnr0GiGR1q0gbbg0FucVYC/3zuP8aQu8nLW0lgU3P/aCVScme+WdPd1NJnEOUqbyfTL&#10;mDZ46Xm59NhdswL6TCN6BJxMZowP5mRqhOaZJngZq5JLWEm1Cy4Dnjar0I0rvQFSLZcpjGbHiXBv&#10;N05G8Mhq1NLT4Vmg6wUXSKgPcBohMX+luy42ZlpY7gLoOonyzGvPN81dEk7/RsTBvtynqPNLtvgD&#10;AAD//wMAUEsDBBQABgAIAAAAIQAJUz1w2gAAAAkBAAAPAAAAZHJzL2Rvd25yZXYueG1sTE/LTsMw&#10;ELwj8Q/WInGjTkGkJI1ToUpckDi08AHbeInT+hHFTpP8PcsJbrM7o3lUu9lZcaUhdsErWK8yEOSb&#10;oDvfKvj6fHt4ARETeo02eFKwUIRdfXtTYanD5A90PaZWsImPJSowKfWllLEx5DCuQk+eue8wOEx8&#10;Dq3UA05s7qx8zLJcOuw8JxjsaW+ouRxHxyFIh2W9mfaXDzO/d2SXM42LUvd38+sWRKI5/Ynhtz5X&#10;h5o7ncLodRRWQf70zFsSg7wAwYJNlvPjxKAoQNaV/L+g/gEAAP//AwBQSwECLQAUAAYACAAAACEA&#10;toM4kv4AAADhAQAAEwAAAAAAAAAAAAAAAAAAAAAAW0NvbnRlbnRfVHlwZXNdLnhtbFBLAQItABQA&#10;BgAIAAAAIQA4/SH/1gAAAJQBAAALAAAAAAAAAAAAAAAAAC8BAABfcmVscy8ucmVsc1BLAQItABQA&#10;BgAIAAAAIQDXKWN+WQIAABEFAAAOAAAAAAAAAAAAAAAAAC4CAABkcnMvZTJvRG9jLnhtbFBLAQIt&#10;ABQABgAIAAAAIQAJUz1w2gAAAAkBAAAPAAAAAAAAAAAAAAAAALMEAABkcnMvZG93bnJldi54bWxQ&#10;SwUGAAAAAAQABADzAAAAugUAAAAA&#10;" fillcolor="#4472c4 [3204]" strokecolor="#1f3763 [1604]" strokeweight="1pt"/>
            </w:pict>
          </mc:Fallback>
        </mc:AlternateContent>
      </w:r>
      <w:r>
        <w:rPr>
          <w:rFonts w:ascii="Arial" w:hAnsi="Arial" w:cs="Arial"/>
          <w:b/>
          <w:noProof/>
          <w:sz w:val="22"/>
          <w:szCs w:val="22"/>
        </w:rPr>
        <w:drawing>
          <wp:inline distT="0" distB="0" distL="0" distR="0" wp14:anchorId="19DCFDB3" wp14:editId="59811B6D">
            <wp:extent cx="5731510" cy="22390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223901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59D3" w14:textId="77777777" w:rsidR="00272306" w:rsidRDefault="00272306">
      <w:r>
        <w:separator/>
      </w:r>
    </w:p>
  </w:endnote>
  <w:endnote w:type="continuationSeparator" w:id="0">
    <w:p w14:paraId="512475F5" w14:textId="77777777" w:rsidR="00272306" w:rsidRDefault="0027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5F8F" w14:textId="77777777" w:rsidR="00272306" w:rsidRDefault="00272306">
      <w:r>
        <w:separator/>
      </w:r>
    </w:p>
  </w:footnote>
  <w:footnote w:type="continuationSeparator" w:id="0">
    <w:p w14:paraId="79E1282F" w14:textId="77777777" w:rsidR="00272306" w:rsidRDefault="0027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83820708">
    <w:abstractNumId w:val="0"/>
  </w:num>
  <w:num w:numId="2" w16cid:durableId="1228421831">
    <w:abstractNumId w:val="2"/>
  </w:num>
  <w:num w:numId="3" w16cid:durableId="690841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A146A"/>
    <w:rsid w:val="000B3C47"/>
    <w:rsid w:val="000F51F4"/>
    <w:rsid w:val="000F7067"/>
    <w:rsid w:val="00102BB8"/>
    <w:rsid w:val="0013113D"/>
    <w:rsid w:val="001352F5"/>
    <w:rsid w:val="001970D7"/>
    <w:rsid w:val="00201095"/>
    <w:rsid w:val="00225292"/>
    <w:rsid w:val="00272306"/>
    <w:rsid w:val="002B1430"/>
    <w:rsid w:val="002B2392"/>
    <w:rsid w:val="00323ACA"/>
    <w:rsid w:val="00333AA4"/>
    <w:rsid w:val="0037243A"/>
    <w:rsid w:val="0043110C"/>
    <w:rsid w:val="004455ED"/>
    <w:rsid w:val="00460AF7"/>
    <w:rsid w:val="004B0655"/>
    <w:rsid w:val="004C257E"/>
    <w:rsid w:val="004F3196"/>
    <w:rsid w:val="00543F86"/>
    <w:rsid w:val="00595971"/>
    <w:rsid w:val="005A54C3"/>
    <w:rsid w:val="00604BE8"/>
    <w:rsid w:val="0062503F"/>
    <w:rsid w:val="006930EF"/>
    <w:rsid w:val="006A3244"/>
    <w:rsid w:val="007242F9"/>
    <w:rsid w:val="007B515F"/>
    <w:rsid w:val="007F6DED"/>
    <w:rsid w:val="0085079E"/>
    <w:rsid w:val="008815EE"/>
    <w:rsid w:val="008A753A"/>
    <w:rsid w:val="0096127C"/>
    <w:rsid w:val="00962AC0"/>
    <w:rsid w:val="00A174CC"/>
    <w:rsid w:val="00A2357C"/>
    <w:rsid w:val="00A316C2"/>
    <w:rsid w:val="00AD759B"/>
    <w:rsid w:val="00B47589"/>
    <w:rsid w:val="00B84D8C"/>
    <w:rsid w:val="00B87A46"/>
    <w:rsid w:val="00BD75F9"/>
    <w:rsid w:val="00C716D9"/>
    <w:rsid w:val="00D12846"/>
    <w:rsid w:val="00D7022A"/>
    <w:rsid w:val="00E57EE3"/>
    <w:rsid w:val="00EB1C42"/>
    <w:rsid w:val="00ED2EE7"/>
    <w:rsid w:val="00EE6A68"/>
    <w:rsid w:val="00EE6BD3"/>
    <w:rsid w:val="00EF56D0"/>
    <w:rsid w:val="00F065AF"/>
    <w:rsid w:val="00FC2F2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4.tiff"/><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4</cp:revision>
  <dcterms:created xsi:type="dcterms:W3CDTF">2022-05-24T12:07:00Z</dcterms:created>
  <dcterms:modified xsi:type="dcterms:W3CDTF">2022-06-13T18:44:00Z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