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A232623" w:rsidR="00A174CC" w:rsidRDefault="00EC69B6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2022.013B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379D0B44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CD17C4" w:rsidRPr="0016009A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Create</w:t>
            </w:r>
            <w:r w:rsidR="00CD17C4" w:rsidRPr="0016009A">
              <w:rPr>
                <w:rFonts w:ascii="Arial" w:hAnsi="Arial" w:cs="Arial" w:hint="eastAsia"/>
                <w:bCs/>
                <w:sz w:val="22"/>
                <w:szCs w:val="22"/>
                <w:lang w:eastAsia="zh-CN"/>
              </w:rPr>
              <w:t xml:space="preserve"> </w:t>
            </w:r>
            <w:r w:rsidR="00CD17C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one</w:t>
            </w:r>
            <w:r w:rsidR="00CD17C4" w:rsidRPr="0016009A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 xml:space="preserve"> new </w:t>
            </w:r>
            <w:r w:rsidR="00CD17C4" w:rsidRPr="0016009A">
              <w:rPr>
                <w:rFonts w:ascii="Arial" w:hAnsi="Arial" w:cs="Arial" w:hint="eastAsia"/>
                <w:bCs/>
                <w:sz w:val="22"/>
                <w:szCs w:val="22"/>
                <w:lang w:eastAsia="zh-CN"/>
              </w:rPr>
              <w:t>genus</w:t>
            </w:r>
            <w:r w:rsidR="00CD17C4" w:rsidRPr="0016009A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 xml:space="preserve"> </w:t>
            </w:r>
            <w:r w:rsidR="00CA324F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(</w:t>
            </w:r>
            <w:r w:rsidR="00CD17C4" w:rsidRPr="00B30AA9">
              <w:rPr>
                <w:rFonts w:ascii="Arial" w:eastAsia="DengXian" w:hAnsi="Arial" w:cs="Arial"/>
                <w:i/>
                <w:iCs/>
                <w:sz w:val="22"/>
                <w:szCs w:val="22"/>
                <w:lang w:eastAsia="zh-CN"/>
              </w:rPr>
              <w:t>Bocovirus</w:t>
            </w:r>
            <w:r w:rsidR="00CA324F">
              <w:rPr>
                <w:rFonts w:ascii="Arial" w:eastAsia="DengXian" w:hAnsi="Arial" w:cs="Arial"/>
                <w:sz w:val="22"/>
                <w:szCs w:val="22"/>
                <w:lang w:eastAsia="zh-CN"/>
              </w:rPr>
              <w:t>)</w:t>
            </w:r>
            <w:r w:rsidR="00CD17C4" w:rsidRPr="0016009A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 xml:space="preserve"> </w:t>
            </w:r>
            <w:r w:rsidR="00CD17C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including one</w:t>
            </w:r>
            <w:r w:rsidR="00CD17C4" w:rsidRPr="0016009A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 xml:space="preserve"> </w:t>
            </w:r>
            <w:r w:rsidR="00CD17C4" w:rsidRPr="0016009A">
              <w:rPr>
                <w:rFonts w:ascii="Arial" w:hAnsi="Arial" w:cs="Arial" w:hint="eastAsia"/>
                <w:bCs/>
                <w:sz w:val="22"/>
                <w:szCs w:val="22"/>
                <w:lang w:eastAsia="zh-CN"/>
              </w:rPr>
              <w:t>new</w:t>
            </w:r>
            <w:r w:rsidR="00CD17C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 xml:space="preserve"> </w:t>
            </w:r>
            <w:r w:rsidR="00CD17C4" w:rsidRPr="00B6532B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species</w:t>
            </w:r>
            <w:r w:rsidR="00CD17C4" w:rsidRPr="00B6532B">
              <w:rPr>
                <w:rFonts w:ascii="Arial" w:hAnsi="Arial" w:cs="Arial" w:hint="eastAsia"/>
                <w:bCs/>
                <w:sz w:val="22"/>
                <w:szCs w:val="22"/>
                <w:lang w:eastAsia="zh-CN"/>
              </w:rPr>
              <w:t xml:space="preserve"> </w:t>
            </w:r>
            <w:r w:rsidR="00CD17C4" w:rsidRPr="0016009A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(</w:t>
            </w:r>
            <w:r w:rsidR="00CA324F">
              <w:rPr>
                <w:rFonts w:ascii="Arial" w:hAnsi="Arial" w:cs="Arial"/>
                <w:bCs/>
                <w:i/>
                <w:iCs/>
                <w:sz w:val="22"/>
                <w:szCs w:val="22"/>
                <w:lang w:eastAsia="zh-CN"/>
              </w:rPr>
              <w:t>Caudoviricetes</w:t>
            </w:r>
            <w:r w:rsidR="00CD17C4" w:rsidRPr="0016009A">
              <w:rPr>
                <w:rFonts w:ascii="Arial" w:hAnsi="Arial" w:cs="Arial"/>
                <w:bCs/>
                <w:iCs/>
                <w:sz w:val="22"/>
                <w:szCs w:val="22"/>
                <w:lang w:eastAsia="zh-CN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CA324F" w14:paraId="67E4419A" w14:textId="77777777" w:rsidTr="00C86548">
        <w:tc>
          <w:tcPr>
            <w:tcW w:w="4368" w:type="dxa"/>
            <w:shd w:val="clear" w:color="auto" w:fill="auto"/>
          </w:tcPr>
          <w:p w14:paraId="5B4DA008" w14:textId="6C4AEA3B" w:rsidR="00A174CC" w:rsidRPr="00CA324F" w:rsidRDefault="00AC2022" w:rsidP="00CA324F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CA324F">
              <w:rPr>
                <w:rFonts w:ascii="Arial" w:eastAsia="DengXian" w:hAnsi="Arial" w:cs="Arial" w:hint="eastAsia"/>
                <w:sz w:val="22"/>
                <w:szCs w:val="22"/>
                <w:lang w:val="fr-FR" w:eastAsia="zh-CN"/>
              </w:rPr>
              <w:t>D</w:t>
            </w:r>
            <w:r w:rsidRPr="00CA324F">
              <w:rPr>
                <w:rFonts w:ascii="Arial" w:eastAsia="DengXian" w:hAnsi="Arial" w:cs="Arial"/>
                <w:sz w:val="22"/>
                <w:szCs w:val="22"/>
                <w:lang w:val="fr-FR" w:eastAsia="zh-CN"/>
              </w:rPr>
              <w:t>ong Y</w:t>
            </w:r>
            <w:r w:rsidR="00CA324F">
              <w:rPr>
                <w:rFonts w:ascii="Arial" w:eastAsia="DengXian" w:hAnsi="Arial" w:cs="Arial"/>
                <w:sz w:val="22"/>
                <w:szCs w:val="22"/>
                <w:lang w:val="fr-FR" w:eastAsia="zh-CN"/>
              </w:rPr>
              <w:t xml:space="preserve">, </w:t>
            </w:r>
            <w:r w:rsidRPr="00CA324F">
              <w:rPr>
                <w:rFonts w:ascii="Arial" w:hAnsi="Arial" w:cs="Arial"/>
                <w:sz w:val="22"/>
                <w:szCs w:val="22"/>
                <w:lang w:val="fr-FR"/>
              </w:rPr>
              <w:t>Liang Y,</w:t>
            </w:r>
            <w:r w:rsidR="00CA324F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Pr="00CA324F">
              <w:rPr>
                <w:rFonts w:ascii="Arial" w:hAnsi="Arial" w:cs="Arial"/>
                <w:sz w:val="22"/>
                <w:szCs w:val="22"/>
                <w:lang w:val="fr-FR"/>
              </w:rPr>
              <w:t>Wang M</w:t>
            </w:r>
          </w:p>
        </w:tc>
        <w:tc>
          <w:tcPr>
            <w:tcW w:w="4704" w:type="dxa"/>
            <w:shd w:val="clear" w:color="auto" w:fill="auto"/>
          </w:tcPr>
          <w:p w14:paraId="04067D68" w14:textId="0B73CC3E" w:rsidR="00AC2022" w:rsidRPr="00CA324F" w:rsidRDefault="00AC2022" w:rsidP="00AC2022">
            <w:pPr>
              <w:rPr>
                <w:szCs w:val="21"/>
                <w:lang w:val="fr-FR"/>
              </w:rPr>
            </w:pPr>
            <w:r w:rsidRPr="00CA324F">
              <w:rPr>
                <w:szCs w:val="21"/>
                <w:lang w:val="fr-FR"/>
              </w:rPr>
              <w:t>Dongyue8811@stu.ouc.edu.cn</w:t>
            </w:r>
          </w:p>
          <w:p w14:paraId="4C0145EC" w14:textId="0805C212" w:rsidR="00A174CC" w:rsidRPr="00CA324F" w:rsidRDefault="00AC2022" w:rsidP="00AC2022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CA324F">
              <w:rPr>
                <w:szCs w:val="21"/>
                <w:lang w:val="fr-FR"/>
              </w:rPr>
              <w:t>liangyantao@ouc.edu.cn; mingwang@ouc.edu.cn</w:t>
            </w:r>
          </w:p>
        </w:tc>
      </w:tr>
    </w:tbl>
    <w:p w14:paraId="66BE9775" w14:textId="65BD4127" w:rsidR="00A174CC" w:rsidRPr="00AC2022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28795946" w:rsidR="00A174CC" w:rsidRDefault="00AC2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>cean University of China [WZ, LY, WM]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 w:rsidTr="00AC2022">
        <w:trPr>
          <w:trHeight w:val="47"/>
        </w:trPr>
        <w:tc>
          <w:tcPr>
            <w:tcW w:w="9072" w:type="dxa"/>
            <w:shd w:val="clear" w:color="auto" w:fill="auto"/>
          </w:tcPr>
          <w:p w14:paraId="7F578F4A" w14:textId="4BA07535" w:rsidR="00A174CC" w:rsidRDefault="00AC2022" w:rsidP="00AC2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Dong Y</w:t>
            </w:r>
          </w:p>
        </w:tc>
      </w:tr>
    </w:tbl>
    <w:p w14:paraId="43A5AD45" w14:textId="2F5612B2" w:rsidR="00A174CC" w:rsidRPr="00AC2022" w:rsidRDefault="008815EE" w:rsidP="00AC2022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754473D" w14:textId="77777777" w:rsidR="00AC2022" w:rsidRPr="005053D7" w:rsidRDefault="00AC2022" w:rsidP="00AC20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53D7">
              <w:rPr>
                <w:rFonts w:ascii="Arial" w:hAnsi="Arial" w:cs="Arial"/>
                <w:sz w:val="22"/>
                <w:szCs w:val="22"/>
              </w:rPr>
              <w:t xml:space="preserve">Bacterial Viruses Subcommittee </w:t>
            </w:r>
          </w:p>
          <w:p w14:paraId="208F33A9" w14:textId="2AB2F473" w:rsidR="00A174CC" w:rsidRDefault="00AC2022">
            <w:pPr>
              <w:rPr>
                <w:rFonts w:ascii="Arial" w:hAnsi="Arial" w:cs="Arial"/>
                <w:sz w:val="22"/>
                <w:szCs w:val="22"/>
              </w:rPr>
            </w:pPr>
            <w:r w:rsidRPr="00C240B0">
              <w:rPr>
                <w:rFonts w:ascii="Arial" w:hAnsi="Arial" w:cs="Arial"/>
                <w:i/>
                <w:iCs/>
                <w:sz w:val="22"/>
                <w:szCs w:val="22"/>
              </w:rPr>
              <w:t>Caudovir</w:t>
            </w:r>
            <w:r w:rsidR="00B30AA9">
              <w:rPr>
                <w:rFonts w:ascii="Arial" w:hAnsi="Arial" w:cs="Arial"/>
                <w:i/>
                <w:iCs/>
                <w:sz w:val="22"/>
                <w:szCs w:val="22"/>
              </w:rPr>
              <w:t>icetes</w:t>
            </w:r>
            <w:r w:rsidRPr="005053D7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5448F107" w14:textId="775F6DF5" w:rsidR="00A174CC" w:rsidRPr="00972376" w:rsidRDefault="008815EE" w:rsidP="0097237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0A1782BC" w:rsidR="0037243A" w:rsidRPr="00972376" w:rsidRDefault="0037243A" w:rsidP="0097237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5C88E073" w:rsidR="00A174CC" w:rsidRPr="00972376" w:rsidRDefault="008815EE" w:rsidP="0097237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230A486A" w:rsidR="00A174CC" w:rsidRPr="00972376" w:rsidRDefault="00972376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321F1F4B" w:rsidR="00A174CC" w:rsidRPr="00972376" w:rsidRDefault="00CA324F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DengXian" w:hAnsi="Arial" w:cs="Arial"/>
                <w:sz w:val="22"/>
                <w:szCs w:val="22"/>
                <w:lang w:eastAsia="zh-CN"/>
              </w:rPr>
              <w:t>May</w:t>
            </w:r>
            <w:r w:rsidR="00972376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121497" w14:textId="77777777" w:rsidR="00EC69B6" w:rsidRDefault="00EC69B6">
      <w:pPr>
        <w:spacing w:before="120" w:after="120"/>
        <w:rPr>
          <w:rFonts w:ascii="Arial" w:hAnsi="Arial" w:cs="Arial"/>
          <w:b/>
        </w:rPr>
      </w:pPr>
    </w:p>
    <w:p w14:paraId="172E3080" w14:textId="2B64620B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A829502" w14:textId="75FD32C1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CA324F" w14:paraId="23CC3CF3" w14:textId="77777777">
        <w:tc>
          <w:tcPr>
            <w:tcW w:w="9072" w:type="dxa"/>
            <w:shd w:val="clear" w:color="auto" w:fill="auto"/>
          </w:tcPr>
          <w:p w14:paraId="5E05E919" w14:textId="32459C95" w:rsidR="00A174CC" w:rsidRPr="00CA324F" w:rsidRDefault="00EC69B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EC69B6">
              <w:rPr>
                <w:rFonts w:ascii="Arial" w:hAnsi="Arial" w:cs="Arial"/>
                <w:bCs/>
                <w:sz w:val="22"/>
                <w:szCs w:val="22"/>
                <w:lang w:val="fr-FR"/>
              </w:rPr>
              <w:t>2022.013B.N.v1.Bocovirus_ng</w:t>
            </w:r>
            <w:r w:rsidR="00EA3D5E" w:rsidRPr="00CA324F">
              <w:rPr>
                <w:rFonts w:ascii="Arial" w:hAnsi="Arial" w:cs="Arial"/>
                <w:bCs/>
                <w:sz w:val="22"/>
                <w:szCs w:val="22"/>
                <w:lang w:val="fr-FR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42835C58" w:rsidR="00A174CC" w:rsidRPr="00EA3D5E" w:rsidRDefault="00EA3D5E" w:rsidP="00EA3D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A novel </w:t>
            </w:r>
            <w:r w:rsidRPr="005E3672">
              <w:rPr>
                <w:rFonts w:ascii="Arial" w:hAnsi="Arial" w:cs="Arial"/>
                <w:sz w:val="22"/>
                <w:szCs w:val="22"/>
                <w:lang w:eastAsia="zh-CN"/>
              </w:rPr>
              <w:t>podovirus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r w:rsidR="000438E3" w:rsidRPr="009E784B">
              <w:rPr>
                <w:rFonts w:ascii="Arial" w:hAnsi="Arial" w:cs="Arial"/>
                <w:sz w:val="22"/>
                <w:szCs w:val="22"/>
                <w:lang w:eastAsia="zh-CN"/>
              </w:rPr>
              <w:t>vB_SInP-X14,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r w:rsidRPr="00795B39">
              <w:rPr>
                <w:rFonts w:ascii="Arial" w:hAnsi="Arial" w:cs="Arial"/>
                <w:sz w:val="22"/>
                <w:szCs w:val="22"/>
                <w:lang w:eastAsia="zh-CN"/>
              </w:rPr>
              <w:t>was isolated from surface coastal waters of Qingdao, China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 xml:space="preserve">, which can 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infect a marine bacterium </w:t>
            </w:r>
            <w:r w:rsidRPr="00CA324F">
              <w:rPr>
                <w:rFonts w:ascii="Arial" w:hAnsi="Arial" w:cs="Arial"/>
                <w:i/>
                <w:sz w:val="22"/>
                <w:szCs w:val="22"/>
                <w:lang w:eastAsia="zh-CN"/>
              </w:rPr>
              <w:t>Shewanella inventionis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 xml:space="preserve">. 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Here, we combined the results from </w:t>
            </w:r>
            <w:r w:rsidR="00844029" w:rsidRPr="00844029">
              <w:rPr>
                <w:rFonts w:ascii="Arial" w:hAnsi="Arial" w:cs="Arial"/>
                <w:sz w:val="22"/>
                <w:szCs w:val="22"/>
                <w:lang w:eastAsia="zh-CN"/>
              </w:rPr>
              <w:t>p</w:t>
            </w:r>
            <w:r w:rsidR="000B527C" w:rsidRPr="00844029">
              <w:rPr>
                <w:rFonts w:ascii="Arial" w:hAnsi="Arial" w:cs="Arial"/>
                <w:sz w:val="22"/>
                <w:szCs w:val="22"/>
                <w:lang w:eastAsia="zh-CN"/>
              </w:rPr>
              <w:t xml:space="preserve">hylogenetic 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>analysis</w:t>
            </w:r>
            <w:r w:rsidR="00844029">
              <w:rPr>
                <w:rFonts w:ascii="Arial" w:hAnsi="Arial" w:cs="Arial"/>
                <w:sz w:val="22"/>
                <w:szCs w:val="22"/>
                <w:lang w:eastAsia="zh-CN"/>
              </w:rPr>
              <w:t xml:space="preserve"> by Vip</w:t>
            </w:r>
            <w:r w:rsidR="00C86548">
              <w:rPr>
                <w:rFonts w:ascii="Arial" w:hAnsi="Arial" w:cs="Arial"/>
                <w:sz w:val="22"/>
                <w:szCs w:val="22"/>
                <w:lang w:eastAsia="zh-CN"/>
              </w:rPr>
              <w:t>T</w:t>
            </w:r>
            <w:r w:rsidR="00844029">
              <w:rPr>
                <w:rFonts w:ascii="Arial" w:hAnsi="Arial" w:cs="Arial"/>
                <w:sz w:val="22"/>
                <w:szCs w:val="22"/>
                <w:lang w:eastAsia="zh-CN"/>
              </w:rPr>
              <w:t>ree and VICTOR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>network analysis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 xml:space="preserve"> by vConTACT 2.0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, and to propose a new genus </w:t>
            </w:r>
            <w:r w:rsidR="00844029">
              <w:rPr>
                <w:rFonts w:ascii="Arial" w:hAnsi="Arial" w:cs="Arial"/>
                <w:i/>
                <w:iCs/>
                <w:sz w:val="22"/>
                <w:szCs w:val="22"/>
                <w:lang w:eastAsia="zh-CN"/>
              </w:rPr>
              <w:t>Bocovirus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with </w:t>
            </w:r>
            <w:r w:rsidR="00C86548">
              <w:rPr>
                <w:rFonts w:ascii="Arial" w:hAnsi="Arial" w:cs="Arial"/>
                <w:sz w:val="22"/>
                <w:szCs w:val="22"/>
                <w:lang w:eastAsia="zh-CN"/>
              </w:rPr>
              <w:t>containing a single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species</w:t>
            </w:r>
            <w:r w:rsidR="00C86548">
              <w:rPr>
                <w:rFonts w:ascii="Arial" w:hAnsi="Arial" w:cs="Arial"/>
                <w:sz w:val="22"/>
                <w:szCs w:val="22"/>
                <w:lang w:eastAsia="zh-CN"/>
              </w:rPr>
              <w:t>,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r w:rsidR="00844029" w:rsidRPr="009E784B">
              <w:rPr>
                <w:rFonts w:ascii="Arial" w:hAnsi="Arial" w:cs="Arial"/>
                <w:sz w:val="22"/>
                <w:szCs w:val="22"/>
                <w:lang w:eastAsia="zh-CN"/>
              </w:rPr>
              <w:t>vB_SInP-X14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614F6AE3" w:rsidR="00A174CC" w:rsidRDefault="00A174CC" w:rsidP="00A34224">
            <w:pPr>
              <w:pStyle w:val="BodyTextIndent"/>
              <w:spacing w:after="120"/>
              <w:jc w:val="both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14D4F48E" w14:textId="77777777" w:rsidR="003F2D2F" w:rsidRDefault="003F2D2F" w:rsidP="003F2D2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04BAF"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 xml:space="preserve"> </w:t>
                  </w:r>
                  <w:r w:rsidRPr="00504BAF">
                    <w:rPr>
                      <w:rFonts w:ascii="Arial" w:hAnsi="Arial" w:cs="Arial"/>
                      <w:sz w:val="22"/>
                      <w:szCs w:val="22"/>
                    </w:rPr>
                    <w:t>Two phages are assigned to the same species if theirgenomes are more than 95% identical over their genome length for isolates. These values can be calculated by a number of tools, such as BLASTn [1]–usually calculated using intergenomic distance calculator VIRIDIC [2].</w:t>
                  </w:r>
                </w:p>
                <w:p w14:paraId="48B6B923" w14:textId="77777777" w:rsidR="003F2D2F" w:rsidRDefault="003F2D2F" w:rsidP="003F2D2F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24E94D7B" w14:textId="77777777" w:rsidR="003F2D2F" w:rsidRDefault="003F2D2F" w:rsidP="003F2D2F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504BAF"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Genus demarcation criteria:</w:t>
                  </w:r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 xml:space="preserve"> </w:t>
                  </w:r>
                  <w:r w:rsidRPr="00504BAF">
                    <w:rPr>
                      <w:rFonts w:ascii="Arial" w:hAnsi="Arial" w:cs="Arial"/>
                      <w:sz w:val="22"/>
                      <w:szCs w:val="22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tree.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Pr="00504BAF">
                    <w:rPr>
                      <w:rFonts w:ascii="Arial" w:hAnsi="Arial" w:cs="Arial"/>
                      <w:sz w:val="22"/>
                      <w:szCs w:val="22"/>
                    </w:rPr>
                    <w:t xml:space="preserve">] </w:t>
                  </w:r>
                </w:p>
                <w:p w14:paraId="65917C70" w14:textId="751313F8" w:rsidR="008A69AB" w:rsidRDefault="008A69AB" w:rsidP="0082230B">
                  <w:pPr>
                    <w:jc w:val="both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 w:rsidP="00A34224">
            <w:pPr>
              <w:jc w:val="both"/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EEBC53C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67BFEB28" w14:textId="77777777" w:rsidR="003F2D2F" w:rsidRPr="00AC356C" w:rsidRDefault="003F2D2F" w:rsidP="003F2D2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C356C">
        <w:rPr>
          <w:rFonts w:ascii="Arial" w:hAnsi="Arial" w:cs="Arial"/>
          <w:color w:val="000000" w:themeColor="text1"/>
          <w:sz w:val="22"/>
          <w:szCs w:val="22"/>
        </w:rPr>
        <w:t>Shewanella</w:t>
      </w:r>
      <w:r w:rsidRPr="00AC356C" w:rsidDel="00DB28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>phage vB_SInP-X14 was isolated from surface coastal waters of</w:t>
      </w:r>
      <w:r w:rsidRPr="00AC356C" w:rsidDel="009F463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>Qingdao</w:t>
      </w:r>
      <w:r w:rsidRPr="00AC356C">
        <w:rPr>
          <w:rFonts w:ascii="Arial" w:hAnsi="Arial" w:cs="Arial" w:hint="eastAsia"/>
          <w:color w:val="000000" w:themeColor="text1"/>
          <w:sz w:val="22"/>
          <w:szCs w:val="22"/>
        </w:rPr>
        <w:t>,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 China (36.063°N, 120.320°E),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using </w:t>
      </w:r>
      <w:r w:rsidRPr="00C86548">
        <w:rPr>
          <w:rFonts w:ascii="Arial" w:hAnsi="Arial" w:cs="Arial"/>
          <w:iCs/>
          <w:color w:val="000000" w:themeColor="text1"/>
          <w:sz w:val="22"/>
          <w:szCs w:val="22"/>
        </w:rPr>
        <w:t>Shewanella inventionis</w:t>
      </w:r>
      <w:r w:rsidRPr="00AC356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>ZQ14 as the host. Phage vB_SInP-X14 encapsulate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 a double-strand DNA genome with a length of 36,515 bp, G+C content of 44.06%, and coding density of 89.9%. A total of 39 ORFs were predicted.</w:t>
      </w:r>
      <w:r w:rsidRPr="004338F8">
        <w:rPr>
          <w:rFonts w:ascii="Arial" w:hAnsi="Arial" w:cs="Arial"/>
          <w:color w:val="000000" w:themeColor="text1"/>
          <w:sz w:val="22"/>
          <w:szCs w:val="22"/>
        </w:rPr>
        <w:t xml:space="preserve"> The complete genome of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>vB_SInP-X14</w:t>
      </w:r>
      <w:r w:rsidRPr="004338F8">
        <w:rPr>
          <w:rFonts w:ascii="Arial" w:hAnsi="Arial" w:cs="Arial"/>
          <w:color w:val="000000" w:themeColor="text1"/>
          <w:sz w:val="22"/>
          <w:szCs w:val="22"/>
        </w:rPr>
        <w:t xml:space="preserve"> has been deposited in the GenBank database under the accession number MK</w:t>
      </w:r>
      <w:r>
        <w:rPr>
          <w:rFonts w:ascii="Arial" w:hAnsi="Arial" w:cs="Arial"/>
          <w:color w:val="000000" w:themeColor="text1"/>
          <w:sz w:val="22"/>
          <w:szCs w:val="22"/>
        </w:rPr>
        <w:t>796797</w:t>
      </w:r>
      <w:r w:rsidRPr="004338F8">
        <w:rPr>
          <w:rFonts w:ascii="Arial" w:hAnsi="Arial" w:cs="Arial"/>
          <w:color w:val="000000" w:themeColor="text1"/>
          <w:sz w:val="22"/>
          <w:szCs w:val="22"/>
        </w:rPr>
        <w:t>.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8AD4EF9" w14:textId="77777777" w:rsidR="003F2D2F" w:rsidRPr="00AC356C" w:rsidRDefault="003F2D2F" w:rsidP="003F2D2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BBB8072" w14:textId="06EF1C95" w:rsidR="003F2D2F" w:rsidRPr="00AC356C" w:rsidRDefault="003F2D2F" w:rsidP="003F2D2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Firstly, </w:t>
      </w:r>
      <w:r w:rsidR="001E2457" w:rsidRPr="00AC356C">
        <w:rPr>
          <w:rFonts w:ascii="Arial" w:hAnsi="Arial" w:cs="Arial"/>
          <w:color w:val="000000" w:themeColor="text1"/>
          <w:sz w:val="22"/>
          <w:szCs w:val="22"/>
        </w:rPr>
        <w:t>vB_SInP-X14</w:t>
      </w:r>
      <w:r w:rsidR="001E2457">
        <w:rPr>
          <w:rFonts w:ascii="Arial" w:hAnsi="Arial" w:cs="Arial"/>
          <w:color w:val="000000" w:themeColor="text1"/>
          <w:sz w:val="22"/>
          <w:szCs w:val="22"/>
        </w:rPr>
        <w:t xml:space="preserve"> was compared to other bacteriophage genomes using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 Vi</w:t>
      </w:r>
      <w:r>
        <w:rPr>
          <w:rFonts w:ascii="Arial" w:hAnsi="Arial" w:cs="Arial"/>
          <w:color w:val="000000" w:themeColor="text1"/>
          <w:sz w:val="22"/>
          <w:szCs w:val="22"/>
        </w:rPr>
        <w:t>PT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>ree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>(</w:t>
      </w:r>
      <w:hyperlink r:id="rId9" w:history="1">
        <w:r w:rsidRPr="00A147E5">
          <w:rPr>
            <w:rFonts w:ascii="Arial" w:hAnsi="Arial" w:cs="Arial"/>
            <w:color w:val="000000" w:themeColor="text1"/>
            <w:sz w:val="22"/>
            <w:szCs w:val="22"/>
          </w:rPr>
          <w:t>https://www.genome.jp/viptree</w:t>
        </w:r>
      </w:hyperlink>
      <w:r w:rsidR="001E2457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>version 2.0)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 In the result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 vB_SInP-X14 clustered with other podovirus</w:t>
      </w:r>
      <w:r w:rsidR="001E2457">
        <w:rPr>
          <w:rFonts w:ascii="Arial" w:hAnsi="Arial" w:cs="Arial"/>
          <w:color w:val="000000" w:themeColor="text1"/>
          <w:sz w:val="22"/>
          <w:szCs w:val="22"/>
        </w:rPr>
        <w:t>es, supported by the TEM micrograph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(Figure 1)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33B7506" w14:textId="77777777" w:rsidR="003F2D2F" w:rsidRPr="00AC356C" w:rsidRDefault="003F2D2F" w:rsidP="003F2D2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B053854" w14:textId="4B2CECCD" w:rsidR="003F2D2F" w:rsidRPr="00AC356C" w:rsidRDefault="003F2D2F" w:rsidP="003F2D2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After searching against the entire NCBI database, we found four homologous phages to vB_SInP-X14, which were unclassified at genus level. Through searching against the IMG/VR database 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>
        <w:rPr>
          <w:rFonts w:ascii="Arial" w:hAnsi="Arial" w:cs="Arial"/>
          <w:color w:val="000000" w:themeColor="text1"/>
          <w:sz w:val="22"/>
          <w:szCs w:val="22"/>
        </w:rPr>
        <w:instrText xml:space="preserve"> ADDIN EN.CITE &lt;EndNote&gt;&lt;Cite&gt;&lt;Author&gt;Zhan&lt;/Author&gt;&lt;Year&gt;2019&lt;/Year&gt;&lt;RecNum&gt;62&lt;/RecNum&gt;&lt;DisplayText&gt;[4]&lt;/DisplayText&gt;&lt;record&gt;&lt;rec-number&gt;62&lt;/rec-number&gt;&lt;foreign-keys&gt;&lt;key app="EN" db-id="a0awwz0at9e5aie0w9tpr2wcz2rx9af5rxwt" timestamp="1631678181"&gt;62&lt;/key&gt;&lt;/foreign-keys&gt;&lt;ref-type name="Journal Article"&gt;17&lt;/ref-type&gt;&lt;contributors&gt;&lt;authors&gt;&lt;author&gt;Zhan, Y.&lt;/author&gt;&lt;author&gt;Chen, F.&lt;/author&gt;&lt;/authors&gt;&lt;/contributors&gt;&lt;auth-address&gt;Institute of Marine and Environmental Technology, University of Maryland Center for Environmental Science, Baltimore, MD, USA.&lt;/auth-address&gt;&lt;titles&gt;&lt;title&gt;Bacteriophages that infect marine roseobacters: genomics and ecology&lt;/title&gt;&lt;secondary-title&gt;Environ Microbiol&lt;/secondary-title&gt;&lt;/titles&gt;&lt;periodical&gt;&lt;full-title&gt;Environ Microbiol&lt;/full-title&gt;&lt;/periodical&gt;&lt;pages&gt;1885-1895&lt;/pages&gt;&lt;volume&gt;21&lt;/volume&gt;&lt;number&gt;6&lt;/number&gt;&lt;edition&gt;2018/12/18&lt;/edition&gt;&lt;keywords&gt;&lt;keyword&gt;Bacteriophages/classification/genetics/isolation &amp;amp; purification/*physiology&lt;/keyword&gt;&lt;keyword&gt;Ecology&lt;/keyword&gt;&lt;keyword&gt;Ecosystem&lt;/keyword&gt;&lt;keyword&gt;Genome, Viral&lt;/keyword&gt;&lt;keyword&gt;Genomics&lt;/keyword&gt;&lt;keyword&gt;Lysogeny&lt;/keyword&gt;&lt;keyword&gt;Phylogeny&lt;/keyword&gt;&lt;keyword&gt;Roseobacter/classification/genetics/*virology&lt;/keyword&gt;&lt;keyword&gt;Seawater/microbiology/virology&lt;/keyword&gt;&lt;/keywords&gt;&lt;dates&gt;&lt;year&gt;2019&lt;/year&gt;&lt;pub-dates&gt;&lt;date&gt;Jun&lt;/date&gt;&lt;/pub-dates&gt;&lt;/dates&gt;&lt;isbn&gt;1462-2912&lt;/isbn&gt;&lt;accession-num&gt;30556267&lt;/accession-num&gt;&lt;urls&gt;&lt;/urls&gt;&lt;electronic-resource-num&gt;10.1111/1462-2920.14504&lt;/electronic-resource-num&gt;&lt;remote-database-provider&gt;NLM&lt;/remote-database-provider&gt;&lt;language&gt;eng&lt;/language&gt;&lt;/record&gt;&lt;/Cite&gt;&lt;/EndNote&gt;</w:instrText>
      </w:r>
      <w:r w:rsidRPr="00AC356C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[4]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AC356C">
        <w:rPr>
          <w:rFonts w:ascii="Arial" w:hAnsi="Arial" w:cs="Arial"/>
          <w:color w:val="000000" w:themeColor="text1"/>
          <w:sz w:val="22"/>
          <w:szCs w:val="22"/>
        </w:rPr>
        <w:t>, we detected 14 non-redundant homologous</w:t>
      </w:r>
      <w:r w:rsidRPr="00AC356C" w:rsidDel="0041392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UViGs closely related to vB_SInP-X14. </w:t>
      </w:r>
      <w:r w:rsidRPr="00A34224">
        <w:rPr>
          <w:rFonts w:ascii="Arial" w:hAnsi="Arial" w:cs="Arial"/>
          <w:color w:val="000000" w:themeColor="text1"/>
          <w:sz w:val="22"/>
          <w:szCs w:val="22"/>
        </w:rPr>
        <w:t xml:space="preserve">A total of 4406 reference genomic sequences of isolated </w:t>
      </w:r>
      <w:r w:rsidRPr="00A34224">
        <w:rPr>
          <w:rFonts w:ascii="Arial" w:hAnsi="Arial" w:cs="Arial"/>
          <w:i/>
          <w:iCs/>
          <w:color w:val="000000" w:themeColor="text1"/>
          <w:sz w:val="22"/>
          <w:szCs w:val="22"/>
        </w:rPr>
        <w:t>Caudovir</w:t>
      </w: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icetes</w:t>
      </w:r>
      <w:r w:rsidRPr="00A34224">
        <w:rPr>
          <w:rFonts w:ascii="Arial" w:hAnsi="Arial" w:cs="Arial"/>
          <w:color w:val="000000" w:themeColor="text1"/>
          <w:sz w:val="22"/>
          <w:szCs w:val="22"/>
        </w:rPr>
        <w:t xml:space="preserve"> were downloaded from NCBI-RefSeq, and combined with the above homologous sequences to vB_SInP-X14 in NCBI and IMG/VR. All proteins were compared using all-verses-all DIAMOND BLASTp (Evalue ≤1E-10, coverage ≥50%, amino acid identity ≥30%).</w:t>
      </w:r>
      <w:r>
        <w:rPr>
          <w:rFonts w:ascii="Arial" w:eastAsia="DengXian" w:hAnsi="Arial" w:cs="Arial" w:hint="eastAsia"/>
          <w:color w:val="000000" w:themeColor="text1"/>
          <w:sz w:val="22"/>
          <w:szCs w:val="22"/>
          <w:lang w:eastAsia="zh-CN"/>
        </w:rPr>
        <w:t xml:space="preserve"> </w:t>
      </w:r>
      <w:r w:rsidRPr="00A34224">
        <w:rPr>
          <w:rFonts w:ascii="Arial" w:eastAsia="DengXian" w:hAnsi="Arial" w:cs="Arial"/>
          <w:color w:val="000000" w:themeColor="text1"/>
          <w:sz w:val="22"/>
          <w:szCs w:val="22"/>
          <w:lang w:eastAsia="zh-CN"/>
        </w:rPr>
        <w:t>Then vConTACT 2.0 was used to calculate the similarity score between genomes.</w:t>
      </w:r>
      <w:r>
        <w:rPr>
          <w:rFonts w:ascii="Arial" w:eastAsia="DengXian" w:hAnsi="Arial" w:cs="Arial"/>
          <w:color w:val="000000" w:themeColor="text1"/>
          <w:sz w:val="22"/>
          <w:szCs w:val="22"/>
          <w:lang w:eastAsia="zh-CN"/>
        </w:rPr>
        <w:t xml:space="preserve"> In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 the network diagram, vB_SInP-X14 has linkages between six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other 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isolated phages. Among them, vB_SInP-X14, four isolated phages without genus-level taxonomy information (Thalassomonas phage BA3, Vibrio phage 1.183.O, Vibrio phage 1.184.A, Vibrio phage 1.211.A) and 14 UViGs from IMG/VR were classified into the same viral cluster </w:t>
      </w:r>
      <w:r>
        <w:rPr>
          <w:rFonts w:ascii="Arial" w:hAnsi="Arial" w:cs="Arial"/>
          <w:color w:val="000000" w:themeColor="text1"/>
          <w:sz w:val="22"/>
          <w:szCs w:val="22"/>
        </w:rPr>
        <w:t>using vConTACT2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. Although Vibrio phage VvAW1 and Rhodoferax phage P26218 have linkage with vB_SInP-X14, they were not classified in VC 0_0 and </w:t>
      </w:r>
      <w:r w:rsidR="001E2457">
        <w:rPr>
          <w:rFonts w:ascii="Arial" w:hAnsi="Arial" w:cs="Arial"/>
          <w:color w:val="000000" w:themeColor="text1"/>
          <w:sz w:val="22"/>
          <w:szCs w:val="22"/>
        </w:rPr>
        <w:t>were assigned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 as outlier</w:t>
      </w:r>
      <w:r w:rsidR="001E2457">
        <w:rPr>
          <w:rFonts w:ascii="Arial" w:hAnsi="Arial" w:cs="Arial"/>
          <w:color w:val="000000" w:themeColor="text1"/>
          <w:sz w:val="22"/>
          <w:szCs w:val="22"/>
        </w:rPr>
        <w:t>s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 (Figure 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B). According to the results, we suggest the members of VC 0_0 could represent a new genus, named here as </w:t>
      </w:r>
      <w:r w:rsidRPr="009E784B">
        <w:rPr>
          <w:rFonts w:ascii="Arial" w:hAnsi="Arial" w:cs="Arial"/>
          <w:i/>
          <w:iCs/>
          <w:color w:val="000000" w:themeColor="text1"/>
          <w:sz w:val="22"/>
          <w:szCs w:val="22"/>
        </w:rPr>
        <w:t>Bocovirus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 xml:space="preserve">. In 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addition, the VC 0_0 is a relatively independent cluster away from other defined viral genera (Figure 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>A).</w:t>
      </w:r>
    </w:p>
    <w:p w14:paraId="524EBD7D" w14:textId="77777777" w:rsidR="003F2D2F" w:rsidRPr="00AC356C" w:rsidRDefault="003F2D2F" w:rsidP="003F2D2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1C84F7C" w14:textId="77777777" w:rsidR="003F2D2F" w:rsidRDefault="003F2D2F" w:rsidP="003F2D2F">
      <w:pPr>
        <w:pStyle w:val="zhengwen"/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</w:pPr>
      <w:r w:rsidRPr="00A147E5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 xml:space="preserve">The whole-genome phylogenetic tree including 82 viral isolates was constructed by the Virus Classification and Tree Building Online Resource (VICTOR) </w:t>
      </w:r>
      <w:r w:rsidRPr="00A147E5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begin"/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instrText xml:space="preserve"> ADDIN EN.CITE &lt;EndNote&gt;&lt;Cite&gt;&lt;Author&gt;Meier-Kolthoff&lt;/Author&gt;&lt;Year&gt;2017&lt;/Year&gt;&lt;RecNum&gt;53&lt;/RecNum&gt;&lt;DisplayText&gt;[2]&lt;/DisplayText&gt;&lt;record&gt;&lt;rec-number&gt;53&lt;/rec-number&gt;&lt;foreign-keys&gt;&lt;key app="EN" db-id="a0awwz0at9e5aie0w9tpr2wcz2rx9af5rxwt" timestamp="1631677190"&gt;53&lt;/key&gt;&lt;/foreign-keys&gt;&lt;ref-type name="Journal Article"&gt;17&lt;/ref-type&gt;&lt;contributors&gt;&lt;authors&gt;&lt;author&gt;Meier-Kolthoff, J. P.&lt;/author&gt;&lt;author&gt;Göker, M.&lt;/author&gt;&lt;/authors&gt;&lt;/contributors&gt;&lt;auth-address&gt;Department of Bioinformatics, Leibniz Institute DSMZ - German Collection of Microorganisms and Cell Cultures, 38124 Braunschweig, Germany.&lt;/auth-address&gt;&lt;titles&gt;&lt;title&gt;VICTOR: genome-based phylogeny and classification of prokaryotic viruses&lt;/title&gt;&lt;secondary-title&gt;Bioinformatics&lt;/secondary-title&gt;&lt;/titles&gt;&lt;periodical&gt;&lt;full-title&gt;Bioinformatics&lt;/full-title&gt;&lt;/periodical&gt;&lt;pages&gt;3396-3404&lt;/pages&gt;&lt;volume&gt;33&lt;/volume&gt;&lt;number&gt;21&lt;/number&gt;&lt;edition&gt;2017/10/17&lt;/edition&gt;&lt;keywords&gt;&lt;keyword&gt;Archaea/virology&lt;/keyword&gt;&lt;keyword&gt;Bacteria/virology&lt;/keyword&gt;&lt;keyword&gt;*Computer Simulation&lt;/keyword&gt;&lt;keyword&gt;Genomics/*methods&lt;/keyword&gt;&lt;keyword&gt;*Phylogeny&lt;/keyword&gt;&lt;keyword&gt;Sequence Analysis, DNA&lt;/keyword&gt;&lt;keyword&gt;*Software&lt;/keyword&gt;&lt;keyword&gt;Viruses/*classification/*genetics&lt;/keyword&gt;&lt;/keywords&gt;&lt;dates&gt;&lt;year&gt;2017&lt;/year&gt;&lt;pub-dates&gt;&lt;date&gt;Nov 1&lt;/date&gt;&lt;/pub-dates&gt;&lt;/dates&gt;&lt;isbn&gt;1367-4803 (Print)&amp;#xD;1367-4803&lt;/isbn&gt;&lt;accession-num&gt;29036289&lt;/accession-num&gt;&lt;urls&gt;&lt;/urls&gt;&lt;custom2&gt;PMC5860169&lt;/custom2&gt;&lt;electronic-resource-num&gt;10.1093/bioinformatics/btx440&lt;/electronic-resource-num&gt;&lt;remote-database-provider&gt;NLM&lt;/remote-database-provider&gt;&lt;language&gt;eng&lt;/language&gt;&lt;/record&gt;&lt;/Cite&gt;&lt;/EndNote&gt;</w:instrText>
      </w:r>
      <w:r w:rsidRPr="00A147E5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separate"/>
      </w:r>
      <w:r>
        <w:rPr>
          <w:rFonts w:ascii="Arial" w:hAnsi="Arial" w:cs="Arial"/>
          <w:noProof/>
          <w:color w:val="000000" w:themeColor="text1"/>
          <w:kern w:val="0"/>
          <w:sz w:val="22"/>
          <w:szCs w:val="22"/>
          <w:lang w:eastAsia="en-US"/>
        </w:rPr>
        <w:t>[2]</w:t>
      </w:r>
      <w:r w:rsidRPr="00A147E5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end"/>
      </w:r>
      <w:r>
        <w:rPr>
          <w:rFonts w:ascii="Arial" w:eastAsia="DengXian" w:hAnsi="Arial" w:cs="Arial" w:hint="eastAsia"/>
          <w:color w:val="000000" w:themeColor="text1"/>
          <w:kern w:val="0"/>
          <w:sz w:val="22"/>
          <w:szCs w:val="22"/>
        </w:rPr>
        <w:t>.</w:t>
      </w:r>
      <w:r>
        <w:t xml:space="preserve"> </w:t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 xml:space="preserve">vB_SInP-X14 and its homologue sequences </w:t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>form a distinct clade</w:t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 xml:space="preserve"> in the VICTOR phylogenetic tree. The unclassified branch represented by vB_SInP-X14 is distant from other classified viruses (Figure </w:t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>4</w:t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 xml:space="preserve">). According to the whole-genome phylogeny and OPTSIL classification, 20 phages and UViGs represented by vB_SInP-X14 can be divided into </w:t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>the</w:t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 xml:space="preserve"> same subfamily, while 19 of them except Vibrio phage VvAW1 can be grouped into a novel genus </w:t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begin">
          <w:fldData xml:space="preserve">PEVuZE5vdGU+PENpdGU+PEF1dGhvcj5aaGFuZzwvQXV0aG9yPjxZZWFyPjIwMjE8L1llYXI+PFJl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</w:fldData>
        </w:fldChar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instrText xml:space="preserve"> ADDIN EN.CITE </w:instrText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begin">
          <w:fldData xml:space="preserve">PEVuZE5vdGU+PENpdGU+PEF1dGhvcj5aaGFuZzwvQXV0aG9yPjxZZWFyPjIwMjE8L1llYXI+PFJl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</w:fldData>
        </w:fldChar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instrText xml:space="preserve"> ADDIN EN.CITE.DATA </w:instrText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end"/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separate"/>
      </w:r>
      <w:r>
        <w:rPr>
          <w:rFonts w:ascii="Arial" w:hAnsi="Arial" w:cs="Arial"/>
          <w:noProof/>
          <w:color w:val="000000" w:themeColor="text1"/>
          <w:kern w:val="0"/>
          <w:sz w:val="22"/>
          <w:szCs w:val="22"/>
          <w:lang w:eastAsia="en-US"/>
        </w:rPr>
        <w:t>[5]</w:t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end"/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 xml:space="preserve">. In addition, </w:t>
      </w:r>
      <w:r w:rsidRPr="005752F7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 xml:space="preserve">the whole-genome Average Nucleotide Identity (ANI) was computed by fastANI </w:t>
      </w:r>
      <w:r w:rsidRPr="005752F7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begin">
          <w:fldData xml:space="preserve">PEVuZE5vdGU+PENpdGU+PEF1dGhvcj5KYWluPC9BdXRob3I+PFllYXI+MjAxODwvWWVhcj48UmVj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</w:fldData>
        </w:fldChar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instrText xml:space="preserve"> ADDIN EN.CITE </w:instrText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begin">
          <w:fldData xml:space="preserve">PEVuZE5vdGU+PENpdGU+PEF1dGhvcj5KYWluPC9BdXRob3I+PFllYXI+MjAxODwvWWVhcj48UmVj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</w:fldData>
        </w:fldChar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instrText xml:space="preserve"> ADDIN EN.CITE.DATA </w:instrText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end"/>
      </w:r>
      <w:r w:rsidRPr="005752F7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</w:r>
      <w:r w:rsidRPr="005752F7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separate"/>
      </w:r>
      <w:r>
        <w:rPr>
          <w:rFonts w:ascii="Arial" w:hAnsi="Arial" w:cs="Arial"/>
          <w:noProof/>
          <w:color w:val="000000" w:themeColor="text1"/>
          <w:kern w:val="0"/>
          <w:sz w:val="22"/>
          <w:szCs w:val="22"/>
          <w:lang w:eastAsia="en-US"/>
        </w:rPr>
        <w:t>[1]</w:t>
      </w:r>
      <w:r w:rsidRPr="005752F7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end"/>
      </w:r>
      <w:r w:rsidRPr="0057536B">
        <w:rPr>
          <w:lang w:bidi="ar"/>
        </w:rPr>
        <w:t xml:space="preserve">, </w:t>
      </w:r>
      <w:r w:rsidRPr="005752F7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 xml:space="preserve">then visualized by pheatmap in </w:t>
      </w:r>
      <w:r w:rsidRPr="0057536B">
        <w:rPr>
          <w:lang w:bidi="ar"/>
        </w:rPr>
        <w:t>R.</w:t>
      </w:r>
      <w:r>
        <w:rPr>
          <w:lang w:bidi="ar"/>
        </w:rPr>
        <w:t xml:space="preserve"> </w:t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 xml:space="preserve">The FastANI heatmap showed that the ANI values of the 19 phages and UViGs ranged from 76.39% to 91.26% (Figure 4), which is higher than the threshold ANI values (&gt; 70%) for the classification of </w:t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 xml:space="preserve">the </w:t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 xml:space="preserve">same genus by the International Committee on Taxonomy of Viruses (ICTV) </w:t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begin">
          <w:fldData xml:space="preserve">PEVuZE5vdGU+PENpdGU+PEF1dGhvcj5UdXJuZXI8L0F1dGhvcj48WWVhcj4yMDIxPC9ZZWFyPjxS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</w:fldData>
        </w:fldChar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instrText xml:space="preserve"> ADDIN EN.CITE </w:instrText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begin">
          <w:fldData xml:space="preserve">PEVuZE5vdGU+PENpdGU+PEF1dGhvcj5UdXJuZXI8L0F1dGhvcj48WWVhcj4yMDIxPC9ZZWFyPjxS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</w:fldData>
        </w:fldChar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instrText xml:space="preserve"> ADDIN EN.CITE.DATA </w:instrText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end"/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separate"/>
      </w:r>
      <w:r>
        <w:rPr>
          <w:rFonts w:ascii="Arial" w:hAnsi="Arial" w:cs="Arial"/>
          <w:noProof/>
          <w:color w:val="000000" w:themeColor="text1"/>
          <w:kern w:val="0"/>
          <w:sz w:val="22"/>
          <w:szCs w:val="22"/>
          <w:lang w:eastAsia="en-US"/>
        </w:rPr>
        <w:t>[3]</w:t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fldChar w:fldCharType="end"/>
      </w:r>
      <w:r w:rsidRPr="00AC356C"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>.</w:t>
      </w:r>
      <w:r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  <w:t xml:space="preserve"> </w:t>
      </w:r>
    </w:p>
    <w:p w14:paraId="6C9E112D" w14:textId="77777777" w:rsidR="003F2D2F" w:rsidRPr="00AC356C" w:rsidRDefault="003F2D2F" w:rsidP="003F2D2F">
      <w:pPr>
        <w:pStyle w:val="zhengwen"/>
        <w:rPr>
          <w:rFonts w:ascii="Arial" w:hAnsi="Arial" w:cs="Arial"/>
          <w:color w:val="000000" w:themeColor="text1"/>
          <w:kern w:val="0"/>
          <w:sz w:val="22"/>
          <w:szCs w:val="22"/>
          <w:lang w:eastAsia="en-US"/>
        </w:rPr>
      </w:pPr>
    </w:p>
    <w:p w14:paraId="35FA8B54" w14:textId="0705CFFB" w:rsidR="003F2D2F" w:rsidRDefault="003F2D2F" w:rsidP="003F2D2F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 w:rsidRPr="004338F8">
        <w:rPr>
          <w:rFonts w:ascii="Arial" w:hAnsi="Arial" w:cs="Arial" w:hint="eastAsia"/>
          <w:color w:val="000000" w:themeColor="text1"/>
          <w:sz w:val="22"/>
          <w:szCs w:val="22"/>
        </w:rPr>
        <w:t>All</w:t>
      </w:r>
      <w:r w:rsidRPr="004338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C5F96">
        <w:rPr>
          <w:rFonts w:ascii="Arial" w:hAnsi="Arial" w:cs="Arial"/>
          <w:color w:val="000000" w:themeColor="text1"/>
          <w:sz w:val="22"/>
          <w:szCs w:val="22"/>
        </w:rPr>
        <w:t>analyses</w:t>
      </w:r>
      <w:r w:rsidRPr="004338F8">
        <w:rPr>
          <w:rFonts w:ascii="Arial" w:hAnsi="Arial" w:cs="Arial"/>
          <w:color w:val="000000" w:themeColor="text1"/>
          <w:sz w:val="22"/>
          <w:szCs w:val="22"/>
        </w:rPr>
        <w:t xml:space="preserve"> showed that the </w:t>
      </w:r>
      <w:r w:rsidRPr="00AC356C">
        <w:rPr>
          <w:rFonts w:ascii="Arial" w:hAnsi="Arial" w:cs="Arial"/>
          <w:color w:val="000000" w:themeColor="text1"/>
          <w:sz w:val="22"/>
          <w:szCs w:val="22"/>
        </w:rPr>
        <w:t>vB_SInP-X14</w:t>
      </w:r>
      <w:r w:rsidRPr="004338F8">
        <w:rPr>
          <w:rFonts w:ascii="Arial" w:hAnsi="Arial" w:cs="Arial"/>
          <w:color w:val="000000" w:themeColor="text1"/>
          <w:sz w:val="22"/>
          <w:szCs w:val="22"/>
        </w:rPr>
        <w:t xml:space="preserve"> is distinct from other bacteriophages and represent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4338F8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>
        <w:rPr>
          <w:rFonts w:ascii="Arial" w:hAnsi="Arial" w:cs="Arial"/>
          <w:color w:val="000000" w:themeColor="text1"/>
          <w:sz w:val="22"/>
          <w:szCs w:val="22"/>
        </w:rPr>
        <w:t>new clade of bacterial viruses</w:t>
      </w:r>
      <w:r w:rsidRPr="004338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4338F8">
        <w:rPr>
          <w:rFonts w:ascii="Arial" w:hAnsi="Arial" w:cs="Arial" w:hint="eastAsia"/>
          <w:color w:val="000000" w:themeColor="text1"/>
          <w:sz w:val="22"/>
          <w:szCs w:val="22"/>
        </w:rPr>
        <w:t>Based</w:t>
      </w:r>
      <w:r w:rsidRPr="004338F8">
        <w:rPr>
          <w:rFonts w:ascii="Arial" w:hAnsi="Arial" w:cs="Arial"/>
          <w:color w:val="000000" w:themeColor="text1"/>
          <w:sz w:val="22"/>
          <w:szCs w:val="22"/>
        </w:rPr>
        <w:t xml:space="preserve"> on the above result, we proposed here a new bacteriophage genus, </w:t>
      </w:r>
      <w:r w:rsidRPr="009E784B">
        <w:rPr>
          <w:rFonts w:ascii="Arial" w:hAnsi="Arial" w:cs="Arial"/>
          <w:i/>
          <w:iCs/>
          <w:color w:val="000000" w:themeColor="text1"/>
          <w:sz w:val="22"/>
          <w:szCs w:val="22"/>
        </w:rPr>
        <w:t>Bocovirus</w:t>
      </w: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in the class </w:t>
      </w:r>
      <w:r w:rsidRPr="00C86548">
        <w:rPr>
          <w:rFonts w:ascii="Arial" w:hAnsi="Arial" w:cs="Arial"/>
          <w:i/>
          <w:iCs/>
          <w:color w:val="000000" w:themeColor="text1"/>
          <w:sz w:val="22"/>
          <w:szCs w:val="22"/>
        </w:rPr>
        <w:t>Caudoviricetes</w:t>
      </w:r>
      <w:r w:rsidRPr="004338F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3C2D6EE" w14:textId="77777777" w:rsidR="009E784B" w:rsidRDefault="009E784B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06F53A1" w14:textId="5D57F7F8" w:rsidR="005D28D1" w:rsidRDefault="005D28D1" w:rsidP="00BA3E5F">
      <w:pPr>
        <w:pStyle w:val="BodyTextIndent"/>
        <w:spacing w:before="120" w:after="120"/>
        <w:ind w:left="0" w:firstLine="0"/>
        <w:jc w:val="both"/>
        <w:rPr>
          <w:rFonts w:ascii="Arial" w:hAnsi="Arial" w:cs="Arial"/>
          <w:noProof/>
          <w:color w:val="0000FF"/>
          <w:sz w:val="20"/>
        </w:rPr>
      </w:pPr>
      <w:r>
        <w:rPr>
          <w:rFonts w:ascii="Arial" w:hAnsi="Arial" w:cs="Arial"/>
          <w:noProof/>
          <w:color w:val="0000FF"/>
          <w:sz w:val="20"/>
        </w:rPr>
        <w:drawing>
          <wp:inline distT="0" distB="0" distL="0" distR="0" wp14:anchorId="5D3CD4EE" wp14:editId="1BABEA15">
            <wp:extent cx="2777323" cy="2089608"/>
            <wp:effectExtent l="0" t="0" r="4445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954" cy="209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3E5F">
        <w:rPr>
          <w:rFonts w:ascii="Arial" w:hAnsi="Arial" w:cs="Arial"/>
          <w:noProof/>
          <w:color w:val="0000FF"/>
          <w:sz w:val="20"/>
        </w:rPr>
        <w:t xml:space="preserve">       </w:t>
      </w:r>
      <w:r w:rsidR="00BA3E5F">
        <w:rPr>
          <w:rFonts w:ascii="Arial" w:hAnsi="Arial" w:cs="Arial"/>
          <w:noProof/>
          <w:color w:val="0000FF"/>
          <w:sz w:val="20"/>
        </w:rPr>
        <w:drawing>
          <wp:inline distT="0" distB="0" distL="0" distR="0" wp14:anchorId="4AAACBB6" wp14:editId="143F4537">
            <wp:extent cx="2581411" cy="2089233"/>
            <wp:effectExtent l="0" t="0" r="9525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20" t="24609" r="6412" b="25213"/>
                    <a:stretch/>
                  </pic:blipFill>
                  <pic:spPr bwMode="auto">
                    <a:xfrm>
                      <a:off x="0" y="0"/>
                      <a:ext cx="2599982" cy="2104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D0D0EB" w14:textId="090553A4" w:rsidR="0082230B" w:rsidRPr="0082230B" w:rsidRDefault="0082230B" w:rsidP="00BA3E5F">
      <w:pPr>
        <w:pStyle w:val="BodyTextIndent"/>
        <w:spacing w:before="120" w:after="120"/>
        <w:ind w:left="0" w:firstLine="0"/>
        <w:jc w:val="both"/>
        <w:rPr>
          <w:rFonts w:ascii="Arial" w:hAnsi="Arial" w:cs="Arial"/>
          <w:color w:val="0000FF"/>
          <w:sz w:val="20"/>
        </w:rPr>
      </w:pPr>
      <w:r w:rsidRPr="0016009A">
        <w:rPr>
          <w:rFonts w:ascii="Arial" w:hAnsi="Arial" w:cs="Arial"/>
          <w:b/>
          <w:sz w:val="22"/>
          <w:szCs w:val="22"/>
          <w:lang w:eastAsia="zh-CN"/>
        </w:rPr>
        <w:t xml:space="preserve">Figure </w:t>
      </w:r>
      <w:r>
        <w:rPr>
          <w:rFonts w:ascii="Arial" w:hAnsi="Arial" w:cs="Arial"/>
          <w:b/>
          <w:sz w:val="22"/>
          <w:szCs w:val="22"/>
          <w:lang w:eastAsia="zh-CN"/>
        </w:rPr>
        <w:t>1</w:t>
      </w:r>
      <w:r w:rsidRPr="0016009A">
        <w:rPr>
          <w:rFonts w:ascii="Arial" w:hAnsi="Arial" w:cs="Arial"/>
          <w:sz w:val="22"/>
          <w:szCs w:val="22"/>
          <w:lang w:eastAsia="zh-CN"/>
        </w:rPr>
        <w:t>.</w:t>
      </w:r>
      <w:r>
        <w:rPr>
          <w:rFonts w:ascii="Arial" w:hAnsi="Arial" w:cs="Arial"/>
          <w:sz w:val="22"/>
          <w:szCs w:val="22"/>
          <w:lang w:eastAsia="zh-CN"/>
        </w:rPr>
        <w:t xml:space="preserve"> </w:t>
      </w:r>
      <w:r w:rsidRPr="00621E04">
        <w:rPr>
          <w:rFonts w:ascii="Arial" w:hAnsi="Arial" w:cs="Arial"/>
          <w:sz w:val="22"/>
          <w:szCs w:val="22"/>
          <w:lang w:bidi="ar"/>
        </w:rPr>
        <w:t xml:space="preserve">Phylogenetic and comparative genomic analysis of </w:t>
      </w:r>
      <w:r w:rsidR="00DB6110" w:rsidRPr="00AC356C">
        <w:rPr>
          <w:rFonts w:ascii="Arial" w:hAnsi="Arial" w:cs="Arial"/>
          <w:color w:val="000000" w:themeColor="text1"/>
          <w:sz w:val="22"/>
          <w:szCs w:val="22"/>
          <w:lang w:eastAsia="en-US"/>
        </w:rPr>
        <w:t>vB_SInP-X14</w:t>
      </w:r>
      <w:r w:rsidRPr="00621E04">
        <w:rPr>
          <w:rFonts w:ascii="Arial" w:hAnsi="Arial" w:cs="Arial"/>
          <w:sz w:val="22"/>
          <w:szCs w:val="22"/>
          <w:lang w:bidi="ar"/>
        </w:rPr>
        <w:t xml:space="preserve">. </w:t>
      </w:r>
      <w:r>
        <w:rPr>
          <w:rFonts w:ascii="Arial" w:hAnsi="Arial" w:cs="Arial"/>
          <w:sz w:val="22"/>
          <w:szCs w:val="22"/>
          <w:lang w:bidi="ar"/>
        </w:rPr>
        <w:t>The left part was the p</w:t>
      </w:r>
      <w:r w:rsidRPr="00621E04">
        <w:rPr>
          <w:rFonts w:ascii="Arial" w:hAnsi="Arial" w:cs="Arial"/>
          <w:sz w:val="22"/>
          <w:szCs w:val="22"/>
          <w:lang w:bidi="ar"/>
        </w:rPr>
        <w:t xml:space="preserve">hylogenetic tree of </w:t>
      </w:r>
      <w:r w:rsidR="00DB6110" w:rsidRPr="00AC356C">
        <w:rPr>
          <w:rFonts w:ascii="Arial" w:hAnsi="Arial" w:cs="Arial"/>
          <w:color w:val="000000" w:themeColor="text1"/>
          <w:sz w:val="22"/>
          <w:szCs w:val="22"/>
          <w:lang w:eastAsia="en-US"/>
        </w:rPr>
        <w:t>vB_SInP-X14</w:t>
      </w:r>
      <w:r w:rsidRPr="00621E04">
        <w:rPr>
          <w:rFonts w:ascii="Arial" w:hAnsi="Arial" w:cs="Arial"/>
          <w:sz w:val="22"/>
          <w:szCs w:val="22"/>
          <w:lang w:bidi="ar"/>
        </w:rPr>
        <w:t xml:space="preserve"> and </w:t>
      </w:r>
      <w:r w:rsidR="00DB6110">
        <w:rPr>
          <w:rFonts w:ascii="Arial" w:hAnsi="Arial" w:cs="Arial"/>
          <w:sz w:val="22"/>
          <w:szCs w:val="22"/>
          <w:lang w:bidi="ar"/>
        </w:rPr>
        <w:t>1009</w:t>
      </w:r>
      <w:r w:rsidRPr="00621E04">
        <w:rPr>
          <w:rFonts w:ascii="Arial" w:hAnsi="Arial" w:cs="Arial"/>
          <w:sz w:val="22"/>
          <w:szCs w:val="22"/>
          <w:lang w:bidi="ar"/>
        </w:rPr>
        <w:t xml:space="preserve"> reference virus genomes. The </w:t>
      </w:r>
      <w:r w:rsidR="00B30AA9">
        <w:rPr>
          <w:rFonts w:ascii="Arial" w:hAnsi="Arial" w:cs="Arial"/>
          <w:sz w:val="22"/>
          <w:szCs w:val="22"/>
          <w:lang w:bidi="ar"/>
        </w:rPr>
        <w:t>coloured segments of the outer</w:t>
      </w:r>
      <w:r w:rsidRPr="00621E04">
        <w:rPr>
          <w:rFonts w:ascii="Arial" w:hAnsi="Arial" w:cs="Arial"/>
          <w:sz w:val="22"/>
          <w:szCs w:val="22"/>
          <w:lang w:bidi="ar"/>
        </w:rPr>
        <w:t xml:space="preserve"> ring</w:t>
      </w:r>
      <w:r w:rsidR="00B30AA9">
        <w:rPr>
          <w:rFonts w:ascii="Arial" w:hAnsi="Arial" w:cs="Arial"/>
          <w:sz w:val="22"/>
          <w:szCs w:val="22"/>
          <w:lang w:bidi="ar"/>
        </w:rPr>
        <w:t>s</w:t>
      </w:r>
      <w:r w:rsidRPr="00621E04">
        <w:rPr>
          <w:rFonts w:ascii="Arial" w:hAnsi="Arial" w:cs="Arial"/>
          <w:sz w:val="22"/>
          <w:szCs w:val="22"/>
          <w:lang w:bidi="ar"/>
        </w:rPr>
        <w:t xml:space="preserve"> represents the virus family (inner ring) and host group (outer ring). </w:t>
      </w:r>
      <w:r>
        <w:rPr>
          <w:rFonts w:ascii="Arial" w:hAnsi="Arial" w:cs="Arial"/>
          <w:sz w:val="22"/>
          <w:szCs w:val="22"/>
          <w:lang w:bidi="ar"/>
        </w:rPr>
        <w:t>The right par</w:t>
      </w:r>
      <w:r w:rsidR="00DB6110">
        <w:rPr>
          <w:rFonts w:ascii="Arial" w:hAnsi="Arial" w:cs="Arial"/>
          <w:sz w:val="22"/>
          <w:szCs w:val="22"/>
          <w:lang w:bidi="ar"/>
        </w:rPr>
        <w:t>t</w:t>
      </w:r>
      <w:r>
        <w:rPr>
          <w:rFonts w:ascii="Arial" w:hAnsi="Arial" w:cs="Arial"/>
          <w:sz w:val="22"/>
          <w:szCs w:val="22"/>
          <w:lang w:bidi="ar"/>
        </w:rPr>
        <w:t xml:space="preserve"> was the </w:t>
      </w:r>
      <w:r w:rsidR="00DB6110">
        <w:rPr>
          <w:rFonts w:ascii="Arial" w:hAnsi="Arial" w:cs="Arial"/>
          <w:sz w:val="22"/>
          <w:szCs w:val="22"/>
          <w:lang w:bidi="ar"/>
        </w:rPr>
        <w:t>t</w:t>
      </w:r>
      <w:r w:rsidR="00DB6110" w:rsidRPr="00DB6110">
        <w:rPr>
          <w:rFonts w:ascii="Arial" w:hAnsi="Arial" w:cs="Arial"/>
          <w:sz w:val="22"/>
          <w:szCs w:val="22"/>
          <w:lang w:bidi="ar"/>
        </w:rPr>
        <w:t>ransmission electron micrograph</w:t>
      </w:r>
      <w:r w:rsidR="00DB6110">
        <w:rPr>
          <w:rFonts w:ascii="Arial" w:hAnsi="Arial" w:cs="Arial"/>
          <w:sz w:val="22"/>
          <w:szCs w:val="22"/>
          <w:lang w:bidi="ar"/>
        </w:rPr>
        <w:t xml:space="preserve"> (TEM)</w:t>
      </w:r>
      <w:r w:rsidR="00DB6110" w:rsidRPr="00DB6110">
        <w:rPr>
          <w:rFonts w:ascii="Arial" w:hAnsi="Arial" w:cs="Arial"/>
          <w:sz w:val="22"/>
          <w:szCs w:val="22"/>
          <w:lang w:bidi="ar"/>
        </w:rPr>
        <w:t xml:space="preserve"> of Shewanella phage vB_SInP-X14.</w:t>
      </w:r>
    </w:p>
    <w:p w14:paraId="5ABB6B1D" w14:textId="77777777" w:rsidR="008A69AB" w:rsidRDefault="0056411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7C749F19" wp14:editId="60F928CC">
            <wp:extent cx="5731510" cy="661416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1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90EC0" w14:textId="5AC62361" w:rsidR="008A69AB" w:rsidRPr="008A69AB" w:rsidRDefault="008A69AB" w:rsidP="008A69AB">
      <w:pPr>
        <w:pStyle w:val="zhengwen"/>
        <w:rPr>
          <w:rFonts w:ascii="Arial" w:eastAsia="Times" w:hAnsi="Arial" w:cs="Arial"/>
          <w:kern w:val="0"/>
          <w:sz w:val="22"/>
          <w:szCs w:val="22"/>
          <w:lang w:eastAsia="en-GB" w:bidi="ar"/>
        </w:rPr>
      </w:pPr>
      <w:r w:rsidRPr="0016009A">
        <w:rPr>
          <w:rFonts w:ascii="Arial" w:hAnsi="Arial" w:cs="Arial"/>
          <w:b/>
          <w:sz w:val="22"/>
          <w:szCs w:val="22"/>
        </w:rPr>
        <w:t xml:space="preserve">Figure </w:t>
      </w:r>
      <w:r>
        <w:rPr>
          <w:rFonts w:ascii="Arial" w:hAnsi="Arial" w:cs="Arial"/>
          <w:b/>
          <w:sz w:val="22"/>
          <w:szCs w:val="22"/>
        </w:rPr>
        <w:t xml:space="preserve">2 </w:t>
      </w:r>
      <w:r w:rsidRPr="008A69AB">
        <w:rPr>
          <w:rFonts w:ascii="Arial" w:eastAsia="Times" w:hAnsi="Arial" w:cs="Arial"/>
          <w:kern w:val="0"/>
          <w:sz w:val="22"/>
          <w:szCs w:val="22"/>
          <w:lang w:eastAsia="en-GB" w:bidi="ar"/>
        </w:rPr>
        <w:t xml:space="preserve">Gene-content-based viral network of Shewanella phage vB_SInP-X14, </w:t>
      </w:r>
      <w:r w:rsidR="00C86548">
        <w:rPr>
          <w:rFonts w:ascii="Arial" w:eastAsia="Times" w:hAnsi="Arial" w:cs="Arial"/>
          <w:kern w:val="0"/>
          <w:sz w:val="22"/>
          <w:szCs w:val="22"/>
          <w:lang w:eastAsia="en-GB" w:bidi="ar"/>
        </w:rPr>
        <w:t xml:space="preserve">including bacterial </w:t>
      </w:r>
      <w:r w:rsidRPr="008A69AB">
        <w:rPr>
          <w:rFonts w:ascii="Arial" w:eastAsia="Times" w:hAnsi="Arial" w:cs="Arial"/>
          <w:kern w:val="0"/>
          <w:sz w:val="22"/>
          <w:szCs w:val="22"/>
          <w:lang w:eastAsia="en-GB" w:bidi="ar"/>
        </w:rPr>
        <w:t>virus</w:t>
      </w:r>
      <w:r w:rsidR="00C86548">
        <w:rPr>
          <w:rFonts w:ascii="Arial" w:eastAsia="Times" w:hAnsi="Arial" w:cs="Arial"/>
          <w:kern w:val="0"/>
          <w:sz w:val="22"/>
          <w:szCs w:val="22"/>
          <w:lang w:eastAsia="en-GB" w:bidi="ar"/>
        </w:rPr>
        <w:t>es</w:t>
      </w:r>
      <w:r w:rsidRPr="008A69AB">
        <w:rPr>
          <w:rFonts w:ascii="Arial" w:eastAsia="Times" w:hAnsi="Arial" w:cs="Arial"/>
          <w:kern w:val="0"/>
          <w:sz w:val="22"/>
          <w:szCs w:val="22"/>
          <w:lang w:eastAsia="en-GB" w:bidi="ar"/>
        </w:rPr>
        <w:t xml:space="preserve"> from </w:t>
      </w:r>
      <w:r w:rsidR="00C86548">
        <w:rPr>
          <w:rFonts w:ascii="Arial" w:eastAsia="Times" w:hAnsi="Arial" w:cs="Arial"/>
          <w:kern w:val="0"/>
          <w:sz w:val="22"/>
          <w:szCs w:val="22"/>
          <w:lang w:eastAsia="en-GB" w:bidi="ar"/>
        </w:rPr>
        <w:t xml:space="preserve">the </w:t>
      </w:r>
      <w:r w:rsidRPr="008A69AB">
        <w:rPr>
          <w:rFonts w:ascii="Arial" w:eastAsia="Times" w:hAnsi="Arial" w:cs="Arial"/>
          <w:kern w:val="0"/>
          <w:sz w:val="22"/>
          <w:szCs w:val="22"/>
          <w:lang w:eastAsia="en-GB" w:bidi="ar"/>
        </w:rPr>
        <w:t xml:space="preserve">NCBI-Ref database, and related UViGs from IMG/VR dataset. In order to highlight the key result, we only showed the nodes associated with </w:t>
      </w:r>
      <w:r w:rsidR="00C86548">
        <w:rPr>
          <w:rFonts w:ascii="Arial" w:eastAsia="Times" w:hAnsi="Arial" w:cs="Arial"/>
          <w:kern w:val="0"/>
          <w:sz w:val="22"/>
          <w:szCs w:val="22"/>
          <w:lang w:eastAsia="en-GB" w:bidi="ar"/>
        </w:rPr>
        <w:t xml:space="preserve">a </w:t>
      </w:r>
      <w:r w:rsidRPr="008A69AB">
        <w:rPr>
          <w:rFonts w:ascii="Arial" w:eastAsia="Times" w:hAnsi="Arial" w:cs="Arial"/>
          <w:kern w:val="0"/>
          <w:sz w:val="22"/>
          <w:szCs w:val="22"/>
          <w:lang w:eastAsia="en-GB" w:bidi="ar"/>
        </w:rPr>
        <w:t>podovirus</w:t>
      </w:r>
      <w:r w:rsidR="00C86548">
        <w:rPr>
          <w:rFonts w:ascii="Arial" w:eastAsia="Times" w:hAnsi="Arial" w:cs="Arial"/>
          <w:kern w:val="0"/>
          <w:sz w:val="22"/>
          <w:szCs w:val="22"/>
          <w:lang w:eastAsia="en-GB" w:bidi="ar"/>
        </w:rPr>
        <w:t xml:space="preserve"> morphology</w:t>
      </w:r>
      <w:r w:rsidRPr="008A69AB">
        <w:rPr>
          <w:rFonts w:ascii="Arial" w:eastAsia="Times" w:hAnsi="Arial" w:cs="Arial"/>
          <w:kern w:val="0"/>
          <w:sz w:val="22"/>
          <w:szCs w:val="22"/>
          <w:lang w:eastAsia="en-GB" w:bidi="ar"/>
        </w:rPr>
        <w:t xml:space="preserve"> classified </w:t>
      </w:r>
      <w:r w:rsidR="00C86548">
        <w:rPr>
          <w:rFonts w:ascii="Arial" w:eastAsia="Times" w:hAnsi="Arial" w:cs="Arial"/>
          <w:kern w:val="0"/>
          <w:sz w:val="22"/>
          <w:szCs w:val="22"/>
          <w:lang w:eastAsia="en-GB" w:bidi="ar"/>
        </w:rPr>
        <w:t>by the</w:t>
      </w:r>
      <w:r w:rsidRPr="008A69AB">
        <w:rPr>
          <w:rFonts w:ascii="Arial" w:eastAsia="Times" w:hAnsi="Arial" w:cs="Arial"/>
          <w:kern w:val="0"/>
          <w:sz w:val="22"/>
          <w:szCs w:val="22"/>
          <w:lang w:eastAsia="en-GB" w:bidi="ar"/>
        </w:rPr>
        <w:t xml:space="preserve"> ICTV and removed the singleton nodes. The network was visualized using Gephi version 0.9.2. (A)The Fruchterman Reingold layout (Gephi) explores the clustering status of the groups represented by vB_SInP-X14 globally. (B) Using force atlas layout, the local network diagram in which the nodes have a direct linkage to vB_SInP-X14 were shown.  The edges represent the similarity scores between genomes based on shared gene content.</w:t>
      </w:r>
    </w:p>
    <w:p w14:paraId="574FE57D" w14:textId="30201B13" w:rsidR="00A174CC" w:rsidRDefault="0056411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0DDE8F20" wp14:editId="7CA27655">
            <wp:extent cx="5731510" cy="467614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7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24768" w14:textId="38C8194B" w:rsidR="00A174CC" w:rsidRDefault="008A69A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 w:hint="eastAsia"/>
          <w:b/>
          <w:sz w:val="22"/>
          <w:szCs w:val="22"/>
          <w:lang w:eastAsia="zh-CN"/>
        </w:rPr>
        <w:t>Figure</w:t>
      </w:r>
      <w:r>
        <w:rPr>
          <w:rFonts w:ascii="Arial" w:hAnsi="Arial" w:cs="Arial"/>
          <w:b/>
          <w:sz w:val="22"/>
          <w:szCs w:val="22"/>
          <w:lang w:eastAsia="zh-CN"/>
        </w:rPr>
        <w:t xml:space="preserve"> 3 </w:t>
      </w:r>
      <w:r w:rsidRPr="00D450D5">
        <w:rPr>
          <w:rFonts w:ascii="Arial" w:hAnsi="Arial" w:cs="Arial"/>
          <w:color w:val="000000" w:themeColor="text1"/>
          <w:sz w:val="22"/>
          <w:szCs w:val="22"/>
          <w:lang w:bidi="ar"/>
        </w:rPr>
        <w:t xml:space="preserve">Whole-genome-based phylogenetic tree constructed by VICTOR with the formula d6. </w:t>
      </w:r>
      <w:r w:rsidRPr="008A69AB">
        <w:rPr>
          <w:rFonts w:ascii="Arial" w:hAnsi="Arial" w:cs="Arial"/>
          <w:color w:val="000000" w:themeColor="text1"/>
          <w:sz w:val="22"/>
          <w:szCs w:val="22"/>
          <w:lang w:bidi="ar"/>
        </w:rPr>
        <w:t xml:space="preserve">The phylogenic tree consists of 82 phage genomes, including 56 </w:t>
      </w:r>
      <w:r w:rsidR="00C86548" w:rsidRPr="00C86548">
        <w:rPr>
          <w:rFonts w:ascii="Arial" w:hAnsi="Arial" w:cs="Arial"/>
          <w:iCs/>
          <w:color w:val="000000" w:themeColor="text1"/>
          <w:sz w:val="22"/>
          <w:szCs w:val="22"/>
          <w:lang w:bidi="ar"/>
        </w:rPr>
        <w:t>podoviruses</w:t>
      </w:r>
      <w:r w:rsidRPr="008A69AB">
        <w:rPr>
          <w:rFonts w:ascii="Arial" w:hAnsi="Arial" w:cs="Arial"/>
          <w:color w:val="000000" w:themeColor="text1"/>
          <w:sz w:val="22"/>
          <w:szCs w:val="22"/>
          <w:lang w:bidi="ar"/>
        </w:rPr>
        <w:t xml:space="preserve"> classified by ICTV, </w:t>
      </w:r>
      <w:r w:rsidR="00B30AA9">
        <w:rPr>
          <w:rFonts w:ascii="Arial" w:hAnsi="Arial" w:cs="Arial"/>
          <w:color w:val="000000" w:themeColor="text1"/>
          <w:sz w:val="22"/>
          <w:szCs w:val="22"/>
          <w:lang w:bidi="ar"/>
        </w:rPr>
        <w:t xml:space="preserve">with </w:t>
      </w:r>
      <w:r w:rsidRPr="008A69AB">
        <w:rPr>
          <w:rFonts w:ascii="Arial" w:hAnsi="Arial" w:cs="Arial"/>
          <w:color w:val="000000" w:themeColor="text1"/>
          <w:sz w:val="22"/>
          <w:szCs w:val="22"/>
          <w:lang w:bidi="ar"/>
        </w:rPr>
        <w:t>1-2 representative strains selected from each genus</w:t>
      </w:r>
      <w:r>
        <w:rPr>
          <w:rFonts w:ascii="Arial" w:hAnsi="Arial" w:cs="Arial"/>
          <w:color w:val="000000" w:themeColor="text1"/>
          <w:sz w:val="22"/>
          <w:szCs w:val="22"/>
          <w:lang w:bidi="ar"/>
        </w:rPr>
        <w:t xml:space="preserve">. </w:t>
      </w:r>
      <w:r w:rsidRPr="00D450D5">
        <w:rPr>
          <w:rFonts w:ascii="Arial" w:hAnsi="Arial" w:cs="Arial"/>
          <w:color w:val="000000" w:themeColor="text1"/>
          <w:sz w:val="22"/>
          <w:szCs w:val="22"/>
          <w:lang w:bidi="ar"/>
        </w:rPr>
        <w:t xml:space="preserve">ICTV and OPTSIL clusters at the genus and family levels. Each genus is indicated by a unique color. </w:t>
      </w:r>
      <w:r w:rsidRPr="008A69AB">
        <w:rPr>
          <w:rFonts w:ascii="Arial" w:eastAsia="Times" w:hAnsi="Arial" w:cs="Arial"/>
          <w:sz w:val="22"/>
          <w:szCs w:val="22"/>
          <w:lang w:eastAsia="en-GB" w:bidi="ar"/>
        </w:rPr>
        <w:t>vB_SInP-X14</w:t>
      </w:r>
      <w:r w:rsidRPr="00D450D5">
        <w:rPr>
          <w:rFonts w:ascii="Arial" w:hAnsi="Arial" w:cs="Arial"/>
          <w:color w:val="000000" w:themeColor="text1"/>
          <w:sz w:val="22"/>
          <w:szCs w:val="22"/>
          <w:lang w:bidi="ar"/>
        </w:rPr>
        <w:t xml:space="preserve"> were shown in red. The bootstrap value of ≥50 were shown</w:t>
      </w: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747B32F" w14:textId="58546B61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9A8508A" w14:textId="092691FB" w:rsidR="008A69AB" w:rsidRDefault="008A69AB">
      <w:pPr>
        <w:rPr>
          <w:rFonts w:ascii="Arial" w:hAnsi="Arial" w:cs="Arial"/>
          <w:b/>
          <w:sz w:val="22"/>
          <w:szCs w:val="22"/>
        </w:rPr>
      </w:pPr>
    </w:p>
    <w:p w14:paraId="27BB077A" w14:textId="4D1A9D20" w:rsidR="008A69AB" w:rsidRDefault="008A69AB">
      <w:pPr>
        <w:rPr>
          <w:rFonts w:ascii="Arial" w:hAnsi="Arial" w:cs="Arial"/>
          <w:b/>
          <w:sz w:val="22"/>
          <w:szCs w:val="22"/>
        </w:rPr>
      </w:pPr>
    </w:p>
    <w:p w14:paraId="110AAB3F" w14:textId="61584276" w:rsidR="008A69AB" w:rsidRDefault="008A69AB">
      <w:pPr>
        <w:rPr>
          <w:rFonts w:ascii="Arial" w:hAnsi="Arial" w:cs="Arial"/>
          <w:b/>
          <w:sz w:val="22"/>
          <w:szCs w:val="22"/>
        </w:rPr>
      </w:pPr>
    </w:p>
    <w:p w14:paraId="11FA9A03" w14:textId="55F32334" w:rsidR="008A69AB" w:rsidRDefault="008A69AB">
      <w:pPr>
        <w:rPr>
          <w:rFonts w:ascii="Arial" w:hAnsi="Arial" w:cs="Arial"/>
          <w:b/>
          <w:sz w:val="22"/>
          <w:szCs w:val="22"/>
        </w:rPr>
      </w:pPr>
    </w:p>
    <w:p w14:paraId="6B9A71FB" w14:textId="1F13A033" w:rsidR="008A69AB" w:rsidRDefault="008A69AB">
      <w:pPr>
        <w:rPr>
          <w:rFonts w:ascii="Arial" w:hAnsi="Arial" w:cs="Arial"/>
          <w:b/>
          <w:sz w:val="22"/>
          <w:szCs w:val="22"/>
        </w:rPr>
      </w:pPr>
    </w:p>
    <w:p w14:paraId="4EF57B4D" w14:textId="3A880A58" w:rsidR="008A69AB" w:rsidRDefault="008A69AB">
      <w:pPr>
        <w:rPr>
          <w:rFonts w:ascii="Arial" w:hAnsi="Arial" w:cs="Arial"/>
          <w:b/>
          <w:sz w:val="22"/>
          <w:szCs w:val="22"/>
        </w:rPr>
      </w:pPr>
    </w:p>
    <w:p w14:paraId="1001B5DA" w14:textId="2CAA248B" w:rsidR="008A69AB" w:rsidRDefault="008A69AB">
      <w:pPr>
        <w:rPr>
          <w:rFonts w:ascii="Arial" w:hAnsi="Arial" w:cs="Arial"/>
          <w:b/>
          <w:sz w:val="22"/>
          <w:szCs w:val="22"/>
        </w:rPr>
      </w:pPr>
    </w:p>
    <w:p w14:paraId="1648B2C1" w14:textId="7DFE49CF" w:rsidR="008A69AB" w:rsidRDefault="008A69AB">
      <w:pPr>
        <w:rPr>
          <w:rFonts w:ascii="Arial" w:hAnsi="Arial" w:cs="Arial"/>
          <w:b/>
          <w:sz w:val="22"/>
          <w:szCs w:val="22"/>
        </w:rPr>
      </w:pPr>
    </w:p>
    <w:p w14:paraId="1F629724" w14:textId="244D0D2E" w:rsidR="008A69AB" w:rsidRDefault="008A69AB">
      <w:pPr>
        <w:rPr>
          <w:rFonts w:ascii="Arial" w:hAnsi="Arial" w:cs="Arial"/>
          <w:b/>
          <w:sz w:val="22"/>
          <w:szCs w:val="22"/>
        </w:rPr>
      </w:pPr>
    </w:p>
    <w:p w14:paraId="3AFF7407" w14:textId="77777777" w:rsidR="008A69AB" w:rsidRDefault="008A69AB">
      <w:pPr>
        <w:rPr>
          <w:rFonts w:ascii="Arial" w:hAnsi="Arial" w:cs="Arial"/>
          <w:b/>
          <w:sz w:val="22"/>
          <w:szCs w:val="22"/>
        </w:rPr>
      </w:pPr>
    </w:p>
    <w:p w14:paraId="04B1DD3B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680DB07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85F7709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1663F6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A9C2A6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13FAF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6CA515CE" w14:textId="1A565E74" w:rsidR="005752F7" w:rsidRPr="008A69AB" w:rsidRDefault="008815EE" w:rsidP="008A69AB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165ABAC7" w14:textId="77777777" w:rsidR="00DB6110" w:rsidRPr="00EC69B6" w:rsidRDefault="005752F7" w:rsidP="00DB6110">
      <w:pPr>
        <w:pStyle w:val="EndNoteBibliography"/>
        <w:ind w:left="720" w:hanging="720"/>
        <w:rPr>
          <w:rFonts w:ascii="Arial" w:hAnsi="Arial" w:cs="Arial"/>
          <w:sz w:val="22"/>
          <w:szCs w:val="22"/>
        </w:rPr>
      </w:pPr>
      <w:r w:rsidRPr="00EC69B6">
        <w:rPr>
          <w:rFonts w:ascii="Arial" w:hAnsi="Arial" w:cs="Arial"/>
          <w:sz w:val="22"/>
          <w:szCs w:val="22"/>
        </w:rPr>
        <w:fldChar w:fldCharType="begin"/>
      </w:r>
      <w:r w:rsidRPr="00EC69B6">
        <w:rPr>
          <w:rFonts w:ascii="Arial" w:hAnsi="Arial" w:cs="Arial"/>
          <w:sz w:val="22"/>
          <w:szCs w:val="22"/>
        </w:rPr>
        <w:instrText xml:space="preserve"> ADDIN EN.REFLIST </w:instrText>
      </w:r>
      <w:r w:rsidRPr="00EC69B6">
        <w:rPr>
          <w:rFonts w:ascii="Arial" w:hAnsi="Arial" w:cs="Arial"/>
          <w:sz w:val="22"/>
          <w:szCs w:val="22"/>
        </w:rPr>
        <w:fldChar w:fldCharType="separate"/>
      </w:r>
      <w:r w:rsidR="00DB6110" w:rsidRPr="00EC69B6">
        <w:rPr>
          <w:rFonts w:ascii="Arial" w:hAnsi="Arial" w:cs="Arial"/>
          <w:sz w:val="22"/>
          <w:szCs w:val="22"/>
        </w:rPr>
        <w:t>1.</w:t>
      </w:r>
      <w:r w:rsidR="00DB6110" w:rsidRPr="00EC69B6">
        <w:rPr>
          <w:rFonts w:ascii="Arial" w:hAnsi="Arial" w:cs="Arial"/>
          <w:sz w:val="22"/>
          <w:szCs w:val="22"/>
        </w:rPr>
        <w:tab/>
        <w:t>Jain C, Rodriguez RL, Phillippy AM, Konstantinidis KT, Aluru S (2018) High throughput ANI analysis of 90K prokaryotic genomes reveals clear species boundaries. Nat Commun 9:5114</w:t>
      </w:r>
    </w:p>
    <w:p w14:paraId="1BF0FFFD" w14:textId="77777777" w:rsidR="00DB6110" w:rsidRPr="00EC69B6" w:rsidRDefault="00DB6110" w:rsidP="00DB6110">
      <w:pPr>
        <w:pStyle w:val="EndNoteBibliography"/>
        <w:ind w:left="720" w:hanging="720"/>
        <w:rPr>
          <w:rFonts w:ascii="Arial" w:hAnsi="Arial" w:cs="Arial"/>
          <w:sz w:val="22"/>
          <w:szCs w:val="22"/>
        </w:rPr>
      </w:pPr>
      <w:r w:rsidRPr="00EC69B6">
        <w:rPr>
          <w:rFonts w:ascii="Arial" w:hAnsi="Arial" w:cs="Arial"/>
          <w:sz w:val="22"/>
          <w:szCs w:val="22"/>
        </w:rPr>
        <w:t>2.</w:t>
      </w:r>
      <w:r w:rsidRPr="00EC69B6">
        <w:rPr>
          <w:rFonts w:ascii="Arial" w:hAnsi="Arial" w:cs="Arial"/>
          <w:sz w:val="22"/>
          <w:szCs w:val="22"/>
        </w:rPr>
        <w:tab/>
        <w:t>Meier-Kolthoff JP, Göker M (2017) VICTOR: genome-based phylogeny and classification of prokaryotic viruses. Bioinformatics 33:3396-3404</w:t>
      </w:r>
    </w:p>
    <w:p w14:paraId="21109C0E" w14:textId="77777777" w:rsidR="00DB6110" w:rsidRPr="00EC69B6" w:rsidRDefault="00DB6110" w:rsidP="00DB6110">
      <w:pPr>
        <w:pStyle w:val="EndNoteBibliography"/>
        <w:ind w:left="720" w:hanging="720"/>
        <w:rPr>
          <w:rFonts w:ascii="Arial" w:hAnsi="Arial" w:cs="Arial"/>
          <w:sz w:val="22"/>
          <w:szCs w:val="22"/>
        </w:rPr>
      </w:pPr>
      <w:r w:rsidRPr="00EC69B6">
        <w:rPr>
          <w:rFonts w:ascii="Arial" w:hAnsi="Arial" w:cs="Arial"/>
          <w:sz w:val="22"/>
          <w:szCs w:val="22"/>
        </w:rPr>
        <w:t>3.</w:t>
      </w:r>
      <w:r w:rsidRPr="00EC69B6">
        <w:rPr>
          <w:rFonts w:ascii="Arial" w:hAnsi="Arial" w:cs="Arial"/>
          <w:sz w:val="22"/>
          <w:szCs w:val="22"/>
        </w:rPr>
        <w:tab/>
        <w:t>Turner D, Kropinski AM, Adriaenssens EM (2021) A Roadmap for Genome-Based Phage Taxonomy. Viruses 13</w:t>
      </w:r>
    </w:p>
    <w:p w14:paraId="3CF537E0" w14:textId="77777777" w:rsidR="00DB6110" w:rsidRPr="00EC69B6" w:rsidRDefault="00DB6110" w:rsidP="00DB6110">
      <w:pPr>
        <w:pStyle w:val="EndNoteBibliography"/>
        <w:ind w:left="720" w:hanging="720"/>
        <w:rPr>
          <w:rFonts w:ascii="Arial" w:hAnsi="Arial" w:cs="Arial"/>
          <w:sz w:val="22"/>
          <w:szCs w:val="22"/>
        </w:rPr>
      </w:pPr>
      <w:r w:rsidRPr="00EC69B6">
        <w:rPr>
          <w:rFonts w:ascii="Arial" w:hAnsi="Arial" w:cs="Arial"/>
          <w:sz w:val="22"/>
          <w:szCs w:val="22"/>
        </w:rPr>
        <w:t>4.</w:t>
      </w:r>
      <w:r w:rsidRPr="00EC69B6">
        <w:rPr>
          <w:rFonts w:ascii="Arial" w:hAnsi="Arial" w:cs="Arial"/>
          <w:sz w:val="22"/>
          <w:szCs w:val="22"/>
        </w:rPr>
        <w:tab/>
        <w:t>Zhan Y, Chen F (2019) Bacteriophages that infect marine roseobacters: genomics and ecology. Environ Microbiol 21:1885-1895</w:t>
      </w:r>
    </w:p>
    <w:p w14:paraId="4BDAB5F7" w14:textId="77777777" w:rsidR="00DB6110" w:rsidRPr="00EC69B6" w:rsidRDefault="00DB6110" w:rsidP="00DB6110">
      <w:pPr>
        <w:pStyle w:val="EndNoteBibliography"/>
        <w:ind w:left="720" w:hanging="720"/>
        <w:rPr>
          <w:rFonts w:ascii="Arial" w:hAnsi="Arial" w:cs="Arial"/>
          <w:sz w:val="22"/>
          <w:szCs w:val="22"/>
        </w:rPr>
      </w:pPr>
      <w:r w:rsidRPr="00EC69B6">
        <w:rPr>
          <w:rFonts w:ascii="Arial" w:hAnsi="Arial" w:cs="Arial"/>
          <w:sz w:val="22"/>
          <w:szCs w:val="22"/>
        </w:rPr>
        <w:t>5.</w:t>
      </w:r>
      <w:r w:rsidRPr="00EC69B6">
        <w:rPr>
          <w:rFonts w:ascii="Arial" w:hAnsi="Arial" w:cs="Arial"/>
          <w:sz w:val="22"/>
          <w:szCs w:val="22"/>
        </w:rPr>
        <w:tab/>
        <w:t>Zhang Z, Qin F, Chen F, Chu X, Luo H, Zhang R, Du S, Tian Z, Zhao Y (2021) Culturing novel and abundant pelagiphages in the ocean. Environ Microbiol 23:1145-1161</w:t>
      </w:r>
    </w:p>
    <w:p w14:paraId="5556E8C1" w14:textId="266D5821" w:rsidR="00A174CC" w:rsidRDefault="005752F7">
      <w:r w:rsidRPr="00EC69B6">
        <w:rPr>
          <w:rFonts w:ascii="Arial" w:hAnsi="Arial" w:cs="Arial"/>
          <w:sz w:val="22"/>
          <w:szCs w:val="22"/>
        </w:rPr>
        <w:fldChar w:fldCharType="end"/>
      </w:r>
    </w:p>
    <w:sectPr w:rsidR="00A174CC">
      <w:headerReference w:type="default" r:id="rId14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C2B3A" w14:textId="77777777" w:rsidR="002933B2" w:rsidRDefault="002933B2">
      <w:r>
        <w:separator/>
      </w:r>
    </w:p>
  </w:endnote>
  <w:endnote w:type="continuationSeparator" w:id="0">
    <w:p w14:paraId="64324956" w14:textId="77777777" w:rsidR="002933B2" w:rsidRDefault="0029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62F62" w14:textId="77777777" w:rsidR="002933B2" w:rsidRDefault="002933B2">
      <w:r>
        <w:separator/>
      </w:r>
    </w:p>
  </w:footnote>
  <w:footnote w:type="continuationSeparator" w:id="0">
    <w:p w14:paraId="54543F08" w14:textId="77777777" w:rsidR="002933B2" w:rsidRDefault="00293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77777777" w:rsidR="00A174CC" w:rsidRDefault="008815EE">
    <w:pPr>
      <w:pStyle w:val="Header"/>
      <w:jc w:val="right"/>
    </w:pPr>
    <w:r>
      <w:t>October 2020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DC5349B"/>
    <w:multiLevelType w:val="hybridMultilevel"/>
    <w:tmpl w:val="CA1C1C44"/>
    <w:lvl w:ilvl="0" w:tplc="6FC8EC2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16764678">
    <w:abstractNumId w:val="0"/>
  </w:num>
  <w:num w:numId="2" w16cid:durableId="2024165572">
    <w:abstractNumId w:val="1"/>
  </w:num>
  <w:num w:numId="3" w16cid:durableId="1471482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9"/>
  <w:bordersDoNotSurroundHeader/>
  <w:bordersDoNotSurroundFooter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chives Vi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0awwz0at9e5aie0w9tpr2wcz2rx9af5rxwt&quot;&gt;My EndNote Library&lt;record-ids&gt;&lt;item&gt;53&lt;/item&gt;&lt;item&gt;55&lt;/item&gt;&lt;item&gt;62&lt;/item&gt;&lt;item&gt;63&lt;/item&gt;&lt;item&gt;139&lt;/item&gt;&lt;/record-ids&gt;&lt;/item&gt;&lt;/Libraries&gt;"/>
  </w:docVars>
  <w:rsids>
    <w:rsidRoot w:val="00A174CC"/>
    <w:rsid w:val="00035A87"/>
    <w:rsid w:val="000438E3"/>
    <w:rsid w:val="000A146A"/>
    <w:rsid w:val="000B527C"/>
    <w:rsid w:val="000F51F4"/>
    <w:rsid w:val="000F7067"/>
    <w:rsid w:val="0013113D"/>
    <w:rsid w:val="00197C48"/>
    <w:rsid w:val="001E2457"/>
    <w:rsid w:val="0024590D"/>
    <w:rsid w:val="002933B2"/>
    <w:rsid w:val="00314C2B"/>
    <w:rsid w:val="0035069B"/>
    <w:rsid w:val="0037243A"/>
    <w:rsid w:val="00395664"/>
    <w:rsid w:val="003F2D2F"/>
    <w:rsid w:val="0043110C"/>
    <w:rsid w:val="004E4118"/>
    <w:rsid w:val="004F3196"/>
    <w:rsid w:val="00543F86"/>
    <w:rsid w:val="00564118"/>
    <w:rsid w:val="005752F7"/>
    <w:rsid w:val="005A54C3"/>
    <w:rsid w:val="005C5F96"/>
    <w:rsid w:val="005D28D1"/>
    <w:rsid w:val="00654413"/>
    <w:rsid w:val="00677162"/>
    <w:rsid w:val="00741181"/>
    <w:rsid w:val="0082230B"/>
    <w:rsid w:val="00844029"/>
    <w:rsid w:val="008815EE"/>
    <w:rsid w:val="00896FC2"/>
    <w:rsid w:val="008A69AB"/>
    <w:rsid w:val="008D5FDC"/>
    <w:rsid w:val="008E6D51"/>
    <w:rsid w:val="00972376"/>
    <w:rsid w:val="009E784B"/>
    <w:rsid w:val="00A147E5"/>
    <w:rsid w:val="00A174CC"/>
    <w:rsid w:val="00A2357C"/>
    <w:rsid w:val="00A34224"/>
    <w:rsid w:val="00AC2022"/>
    <w:rsid w:val="00AC356C"/>
    <w:rsid w:val="00AD759B"/>
    <w:rsid w:val="00B30AA9"/>
    <w:rsid w:val="00B47589"/>
    <w:rsid w:val="00BA3E5F"/>
    <w:rsid w:val="00C05BB2"/>
    <w:rsid w:val="00C86548"/>
    <w:rsid w:val="00CA324F"/>
    <w:rsid w:val="00CC61DA"/>
    <w:rsid w:val="00CD17C4"/>
    <w:rsid w:val="00D31375"/>
    <w:rsid w:val="00DB6110"/>
    <w:rsid w:val="00EA3D5E"/>
    <w:rsid w:val="00EC69B6"/>
    <w:rsid w:val="00FE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zhengwen">
    <w:name w:val="zhengwen"/>
    <w:basedOn w:val="Normal"/>
    <w:link w:val="zhengwen0"/>
    <w:autoRedefine/>
    <w:qFormat/>
    <w:rsid w:val="00AC356C"/>
    <w:pPr>
      <w:widowControl w:val="0"/>
      <w:jc w:val="both"/>
    </w:pPr>
    <w:rPr>
      <w:kern w:val="2"/>
      <w:szCs w:val="21"/>
      <w:lang w:eastAsia="zh-CN"/>
    </w:rPr>
  </w:style>
  <w:style w:type="character" w:customStyle="1" w:styleId="zhengwen0">
    <w:name w:val="zhengwen 字符"/>
    <w:basedOn w:val="DefaultParagraphFont"/>
    <w:link w:val="zhengwen"/>
    <w:rsid w:val="00AC356C"/>
    <w:rPr>
      <w:rFonts w:ascii="Times New Roman" w:eastAsia="Times New Roman" w:hAnsi="Times New Roman" w:cs="Times New Roman"/>
      <w:kern w:val="2"/>
      <w:szCs w:val="21"/>
      <w:lang w:val="en-US" w:eastAsia="zh-CN"/>
    </w:rPr>
  </w:style>
  <w:style w:type="character" w:styleId="Hyperlink">
    <w:name w:val="Hyperlink"/>
    <w:basedOn w:val="DefaultParagraphFont"/>
    <w:unhideWhenUsed/>
    <w:rsid w:val="00AC35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C356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5752F7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5752F7"/>
    <w:rPr>
      <w:rFonts w:ascii="Times New Roman" w:eastAsia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0"/>
    <w:rsid w:val="005752F7"/>
    <w:rPr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5752F7"/>
    <w:rPr>
      <w:rFonts w:ascii="Times New Roman" w:eastAsia="Times New Roman" w:hAnsi="Times New Roman" w:cs="Times New Roman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5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54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F2D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https://www.genome.jp/viptre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E6453-FAC6-44E5-98E1-CCBB2CE25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Reviewer</cp:lastModifiedBy>
  <cp:revision>3</cp:revision>
  <dcterms:created xsi:type="dcterms:W3CDTF">2022-06-03T08:43:00Z</dcterms:created>
  <dcterms:modified xsi:type="dcterms:W3CDTF">2022-06-13T17:41:00Z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