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22941B7" w:rsidR="00A174CC" w:rsidRPr="00B279A7" w:rsidRDefault="00B279A7">
            <w:pPr>
              <w:pStyle w:val="BodyTextIndent"/>
              <w:ind w:left="0" w:firstLine="0"/>
              <w:jc w:val="center"/>
              <w:rPr>
                <w:rFonts w:ascii="Arial" w:hAnsi="Arial" w:cs="Arial"/>
                <w:b/>
                <w:bCs/>
                <w:i/>
                <w:iCs/>
                <w:sz w:val="28"/>
                <w:szCs w:val="28"/>
              </w:rPr>
            </w:pPr>
            <w:r w:rsidRPr="00B279A7">
              <w:rPr>
                <w:rFonts w:ascii="Arial" w:hAnsi="Arial" w:cs="Arial"/>
                <w:b/>
                <w:bCs/>
                <w:i/>
                <w:iCs/>
                <w:color w:val="000000" w:themeColor="text1"/>
                <w:sz w:val="28"/>
                <w:szCs w:val="28"/>
              </w:rPr>
              <w:t>2022.007B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6EA9220"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B279A7">
              <w:rPr>
                <w:rFonts w:ascii="Arial" w:hAnsi="Arial" w:cs="Arial"/>
                <w:bCs/>
                <w:sz w:val="22"/>
                <w:szCs w:val="22"/>
              </w:rPr>
              <w:t>Create</w:t>
            </w:r>
            <w:r w:rsidR="00EE6BD3" w:rsidRPr="00B279A7">
              <w:rPr>
                <w:rFonts w:ascii="Arial" w:hAnsi="Arial" w:cs="Arial"/>
                <w:bCs/>
                <w:sz w:val="22"/>
                <w:szCs w:val="22"/>
              </w:rPr>
              <w:t xml:space="preserve"> a</w:t>
            </w:r>
            <w:r w:rsidR="000B3C47" w:rsidRPr="00B279A7">
              <w:rPr>
                <w:rFonts w:ascii="Arial" w:hAnsi="Arial" w:cs="Arial"/>
                <w:bCs/>
                <w:sz w:val="22"/>
                <w:szCs w:val="22"/>
              </w:rPr>
              <w:t xml:space="preserve"> </w:t>
            </w:r>
            <w:r w:rsidR="00EE6BD3" w:rsidRPr="00B279A7">
              <w:rPr>
                <w:rFonts w:ascii="Arial" w:hAnsi="Arial" w:cs="Arial"/>
                <w:bCs/>
                <w:sz w:val="22"/>
                <w:szCs w:val="22"/>
              </w:rPr>
              <w:t xml:space="preserve">new genus </w:t>
            </w:r>
            <w:r w:rsidR="00F06178" w:rsidRPr="00B279A7">
              <w:rPr>
                <w:rFonts w:ascii="Arial" w:hAnsi="Arial" w:cs="Arial"/>
                <w:bCs/>
                <w:sz w:val="22"/>
                <w:szCs w:val="22"/>
              </w:rPr>
              <w:t>(</w:t>
            </w:r>
            <w:r w:rsidR="00BB581A" w:rsidRPr="00B279A7">
              <w:rPr>
                <w:rFonts w:ascii="Arial" w:hAnsi="Arial" w:cs="Arial"/>
                <w:bCs/>
                <w:i/>
                <w:iCs/>
                <w:sz w:val="22"/>
                <w:szCs w:val="22"/>
              </w:rPr>
              <w:t>Arvduo</w:t>
            </w:r>
            <w:r w:rsidR="00EE6BD3" w:rsidRPr="00B279A7">
              <w:rPr>
                <w:rFonts w:ascii="Arial" w:hAnsi="Arial" w:cs="Arial"/>
                <w:bCs/>
                <w:i/>
                <w:iCs/>
                <w:sz w:val="22"/>
                <w:szCs w:val="22"/>
              </w:rPr>
              <w:t>virus</w:t>
            </w:r>
            <w:r w:rsidR="00F06178" w:rsidRPr="00B279A7">
              <w:rPr>
                <w:rFonts w:ascii="Arial" w:hAnsi="Arial" w:cs="Arial"/>
                <w:bCs/>
                <w:i/>
                <w:iCs/>
                <w:sz w:val="22"/>
                <w:szCs w:val="22"/>
              </w:rPr>
              <w:t>)</w:t>
            </w:r>
            <w:r w:rsidR="00EE6BD3" w:rsidRPr="00B279A7">
              <w:rPr>
                <w:rFonts w:ascii="Arial" w:hAnsi="Arial" w:cs="Arial"/>
                <w:bCs/>
                <w:sz w:val="22"/>
                <w:szCs w:val="22"/>
              </w:rPr>
              <w:t xml:space="preserve"> with a single species</w:t>
            </w:r>
            <w:r w:rsidR="00F06178" w:rsidRPr="00B279A7">
              <w:rPr>
                <w:rFonts w:ascii="Arial" w:hAnsi="Arial" w:cs="Arial"/>
                <w:bCs/>
                <w:sz w:val="22"/>
                <w:szCs w:val="22"/>
              </w:rPr>
              <w:t xml:space="preserve"> (</w:t>
            </w:r>
            <w:r w:rsidR="00F06178" w:rsidRPr="00B279A7">
              <w:rPr>
                <w:rFonts w:ascii="Arial" w:hAnsi="Arial" w:cs="Arial"/>
                <w:bCs/>
                <w:i/>
                <w:iCs/>
                <w:sz w:val="22"/>
                <w:szCs w:val="22"/>
              </w:rPr>
              <w:t>Caudoviricetes</w:t>
            </w:r>
            <w:r w:rsidR="00F06178" w:rsidRPr="00B279A7">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261"/>
        <w:gridCol w:w="5811"/>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50A5B666" w:rsidR="00A174CC" w:rsidRDefault="005E0BB5">
            <w:pPr>
              <w:rPr>
                <w:rFonts w:ascii="Arial" w:hAnsi="Arial" w:cs="Arial"/>
                <w:sz w:val="22"/>
                <w:szCs w:val="22"/>
              </w:rPr>
            </w:pPr>
            <w:r w:rsidRPr="005E0BB5">
              <w:rPr>
                <w:rFonts w:ascii="Arial" w:hAnsi="Arial" w:cs="Arial"/>
                <w:sz w:val="22"/>
                <w:szCs w:val="22"/>
              </w:rPr>
              <w:t>Kurtböke I,</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309B4B55" w:rsidR="00A174CC" w:rsidRDefault="005E0BB5" w:rsidP="008A753A">
            <w:pPr>
              <w:rPr>
                <w:rFonts w:ascii="Arial" w:hAnsi="Arial" w:cs="Arial"/>
                <w:sz w:val="22"/>
                <w:szCs w:val="22"/>
              </w:rPr>
            </w:pPr>
            <w:r w:rsidRPr="005E0BB5">
              <w:rPr>
                <w:rFonts w:ascii="Arial" w:hAnsi="Arial" w:cs="Arial"/>
                <w:sz w:val="22"/>
                <w:szCs w:val="22"/>
              </w:rPr>
              <w:t xml:space="preserve">ikurtbok@usc.edu.au;  </w:t>
            </w:r>
            <w:r w:rsidR="008A753A" w:rsidRPr="008A753A">
              <w:rPr>
                <w:rFonts w:ascii="Arial" w:hAnsi="Arial" w:cs="Arial"/>
                <w:sz w:val="22"/>
                <w:szCs w:val="22"/>
              </w:rPr>
              <w:t>Dann2.Turner@uwe.ac.uk;liliana.cristina.moraru@uol.de;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847220D" w14:textId="77777777" w:rsidR="00B279A7" w:rsidRDefault="00B279A7" w:rsidP="0037243A">
      <w:pPr>
        <w:spacing w:before="120" w:after="120"/>
        <w:rPr>
          <w:rFonts w:ascii="Arial" w:hAnsi="Arial" w:cs="Arial"/>
          <w:b/>
        </w:rPr>
      </w:pPr>
    </w:p>
    <w:p w14:paraId="4256E426" w14:textId="77777777" w:rsidR="00B279A7" w:rsidRDefault="00B279A7" w:rsidP="0037243A">
      <w:pPr>
        <w:spacing w:before="120" w:after="120"/>
        <w:rPr>
          <w:rFonts w:ascii="Arial" w:hAnsi="Arial" w:cs="Arial"/>
          <w:b/>
        </w:rPr>
      </w:pPr>
    </w:p>
    <w:p w14:paraId="4B508B7C" w14:textId="1A7B6FAE" w:rsidR="0037243A" w:rsidRPr="00B279A7" w:rsidRDefault="0037243A" w:rsidP="00B279A7">
      <w:pPr>
        <w:spacing w:before="120" w:after="120"/>
        <w:rPr>
          <w:rFonts w:ascii="Arial" w:hAnsi="Arial" w:cs="Arial"/>
          <w:b/>
        </w:rPr>
      </w:pPr>
      <w:r>
        <w:rPr>
          <w:rFonts w:ascii="Arial" w:hAnsi="Arial" w:cs="Arial"/>
          <w:b/>
        </w:rPr>
        <w:lastRenderedPageBreak/>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0C7832F1" w:rsidR="00A174CC" w:rsidRPr="00B279A7" w:rsidRDefault="008815EE" w:rsidP="00B279A7">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C7AF72F" w:rsidR="00A174CC" w:rsidRDefault="00F06178">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D150C23" w:rsidR="00A174CC" w:rsidRPr="00B279A7" w:rsidRDefault="00B279A7">
            <w:pPr>
              <w:spacing w:before="120" w:after="120"/>
              <w:rPr>
                <w:rFonts w:ascii="Arial" w:hAnsi="Arial" w:cs="Arial"/>
                <w:bCs/>
                <w:sz w:val="22"/>
                <w:szCs w:val="22"/>
              </w:rPr>
            </w:pPr>
            <w:r w:rsidRPr="00B279A7">
              <w:rPr>
                <w:rFonts w:ascii="Arial" w:hAnsi="Arial" w:cs="Arial"/>
                <w:bCs/>
                <w:sz w:val="22"/>
                <w:szCs w:val="22"/>
              </w:rPr>
              <w:t>2022.007B.N.v1.Arvduovirus_ng</w:t>
            </w:r>
            <w:r w:rsidRPr="00B279A7">
              <w:rPr>
                <w:rFonts w:ascii="Arial" w:hAnsi="Arial" w:cs="Arial"/>
                <w:bCs/>
                <w:sz w:val="22"/>
                <w:szCs w:val="22"/>
              </w:rPr>
              <w:t>.xlsx</w:t>
            </w:r>
          </w:p>
        </w:tc>
      </w:tr>
    </w:tbl>
    <w:p w14:paraId="70690697" w14:textId="3B7F6904"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0B8A3335" w:rsidR="00A174CC" w:rsidRPr="00B279A7" w:rsidRDefault="00F06178">
            <w:pPr>
              <w:rPr>
                <w:rFonts w:ascii="Arial" w:hAnsi="Arial" w:cs="Arial"/>
                <w:bCs/>
                <w:sz w:val="22"/>
                <w:szCs w:val="22"/>
              </w:rPr>
            </w:pPr>
            <w:r w:rsidRPr="00B279A7">
              <w:rPr>
                <w:rFonts w:ascii="Arial" w:hAnsi="Arial" w:cs="Arial"/>
                <w:bCs/>
                <w:sz w:val="22"/>
                <w:szCs w:val="22"/>
              </w:rPr>
              <w:t xml:space="preserve">In this proposal, we create a new genus containing one new species in the class </w:t>
            </w:r>
            <w:r w:rsidRPr="00B279A7">
              <w:rPr>
                <w:rFonts w:ascii="Arial" w:hAnsi="Arial" w:cs="Arial"/>
                <w:bCs/>
                <w:i/>
                <w:iCs/>
                <w:sz w:val="22"/>
                <w:szCs w:val="22"/>
              </w:rPr>
              <w:t>Caudoviricetes</w:t>
            </w:r>
            <w:r w:rsidR="00B279A7" w:rsidRPr="00B279A7">
              <w:rPr>
                <w:rFonts w:ascii="Arial" w:hAnsi="Arial" w:cs="Arial"/>
                <w:bCs/>
                <w:sz w:val="22"/>
                <w:szCs w:val="22"/>
              </w:rPr>
              <w:t>.</w:t>
            </w: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470034C7" w14:textId="77777777" w:rsidR="00B279A7" w:rsidRDefault="00B279A7">
      <w:pPr>
        <w:pStyle w:val="BodyTextIndent"/>
        <w:spacing w:before="120" w:after="120"/>
        <w:ind w:left="0" w:firstLine="0"/>
        <w:rPr>
          <w:rFonts w:ascii="Arial" w:hAnsi="Arial" w:cs="Arial"/>
          <w:b/>
          <w:color w:val="000000"/>
          <w:szCs w:val="24"/>
        </w:rPr>
      </w:pPr>
    </w:p>
    <w:p w14:paraId="5EDEC82A" w14:textId="6DF58424" w:rsidR="00417681"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7E167500"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417681">
        <w:rPr>
          <w:rFonts w:ascii="Arial" w:hAnsi="Arial" w:cs="Arial"/>
          <w:sz w:val="22"/>
          <w:szCs w:val="22"/>
          <w:lang w:val="en-GB"/>
        </w:rPr>
        <w:t>Arthrobacter</w:t>
      </w:r>
      <w:r w:rsidR="001970D7">
        <w:rPr>
          <w:rFonts w:ascii="Arial" w:hAnsi="Arial" w:cs="Arial"/>
          <w:sz w:val="22"/>
          <w:szCs w:val="22"/>
          <w:lang w:val="en-GB"/>
        </w:rPr>
        <w:t xml:space="preserve"> phage </w:t>
      </w:r>
      <w:r w:rsidR="00417681" w:rsidRPr="00417681">
        <w:rPr>
          <w:rFonts w:ascii="Arial" w:hAnsi="Arial" w:cs="Arial"/>
          <w:sz w:val="22"/>
          <w:szCs w:val="22"/>
          <w:lang w:val="en-GB"/>
        </w:rPr>
        <w:t>vB_ArS-ArV2</w:t>
      </w:r>
    </w:p>
    <w:p w14:paraId="76001943" w14:textId="77777777" w:rsidR="00B87A46" w:rsidRPr="007F6A64" w:rsidRDefault="00B87A46" w:rsidP="00B87A46">
      <w:pPr>
        <w:rPr>
          <w:rFonts w:ascii="Arial" w:hAnsi="Arial" w:cs="Arial"/>
          <w:b/>
          <w:bCs/>
          <w:color w:val="0000FF"/>
          <w:sz w:val="22"/>
          <w:szCs w:val="22"/>
          <w:lang w:val="en-GB"/>
        </w:rPr>
      </w:pPr>
    </w:p>
    <w:p w14:paraId="3B152562" w14:textId="542621E6"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417681" w:rsidRPr="00417681">
        <w:rPr>
          <w:rFonts w:ascii="Arial" w:hAnsi="Arial" w:cs="Arial"/>
          <w:sz w:val="22"/>
          <w:szCs w:val="22"/>
          <w:lang w:val="en-GB"/>
        </w:rPr>
        <w:t xml:space="preserve">A novel </w:t>
      </w:r>
      <w:r w:rsidR="00417681">
        <w:rPr>
          <w:rFonts w:ascii="Arial" w:hAnsi="Arial" w:cs="Arial"/>
          <w:sz w:val="22"/>
          <w:szCs w:val="22"/>
          <w:lang w:val="en-GB"/>
        </w:rPr>
        <w:t xml:space="preserve">temperate </w:t>
      </w:r>
      <w:r w:rsidR="00417681" w:rsidRPr="00417681">
        <w:rPr>
          <w:rFonts w:ascii="Arial" w:hAnsi="Arial" w:cs="Arial"/>
          <w:sz w:val="22"/>
          <w:szCs w:val="22"/>
          <w:lang w:val="en-GB"/>
        </w:rPr>
        <w:t>virus vB_ArS-ArV2 (ArV2) was isolated from soil using Arthrobacter sp. 68b strain for phage propagation. Based on transmission electron microscopy, ArV2 belongs to the family Siphoviridae and has an isometric head (</w:t>
      </w:r>
      <w:r w:rsidR="00417681" w:rsidRPr="00417681">
        <w:rPr>
          <w:rFonts w:ascii="Cambria Math" w:hAnsi="Cambria Math" w:cs="Cambria Math"/>
          <w:sz w:val="22"/>
          <w:szCs w:val="22"/>
          <w:lang w:val="en-GB"/>
        </w:rPr>
        <w:t>∼</w:t>
      </w:r>
      <w:r w:rsidR="00417681" w:rsidRPr="00417681">
        <w:rPr>
          <w:rFonts w:ascii="Arial" w:hAnsi="Arial" w:cs="Arial"/>
          <w:sz w:val="22"/>
          <w:szCs w:val="22"/>
          <w:lang w:val="en-GB"/>
        </w:rPr>
        <w:t>63 nm in diameter) with a non-contractile flexible tail (</w:t>
      </w:r>
      <w:r w:rsidR="00417681" w:rsidRPr="00417681">
        <w:rPr>
          <w:rFonts w:ascii="Cambria Math" w:hAnsi="Cambria Math" w:cs="Cambria Math"/>
          <w:sz w:val="22"/>
          <w:szCs w:val="22"/>
          <w:lang w:val="en-GB"/>
        </w:rPr>
        <w:t>∼</w:t>
      </w:r>
      <w:r w:rsidR="00417681" w:rsidRPr="00417681">
        <w:rPr>
          <w:rFonts w:ascii="Arial" w:hAnsi="Arial" w:cs="Arial"/>
          <w:sz w:val="22"/>
          <w:szCs w:val="22"/>
          <w:lang w:val="en-GB"/>
        </w:rPr>
        <w:t>194×10 nm) and six short tail fibers.</w:t>
      </w:r>
      <w:r w:rsidR="00417681">
        <w:rPr>
          <w:rFonts w:ascii="Arial" w:hAnsi="Arial" w:cs="Arial"/>
          <w:sz w:val="22"/>
          <w:szCs w:val="22"/>
          <w:lang w:val="en-GB"/>
        </w:rPr>
        <w:t xml:space="preserve"> </w:t>
      </w:r>
      <w:r w:rsidR="00417681" w:rsidRPr="00417681">
        <w:rPr>
          <w:rFonts w:ascii="Arial" w:hAnsi="Arial" w:cs="Arial"/>
          <w:sz w:val="22"/>
          <w:szCs w:val="22"/>
          <w:lang w:val="en-GB"/>
        </w:rPr>
        <w:t>Proteomic analysis led to the experimental identification of 14 virion proteins, including 9 that were predicted by bioinformatics approaches</w:t>
      </w:r>
      <w:r w:rsidR="00417681">
        <w:rPr>
          <w:rFonts w:ascii="Arial" w:hAnsi="Arial" w:cs="Arial"/>
          <w:sz w:val="22"/>
          <w:szCs w:val="22"/>
          <w:lang w:val="en-GB"/>
        </w:rPr>
        <w:t xml:space="preserve"> [10].</w:t>
      </w:r>
    </w:p>
    <w:p w14:paraId="55EF5BCE" w14:textId="77777777" w:rsidR="00417681" w:rsidRDefault="00417681"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43CA3D29"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417681">
        <w:rPr>
          <w:rFonts w:ascii="Arial" w:hAnsi="Arial" w:cs="Arial"/>
          <w:b/>
          <w:bCs/>
          <w:color w:val="0000FF"/>
          <w:sz w:val="22"/>
          <w:szCs w:val="22"/>
          <w:lang w:val="en-GB"/>
        </w:rPr>
        <w:t xml:space="preserve"> </w:t>
      </w:r>
      <w:r w:rsidR="00417681" w:rsidRPr="00417681">
        <w:rPr>
          <w:rFonts w:ascii="Arial" w:hAnsi="Arial" w:cs="Arial"/>
          <w:sz w:val="22"/>
          <w:szCs w:val="22"/>
          <w:lang w:val="en-GB"/>
        </w:rPr>
        <w:t>Genomic orphan</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566"/>
        <w:gridCol w:w="1423"/>
        <w:gridCol w:w="756"/>
        <w:gridCol w:w="742"/>
        <w:gridCol w:w="914"/>
        <w:gridCol w:w="1029"/>
        <w:gridCol w:w="1171"/>
        <w:gridCol w:w="1415"/>
      </w:tblGrid>
      <w:tr w:rsidR="00417681" w:rsidRPr="007F6A64" w14:paraId="250C50F7" w14:textId="77777777" w:rsidTr="00417681">
        <w:tc>
          <w:tcPr>
            <w:tcW w:w="1566" w:type="dxa"/>
            <w:tcBorders>
              <w:top w:val="single" w:sz="4" w:space="0" w:color="auto"/>
              <w:left w:val="single" w:sz="4" w:space="0" w:color="auto"/>
              <w:bottom w:val="single" w:sz="4" w:space="0" w:color="auto"/>
              <w:right w:val="single" w:sz="4" w:space="0" w:color="auto"/>
            </w:tcBorders>
            <w:hideMark/>
          </w:tcPr>
          <w:p w14:paraId="5202D7B6" w14:textId="77777777" w:rsidR="00417681" w:rsidRPr="007F6A64" w:rsidRDefault="00417681" w:rsidP="00991EB5">
            <w:pPr>
              <w:rPr>
                <w:rFonts w:ascii="Arial" w:hAnsi="Arial" w:cs="Arial"/>
                <w:sz w:val="22"/>
                <w:szCs w:val="22"/>
                <w:lang w:val="en-GB"/>
              </w:rPr>
            </w:pPr>
            <w:r w:rsidRPr="007F6A64">
              <w:rPr>
                <w:rFonts w:ascii="Arial" w:hAnsi="Arial" w:cs="Arial"/>
                <w:sz w:val="22"/>
                <w:szCs w:val="22"/>
                <w:lang w:val="en-GB"/>
              </w:rPr>
              <w:t>Phage name</w:t>
            </w:r>
          </w:p>
        </w:tc>
        <w:tc>
          <w:tcPr>
            <w:tcW w:w="1423" w:type="dxa"/>
            <w:tcBorders>
              <w:top w:val="single" w:sz="4" w:space="0" w:color="auto"/>
              <w:left w:val="single" w:sz="4" w:space="0" w:color="auto"/>
              <w:bottom w:val="single" w:sz="4" w:space="0" w:color="auto"/>
              <w:right w:val="single" w:sz="4" w:space="0" w:color="auto"/>
            </w:tcBorders>
            <w:hideMark/>
          </w:tcPr>
          <w:p w14:paraId="521868E7" w14:textId="77777777" w:rsidR="00417681" w:rsidRPr="007F6A64" w:rsidRDefault="00417681"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417681" w:rsidRPr="007F6A64" w:rsidRDefault="00417681"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417681" w:rsidRPr="007F6A64" w:rsidRDefault="00417681"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417681" w:rsidRPr="007F6A64" w:rsidRDefault="00417681"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29" w:type="dxa"/>
            <w:tcBorders>
              <w:top w:val="single" w:sz="4" w:space="0" w:color="auto"/>
              <w:left w:val="single" w:sz="4" w:space="0" w:color="auto"/>
              <w:bottom w:val="single" w:sz="4" w:space="0" w:color="auto"/>
              <w:right w:val="single" w:sz="4" w:space="0" w:color="auto"/>
            </w:tcBorders>
          </w:tcPr>
          <w:p w14:paraId="22372075" w14:textId="0F42BE54" w:rsidR="00417681" w:rsidRPr="007F6A64" w:rsidRDefault="00417681"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3220750C" w:rsidR="00417681" w:rsidRPr="007F6A64" w:rsidRDefault="00417681"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417681" w:rsidRPr="007F6A64" w:rsidRDefault="00417681"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417681" w:rsidRPr="007F6A64" w14:paraId="466FCD38" w14:textId="77777777" w:rsidTr="00417681">
        <w:tc>
          <w:tcPr>
            <w:tcW w:w="1566" w:type="dxa"/>
            <w:tcBorders>
              <w:top w:val="single" w:sz="4" w:space="0" w:color="auto"/>
              <w:left w:val="single" w:sz="4" w:space="0" w:color="auto"/>
              <w:bottom w:val="single" w:sz="4" w:space="0" w:color="auto"/>
              <w:right w:val="single" w:sz="4" w:space="0" w:color="auto"/>
            </w:tcBorders>
            <w:vAlign w:val="center"/>
          </w:tcPr>
          <w:p w14:paraId="648AD2E5" w14:textId="1EC261B9" w:rsidR="00417681" w:rsidRPr="000D31AB" w:rsidRDefault="00417681" w:rsidP="00417681">
            <w:pPr>
              <w:rPr>
                <w:rFonts w:ascii="Arial" w:hAnsi="Arial" w:cs="Arial"/>
                <w:sz w:val="22"/>
                <w:szCs w:val="22"/>
                <w:lang w:val="en-GB"/>
              </w:rPr>
            </w:pPr>
            <w:r w:rsidRPr="00417681">
              <w:rPr>
                <w:rFonts w:ascii="Arial" w:hAnsi="Arial" w:cs="Arial"/>
                <w:sz w:val="22"/>
                <w:szCs w:val="22"/>
                <w:lang w:val="en-GB"/>
              </w:rPr>
              <w:t>Arthrobacter phage vB_ArS-ArV2</w:t>
            </w:r>
          </w:p>
        </w:tc>
        <w:tc>
          <w:tcPr>
            <w:tcW w:w="1423" w:type="dxa"/>
            <w:vAlign w:val="center"/>
          </w:tcPr>
          <w:p w14:paraId="18509D6F" w14:textId="77D94562" w:rsidR="00417681" w:rsidRPr="0024377F" w:rsidRDefault="009A3DB1" w:rsidP="00417681">
            <w:pPr>
              <w:rPr>
                <w:rFonts w:ascii="Arial" w:hAnsi="Arial" w:cs="Arial"/>
                <w:sz w:val="20"/>
                <w:szCs w:val="20"/>
              </w:rPr>
            </w:pPr>
            <w:hyperlink r:id="rId8" w:tgtFrame="_blank" w:history="1">
              <w:r w:rsidR="00417681" w:rsidRPr="0024377F">
                <w:rPr>
                  <w:rStyle w:val="Hyperlink"/>
                  <w:rFonts w:ascii="Arial" w:hAnsi="Arial" w:cs="Arial"/>
                  <w:sz w:val="20"/>
                  <w:szCs w:val="20"/>
                </w:rPr>
                <w:t>KF692088.2</w:t>
              </w:r>
            </w:hyperlink>
          </w:p>
        </w:tc>
        <w:tc>
          <w:tcPr>
            <w:tcW w:w="756" w:type="dxa"/>
            <w:vAlign w:val="center"/>
          </w:tcPr>
          <w:p w14:paraId="67B46744" w14:textId="6547C7B2" w:rsidR="00417681" w:rsidRPr="0024377F" w:rsidRDefault="00417681" w:rsidP="00417681">
            <w:pPr>
              <w:rPr>
                <w:rFonts w:ascii="Arial" w:hAnsi="Arial" w:cs="Arial"/>
                <w:sz w:val="20"/>
                <w:szCs w:val="20"/>
                <w:lang w:val="en-GB"/>
              </w:rPr>
            </w:pPr>
            <w:r w:rsidRPr="0024377F">
              <w:rPr>
                <w:rFonts w:ascii="Arial" w:hAnsi="Arial" w:cs="Arial"/>
                <w:sz w:val="20"/>
                <w:szCs w:val="20"/>
              </w:rPr>
              <w:t>37.37</w:t>
            </w:r>
          </w:p>
        </w:tc>
        <w:tc>
          <w:tcPr>
            <w:tcW w:w="742" w:type="dxa"/>
            <w:vAlign w:val="center"/>
          </w:tcPr>
          <w:p w14:paraId="0EEA8189" w14:textId="0DC4E4B0" w:rsidR="00417681" w:rsidRPr="0024377F" w:rsidRDefault="00417681" w:rsidP="00417681">
            <w:pPr>
              <w:rPr>
                <w:rFonts w:ascii="Arial" w:hAnsi="Arial" w:cs="Arial"/>
                <w:sz w:val="20"/>
                <w:szCs w:val="20"/>
                <w:lang w:val="en-GB"/>
              </w:rPr>
            </w:pPr>
            <w:r w:rsidRPr="0024377F">
              <w:rPr>
                <w:rFonts w:ascii="Arial" w:hAnsi="Arial" w:cs="Arial"/>
                <w:sz w:val="20"/>
                <w:szCs w:val="20"/>
              </w:rPr>
              <w:t>62.7</w:t>
            </w:r>
          </w:p>
        </w:tc>
        <w:tc>
          <w:tcPr>
            <w:tcW w:w="914" w:type="dxa"/>
            <w:vAlign w:val="center"/>
          </w:tcPr>
          <w:p w14:paraId="5578127A" w14:textId="5585F26D" w:rsidR="00417681" w:rsidRPr="0024377F" w:rsidRDefault="009A3DB1" w:rsidP="00417681">
            <w:pPr>
              <w:rPr>
                <w:rFonts w:ascii="Arial" w:hAnsi="Arial" w:cs="Arial"/>
                <w:sz w:val="20"/>
                <w:szCs w:val="20"/>
              </w:rPr>
            </w:pPr>
            <w:hyperlink r:id="rId9" w:anchor="!/proteins/23295/460343|Arthrobacter phage vB_ArS-ArV2/viral segment Unknown/" w:history="1">
              <w:r w:rsidR="00417681" w:rsidRPr="0024377F">
                <w:rPr>
                  <w:rStyle w:val="Hyperlink"/>
                  <w:rFonts w:ascii="Arial" w:hAnsi="Arial" w:cs="Arial"/>
                  <w:color w:val="000080"/>
                  <w:sz w:val="20"/>
                  <w:szCs w:val="20"/>
                </w:rPr>
                <w:t>68</w:t>
              </w:r>
            </w:hyperlink>
          </w:p>
        </w:tc>
        <w:tc>
          <w:tcPr>
            <w:tcW w:w="1029" w:type="dxa"/>
            <w:vAlign w:val="center"/>
          </w:tcPr>
          <w:p w14:paraId="645EC0C1" w14:textId="0E8C5683" w:rsidR="00417681" w:rsidRPr="001970D7" w:rsidRDefault="00417681" w:rsidP="00417681">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7E4ECD7" w:rsidR="00417681" w:rsidRPr="001970D7" w:rsidRDefault="00417681" w:rsidP="00417681">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417681" w:rsidRPr="001970D7" w:rsidRDefault="00417681" w:rsidP="00417681">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5C8793CB" w14:textId="45F818FF" w:rsidR="00E813E5" w:rsidRPr="007F6A64" w:rsidRDefault="00B87A46" w:rsidP="00E813E5">
      <w:pPr>
        <w:rPr>
          <w:rFonts w:ascii="Arial" w:hAnsi="Arial" w:cs="Arial"/>
          <w:sz w:val="22"/>
          <w:szCs w:val="22"/>
          <w:lang w:val="en-GB"/>
        </w:rPr>
      </w:pPr>
      <w:r w:rsidRPr="007F6A64">
        <w:rPr>
          <w:rFonts w:ascii="Arial" w:hAnsi="Arial" w:cs="Arial"/>
          <w:b/>
          <w:color w:val="120AB6"/>
          <w:sz w:val="22"/>
          <w:szCs w:val="22"/>
        </w:rPr>
        <w:lastRenderedPageBreak/>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0"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r w:rsidR="0024377F" w:rsidRPr="007F6A64">
        <w:rPr>
          <w:rFonts w:ascii="Arial" w:hAnsi="Arial" w:cs="Arial"/>
          <w:sz w:val="22"/>
          <w:szCs w:val="22"/>
          <w:lang w:val="en-GB"/>
        </w:rPr>
        <w:t xml:space="preserve">are </w:t>
      </w:r>
      <w:r w:rsidR="0024377F" w:rsidRPr="007F6A64">
        <w:rPr>
          <w:rFonts w:ascii="Arial" w:hAnsi="Arial" w:cs="Arial"/>
          <w:sz w:val="22"/>
          <w:szCs w:val="22"/>
        </w:rPr>
        <w:t>indicated</w:t>
      </w:r>
      <w:r w:rsidRPr="007F6A64">
        <w:rPr>
          <w:rFonts w:ascii="Arial" w:hAnsi="Arial" w:cs="Arial"/>
          <w:sz w:val="22"/>
          <w:szCs w:val="22"/>
        </w:rPr>
        <w:t xml:space="preserve"> with </w:t>
      </w:r>
      <w:r w:rsidR="00E813E5">
        <w:rPr>
          <w:rFonts w:ascii="Arial" w:hAnsi="Arial" w:cs="Arial"/>
          <w:sz w:val="22"/>
          <w:szCs w:val="22"/>
          <w:lang w:val="en-GB"/>
        </w:rPr>
        <w:t xml:space="preserve">a </w:t>
      </w:r>
      <w:r w:rsidR="00E813E5" w:rsidRPr="00635EC3">
        <w:rPr>
          <w:rFonts w:ascii="Arial" w:hAnsi="Arial" w:cs="Arial"/>
          <w:b/>
          <w:bCs/>
          <w:color w:val="0070C0"/>
          <w:sz w:val="22"/>
          <w:szCs w:val="22"/>
          <w:lang w:val="en-GB"/>
        </w:rPr>
        <w:t>blue rectangle</w:t>
      </w:r>
      <w:r w:rsidR="00E813E5">
        <w:rPr>
          <w:rFonts w:ascii="Arial" w:hAnsi="Arial" w:cs="Arial"/>
          <w:sz w:val="22"/>
          <w:szCs w:val="22"/>
          <w:lang w:val="en-GB"/>
        </w:rPr>
        <w:t>.</w:t>
      </w:r>
    </w:p>
    <w:p w14:paraId="521DBF2D" w14:textId="583DB13B" w:rsidR="00B87A46" w:rsidRDefault="00B87A46" w:rsidP="00B87A46">
      <w:pPr>
        <w:rPr>
          <w:rFonts w:ascii="Arial" w:hAnsi="Arial" w:cs="Arial"/>
          <w:sz w:val="22"/>
          <w:szCs w:val="22"/>
        </w:rPr>
      </w:pPr>
      <w:r w:rsidRPr="007F6A64">
        <w:rPr>
          <w:rFonts w:ascii="Arial" w:hAnsi="Arial" w:cs="Arial"/>
          <w:sz w:val="22"/>
          <w:szCs w:val="22"/>
        </w:rPr>
        <w:t xml:space="preserve">.  </w:t>
      </w:r>
      <w:r w:rsidR="001970D7">
        <w:rPr>
          <w:rFonts w:ascii="Arial" w:hAnsi="Arial" w:cs="Arial"/>
          <w:sz w:val="22"/>
          <w:szCs w:val="22"/>
        </w:rPr>
        <w:t xml:space="preserve"> </w:t>
      </w:r>
    </w:p>
    <w:p w14:paraId="5A3BF664" w14:textId="44FC3124" w:rsidR="00B87A46" w:rsidRDefault="00E813E5" w:rsidP="00B87A46">
      <w:pPr>
        <w:rPr>
          <w:rFonts w:ascii="Arial" w:hAnsi="Arial" w:cs="Arial"/>
          <w:sz w:val="22"/>
          <w:szCs w:val="22"/>
        </w:rPr>
      </w:pPr>
      <w:r>
        <w:rPr>
          <w:rFonts w:ascii="Arial" w:hAnsi="Arial" w:cs="Arial"/>
          <w:noProof/>
          <w:sz w:val="22"/>
          <w:szCs w:val="22"/>
        </w:rPr>
        <w:drawing>
          <wp:inline distT="0" distB="0" distL="0" distR="0" wp14:anchorId="19F61C67" wp14:editId="7E18ABBB">
            <wp:extent cx="5731510" cy="149987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731510" cy="1499870"/>
                    </a:xfrm>
                    <a:prstGeom prst="rect">
                      <a:avLst/>
                    </a:prstGeom>
                  </pic:spPr>
                </pic:pic>
              </a:graphicData>
            </a:graphic>
          </wp:inline>
        </w:drawing>
      </w:r>
    </w:p>
    <w:p w14:paraId="49683A63" w14:textId="06B6A67A" w:rsidR="00B87A46" w:rsidRPr="007F6A64" w:rsidRDefault="00E813E5" w:rsidP="00B87A46">
      <w:pPr>
        <w:rPr>
          <w:rFonts w:ascii="Arial" w:hAnsi="Arial" w:cs="Arial"/>
          <w:bCs/>
          <w:sz w:val="22"/>
          <w:szCs w:val="22"/>
        </w:rPr>
      </w:pPr>
      <w:r>
        <w:rPr>
          <w:rFonts w:ascii="Arial" w:hAnsi="Arial" w:cs="Arial"/>
          <w:bCs/>
          <w:noProof/>
          <w:sz w:val="22"/>
          <w:szCs w:val="22"/>
        </w:rPr>
        <mc:AlternateContent>
          <mc:Choice Requires="wps">
            <w:drawing>
              <wp:anchor distT="0" distB="0" distL="114300" distR="114300" simplePos="0" relativeHeight="251660288" behindDoc="0" locked="0" layoutInCell="1" allowOverlap="1" wp14:anchorId="281D5796" wp14:editId="2C096E24">
                <wp:simplePos x="0" y="0"/>
                <wp:positionH relativeFrom="column">
                  <wp:posOffset>5327650</wp:posOffset>
                </wp:positionH>
                <wp:positionV relativeFrom="paragraph">
                  <wp:posOffset>8255</wp:posOffset>
                </wp:positionV>
                <wp:extent cx="508000" cy="7620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5080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5B35E2" id="Rectangle 6" o:spid="_x0000_s1026" style="position:absolute;margin-left:419.5pt;margin-top:.65pt;width:40pt;height: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" fillcolor="#4472c4 [3204]" strokecolor="#1f3763 [1604]" strokeweight="1pt"/>
            </w:pict>
          </mc:Fallback>
        </mc:AlternateContent>
      </w:r>
      <w:r>
        <w:rPr>
          <w:rFonts w:ascii="Arial" w:hAnsi="Arial" w:cs="Arial"/>
          <w:bCs/>
          <w:noProof/>
          <w:sz w:val="22"/>
          <w:szCs w:val="22"/>
        </w:rPr>
        <w:drawing>
          <wp:inline distT="0" distB="0" distL="0" distR="0" wp14:anchorId="02CB0783" wp14:editId="703C2D39">
            <wp:extent cx="5731510" cy="1134110"/>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731510" cy="1134110"/>
                    </a:xfrm>
                    <a:prstGeom prst="rect">
                      <a:avLst/>
                    </a:prstGeom>
                  </pic:spPr>
                </pic:pic>
              </a:graphicData>
            </a:graphic>
          </wp:inline>
        </w:drawing>
      </w:r>
    </w:p>
    <w:p w14:paraId="3E94BC8F" w14:textId="2315B70B" w:rsidR="00B87A46" w:rsidRPr="007F6A64" w:rsidRDefault="00B87A46" w:rsidP="00B87A46">
      <w:pPr>
        <w:rPr>
          <w:rFonts w:ascii="Arial" w:hAnsi="Arial" w:cs="Arial"/>
          <w:b/>
          <w:bCs/>
          <w:color w:val="0000FF"/>
          <w:sz w:val="22"/>
          <w:szCs w:val="22"/>
          <w:lang w:val="en-GB"/>
        </w:rPr>
      </w:pPr>
    </w:p>
    <w:p w14:paraId="6B12968F" w14:textId="77AD3ABB"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C56F0C">
        <w:rPr>
          <w:rFonts w:ascii="Arial" w:hAnsi="Arial" w:cs="Arial"/>
          <w:sz w:val="22"/>
          <w:szCs w:val="22"/>
          <w:lang w:val="en-GB"/>
        </w:rPr>
        <w:t>MCPs</w:t>
      </w:r>
      <w:r w:rsidR="001970D7">
        <w:rPr>
          <w:rFonts w:ascii="Arial" w:hAnsi="Arial" w:cs="Arial"/>
          <w:sz w:val="22"/>
          <w:szCs w:val="22"/>
          <w:lang w:val="en-GB"/>
        </w:rPr>
        <w:t xml:space="preserve"> from </w:t>
      </w:r>
      <w:r w:rsidR="00E813E5">
        <w:rPr>
          <w:rFonts w:ascii="Arial" w:hAnsi="Arial" w:cs="Arial"/>
          <w:sz w:val="22"/>
          <w:szCs w:val="22"/>
          <w:lang w:val="en-GB"/>
        </w:rPr>
        <w:t>ArV2</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w:t>
      </w:r>
      <w:r w:rsidR="00F06178">
        <w:rPr>
          <w:rFonts w:ascii="Arial" w:hAnsi="Arial" w:cs="Arial"/>
          <w:sz w:val="22"/>
          <w:szCs w:val="22"/>
          <w:lang w:val="en-GB"/>
        </w:rPr>
        <w:t xml:space="preserve">sole </w:t>
      </w:r>
      <w:r>
        <w:rPr>
          <w:rFonts w:ascii="Arial" w:hAnsi="Arial" w:cs="Arial"/>
          <w:sz w:val="22"/>
          <w:szCs w:val="22"/>
          <w:lang w:val="en-GB"/>
        </w:rPr>
        <w:t>member of the</w:t>
      </w:r>
      <w:r w:rsidR="00F06178">
        <w:rPr>
          <w:rFonts w:ascii="Arial" w:hAnsi="Arial" w:cs="Arial"/>
          <w:sz w:val="22"/>
          <w:szCs w:val="22"/>
          <w:lang w:val="en-GB"/>
        </w:rPr>
        <w:t xml:space="preserve"> genus</w:t>
      </w:r>
      <w:r>
        <w:rPr>
          <w:rFonts w:ascii="Arial" w:hAnsi="Arial" w:cs="Arial"/>
          <w:sz w:val="22"/>
          <w:szCs w:val="22"/>
          <w:lang w:val="en-GB"/>
        </w:rPr>
        <w:t xml:space="preserve"> </w:t>
      </w:r>
      <w:r w:rsidR="00417681" w:rsidRPr="00F06178">
        <w:rPr>
          <w:rFonts w:ascii="Arial" w:hAnsi="Arial" w:cs="Arial"/>
          <w:i/>
          <w:iCs/>
          <w:sz w:val="22"/>
          <w:szCs w:val="22"/>
          <w:lang w:val="en-GB"/>
        </w:rPr>
        <w:t>Arvduo</w:t>
      </w:r>
      <w:r w:rsidRPr="00F06178">
        <w:rPr>
          <w:rFonts w:ascii="Arial" w:hAnsi="Arial" w:cs="Arial"/>
          <w:i/>
          <w:iCs/>
          <w:sz w:val="22"/>
          <w:szCs w:val="22"/>
          <w:lang w:val="en-GB"/>
        </w:rPr>
        <w:t>virus</w:t>
      </w:r>
      <w:r>
        <w:rPr>
          <w:rFonts w:ascii="Arial" w:hAnsi="Arial" w:cs="Arial"/>
          <w:sz w:val="22"/>
          <w:szCs w:val="22"/>
          <w:lang w:val="en-GB"/>
        </w:rPr>
        <w:t xml:space="preserve"> </w:t>
      </w:r>
      <w:r w:rsidR="00F06178">
        <w:rPr>
          <w:rFonts w:ascii="Arial" w:hAnsi="Arial" w:cs="Arial"/>
          <w:sz w:val="22"/>
          <w:szCs w:val="22"/>
          <w:lang w:val="en-GB"/>
        </w:rPr>
        <w:t>is</w:t>
      </w:r>
      <w:r>
        <w:rPr>
          <w:rFonts w:ascii="Arial" w:hAnsi="Arial" w:cs="Arial"/>
          <w:sz w:val="22"/>
          <w:szCs w:val="22"/>
          <w:lang w:val="en-GB"/>
        </w:rPr>
        <w:t xml:space="preserve"> indicated with </w:t>
      </w:r>
      <w:bookmarkStart w:id="1" w:name="_Hlk102047074"/>
      <w:r>
        <w:rPr>
          <w:rFonts w:ascii="Arial" w:hAnsi="Arial" w:cs="Arial"/>
          <w:sz w:val="22"/>
          <w:szCs w:val="22"/>
          <w:lang w:val="en-GB"/>
        </w:rPr>
        <w:t xml:space="preserve">a </w:t>
      </w:r>
      <w:r w:rsidRPr="00635EC3">
        <w:rPr>
          <w:rFonts w:ascii="Arial" w:hAnsi="Arial" w:cs="Arial"/>
          <w:b/>
          <w:bCs/>
          <w:color w:val="0070C0"/>
          <w:sz w:val="22"/>
          <w:szCs w:val="22"/>
          <w:lang w:val="en-GB"/>
        </w:rPr>
        <w:t>blue rectangle</w:t>
      </w:r>
      <w:r>
        <w:rPr>
          <w:rFonts w:ascii="Arial" w:hAnsi="Arial" w:cs="Arial"/>
          <w:sz w:val="22"/>
          <w:szCs w:val="22"/>
          <w:lang w:val="en-GB"/>
        </w:rPr>
        <w:t>.</w:t>
      </w:r>
    </w:p>
    <w:bookmarkEnd w:id="1"/>
    <w:p w14:paraId="574FE57D" w14:textId="77777777" w:rsidR="00A174CC" w:rsidRDefault="00A174CC">
      <w:pPr>
        <w:rPr>
          <w:rFonts w:ascii="Arial" w:hAnsi="Arial" w:cs="Arial"/>
          <w:b/>
          <w:sz w:val="22"/>
          <w:szCs w:val="22"/>
        </w:rPr>
      </w:pPr>
    </w:p>
    <w:p w14:paraId="2747B32F" w14:textId="40A9FA55" w:rsidR="00A174CC" w:rsidRDefault="00417681">
      <w:pPr>
        <w:rPr>
          <w:rFonts w:ascii="Arial" w:hAnsi="Arial" w:cs="Arial"/>
          <w:b/>
          <w:sz w:val="22"/>
          <w:szCs w:val="22"/>
        </w:rPr>
      </w:pPr>
      <w:r>
        <w:rPr>
          <w:rFonts w:ascii="Arial" w:hAnsi="Arial" w:cs="Arial"/>
          <w:b/>
          <w:noProof/>
          <w:sz w:val="22"/>
          <w:szCs w:val="22"/>
        </w:rPr>
        <w:lastRenderedPageBreak/>
        <mc:AlternateContent>
          <mc:Choice Requires="wps">
            <w:drawing>
              <wp:anchor distT="0" distB="0" distL="114300" distR="114300" simplePos="0" relativeHeight="251659264" behindDoc="0" locked="0" layoutInCell="1" allowOverlap="1" wp14:anchorId="53F56220" wp14:editId="5486CC72">
                <wp:simplePos x="0" y="0"/>
                <wp:positionH relativeFrom="column">
                  <wp:posOffset>5784850</wp:posOffset>
                </wp:positionH>
                <wp:positionV relativeFrom="paragraph">
                  <wp:posOffset>1397635</wp:posOffset>
                </wp:positionV>
                <wp:extent cx="482600" cy="101600"/>
                <wp:effectExtent l="0" t="0" r="12700" b="12700"/>
                <wp:wrapNone/>
                <wp:docPr id="3" name="Rectangle 3"/>
                <wp:cNvGraphicFramePr/>
                <a:graphic xmlns:a="http://schemas.openxmlformats.org/drawingml/2006/main">
                  <a:graphicData uri="http://schemas.microsoft.com/office/word/2010/wordprocessingShape">
                    <wps:wsp>
                      <wps:cNvSpPr/>
                      <wps:spPr>
                        <a:xfrm>
                          <a:off x="0" y="0"/>
                          <a:ext cx="482600" cy="101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B2E5F4" id="Rectangle 3" o:spid="_x0000_s1026" style="position:absolute;margin-left:455.5pt;margin-top:110.05pt;width:38pt;height: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" fillcolor="#4472c4 [3204]" strokecolor="#1f3763 [1604]" strokeweight="1pt"/>
            </w:pict>
          </mc:Fallback>
        </mc:AlternateContent>
      </w:r>
      <w:r>
        <w:rPr>
          <w:rFonts w:ascii="Arial" w:hAnsi="Arial" w:cs="Arial"/>
          <w:b/>
          <w:noProof/>
          <w:sz w:val="22"/>
          <w:szCs w:val="22"/>
        </w:rPr>
        <w:drawing>
          <wp:inline distT="0" distB="0" distL="0" distR="0" wp14:anchorId="69EAEE83" wp14:editId="30DDD782">
            <wp:extent cx="5731510" cy="443738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731510" cy="4437380"/>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4"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5"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3E937B9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3AF8E343" w14:textId="7D46C4A4" w:rsidR="00417681" w:rsidRDefault="00417681" w:rsidP="0085079E">
      <w:pPr>
        <w:pStyle w:val="BodyTextIndent"/>
        <w:numPr>
          <w:ilvl w:val="0"/>
          <w:numId w:val="3"/>
        </w:numPr>
        <w:rPr>
          <w:rFonts w:ascii="Arial" w:hAnsi="Arial" w:cs="Arial"/>
          <w:color w:val="000000"/>
          <w:sz w:val="22"/>
          <w:szCs w:val="22"/>
        </w:rPr>
      </w:pPr>
      <w:r w:rsidRPr="00417681">
        <w:rPr>
          <w:rFonts w:ascii="Arial" w:hAnsi="Arial" w:cs="Arial"/>
          <w:color w:val="000000"/>
          <w:sz w:val="22"/>
          <w:szCs w:val="22"/>
        </w:rPr>
        <w:t xml:space="preserve">Šimoliūnas E, Kaliniene L, Stasilo M, Truncaitė L, Zajančkauskaitė A, Staniulis J, Nainys J, Kaupinis A, Valius M, Meškys R. </w:t>
      </w:r>
      <w:proofErr w:type="gramStart"/>
      <w:r w:rsidRPr="00417681">
        <w:rPr>
          <w:rFonts w:ascii="Arial" w:hAnsi="Arial" w:cs="Arial"/>
          <w:color w:val="000000"/>
          <w:sz w:val="22"/>
          <w:szCs w:val="22"/>
        </w:rPr>
        <w:t>Isolation</w:t>
      </w:r>
      <w:proofErr w:type="gramEnd"/>
      <w:r w:rsidRPr="00417681">
        <w:rPr>
          <w:rFonts w:ascii="Arial" w:hAnsi="Arial" w:cs="Arial"/>
          <w:color w:val="000000"/>
          <w:sz w:val="22"/>
          <w:szCs w:val="22"/>
        </w:rPr>
        <w:t xml:space="preserve"> and characterization of vB_ArS-ArV2 - first Arthrobacter sp. infecting bacteriophage with completely sequenced genome. PLoS One. 2014 Oct 21;9(10):e111230. doi: 10.1371/journal.pone.0111230. PMID: 25333962; PMCID: PMC4205034.</w:t>
      </w:r>
    </w:p>
    <w:p w14:paraId="31ADCDAD" w14:textId="77777777" w:rsidR="0085079E" w:rsidRDefault="0085079E">
      <w:pPr>
        <w:spacing w:before="120" w:after="120"/>
        <w:rPr>
          <w:rFonts w:ascii="Arial" w:hAnsi="Arial" w:cs="Arial"/>
          <w:b/>
        </w:rPr>
      </w:pPr>
    </w:p>
    <w:sectPr w:rsidR="0085079E">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2DE4E" w14:textId="77777777" w:rsidR="009A3DB1" w:rsidRDefault="009A3DB1">
      <w:r>
        <w:separator/>
      </w:r>
    </w:p>
  </w:endnote>
  <w:endnote w:type="continuationSeparator" w:id="0">
    <w:p w14:paraId="513BD05F" w14:textId="77777777" w:rsidR="009A3DB1" w:rsidRDefault="009A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58330" w14:textId="77777777" w:rsidR="009A3DB1" w:rsidRDefault="009A3DB1">
      <w:r>
        <w:separator/>
      </w:r>
    </w:p>
  </w:footnote>
  <w:footnote w:type="continuationSeparator" w:id="0">
    <w:p w14:paraId="17B66878" w14:textId="77777777" w:rsidR="009A3DB1" w:rsidRDefault="009A3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52651155">
    <w:abstractNumId w:val="0"/>
  </w:num>
  <w:num w:numId="2" w16cid:durableId="24868128">
    <w:abstractNumId w:val="2"/>
  </w:num>
  <w:num w:numId="3" w16cid:durableId="2005081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88B"/>
    <w:rsid w:val="00003153"/>
    <w:rsid w:val="000239D3"/>
    <w:rsid w:val="00035A87"/>
    <w:rsid w:val="000A146A"/>
    <w:rsid w:val="000B3C47"/>
    <w:rsid w:val="000F51F4"/>
    <w:rsid w:val="000F7067"/>
    <w:rsid w:val="0013113D"/>
    <w:rsid w:val="001970D7"/>
    <w:rsid w:val="0024377F"/>
    <w:rsid w:val="00323ACA"/>
    <w:rsid w:val="0037243A"/>
    <w:rsid w:val="00417681"/>
    <w:rsid w:val="0043110C"/>
    <w:rsid w:val="004455ED"/>
    <w:rsid w:val="004F3196"/>
    <w:rsid w:val="00543F86"/>
    <w:rsid w:val="005A54C3"/>
    <w:rsid w:val="005E0BB5"/>
    <w:rsid w:val="006930EF"/>
    <w:rsid w:val="006A3244"/>
    <w:rsid w:val="007F6DED"/>
    <w:rsid w:val="0085079E"/>
    <w:rsid w:val="008815EE"/>
    <w:rsid w:val="008A753A"/>
    <w:rsid w:val="0096127C"/>
    <w:rsid w:val="009A3DB1"/>
    <w:rsid w:val="00A174CC"/>
    <w:rsid w:val="00A2357C"/>
    <w:rsid w:val="00A316C2"/>
    <w:rsid w:val="00AD759B"/>
    <w:rsid w:val="00B279A7"/>
    <w:rsid w:val="00B47589"/>
    <w:rsid w:val="00B87A46"/>
    <w:rsid w:val="00BB581A"/>
    <w:rsid w:val="00C56F0C"/>
    <w:rsid w:val="00C716D9"/>
    <w:rsid w:val="00D12846"/>
    <w:rsid w:val="00DB1917"/>
    <w:rsid w:val="00E57EE3"/>
    <w:rsid w:val="00E813E5"/>
    <w:rsid w:val="00EE6BD3"/>
    <w:rsid w:val="00EF56D0"/>
    <w:rsid w:val="00F0617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813E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KF692088.2" TargetMode="External"/><Relationship Id="rId13" Type="http://schemas.openxmlformats.org/officeDocument/2006/relationships/image" Target="media/image4.t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t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Relationship Id="rId5" Type="http://schemas.openxmlformats.org/officeDocument/2006/relationships/footnotes" Target="footnotes.xml"/><Relationship Id="rId15" Type="http://schemas.openxmlformats.org/officeDocument/2006/relationships/hyperlink" Target="https://www.genome.jp/viptree/"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kronos.icbm.uni-oldenburg.de/viri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6</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22</cp:revision>
  <dcterms:created xsi:type="dcterms:W3CDTF">2022-01-20T16:15:00Z</dcterms:created>
  <dcterms:modified xsi:type="dcterms:W3CDTF">2022-06-13T15:06:00Z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