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59D57065" w:rsidR="006D1B4E" w:rsidRPr="00B617B5" w:rsidRDefault="00B617B5" w:rsidP="00B617B5">
            <w:pPr>
              <w:pStyle w:val="BodyTextIndent"/>
              <w:ind w:left="0" w:firstLine="0"/>
              <w:jc w:val="center"/>
              <w:rPr>
                <w:rFonts w:ascii="Arial" w:hAnsi="Arial" w:cs="Arial"/>
                <w:b/>
                <w:bCs/>
                <w:i/>
                <w:iCs/>
                <w:color w:val="000000" w:themeColor="text1"/>
                <w:sz w:val="28"/>
                <w:szCs w:val="28"/>
              </w:rPr>
            </w:pPr>
            <w:r w:rsidRPr="00B617B5">
              <w:rPr>
                <w:rFonts w:ascii="Arial" w:hAnsi="Arial" w:cs="Arial"/>
                <w:b/>
                <w:bCs/>
                <w:i/>
                <w:iCs/>
                <w:color w:val="000000" w:themeColor="text1"/>
                <w:sz w:val="28"/>
                <w:szCs w:val="28"/>
              </w:rPr>
              <w:t>2019.094B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19F3CB2F" w:rsidR="00CF0A9B" w:rsidRPr="00B617B5" w:rsidRDefault="006D1B4E" w:rsidP="00DA4F07">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B617B5" w:rsidRPr="00B617B5">
              <w:rPr>
                <w:rFonts w:ascii="Arial" w:hAnsi="Arial" w:cs="Arial"/>
                <w:bCs/>
                <w:sz w:val="22"/>
                <w:szCs w:val="22"/>
              </w:rPr>
              <w:t>C</w:t>
            </w:r>
            <w:r w:rsidR="00607E67" w:rsidRPr="00B617B5">
              <w:rPr>
                <w:rFonts w:ascii="Arial" w:hAnsi="Arial" w:cs="Arial"/>
                <w:bCs/>
                <w:sz w:val="22"/>
                <w:szCs w:val="22"/>
              </w:rPr>
              <w:t xml:space="preserve">reate </w:t>
            </w:r>
            <w:r w:rsidR="00B617B5" w:rsidRPr="00B617B5">
              <w:rPr>
                <w:rFonts w:ascii="Arial" w:hAnsi="Arial" w:cs="Arial"/>
                <w:bCs/>
                <w:sz w:val="22"/>
                <w:szCs w:val="22"/>
              </w:rPr>
              <w:t xml:space="preserve">one </w:t>
            </w:r>
            <w:r w:rsidR="00607E67" w:rsidRPr="00B617B5">
              <w:rPr>
                <w:rFonts w:ascii="Arial" w:hAnsi="Arial" w:cs="Arial"/>
                <w:bCs/>
                <w:sz w:val="22"/>
                <w:szCs w:val="22"/>
              </w:rPr>
              <w:t>new genus</w:t>
            </w:r>
            <w:r w:rsidR="00B617B5" w:rsidRPr="00B617B5">
              <w:rPr>
                <w:rFonts w:ascii="Arial" w:hAnsi="Arial" w:cs="Arial"/>
                <w:bCs/>
                <w:sz w:val="22"/>
                <w:szCs w:val="22"/>
              </w:rPr>
              <w:t xml:space="preserve"> (</w:t>
            </w:r>
            <w:r w:rsidR="00BA34D6" w:rsidRPr="00B617B5">
              <w:rPr>
                <w:rFonts w:ascii="Arial" w:hAnsi="Arial" w:cs="Arial"/>
                <w:bCs/>
                <w:i/>
                <w:sz w:val="22"/>
                <w:szCs w:val="22"/>
              </w:rPr>
              <w:t>Vojvodina</w:t>
            </w:r>
            <w:r w:rsidR="00607E67" w:rsidRPr="00B617B5">
              <w:rPr>
                <w:rFonts w:ascii="Arial" w:hAnsi="Arial" w:cs="Arial"/>
                <w:bCs/>
                <w:i/>
                <w:sz w:val="22"/>
                <w:szCs w:val="22"/>
              </w:rPr>
              <w:t>virus</w:t>
            </w:r>
            <w:r w:rsidR="00B617B5" w:rsidRPr="00B617B5">
              <w:rPr>
                <w:rFonts w:ascii="Arial" w:hAnsi="Arial" w:cs="Arial"/>
                <w:bCs/>
                <w:sz w:val="22"/>
                <w:szCs w:val="22"/>
              </w:rPr>
              <w:t>)</w:t>
            </w:r>
            <w:r w:rsidR="00F145CA" w:rsidRPr="00B617B5">
              <w:rPr>
                <w:rFonts w:ascii="Arial" w:hAnsi="Arial" w:cs="Arial"/>
                <w:bCs/>
                <w:sz w:val="22"/>
                <w:szCs w:val="22"/>
              </w:rPr>
              <w:t xml:space="preserve"> </w:t>
            </w:r>
            <w:r w:rsidR="00B617B5" w:rsidRPr="00B617B5">
              <w:rPr>
                <w:rFonts w:ascii="Arial" w:hAnsi="Arial" w:cs="Arial"/>
                <w:bCs/>
                <w:sz w:val="22"/>
                <w:szCs w:val="22"/>
              </w:rPr>
              <w:t>includ</w:t>
            </w:r>
            <w:r w:rsidR="00F145CA" w:rsidRPr="00B617B5">
              <w:rPr>
                <w:rFonts w:ascii="Arial" w:hAnsi="Arial" w:cs="Arial"/>
                <w:bCs/>
                <w:sz w:val="22"/>
                <w:szCs w:val="22"/>
              </w:rPr>
              <w:t xml:space="preserve">ing </w:t>
            </w:r>
            <w:r w:rsidR="00BA34D6" w:rsidRPr="00B617B5">
              <w:rPr>
                <w:rFonts w:ascii="Arial" w:hAnsi="Arial" w:cs="Arial"/>
                <w:bCs/>
                <w:sz w:val="22"/>
                <w:szCs w:val="22"/>
              </w:rPr>
              <w:t>four</w:t>
            </w:r>
            <w:r w:rsidR="00F145CA" w:rsidRPr="00B617B5">
              <w:rPr>
                <w:rFonts w:ascii="Arial" w:hAnsi="Arial" w:cs="Arial"/>
                <w:bCs/>
                <w:sz w:val="22"/>
                <w:szCs w:val="22"/>
              </w:rPr>
              <w:t xml:space="preserve"> </w:t>
            </w:r>
            <w:r w:rsidR="00B617B5" w:rsidRPr="00B617B5">
              <w:rPr>
                <w:rFonts w:ascii="Arial" w:hAnsi="Arial" w:cs="Arial"/>
                <w:bCs/>
                <w:sz w:val="22"/>
                <w:szCs w:val="22"/>
              </w:rPr>
              <w:t xml:space="preserve">new </w:t>
            </w:r>
            <w:r w:rsidR="00F145CA" w:rsidRPr="00B617B5">
              <w:rPr>
                <w:rFonts w:ascii="Arial" w:hAnsi="Arial" w:cs="Arial"/>
                <w:bCs/>
                <w:sz w:val="22"/>
                <w:szCs w:val="22"/>
              </w:rPr>
              <w:t>species</w:t>
            </w:r>
            <w:r w:rsidR="00607E67" w:rsidRPr="00B617B5">
              <w:rPr>
                <w:rFonts w:ascii="Arial" w:hAnsi="Arial" w:cs="Arial"/>
                <w:bCs/>
                <w:sz w:val="22"/>
                <w:szCs w:val="22"/>
              </w:rPr>
              <w:t xml:space="preserve"> in the family </w:t>
            </w:r>
            <w:r w:rsidR="00607E67" w:rsidRPr="00B617B5">
              <w:rPr>
                <w:rFonts w:ascii="Arial" w:hAnsi="Arial" w:cs="Arial"/>
                <w:bCs/>
                <w:i/>
                <w:sz w:val="22"/>
                <w:szCs w:val="22"/>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91600C">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91600C">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B617B5" w:rsidRDefault="002323AB" w:rsidP="0091600C">
            <w:pPr>
              <w:pStyle w:val="BodyTextIndent"/>
              <w:ind w:left="0" w:firstLine="0"/>
              <w:rPr>
                <w:rFonts w:ascii="Arial" w:hAnsi="Arial" w:cs="Arial"/>
                <w:color w:val="000000" w:themeColor="text1"/>
                <w:sz w:val="20"/>
              </w:rPr>
            </w:pPr>
          </w:p>
          <w:p w14:paraId="6B395A96" w14:textId="5691318A" w:rsidR="00391FB5" w:rsidRPr="00B617B5" w:rsidRDefault="005C33AE" w:rsidP="0091600C">
            <w:pPr>
              <w:pStyle w:val="BodyTextIndent"/>
              <w:ind w:left="0" w:firstLine="0"/>
              <w:rPr>
                <w:rFonts w:ascii="Arial" w:hAnsi="Arial" w:cs="Arial"/>
                <w:color w:val="000000" w:themeColor="text1"/>
                <w:sz w:val="20"/>
              </w:rPr>
            </w:pPr>
            <w:r w:rsidRPr="00B617B5">
              <w:rPr>
                <w:rFonts w:ascii="Arial" w:hAnsi="Arial" w:cs="Arial"/>
                <w:color w:val="000000" w:themeColor="text1"/>
                <w:sz w:val="20"/>
              </w:rPr>
              <w:t xml:space="preserve">Knezevic P, </w:t>
            </w:r>
            <w:r w:rsidR="00607E67" w:rsidRPr="00B617B5">
              <w:rPr>
                <w:rFonts w:ascii="Arial" w:hAnsi="Arial" w:cs="Arial"/>
                <w:color w:val="000000" w:themeColor="text1"/>
                <w:sz w:val="20"/>
              </w:rPr>
              <w:t>Kropinski AM, Adriaenssens EM</w:t>
            </w:r>
          </w:p>
          <w:p w14:paraId="6641F59F" w14:textId="77777777" w:rsidR="00391FB5" w:rsidRPr="00B617B5" w:rsidRDefault="00391FB5" w:rsidP="0091600C">
            <w:pPr>
              <w:pStyle w:val="BodyTextIndent"/>
              <w:ind w:left="0" w:firstLine="0"/>
              <w:rPr>
                <w:rFonts w:ascii="Arial" w:hAnsi="Arial" w:cs="Arial"/>
                <w:color w:val="000000" w:themeColor="text1"/>
                <w:sz w:val="20"/>
              </w:rPr>
            </w:pPr>
          </w:p>
          <w:p w14:paraId="095C73EF" w14:textId="12551CE3" w:rsidR="00391FB5" w:rsidRPr="00B617B5" w:rsidRDefault="00391FB5" w:rsidP="0091600C">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1CF9DF83" w14:textId="6FFD37A7" w:rsidR="005F1B35" w:rsidRPr="00B617B5" w:rsidRDefault="00CD7CB1" w:rsidP="0091600C">
            <w:pPr>
              <w:jc w:val="both"/>
              <w:rPr>
                <w:color w:val="000000" w:themeColor="text1"/>
              </w:rPr>
            </w:pPr>
            <w:hyperlink r:id="rId9" w:history="1">
              <w:r w:rsidR="005F1B35" w:rsidRPr="00B617B5">
                <w:rPr>
                  <w:rStyle w:val="Hyperlink"/>
                  <w:color w:val="000000" w:themeColor="text1"/>
                </w:rPr>
                <w:t>pknezevic20@gmail.com</w:t>
              </w:r>
            </w:hyperlink>
            <w:r w:rsidR="005F1B35" w:rsidRPr="00B617B5">
              <w:rPr>
                <w:color w:val="000000" w:themeColor="text1"/>
              </w:rPr>
              <w:t xml:space="preserve"> </w:t>
            </w:r>
          </w:p>
          <w:p w14:paraId="3AD8436F" w14:textId="19517FA0" w:rsidR="002323AB" w:rsidRPr="00B617B5" w:rsidRDefault="00CD7CB1" w:rsidP="0091600C">
            <w:pPr>
              <w:jc w:val="both"/>
              <w:rPr>
                <w:rFonts w:ascii="Arial" w:hAnsi="Arial" w:cs="Arial"/>
                <w:color w:val="000000" w:themeColor="text1"/>
                <w:sz w:val="20"/>
              </w:rPr>
            </w:pPr>
            <w:hyperlink r:id="rId10" w:history="1">
              <w:r w:rsidR="005F1B35" w:rsidRPr="00B617B5">
                <w:rPr>
                  <w:rStyle w:val="Hyperlink"/>
                  <w:rFonts w:ascii="Arial" w:hAnsi="Arial" w:cs="Arial"/>
                  <w:color w:val="000000" w:themeColor="text1"/>
                  <w:sz w:val="20"/>
                </w:rPr>
                <w:t>Phage.Canada@gmail.com</w:t>
              </w:r>
            </w:hyperlink>
            <w:r w:rsidR="00607E67" w:rsidRPr="00B617B5">
              <w:rPr>
                <w:rFonts w:ascii="Arial" w:hAnsi="Arial" w:cs="Arial"/>
                <w:color w:val="000000" w:themeColor="text1"/>
                <w:sz w:val="20"/>
              </w:rPr>
              <w:t xml:space="preserve">; </w:t>
            </w:r>
            <w:hyperlink r:id="rId11" w:history="1">
              <w:r w:rsidR="008C03A7" w:rsidRPr="00B617B5">
                <w:rPr>
                  <w:rStyle w:val="Hyperlink"/>
                  <w:rFonts w:ascii="Arial" w:hAnsi="Arial" w:cs="Arial"/>
                  <w:color w:val="000000" w:themeColor="text1"/>
                  <w:sz w:val="20"/>
                </w:rPr>
                <w:t>Evelien.Adriaenssens@</w:t>
              </w:r>
            </w:hyperlink>
            <w:r w:rsidR="008C03A7" w:rsidRPr="00B617B5">
              <w:rPr>
                <w:rStyle w:val="Hyperlink"/>
                <w:rFonts w:ascii="Arial" w:hAnsi="Arial" w:cs="Arial"/>
                <w:color w:val="000000" w:themeColor="text1"/>
                <w:sz w:val="20"/>
              </w:rPr>
              <w:t>quadram.ac.uk</w:t>
            </w:r>
            <w:r w:rsidR="00607E67" w:rsidRPr="00B617B5">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9E41721" w14:textId="19650D49" w:rsidR="005C33AE" w:rsidRPr="00B617B5" w:rsidRDefault="005C33AE" w:rsidP="00CE5ECF">
                  <w:pPr>
                    <w:spacing w:before="120" w:after="120"/>
                    <w:rPr>
                      <w:rFonts w:ascii="Arial" w:hAnsi="Arial" w:cs="Arial"/>
                      <w:bCs/>
                      <w:sz w:val="22"/>
                      <w:szCs w:val="22"/>
                    </w:rPr>
                  </w:pPr>
                  <w:r w:rsidRPr="00B617B5">
                    <w:rPr>
                      <w:rFonts w:ascii="Arial" w:hAnsi="Arial" w:cs="Arial"/>
                      <w:bCs/>
                      <w:sz w:val="22"/>
                      <w:szCs w:val="22"/>
                    </w:rPr>
                    <w:t>University of Novi Sad</w:t>
                  </w:r>
                  <w:r w:rsidR="000C7516" w:rsidRPr="00B617B5">
                    <w:rPr>
                      <w:rFonts w:ascii="Arial" w:hAnsi="Arial" w:cs="Arial"/>
                      <w:bCs/>
                      <w:sz w:val="22"/>
                      <w:szCs w:val="22"/>
                    </w:rPr>
                    <w:t>, Serbia</w:t>
                  </w:r>
                  <w:r w:rsidRPr="00B617B5">
                    <w:rPr>
                      <w:rFonts w:ascii="Arial" w:hAnsi="Arial" w:cs="Arial"/>
                      <w:bCs/>
                      <w:sz w:val="22"/>
                      <w:szCs w:val="22"/>
                    </w:rPr>
                    <w:t xml:space="preserve"> [PK]</w:t>
                  </w:r>
                </w:p>
                <w:p w14:paraId="20CC3F3C" w14:textId="1B265DAB" w:rsidR="00391FB5" w:rsidRPr="00B617B5" w:rsidRDefault="00607E67" w:rsidP="00CE5ECF">
                  <w:pPr>
                    <w:spacing w:before="120" w:after="120"/>
                    <w:rPr>
                      <w:rFonts w:ascii="Arial" w:hAnsi="Arial" w:cs="Arial"/>
                      <w:bCs/>
                      <w:sz w:val="22"/>
                      <w:szCs w:val="22"/>
                    </w:rPr>
                  </w:pPr>
                  <w:r w:rsidRPr="00B617B5">
                    <w:rPr>
                      <w:rFonts w:ascii="Arial" w:hAnsi="Arial" w:cs="Arial"/>
                      <w:bCs/>
                      <w:sz w:val="22"/>
                      <w:szCs w:val="22"/>
                    </w:rPr>
                    <w:t>University of Guelph, Canada [AMK]</w:t>
                  </w:r>
                </w:p>
                <w:p w14:paraId="27902E2A" w14:textId="2E7DEE69" w:rsidR="00607E67" w:rsidRPr="00B617B5" w:rsidRDefault="00607E67" w:rsidP="00CE5ECF">
                  <w:pPr>
                    <w:spacing w:before="120" w:after="120"/>
                    <w:rPr>
                      <w:rFonts w:ascii="Arial" w:hAnsi="Arial" w:cs="Arial"/>
                      <w:bCs/>
                      <w:sz w:val="22"/>
                      <w:szCs w:val="22"/>
                    </w:rPr>
                  </w:pPr>
                  <w:r w:rsidRPr="00B617B5">
                    <w:rPr>
                      <w:rFonts w:ascii="Arial" w:hAnsi="Arial" w:cs="Arial"/>
                      <w:bCs/>
                      <w:sz w:val="22"/>
                      <w:szCs w:val="22"/>
                    </w:rPr>
                    <w:t>Quadram Institute</w:t>
                  </w:r>
                  <w:r w:rsidR="008C03A7" w:rsidRPr="00B617B5">
                    <w:rPr>
                      <w:rFonts w:ascii="Arial" w:hAnsi="Arial" w:cs="Arial"/>
                      <w:bCs/>
                      <w:sz w:val="22"/>
                      <w:szCs w:val="22"/>
                    </w:rPr>
                    <w:t xml:space="preserve"> Bioscience</w:t>
                  </w:r>
                  <w:r w:rsidRPr="00B617B5">
                    <w:rPr>
                      <w:rFonts w:ascii="Arial" w:hAnsi="Arial" w:cs="Arial"/>
                      <w:bCs/>
                      <w:sz w:val="22"/>
                      <w:szCs w:val="22"/>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Pr="00B617B5" w:rsidRDefault="00CE5ECF" w:rsidP="003B1954">
            <w:pPr>
              <w:pStyle w:val="BodyTextIndent"/>
              <w:ind w:left="0" w:firstLine="0"/>
              <w:rPr>
                <w:rFonts w:ascii="Arial" w:hAnsi="Arial" w:cs="Arial"/>
                <w:color w:val="000000"/>
                <w:sz w:val="22"/>
                <w:szCs w:val="22"/>
              </w:rPr>
            </w:pPr>
          </w:p>
          <w:p w14:paraId="0583AD85" w14:textId="41C88AFC" w:rsidR="00391FB5" w:rsidRPr="00B617B5" w:rsidRDefault="00525C72" w:rsidP="003B1954">
            <w:pPr>
              <w:pStyle w:val="BodyTextIndent"/>
              <w:ind w:left="0" w:firstLine="0"/>
              <w:rPr>
                <w:rFonts w:ascii="Arial" w:hAnsi="Arial" w:cs="Arial"/>
                <w:color w:val="000000"/>
                <w:sz w:val="22"/>
                <w:szCs w:val="22"/>
              </w:rPr>
            </w:pPr>
            <w:r w:rsidRPr="00B617B5">
              <w:rPr>
                <w:rFonts w:ascii="Arial" w:hAnsi="Arial" w:cs="Arial"/>
                <w:color w:val="000000"/>
                <w:sz w:val="22"/>
                <w:szCs w:val="22"/>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2"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1E05FF7F" w14:textId="77777777" w:rsidR="00D1634C" w:rsidRDefault="00525C72" w:rsidP="00C15EC4">
            <w:pPr>
              <w:jc w:val="both"/>
              <w:rPr>
                <w:rFonts w:ascii="Arial" w:hAnsi="Arial" w:cs="Arial"/>
                <w:b/>
              </w:rPr>
            </w:pPr>
            <w:r>
              <w:rPr>
                <w:rFonts w:ascii="Arial" w:hAnsi="Arial" w:cs="Arial"/>
                <w:b/>
              </w:rPr>
              <w:t>Bacterial and Archaeal Viruses Subcommittee</w:t>
            </w:r>
            <w:r w:rsidR="00F145CA">
              <w:rPr>
                <w:rFonts w:ascii="Arial" w:hAnsi="Arial" w:cs="Arial"/>
                <w:b/>
              </w:rPr>
              <w:t xml:space="preserve"> </w:t>
            </w:r>
          </w:p>
          <w:p w14:paraId="53B4813F" w14:textId="6F597CB1" w:rsidR="00F145CA" w:rsidRPr="009320C8" w:rsidRDefault="00F145CA"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67277251"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4E17672F" w:rsidR="009F32F7" w:rsidRPr="009320C8" w:rsidRDefault="009F32F7" w:rsidP="00DA4F07">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bookmarkStart w:id="4" w:name="_Hlk8393392"/>
            <w:r w:rsidR="00B617B5" w:rsidRPr="00B617B5">
              <w:rPr>
                <w:rFonts w:ascii="Arial" w:hAnsi="Arial" w:cs="Arial"/>
                <w:bCs/>
                <w:sz w:val="22"/>
                <w:szCs w:val="22"/>
              </w:rPr>
              <w:t>2019.094B.</w:t>
            </w:r>
            <w:r w:rsidR="005D0F6C">
              <w:rPr>
                <w:rFonts w:ascii="Arial" w:hAnsi="Arial" w:cs="Arial"/>
                <w:bCs/>
                <w:sz w:val="22"/>
                <w:szCs w:val="22"/>
              </w:rPr>
              <w:t>A</w:t>
            </w:r>
            <w:bookmarkStart w:id="5" w:name="_GoBack"/>
            <w:bookmarkEnd w:id="5"/>
            <w:r w:rsidR="00B617B5" w:rsidRPr="00B617B5">
              <w:rPr>
                <w:rFonts w:ascii="Arial" w:hAnsi="Arial" w:cs="Arial"/>
                <w:bCs/>
                <w:sz w:val="22"/>
                <w:szCs w:val="22"/>
              </w:rPr>
              <w:t>.v1.</w:t>
            </w:r>
            <w:r w:rsidR="005C33AE" w:rsidRPr="00B617B5">
              <w:rPr>
                <w:rFonts w:ascii="Arial" w:hAnsi="Arial" w:cs="Arial"/>
                <w:bCs/>
                <w:sz w:val="22"/>
                <w:szCs w:val="22"/>
              </w:rPr>
              <w:t>Vojvodina</w:t>
            </w:r>
            <w:r w:rsidR="00525C72" w:rsidRPr="00B617B5">
              <w:rPr>
                <w:rFonts w:ascii="Arial" w:hAnsi="Arial" w:cs="Arial"/>
                <w:bCs/>
                <w:sz w:val="22"/>
                <w:szCs w:val="22"/>
              </w:rPr>
              <w:t>virus</w:t>
            </w:r>
            <w:bookmarkEnd w:id="4"/>
            <w:r w:rsidR="00B617B5" w:rsidRPr="00B617B5">
              <w:rPr>
                <w:rFonts w:ascii="Arial" w:hAnsi="Arial" w:cs="Arial"/>
                <w:bCs/>
                <w:sz w:val="22"/>
                <w:szCs w:val="22"/>
              </w:rPr>
              <w:t>_1gen4sp</w:t>
            </w:r>
            <w:r w:rsidR="00B617B5">
              <w:rPr>
                <w:rFonts w:ascii="Arial" w:hAnsi="Arial" w:cs="Arial"/>
                <w:bCs/>
                <w:sz w:val="22"/>
                <w:szCs w:val="22"/>
              </w:rPr>
              <w:t>.</w:t>
            </w:r>
            <w:r w:rsidR="00B617B5" w:rsidRPr="00B617B5">
              <w:rPr>
                <w:rFonts w:ascii="Arial" w:hAnsi="Arial" w:cs="Arial"/>
                <w:bCs/>
                <w:sz w:val="22"/>
                <w:szCs w:val="22"/>
              </w:rPr>
              <w:t>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1200D7E3" w14:textId="77777777" w:rsidR="0065223F" w:rsidRPr="0065223F" w:rsidRDefault="0065223F" w:rsidP="0065223F">
            <w:pPr>
              <w:pStyle w:val="BodyTextIndent"/>
              <w:ind w:left="567" w:hanging="567"/>
              <w:rPr>
                <w:rFonts w:ascii="Times New Roman" w:hAnsi="Times New Roman"/>
                <w:color w:val="000000"/>
              </w:rPr>
            </w:pPr>
            <w:r w:rsidRPr="0065223F">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4566DE08" w14:textId="77777777" w:rsidR="0065223F" w:rsidRPr="0065223F" w:rsidRDefault="0065223F" w:rsidP="0065223F">
            <w:pPr>
              <w:pStyle w:val="BodyTextIndent"/>
              <w:ind w:left="567" w:hanging="567"/>
              <w:rPr>
                <w:rFonts w:ascii="Times New Roman" w:hAnsi="Times New Roman"/>
                <w:color w:val="000000"/>
              </w:rPr>
            </w:pPr>
          </w:p>
          <w:p w14:paraId="1660A616" w14:textId="77777777" w:rsidR="0065223F" w:rsidRPr="0065223F" w:rsidRDefault="0065223F" w:rsidP="0065223F">
            <w:pPr>
              <w:pStyle w:val="BodyTextIndent"/>
              <w:ind w:left="567" w:hanging="567"/>
              <w:rPr>
                <w:rFonts w:ascii="Times New Roman" w:hAnsi="Times New Roman"/>
                <w:color w:val="000000"/>
              </w:rPr>
            </w:pPr>
            <w:r w:rsidRPr="0065223F">
              <w:rPr>
                <w:rFonts w:ascii="Times New Roman" w:hAnsi="Times New Roman"/>
                <w:color w:val="000000"/>
              </w:rPr>
              <w:t xml:space="preserve">2: Tolstoy I, Kropinski AM, Brister JR. Bacteriophage Taxonomy: An Evolving Discipline. Methods Mol Biol. 2018;1693:57-71. </w:t>
            </w:r>
          </w:p>
          <w:p w14:paraId="14D050EB" w14:textId="77777777" w:rsidR="0065223F" w:rsidRPr="0065223F" w:rsidRDefault="0065223F" w:rsidP="0065223F">
            <w:pPr>
              <w:pStyle w:val="BodyTextIndent"/>
              <w:ind w:left="567" w:hanging="567"/>
              <w:rPr>
                <w:rFonts w:ascii="Times New Roman" w:hAnsi="Times New Roman"/>
                <w:color w:val="000000"/>
              </w:rPr>
            </w:pPr>
          </w:p>
          <w:p w14:paraId="16BD0052" w14:textId="77777777" w:rsidR="0065223F" w:rsidRPr="0065223F" w:rsidRDefault="0065223F" w:rsidP="0065223F">
            <w:pPr>
              <w:pStyle w:val="BodyTextIndent"/>
              <w:ind w:left="567" w:hanging="567"/>
              <w:rPr>
                <w:rFonts w:ascii="Times New Roman" w:hAnsi="Times New Roman"/>
                <w:color w:val="000000"/>
              </w:rPr>
            </w:pPr>
            <w:r w:rsidRPr="0065223F">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6BC1FF10" w14:textId="77777777" w:rsidR="0065223F" w:rsidRPr="0065223F" w:rsidRDefault="0065223F" w:rsidP="0065223F">
            <w:pPr>
              <w:pStyle w:val="BodyTextIndent"/>
              <w:ind w:left="567" w:hanging="567"/>
              <w:rPr>
                <w:rFonts w:ascii="Times New Roman" w:hAnsi="Times New Roman"/>
                <w:color w:val="000000"/>
              </w:rPr>
            </w:pPr>
          </w:p>
          <w:p w14:paraId="0C62E846" w14:textId="77777777" w:rsidR="0065223F" w:rsidRPr="0065223F" w:rsidRDefault="0065223F" w:rsidP="0065223F">
            <w:pPr>
              <w:pStyle w:val="BodyTextIndent"/>
              <w:ind w:left="567" w:hanging="567"/>
              <w:rPr>
                <w:rFonts w:ascii="Times New Roman" w:hAnsi="Times New Roman"/>
                <w:color w:val="000000"/>
              </w:rPr>
            </w:pPr>
            <w:r w:rsidRPr="0065223F">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497588CA" w14:textId="77777777" w:rsidR="0065223F" w:rsidRPr="0065223F" w:rsidRDefault="0065223F" w:rsidP="0065223F">
            <w:pPr>
              <w:pStyle w:val="BodyTextIndent"/>
              <w:ind w:left="567" w:hanging="567"/>
              <w:rPr>
                <w:rFonts w:ascii="Times New Roman" w:hAnsi="Times New Roman"/>
                <w:color w:val="000000"/>
              </w:rPr>
            </w:pPr>
          </w:p>
          <w:p w14:paraId="3D0D9289" w14:textId="77777777" w:rsidR="0065223F" w:rsidRPr="0065223F" w:rsidRDefault="0065223F" w:rsidP="0065223F">
            <w:pPr>
              <w:pStyle w:val="BodyTextIndent"/>
              <w:ind w:left="567" w:hanging="567"/>
              <w:rPr>
                <w:rFonts w:ascii="Times New Roman" w:hAnsi="Times New Roman"/>
                <w:color w:val="000000"/>
              </w:rPr>
            </w:pPr>
            <w:r w:rsidRPr="0065223F">
              <w:rPr>
                <w:rFonts w:ascii="Times New Roman" w:hAnsi="Times New Roman"/>
                <w:color w:val="000000"/>
              </w:rPr>
              <w:t xml:space="preserve">5: Chan PP, Lowe TM. tRNAscan-SE: Searching for tRNA Genes in Genomic Sequences. Methods Mol Biol. 2019;1962:1-14. </w:t>
            </w:r>
          </w:p>
          <w:p w14:paraId="4CBB73DA" w14:textId="77777777" w:rsidR="0065223F" w:rsidRPr="0065223F" w:rsidRDefault="0065223F" w:rsidP="0065223F">
            <w:pPr>
              <w:pStyle w:val="BodyTextIndent"/>
              <w:ind w:left="567" w:hanging="567"/>
              <w:rPr>
                <w:rFonts w:ascii="Times New Roman" w:hAnsi="Times New Roman"/>
                <w:color w:val="000000"/>
              </w:rPr>
            </w:pPr>
          </w:p>
          <w:p w14:paraId="4E58431E" w14:textId="77777777" w:rsidR="0065223F" w:rsidRPr="0065223F" w:rsidRDefault="0065223F" w:rsidP="0065223F">
            <w:pPr>
              <w:pStyle w:val="BodyTextIndent"/>
              <w:ind w:left="567" w:hanging="567"/>
              <w:rPr>
                <w:rFonts w:ascii="Times New Roman" w:hAnsi="Times New Roman"/>
                <w:color w:val="000000"/>
              </w:rPr>
            </w:pPr>
            <w:r w:rsidRPr="0065223F">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2B13B655" w14:textId="77777777" w:rsidR="0065223F" w:rsidRPr="0065223F" w:rsidRDefault="0065223F" w:rsidP="0065223F">
            <w:pPr>
              <w:pStyle w:val="BodyTextIndent"/>
              <w:ind w:left="567" w:hanging="567"/>
              <w:rPr>
                <w:rFonts w:ascii="Times New Roman" w:hAnsi="Times New Roman"/>
                <w:color w:val="000000"/>
              </w:rPr>
            </w:pPr>
          </w:p>
          <w:p w14:paraId="2E46ABF4" w14:textId="77777777" w:rsidR="0065223F" w:rsidRPr="0065223F" w:rsidRDefault="0065223F" w:rsidP="0065223F">
            <w:pPr>
              <w:pStyle w:val="BodyTextIndent"/>
              <w:ind w:left="567" w:hanging="567"/>
              <w:rPr>
                <w:rFonts w:ascii="Times New Roman" w:hAnsi="Times New Roman"/>
                <w:color w:val="000000"/>
              </w:rPr>
            </w:pPr>
            <w:r w:rsidRPr="0065223F">
              <w:rPr>
                <w:rFonts w:ascii="Times New Roman" w:hAnsi="Times New Roman"/>
                <w:color w:val="000000"/>
              </w:rPr>
              <w:t>7: Darling AE, Mau B, Perna NT. progressiveMauve: multiple genome alignment with gene gain, loss and rearrangement. PLoS One. 2010;5(6):e11147.</w:t>
            </w:r>
          </w:p>
          <w:p w14:paraId="683F77A5" w14:textId="77777777" w:rsidR="0065223F" w:rsidRPr="0065223F" w:rsidRDefault="0065223F" w:rsidP="0065223F">
            <w:pPr>
              <w:pStyle w:val="BodyTextIndent"/>
              <w:ind w:left="567" w:hanging="567"/>
              <w:rPr>
                <w:rFonts w:ascii="Times New Roman" w:hAnsi="Times New Roman"/>
                <w:color w:val="000000"/>
              </w:rPr>
            </w:pPr>
          </w:p>
          <w:p w14:paraId="65DDE422" w14:textId="77777777" w:rsidR="0065223F" w:rsidRPr="0065223F" w:rsidRDefault="0065223F" w:rsidP="0065223F">
            <w:pPr>
              <w:pStyle w:val="BodyTextIndent"/>
              <w:ind w:left="567" w:hanging="567"/>
              <w:rPr>
                <w:rFonts w:ascii="Times New Roman" w:hAnsi="Times New Roman"/>
                <w:color w:val="000000"/>
              </w:rPr>
            </w:pPr>
            <w:r w:rsidRPr="0065223F">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0C85DB79" w14:textId="77777777" w:rsidR="0065223F" w:rsidRPr="0065223F" w:rsidRDefault="0065223F" w:rsidP="0065223F">
            <w:pPr>
              <w:pStyle w:val="BodyTextIndent"/>
              <w:ind w:left="567" w:hanging="567"/>
              <w:rPr>
                <w:rFonts w:ascii="Times New Roman" w:hAnsi="Times New Roman"/>
                <w:color w:val="000000"/>
              </w:rPr>
            </w:pPr>
          </w:p>
          <w:p w14:paraId="16FDC101" w14:textId="064172BF" w:rsidR="00AA601F" w:rsidRPr="00C61931" w:rsidRDefault="0065223F" w:rsidP="0065223F">
            <w:pPr>
              <w:pStyle w:val="BodyTextIndent"/>
              <w:ind w:left="567" w:hanging="567"/>
              <w:rPr>
                <w:rFonts w:ascii="Times New Roman" w:hAnsi="Times New Roman"/>
                <w:color w:val="000000"/>
              </w:rPr>
            </w:pPr>
            <w:r w:rsidRPr="0065223F">
              <w:rPr>
                <w:rFonts w:ascii="Times New Roman" w:hAnsi="Times New Roman"/>
                <w:color w:val="000000"/>
              </w:rPr>
              <w:t xml:space="preserve">9: Anisimova M, Gascuel O. Approximate likelihood-ratio test for branches: A fast, accurate, and powerful alternative. Syst Biol. 2006;55(4):539-52. </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08FD747A" w:rsidR="00DA2DAB" w:rsidRPr="00037C07" w:rsidRDefault="00DA2DAB" w:rsidP="00037C07">
      <w:pPr>
        <w:jc w:val="both"/>
        <w:rPr>
          <w:rFonts w:asciiTheme="majorBidi" w:hAnsiTheme="majorBidi" w:cstheme="majorBidi"/>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00DA4F07" w:rsidRPr="00037C07">
        <w:rPr>
          <w:rFonts w:asciiTheme="majorBidi" w:hAnsiTheme="majorBidi" w:cstheme="majorBidi"/>
          <w:lang w:val="en-GB"/>
        </w:rPr>
        <w:t xml:space="preserve">This genus is named </w:t>
      </w:r>
      <w:r w:rsidR="005C33AE" w:rsidRPr="00037C07">
        <w:rPr>
          <w:rFonts w:asciiTheme="majorBidi" w:hAnsiTheme="majorBidi" w:cstheme="majorBidi"/>
          <w:lang w:val="en-GB"/>
        </w:rPr>
        <w:t>after</w:t>
      </w:r>
      <w:r w:rsidR="00194193" w:rsidRPr="00037C07">
        <w:rPr>
          <w:rFonts w:asciiTheme="majorBidi" w:hAnsiTheme="majorBidi" w:cstheme="majorBidi"/>
          <w:lang w:val="en-GB"/>
        </w:rPr>
        <w:t xml:space="preserve"> the</w:t>
      </w:r>
      <w:r w:rsidR="005C33AE" w:rsidRPr="00037C07">
        <w:rPr>
          <w:rFonts w:asciiTheme="majorBidi" w:hAnsiTheme="majorBidi" w:cstheme="majorBidi"/>
          <w:lang w:val="en-GB"/>
        </w:rPr>
        <w:t xml:space="preserve"> Autonomous Province of Vojvodina, an autonomous province of Serbia, where these phages were isolated at the University of Novi Sad.</w:t>
      </w:r>
    </w:p>
    <w:p w14:paraId="0E99A97E" w14:textId="77777777" w:rsidR="00DA2DAB" w:rsidRDefault="00DA2DAB" w:rsidP="00DA2DAB">
      <w:pPr>
        <w:rPr>
          <w:lang w:val="en-GB"/>
        </w:rPr>
      </w:pPr>
    </w:p>
    <w:p w14:paraId="3807F3A8" w14:textId="0C489AE4" w:rsidR="00DA2DAB" w:rsidRDefault="00DA2DAB" w:rsidP="00037C07">
      <w:pPr>
        <w:jc w:val="both"/>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3B5C7A" w:rsidRPr="00037C07">
        <w:rPr>
          <w:rFonts w:asciiTheme="majorBidi" w:hAnsiTheme="majorBidi" w:cstheme="majorBidi"/>
          <w:lang w:val="en-GB"/>
        </w:rPr>
        <w:t>Temperate p</w:t>
      </w:r>
      <w:r w:rsidR="00E07144" w:rsidRPr="00037C07">
        <w:rPr>
          <w:rFonts w:asciiTheme="majorBidi" w:hAnsiTheme="majorBidi" w:cstheme="majorBidi"/>
          <w:lang w:val="en-GB"/>
        </w:rPr>
        <w:t xml:space="preserve">hage </w:t>
      </w:r>
      <w:r w:rsidR="003B5C7A" w:rsidRPr="00037C07">
        <w:rPr>
          <w:rFonts w:asciiTheme="majorBidi" w:hAnsiTheme="majorBidi" w:cstheme="majorBidi"/>
          <w:lang w:val="en-GB"/>
        </w:rPr>
        <w:t>CN2</w:t>
      </w:r>
      <w:r w:rsidR="004E149F" w:rsidRPr="00037C07">
        <w:rPr>
          <w:rFonts w:asciiTheme="majorBidi" w:hAnsiTheme="majorBidi" w:cstheme="majorBidi"/>
          <w:lang w:val="en-GB"/>
        </w:rPr>
        <w:t>, FP1, MW2, and CN1</w:t>
      </w:r>
      <w:r w:rsidR="00E07144" w:rsidRPr="00037C07">
        <w:rPr>
          <w:rFonts w:asciiTheme="majorBidi" w:hAnsiTheme="majorBidi" w:cstheme="majorBidi"/>
          <w:lang w:val="en-GB"/>
        </w:rPr>
        <w:t xml:space="preserve"> w</w:t>
      </w:r>
      <w:r w:rsidR="004E149F" w:rsidRPr="00037C07">
        <w:rPr>
          <w:rFonts w:asciiTheme="majorBidi" w:hAnsiTheme="majorBidi" w:cstheme="majorBidi"/>
          <w:lang w:val="en-GB"/>
        </w:rPr>
        <w:t>ere</w:t>
      </w:r>
      <w:r w:rsidR="00E07144" w:rsidRPr="00037C07">
        <w:rPr>
          <w:rFonts w:asciiTheme="majorBidi" w:hAnsiTheme="majorBidi" w:cstheme="majorBidi"/>
          <w:lang w:val="en-GB"/>
        </w:rPr>
        <w:t xml:space="preserve"> isolated</w:t>
      </w:r>
      <w:r w:rsidRPr="00037C07">
        <w:rPr>
          <w:rFonts w:asciiTheme="majorBidi" w:hAnsiTheme="majorBidi" w:cstheme="majorBidi"/>
          <w:lang w:val="en-GB"/>
        </w:rPr>
        <w:t xml:space="preserve"> </w:t>
      </w:r>
      <w:r w:rsidR="00E07144" w:rsidRPr="00037C07">
        <w:rPr>
          <w:rFonts w:asciiTheme="majorBidi" w:hAnsiTheme="majorBidi" w:cstheme="majorBidi"/>
          <w:lang w:val="en-GB"/>
        </w:rPr>
        <w:t>in 201</w:t>
      </w:r>
      <w:r w:rsidR="00E10E33" w:rsidRPr="00037C07">
        <w:rPr>
          <w:rFonts w:asciiTheme="majorBidi" w:hAnsiTheme="majorBidi" w:cstheme="majorBidi"/>
          <w:lang w:val="en-GB"/>
        </w:rPr>
        <w:t>6</w:t>
      </w:r>
      <w:r w:rsidR="00E07144" w:rsidRPr="00037C07">
        <w:rPr>
          <w:rFonts w:asciiTheme="majorBidi" w:hAnsiTheme="majorBidi" w:cstheme="majorBidi"/>
          <w:lang w:val="en-GB"/>
        </w:rPr>
        <w:t xml:space="preserve"> from </w:t>
      </w:r>
      <w:r w:rsidR="004E149F" w:rsidRPr="00037C07">
        <w:rPr>
          <w:rFonts w:asciiTheme="majorBidi" w:hAnsiTheme="majorBidi" w:cstheme="majorBidi"/>
          <w:lang w:val="en-GB"/>
        </w:rPr>
        <w:t>wastewaters</w:t>
      </w:r>
      <w:r w:rsidR="00DD6E91" w:rsidRPr="00037C07">
        <w:rPr>
          <w:rFonts w:asciiTheme="majorBidi" w:hAnsiTheme="majorBidi" w:cstheme="majorBidi"/>
          <w:lang w:val="en-GB"/>
        </w:rPr>
        <w:t xml:space="preserve"> </w:t>
      </w:r>
      <w:r w:rsidR="00E07144" w:rsidRPr="00037C07">
        <w:rPr>
          <w:rFonts w:asciiTheme="majorBidi" w:hAnsiTheme="majorBidi" w:cstheme="majorBidi"/>
          <w:lang w:val="en-GB"/>
        </w:rPr>
        <w:t xml:space="preserve">using </w:t>
      </w:r>
      <w:r w:rsidR="003B5C7A" w:rsidRPr="008C03A7">
        <w:rPr>
          <w:rFonts w:asciiTheme="majorBidi" w:hAnsiTheme="majorBidi" w:cstheme="majorBidi"/>
          <w:i/>
          <w:lang w:val="en-GB"/>
        </w:rPr>
        <w:t>Bordetella bronchiseptica</w:t>
      </w:r>
      <w:r w:rsidR="003B5C7A" w:rsidRPr="00037C07">
        <w:rPr>
          <w:rFonts w:asciiTheme="majorBidi" w:hAnsiTheme="majorBidi" w:cstheme="majorBidi"/>
          <w:lang w:val="en-GB"/>
        </w:rPr>
        <w:t xml:space="preserve"> ATCC 10580</w:t>
      </w:r>
      <w:r w:rsidR="00262EB2" w:rsidRPr="00037C07">
        <w:rPr>
          <w:rFonts w:asciiTheme="majorBidi" w:hAnsiTheme="majorBidi" w:cstheme="majorBidi"/>
          <w:lang w:val="en-GB"/>
        </w:rPr>
        <w:t xml:space="preserve"> </w:t>
      </w:r>
      <w:r w:rsidR="00E07144" w:rsidRPr="00037C07">
        <w:rPr>
          <w:rFonts w:asciiTheme="majorBidi" w:hAnsiTheme="majorBidi" w:cstheme="majorBidi"/>
          <w:lang w:val="en-GB"/>
        </w:rPr>
        <w:t xml:space="preserve">as the host bacterium. </w:t>
      </w:r>
      <w:r w:rsidR="000D49BD" w:rsidRPr="00037C07">
        <w:rPr>
          <w:rFonts w:asciiTheme="majorBidi" w:hAnsiTheme="majorBidi" w:cstheme="majorBidi"/>
          <w:lang w:val="en-GB"/>
        </w:rPr>
        <w:t>It was isolated by</w:t>
      </w:r>
      <w:r w:rsidR="000D49BD" w:rsidRPr="00037C07">
        <w:rPr>
          <w:rFonts w:asciiTheme="majorBidi" w:hAnsiTheme="majorBidi" w:cstheme="majorBidi"/>
        </w:rPr>
        <w:t xml:space="preserve"> </w:t>
      </w:r>
      <w:r w:rsidR="00037C07" w:rsidRPr="00037C07">
        <w:rPr>
          <w:rFonts w:asciiTheme="majorBidi" w:hAnsiTheme="majorBidi" w:cstheme="majorBidi"/>
        </w:rPr>
        <w:t>Aleksandra Petrovic Fabian</w:t>
      </w:r>
      <w:r w:rsidR="00D571D2" w:rsidRPr="00037C07">
        <w:rPr>
          <w:rFonts w:asciiTheme="majorBidi" w:hAnsiTheme="majorBidi" w:cstheme="majorBidi"/>
          <w:lang w:val="en-GB"/>
        </w:rPr>
        <w:t xml:space="preserve"> </w:t>
      </w:r>
      <w:r w:rsidR="000D49BD" w:rsidRPr="00037C07">
        <w:rPr>
          <w:rFonts w:asciiTheme="majorBidi" w:hAnsiTheme="majorBidi" w:cstheme="majorBidi"/>
          <w:lang w:val="en-GB"/>
        </w:rPr>
        <w:t>(</w:t>
      </w:r>
      <w:r w:rsidR="00037C07" w:rsidRPr="00037C07">
        <w:rPr>
          <w:rFonts w:asciiTheme="majorBidi" w:hAnsiTheme="majorBidi" w:cstheme="majorBidi"/>
          <w:lang w:val="en-GB"/>
        </w:rPr>
        <w:t xml:space="preserve">Faculty of Sciences, University of Novi Sad) as part of her PhD thesis (projects: </w:t>
      </w:r>
      <w:r w:rsidR="00037C07" w:rsidRPr="00037C07">
        <w:rPr>
          <w:rFonts w:asciiTheme="majorBidi" w:hAnsiTheme="majorBidi" w:cstheme="majorBidi"/>
          <w:color w:val="333333"/>
          <w:spacing w:val="2"/>
          <w:shd w:val="clear" w:color="auto" w:fill="FCFCFC"/>
        </w:rPr>
        <w:t xml:space="preserve">Ministry of Education, Science and Technological Development of the Republic of Serbia, TR </w:t>
      </w:r>
      <w:r w:rsidR="00037C07" w:rsidRPr="00037C07">
        <w:rPr>
          <w:rFonts w:asciiTheme="majorBidi" w:hAnsiTheme="majorBidi" w:cstheme="majorBidi"/>
          <w:color w:val="333333"/>
          <w:spacing w:val="2"/>
          <w:shd w:val="clear" w:color="auto" w:fill="FCFCFC"/>
        </w:rPr>
        <w:lastRenderedPageBreak/>
        <w:t>31084 and Hungary-Serbia IPA Cross-border Co-operation Programme, project NNAA HUSRB/1203/214/250</w:t>
      </w:r>
      <w:r w:rsidR="00037C07" w:rsidRPr="00037C07">
        <w:rPr>
          <w:rFonts w:asciiTheme="majorBidi" w:hAnsiTheme="majorBidi" w:cstheme="majorBidi"/>
          <w:lang w:val="en-GB"/>
        </w:rPr>
        <w:t>)</w:t>
      </w:r>
      <w:r w:rsidR="00D325BB" w:rsidRPr="00037C07">
        <w:rPr>
          <w:rFonts w:asciiTheme="majorBidi" w:hAnsiTheme="majorBidi" w:cstheme="majorBidi"/>
          <w:lang w:val="en-GB"/>
        </w:rPr>
        <w:t>.</w:t>
      </w:r>
      <w:r w:rsidR="00D325BB" w:rsidRPr="00037C07">
        <w:rPr>
          <w:rFonts w:ascii="Arial" w:hAnsi="Arial" w:cs="Arial"/>
          <w:sz w:val="20"/>
          <w:szCs w:val="20"/>
          <w:lang w:val="en-GB"/>
        </w:rPr>
        <w:t xml:space="preserve">  </w:t>
      </w:r>
    </w:p>
    <w:p w14:paraId="241B464E" w14:textId="77777777" w:rsidR="00DA2DAB" w:rsidRPr="00805C88" w:rsidRDefault="00DA2DAB" w:rsidP="00DA2DAB">
      <w:pPr>
        <w:rPr>
          <w:rFonts w:ascii="Arial" w:hAnsi="Arial" w:cs="Arial"/>
          <w:b/>
          <w:color w:val="0000FF"/>
          <w:sz w:val="20"/>
          <w:szCs w:val="20"/>
          <w:lang w:val="en-GB"/>
        </w:rPr>
      </w:pPr>
    </w:p>
    <w:p w14:paraId="4564E2BF" w14:textId="77777777"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664"/>
        <w:gridCol w:w="1064"/>
        <w:gridCol w:w="1463"/>
        <w:gridCol w:w="848"/>
        <w:gridCol w:w="701"/>
        <w:gridCol w:w="854"/>
        <w:gridCol w:w="701"/>
        <w:gridCol w:w="1084"/>
        <w:gridCol w:w="1072"/>
      </w:tblGrid>
      <w:tr w:rsidR="009B657D" w:rsidRPr="008E7E3B" w14:paraId="7A5DB77B" w14:textId="1E68E084" w:rsidTr="00F87B74">
        <w:tc>
          <w:tcPr>
            <w:tcW w:w="1664" w:type="dxa"/>
          </w:tcPr>
          <w:p w14:paraId="353D547A" w14:textId="77777777" w:rsidR="009B657D" w:rsidRPr="008E7E3B" w:rsidRDefault="009B657D" w:rsidP="0091600C">
            <w:pPr>
              <w:rPr>
                <w:rFonts w:ascii="Arial" w:hAnsi="Arial" w:cs="Arial"/>
                <w:sz w:val="20"/>
                <w:szCs w:val="20"/>
                <w:lang w:val="en-GB"/>
              </w:rPr>
            </w:pPr>
            <w:r>
              <w:rPr>
                <w:rFonts w:ascii="Arial" w:hAnsi="Arial" w:cs="Arial"/>
                <w:sz w:val="20"/>
                <w:szCs w:val="20"/>
                <w:lang w:val="en-GB"/>
              </w:rPr>
              <w:t>Phage name</w:t>
            </w:r>
          </w:p>
        </w:tc>
        <w:tc>
          <w:tcPr>
            <w:tcW w:w="1064" w:type="dxa"/>
          </w:tcPr>
          <w:p w14:paraId="0CDEA27E" w14:textId="77777777" w:rsidR="009B657D" w:rsidRPr="008E7E3B" w:rsidRDefault="009B657D" w:rsidP="0091600C">
            <w:pPr>
              <w:rPr>
                <w:rFonts w:ascii="Arial" w:hAnsi="Arial" w:cs="Arial"/>
                <w:sz w:val="20"/>
                <w:szCs w:val="20"/>
                <w:lang w:val="en-GB"/>
              </w:rPr>
            </w:pPr>
            <w:r>
              <w:rPr>
                <w:rFonts w:ascii="Arial" w:hAnsi="Arial" w:cs="Arial"/>
                <w:sz w:val="20"/>
                <w:szCs w:val="20"/>
                <w:lang w:val="en-GB"/>
              </w:rPr>
              <w:t>RefSeq No.</w:t>
            </w:r>
          </w:p>
        </w:tc>
        <w:tc>
          <w:tcPr>
            <w:tcW w:w="1463" w:type="dxa"/>
          </w:tcPr>
          <w:p w14:paraId="540C6AE7" w14:textId="77777777" w:rsidR="009B657D" w:rsidRPr="008E7E3B" w:rsidRDefault="009B657D" w:rsidP="0091600C">
            <w:pPr>
              <w:rPr>
                <w:rFonts w:ascii="Arial" w:hAnsi="Arial" w:cs="Arial"/>
                <w:sz w:val="20"/>
                <w:szCs w:val="20"/>
                <w:lang w:val="en-GB"/>
              </w:rPr>
            </w:pPr>
            <w:r w:rsidRPr="008E7E3B">
              <w:rPr>
                <w:rFonts w:ascii="Arial" w:hAnsi="Arial" w:cs="Arial"/>
                <w:sz w:val="20"/>
                <w:szCs w:val="20"/>
                <w:lang w:val="en-GB"/>
              </w:rPr>
              <w:t xml:space="preserve">INSDC </w:t>
            </w:r>
          </w:p>
        </w:tc>
        <w:tc>
          <w:tcPr>
            <w:tcW w:w="848" w:type="dxa"/>
          </w:tcPr>
          <w:p w14:paraId="7B6E036B" w14:textId="77777777" w:rsidR="009B657D" w:rsidRPr="008E7E3B" w:rsidRDefault="009B657D" w:rsidP="0091600C">
            <w:pPr>
              <w:rPr>
                <w:rFonts w:ascii="Arial" w:hAnsi="Arial" w:cs="Arial"/>
                <w:sz w:val="20"/>
                <w:szCs w:val="20"/>
                <w:lang w:val="en-GB"/>
              </w:rPr>
            </w:pPr>
            <w:r w:rsidRPr="008E7E3B">
              <w:rPr>
                <w:rFonts w:ascii="Arial" w:hAnsi="Arial" w:cs="Arial"/>
                <w:sz w:val="20"/>
                <w:szCs w:val="20"/>
                <w:lang w:val="en-GB"/>
              </w:rPr>
              <w:t>Size (Kb)</w:t>
            </w:r>
          </w:p>
        </w:tc>
        <w:tc>
          <w:tcPr>
            <w:tcW w:w="701" w:type="dxa"/>
          </w:tcPr>
          <w:p w14:paraId="46862877" w14:textId="77777777" w:rsidR="009B657D" w:rsidRPr="008E7E3B" w:rsidRDefault="009B657D" w:rsidP="0091600C">
            <w:pPr>
              <w:rPr>
                <w:rFonts w:ascii="Arial" w:hAnsi="Arial" w:cs="Arial"/>
                <w:sz w:val="20"/>
                <w:szCs w:val="20"/>
                <w:lang w:val="en-GB"/>
              </w:rPr>
            </w:pPr>
            <w:r w:rsidRPr="008E7E3B">
              <w:rPr>
                <w:rFonts w:ascii="Arial" w:hAnsi="Arial" w:cs="Arial"/>
                <w:sz w:val="20"/>
                <w:szCs w:val="20"/>
                <w:lang w:val="en-GB"/>
              </w:rPr>
              <w:t xml:space="preserve">GC% </w:t>
            </w:r>
          </w:p>
        </w:tc>
        <w:tc>
          <w:tcPr>
            <w:tcW w:w="854" w:type="dxa"/>
          </w:tcPr>
          <w:p w14:paraId="23CB3C2B" w14:textId="77777777" w:rsidR="009B657D" w:rsidRPr="008E7E3B" w:rsidRDefault="009B657D" w:rsidP="0091600C">
            <w:pPr>
              <w:rPr>
                <w:rFonts w:ascii="Arial" w:hAnsi="Arial" w:cs="Arial"/>
                <w:sz w:val="20"/>
                <w:szCs w:val="20"/>
                <w:lang w:val="en-GB"/>
              </w:rPr>
            </w:pPr>
            <w:r w:rsidRPr="008E7E3B">
              <w:rPr>
                <w:rFonts w:ascii="Arial" w:hAnsi="Arial" w:cs="Arial"/>
                <w:sz w:val="20"/>
                <w:szCs w:val="20"/>
                <w:lang w:val="en-GB"/>
              </w:rPr>
              <w:t xml:space="preserve">Protein </w:t>
            </w:r>
          </w:p>
        </w:tc>
        <w:tc>
          <w:tcPr>
            <w:tcW w:w="701" w:type="dxa"/>
          </w:tcPr>
          <w:p w14:paraId="46CFF66B" w14:textId="77777777" w:rsidR="009B657D" w:rsidRPr="008E7E3B" w:rsidRDefault="009B657D" w:rsidP="0091600C">
            <w:pPr>
              <w:rPr>
                <w:rFonts w:ascii="Arial" w:hAnsi="Arial" w:cs="Arial"/>
                <w:sz w:val="20"/>
                <w:szCs w:val="20"/>
                <w:lang w:val="en-GB"/>
              </w:rPr>
            </w:pPr>
            <w:r w:rsidRPr="008E7E3B">
              <w:rPr>
                <w:rFonts w:ascii="Arial" w:hAnsi="Arial" w:cs="Arial"/>
                <w:sz w:val="20"/>
                <w:szCs w:val="20"/>
                <w:lang w:val="en-GB"/>
              </w:rPr>
              <w:t>tRNA</w:t>
            </w:r>
          </w:p>
        </w:tc>
        <w:tc>
          <w:tcPr>
            <w:tcW w:w="1084" w:type="dxa"/>
          </w:tcPr>
          <w:p w14:paraId="3879DBE1" w14:textId="713DF763" w:rsidR="009B657D" w:rsidRPr="008E7E3B" w:rsidRDefault="009B657D" w:rsidP="0091600C">
            <w:pPr>
              <w:rPr>
                <w:rFonts w:ascii="Arial" w:hAnsi="Arial" w:cs="Arial"/>
                <w:sz w:val="20"/>
                <w:szCs w:val="20"/>
                <w:lang w:val="en-GB"/>
              </w:rPr>
            </w:pPr>
            <w:r>
              <w:rPr>
                <w:rFonts w:ascii="Arial" w:hAnsi="Arial" w:cs="Arial"/>
                <w:sz w:val="20"/>
                <w:szCs w:val="20"/>
                <w:lang w:val="en-GB"/>
              </w:rPr>
              <w:t>Overall DNA sequence identity (**)</w:t>
            </w:r>
          </w:p>
        </w:tc>
        <w:tc>
          <w:tcPr>
            <w:tcW w:w="1072" w:type="dxa"/>
          </w:tcPr>
          <w:p w14:paraId="35F51BDC" w14:textId="4690C295" w:rsidR="009B657D" w:rsidRPr="008E7E3B" w:rsidRDefault="00D7158D" w:rsidP="0091600C">
            <w:pPr>
              <w:rPr>
                <w:rFonts w:ascii="Arial" w:hAnsi="Arial" w:cs="Arial"/>
                <w:sz w:val="20"/>
                <w:szCs w:val="20"/>
                <w:lang w:val="en-GB"/>
              </w:rPr>
            </w:pPr>
            <w:r>
              <w:rPr>
                <w:rFonts w:ascii="Arial" w:hAnsi="Arial" w:cs="Arial"/>
                <w:sz w:val="20"/>
                <w:szCs w:val="20"/>
                <w:lang w:val="en-GB"/>
              </w:rPr>
              <w:t>% common proteins</w:t>
            </w:r>
            <w:r w:rsidR="009B657D">
              <w:rPr>
                <w:rFonts w:ascii="Arial" w:hAnsi="Arial" w:cs="Arial"/>
                <w:sz w:val="20"/>
                <w:szCs w:val="20"/>
                <w:lang w:val="en-GB"/>
              </w:rPr>
              <w:t xml:space="preserve"> (**)</w:t>
            </w:r>
          </w:p>
        </w:tc>
      </w:tr>
      <w:tr w:rsidR="00F87B74" w:rsidRPr="008E7E3B" w14:paraId="1A46F972" w14:textId="173A8796" w:rsidTr="00F87B74">
        <w:tc>
          <w:tcPr>
            <w:tcW w:w="1664" w:type="dxa"/>
          </w:tcPr>
          <w:p w14:paraId="7854EE4E" w14:textId="39CF4714" w:rsidR="00F87B74" w:rsidRPr="008E7E3B" w:rsidRDefault="00F87B74" w:rsidP="00F87B74">
            <w:pPr>
              <w:rPr>
                <w:rFonts w:ascii="Arial" w:hAnsi="Arial" w:cs="Arial"/>
                <w:sz w:val="20"/>
                <w:szCs w:val="20"/>
                <w:lang w:val="en-GB"/>
              </w:rPr>
            </w:pPr>
            <w:r w:rsidRPr="005C33AE">
              <w:rPr>
                <w:rFonts w:ascii="Arial" w:hAnsi="Arial" w:cs="Arial"/>
                <w:sz w:val="20"/>
                <w:szCs w:val="20"/>
                <w:lang w:val="en-GB"/>
              </w:rPr>
              <w:t>Bordetella phage CN2</w:t>
            </w:r>
          </w:p>
        </w:tc>
        <w:tc>
          <w:tcPr>
            <w:tcW w:w="1064" w:type="dxa"/>
            <w:vAlign w:val="center"/>
          </w:tcPr>
          <w:p w14:paraId="6D4713A7" w14:textId="77777777" w:rsidR="00F87B74" w:rsidRPr="008E7E3B" w:rsidRDefault="00F87B74" w:rsidP="00F87B74">
            <w:pPr>
              <w:rPr>
                <w:rFonts w:ascii="Arial" w:hAnsi="Arial" w:cs="Arial"/>
                <w:sz w:val="20"/>
                <w:szCs w:val="20"/>
                <w:lang w:val="en-GB"/>
              </w:rPr>
            </w:pPr>
          </w:p>
        </w:tc>
        <w:tc>
          <w:tcPr>
            <w:tcW w:w="1463" w:type="dxa"/>
            <w:vAlign w:val="center"/>
          </w:tcPr>
          <w:p w14:paraId="5AC9EE78" w14:textId="47997CC3" w:rsidR="00F87B74" w:rsidRPr="008E7E3B" w:rsidRDefault="00CD7CB1" w:rsidP="00F87B74">
            <w:pPr>
              <w:rPr>
                <w:rFonts w:ascii="Arial" w:hAnsi="Arial" w:cs="Arial"/>
                <w:sz w:val="20"/>
                <w:szCs w:val="20"/>
                <w:lang w:val="en-GB"/>
              </w:rPr>
            </w:pPr>
            <w:hyperlink r:id="rId13" w:tgtFrame="_blank" w:history="1">
              <w:r w:rsidR="00F87B74">
                <w:rPr>
                  <w:rStyle w:val="Hyperlink"/>
                </w:rPr>
                <w:t>KY000219.1</w:t>
              </w:r>
            </w:hyperlink>
          </w:p>
        </w:tc>
        <w:tc>
          <w:tcPr>
            <w:tcW w:w="848" w:type="dxa"/>
            <w:vAlign w:val="center"/>
          </w:tcPr>
          <w:p w14:paraId="0FCE54BA" w14:textId="66542AAA" w:rsidR="00F87B74" w:rsidRPr="008E7E3B" w:rsidRDefault="00F87B74" w:rsidP="00F87B74">
            <w:pPr>
              <w:rPr>
                <w:rFonts w:ascii="Arial" w:hAnsi="Arial" w:cs="Arial"/>
                <w:sz w:val="20"/>
                <w:szCs w:val="20"/>
                <w:lang w:val="en-GB"/>
              </w:rPr>
            </w:pPr>
            <w:r>
              <w:t>62.03</w:t>
            </w:r>
          </w:p>
        </w:tc>
        <w:tc>
          <w:tcPr>
            <w:tcW w:w="701" w:type="dxa"/>
            <w:vAlign w:val="center"/>
          </w:tcPr>
          <w:p w14:paraId="799522F5" w14:textId="45F5B631" w:rsidR="00F87B74" w:rsidRPr="008E7E3B" w:rsidRDefault="00F87B74" w:rsidP="00F87B74">
            <w:pPr>
              <w:rPr>
                <w:rFonts w:ascii="Arial" w:hAnsi="Arial" w:cs="Arial"/>
                <w:sz w:val="20"/>
                <w:szCs w:val="20"/>
                <w:lang w:val="en-GB"/>
              </w:rPr>
            </w:pPr>
            <w:r>
              <w:t>64.1</w:t>
            </w:r>
          </w:p>
        </w:tc>
        <w:tc>
          <w:tcPr>
            <w:tcW w:w="854" w:type="dxa"/>
            <w:vAlign w:val="center"/>
          </w:tcPr>
          <w:p w14:paraId="696B0477" w14:textId="7E5B47FE" w:rsidR="00F87B74" w:rsidRPr="008E7E3B" w:rsidRDefault="00F87B74" w:rsidP="00F87B74">
            <w:pPr>
              <w:rPr>
                <w:rFonts w:ascii="Arial" w:hAnsi="Arial" w:cs="Arial"/>
                <w:sz w:val="20"/>
                <w:szCs w:val="20"/>
                <w:lang w:val="en-GB"/>
              </w:rPr>
            </w:pPr>
            <w:r>
              <w:t>81</w:t>
            </w:r>
          </w:p>
        </w:tc>
        <w:tc>
          <w:tcPr>
            <w:tcW w:w="701" w:type="dxa"/>
            <w:vAlign w:val="center"/>
          </w:tcPr>
          <w:p w14:paraId="499745FC" w14:textId="0EE5E572" w:rsidR="00F87B74" w:rsidRPr="008E7E3B" w:rsidRDefault="00F87B74" w:rsidP="00F87B74">
            <w:pPr>
              <w:rPr>
                <w:rFonts w:ascii="Arial" w:hAnsi="Arial" w:cs="Arial"/>
                <w:sz w:val="20"/>
                <w:szCs w:val="20"/>
                <w:lang w:val="en-GB"/>
              </w:rPr>
            </w:pPr>
            <w:r>
              <w:rPr>
                <w:rFonts w:ascii="Arial" w:hAnsi="Arial" w:cs="Arial"/>
                <w:sz w:val="20"/>
                <w:szCs w:val="20"/>
                <w:lang w:val="en-GB"/>
              </w:rPr>
              <w:t>0</w:t>
            </w:r>
          </w:p>
        </w:tc>
        <w:tc>
          <w:tcPr>
            <w:tcW w:w="1084" w:type="dxa"/>
          </w:tcPr>
          <w:p w14:paraId="3B7055F7" w14:textId="4DF980D5" w:rsidR="00F87B74" w:rsidRPr="008E7E3B" w:rsidRDefault="00F87B74" w:rsidP="00F87B74">
            <w:pPr>
              <w:rPr>
                <w:rFonts w:ascii="Arial" w:hAnsi="Arial" w:cs="Arial"/>
                <w:sz w:val="20"/>
                <w:szCs w:val="20"/>
                <w:lang w:val="en-GB"/>
              </w:rPr>
            </w:pPr>
            <w:r>
              <w:rPr>
                <w:rFonts w:ascii="Arial" w:hAnsi="Arial" w:cs="Arial"/>
                <w:sz w:val="20"/>
                <w:szCs w:val="20"/>
                <w:lang w:val="en-GB"/>
              </w:rPr>
              <w:t>100</w:t>
            </w:r>
            <w:r w:rsidR="002A2AC4">
              <w:rPr>
                <w:rFonts w:ascii="Arial" w:hAnsi="Arial" w:cs="Arial"/>
                <w:sz w:val="20"/>
                <w:szCs w:val="20"/>
                <w:lang w:val="en-GB"/>
              </w:rPr>
              <w:t>%</w:t>
            </w:r>
          </w:p>
        </w:tc>
        <w:tc>
          <w:tcPr>
            <w:tcW w:w="1072" w:type="dxa"/>
          </w:tcPr>
          <w:p w14:paraId="5F9EC1B7" w14:textId="3CFE960B" w:rsidR="00F87B74" w:rsidRPr="008E7E3B" w:rsidRDefault="00F87B74" w:rsidP="00F87B74">
            <w:pPr>
              <w:rPr>
                <w:rFonts w:ascii="Arial" w:hAnsi="Arial" w:cs="Arial"/>
                <w:sz w:val="20"/>
                <w:szCs w:val="20"/>
                <w:lang w:val="en-GB"/>
              </w:rPr>
            </w:pPr>
            <w:r>
              <w:rPr>
                <w:rFonts w:ascii="Arial" w:hAnsi="Arial" w:cs="Arial"/>
                <w:sz w:val="20"/>
                <w:szCs w:val="20"/>
                <w:lang w:val="en-GB"/>
              </w:rPr>
              <w:t>100</w:t>
            </w:r>
          </w:p>
        </w:tc>
      </w:tr>
      <w:tr w:rsidR="00030327" w:rsidRPr="008E7E3B" w14:paraId="1034436B" w14:textId="687A7347" w:rsidTr="00F87B74">
        <w:tc>
          <w:tcPr>
            <w:tcW w:w="1664" w:type="dxa"/>
          </w:tcPr>
          <w:p w14:paraId="775E5EAC" w14:textId="5FE6AB5F" w:rsidR="00030327" w:rsidRPr="00DD6E91" w:rsidRDefault="00030327" w:rsidP="00030327">
            <w:pPr>
              <w:rPr>
                <w:rFonts w:ascii="Arial" w:hAnsi="Arial" w:cs="Arial"/>
                <w:sz w:val="20"/>
                <w:szCs w:val="20"/>
                <w:lang w:val="en-GB"/>
              </w:rPr>
            </w:pPr>
            <w:r w:rsidRPr="005C33AE">
              <w:rPr>
                <w:rFonts w:ascii="Arial" w:hAnsi="Arial" w:cs="Arial"/>
                <w:sz w:val="20"/>
                <w:szCs w:val="20"/>
                <w:lang w:val="en-GB"/>
              </w:rPr>
              <w:t>Bordetella phage FP1</w:t>
            </w:r>
          </w:p>
        </w:tc>
        <w:tc>
          <w:tcPr>
            <w:tcW w:w="1064" w:type="dxa"/>
            <w:vAlign w:val="center"/>
          </w:tcPr>
          <w:p w14:paraId="7A62EE7B" w14:textId="77777777" w:rsidR="00030327" w:rsidRPr="008E7E3B" w:rsidRDefault="00030327" w:rsidP="00030327">
            <w:pPr>
              <w:rPr>
                <w:rFonts w:ascii="Arial" w:hAnsi="Arial" w:cs="Arial"/>
                <w:sz w:val="20"/>
                <w:szCs w:val="20"/>
                <w:lang w:val="en-GB"/>
              </w:rPr>
            </w:pPr>
          </w:p>
        </w:tc>
        <w:tc>
          <w:tcPr>
            <w:tcW w:w="1463" w:type="dxa"/>
            <w:vAlign w:val="center"/>
          </w:tcPr>
          <w:p w14:paraId="4063EA95" w14:textId="30B0EBB0" w:rsidR="00030327" w:rsidRDefault="00CD7CB1" w:rsidP="00030327">
            <w:hyperlink r:id="rId14" w:tgtFrame="_blank" w:history="1">
              <w:r w:rsidR="00030327">
                <w:rPr>
                  <w:rStyle w:val="Hyperlink"/>
                </w:rPr>
                <w:t>KY000220.1</w:t>
              </w:r>
            </w:hyperlink>
          </w:p>
        </w:tc>
        <w:tc>
          <w:tcPr>
            <w:tcW w:w="848" w:type="dxa"/>
            <w:vAlign w:val="center"/>
          </w:tcPr>
          <w:p w14:paraId="542B2062" w14:textId="0E4E9938" w:rsidR="00030327" w:rsidRDefault="00030327" w:rsidP="00030327">
            <w:r>
              <w:t>60.33</w:t>
            </w:r>
          </w:p>
        </w:tc>
        <w:tc>
          <w:tcPr>
            <w:tcW w:w="701" w:type="dxa"/>
            <w:vAlign w:val="center"/>
          </w:tcPr>
          <w:p w14:paraId="158629AB" w14:textId="7858BF36" w:rsidR="00030327" w:rsidRDefault="00030327" w:rsidP="00030327">
            <w:r>
              <w:t>64.2</w:t>
            </w:r>
          </w:p>
        </w:tc>
        <w:tc>
          <w:tcPr>
            <w:tcW w:w="854" w:type="dxa"/>
            <w:vAlign w:val="center"/>
          </w:tcPr>
          <w:p w14:paraId="56F94555" w14:textId="7FAC7635" w:rsidR="00030327" w:rsidRDefault="00030327" w:rsidP="00030327">
            <w:r>
              <w:t>80</w:t>
            </w:r>
          </w:p>
        </w:tc>
        <w:tc>
          <w:tcPr>
            <w:tcW w:w="701" w:type="dxa"/>
            <w:vAlign w:val="center"/>
          </w:tcPr>
          <w:p w14:paraId="33E5C145" w14:textId="1AF758FF" w:rsidR="00030327" w:rsidRDefault="00030327" w:rsidP="00030327">
            <w:pPr>
              <w:rPr>
                <w:rFonts w:ascii="Arial" w:hAnsi="Arial" w:cs="Arial"/>
                <w:sz w:val="20"/>
                <w:szCs w:val="20"/>
                <w:lang w:val="en-GB"/>
              </w:rPr>
            </w:pPr>
            <w:r>
              <w:rPr>
                <w:rFonts w:ascii="Arial" w:hAnsi="Arial" w:cs="Arial"/>
                <w:sz w:val="20"/>
                <w:szCs w:val="20"/>
                <w:lang w:val="en-GB"/>
              </w:rPr>
              <w:t>0</w:t>
            </w:r>
          </w:p>
        </w:tc>
        <w:tc>
          <w:tcPr>
            <w:tcW w:w="1084" w:type="dxa"/>
          </w:tcPr>
          <w:p w14:paraId="3527CC13" w14:textId="7C8D909A" w:rsidR="00030327" w:rsidRPr="002A2AC4" w:rsidRDefault="00030327" w:rsidP="00030327">
            <w:pPr>
              <w:rPr>
                <w:rFonts w:ascii="Arial" w:hAnsi="Arial" w:cs="Arial"/>
                <w:sz w:val="20"/>
                <w:szCs w:val="20"/>
                <w:lang w:val="en-GB"/>
              </w:rPr>
            </w:pPr>
            <w:r w:rsidRPr="002A2AC4">
              <w:rPr>
                <w:rFonts w:ascii="Arial" w:hAnsi="Arial" w:cs="Arial"/>
                <w:sz w:val="20"/>
                <w:szCs w:val="20"/>
                <w:lang w:val="en-GB"/>
              </w:rPr>
              <w:t>91.</w:t>
            </w:r>
            <w:r>
              <w:rPr>
                <w:rFonts w:ascii="Arial" w:hAnsi="Arial" w:cs="Arial"/>
                <w:sz w:val="20"/>
                <w:szCs w:val="20"/>
                <w:lang w:val="en-GB"/>
              </w:rPr>
              <w:t>8</w:t>
            </w:r>
            <w:r w:rsidRPr="002A2AC4">
              <w:rPr>
                <w:rFonts w:ascii="Arial" w:hAnsi="Arial" w:cs="Arial"/>
                <w:sz w:val="20"/>
                <w:szCs w:val="20"/>
                <w:lang w:val="en-GB"/>
              </w:rPr>
              <w:t>%</w:t>
            </w:r>
          </w:p>
          <w:p w14:paraId="3CA556EA" w14:textId="1ECE13E5" w:rsidR="00030327" w:rsidRDefault="00030327" w:rsidP="00030327">
            <w:pPr>
              <w:rPr>
                <w:rFonts w:ascii="Arial" w:hAnsi="Arial" w:cs="Arial"/>
                <w:sz w:val="20"/>
                <w:szCs w:val="20"/>
                <w:lang w:val="en-GB"/>
              </w:rPr>
            </w:pPr>
          </w:p>
        </w:tc>
        <w:tc>
          <w:tcPr>
            <w:tcW w:w="1072" w:type="dxa"/>
          </w:tcPr>
          <w:p w14:paraId="2E042CF8" w14:textId="29038A90" w:rsidR="00030327" w:rsidRDefault="00030327" w:rsidP="00030327">
            <w:pPr>
              <w:rPr>
                <w:rFonts w:ascii="Arial" w:hAnsi="Arial" w:cs="Arial"/>
                <w:sz w:val="20"/>
                <w:szCs w:val="20"/>
                <w:lang w:val="en-GB"/>
              </w:rPr>
            </w:pPr>
            <w:r>
              <w:rPr>
                <w:rFonts w:ascii="Arial" w:hAnsi="Arial" w:cs="Arial"/>
                <w:sz w:val="20"/>
                <w:szCs w:val="20"/>
                <w:lang w:val="en-GB"/>
              </w:rPr>
              <w:t>96.3</w:t>
            </w:r>
          </w:p>
        </w:tc>
      </w:tr>
      <w:tr w:rsidR="00030327" w:rsidRPr="008E7E3B" w14:paraId="4A62AE8A" w14:textId="77777777" w:rsidTr="00F87B74">
        <w:tc>
          <w:tcPr>
            <w:tcW w:w="1664" w:type="dxa"/>
          </w:tcPr>
          <w:p w14:paraId="000BACBB" w14:textId="2F4944F0" w:rsidR="00030327" w:rsidRPr="00DD6E91" w:rsidRDefault="00030327" w:rsidP="00030327">
            <w:pPr>
              <w:rPr>
                <w:rFonts w:ascii="Arial" w:hAnsi="Arial" w:cs="Arial"/>
                <w:sz w:val="20"/>
                <w:szCs w:val="20"/>
                <w:lang w:val="en-GB"/>
              </w:rPr>
            </w:pPr>
            <w:r w:rsidRPr="005C33AE">
              <w:rPr>
                <w:rFonts w:ascii="Arial" w:hAnsi="Arial" w:cs="Arial"/>
                <w:sz w:val="20"/>
                <w:szCs w:val="20"/>
                <w:lang w:val="en-GB"/>
              </w:rPr>
              <w:t>Bordetella phage MW2</w:t>
            </w:r>
          </w:p>
        </w:tc>
        <w:tc>
          <w:tcPr>
            <w:tcW w:w="1064" w:type="dxa"/>
            <w:vAlign w:val="center"/>
          </w:tcPr>
          <w:p w14:paraId="5AEE3841" w14:textId="77777777" w:rsidR="00030327" w:rsidRPr="008E7E3B" w:rsidRDefault="00030327" w:rsidP="00030327">
            <w:pPr>
              <w:rPr>
                <w:rFonts w:ascii="Arial" w:hAnsi="Arial" w:cs="Arial"/>
                <w:sz w:val="20"/>
                <w:szCs w:val="20"/>
                <w:lang w:val="en-GB"/>
              </w:rPr>
            </w:pPr>
          </w:p>
        </w:tc>
        <w:tc>
          <w:tcPr>
            <w:tcW w:w="1463" w:type="dxa"/>
            <w:vAlign w:val="center"/>
          </w:tcPr>
          <w:p w14:paraId="7FF109E6" w14:textId="47BDF1E7" w:rsidR="00030327" w:rsidRDefault="00CD7CB1" w:rsidP="00030327">
            <w:hyperlink r:id="rId15" w:tgtFrame="_blank" w:history="1">
              <w:r w:rsidR="00030327">
                <w:rPr>
                  <w:rStyle w:val="Hyperlink"/>
                </w:rPr>
                <w:t>KY000221.1</w:t>
              </w:r>
            </w:hyperlink>
          </w:p>
        </w:tc>
        <w:tc>
          <w:tcPr>
            <w:tcW w:w="848" w:type="dxa"/>
            <w:vAlign w:val="center"/>
          </w:tcPr>
          <w:p w14:paraId="5D15C6CC" w14:textId="5CF61889" w:rsidR="00030327" w:rsidRDefault="00030327" w:rsidP="00030327">
            <w:r>
              <w:t>59.78</w:t>
            </w:r>
          </w:p>
        </w:tc>
        <w:tc>
          <w:tcPr>
            <w:tcW w:w="701" w:type="dxa"/>
            <w:vAlign w:val="center"/>
          </w:tcPr>
          <w:p w14:paraId="27785EE5" w14:textId="68183601" w:rsidR="00030327" w:rsidRDefault="00030327" w:rsidP="00030327">
            <w:r>
              <w:t>64.0</w:t>
            </w:r>
          </w:p>
        </w:tc>
        <w:tc>
          <w:tcPr>
            <w:tcW w:w="854" w:type="dxa"/>
            <w:vAlign w:val="center"/>
          </w:tcPr>
          <w:p w14:paraId="4FDD486A" w14:textId="03DCB655" w:rsidR="00030327" w:rsidRDefault="00030327" w:rsidP="00030327">
            <w:r>
              <w:t>79</w:t>
            </w:r>
          </w:p>
        </w:tc>
        <w:tc>
          <w:tcPr>
            <w:tcW w:w="701" w:type="dxa"/>
            <w:vAlign w:val="center"/>
          </w:tcPr>
          <w:p w14:paraId="772FE073" w14:textId="454B98EB" w:rsidR="00030327" w:rsidRDefault="00030327" w:rsidP="00030327">
            <w:pPr>
              <w:rPr>
                <w:rFonts w:ascii="Arial" w:hAnsi="Arial" w:cs="Arial"/>
                <w:sz w:val="20"/>
                <w:szCs w:val="20"/>
                <w:lang w:val="en-GB"/>
              </w:rPr>
            </w:pPr>
            <w:r>
              <w:rPr>
                <w:rFonts w:ascii="Arial" w:hAnsi="Arial" w:cs="Arial"/>
                <w:sz w:val="20"/>
                <w:szCs w:val="20"/>
                <w:lang w:val="en-GB"/>
              </w:rPr>
              <w:t>0</w:t>
            </w:r>
          </w:p>
        </w:tc>
        <w:tc>
          <w:tcPr>
            <w:tcW w:w="1084" w:type="dxa"/>
          </w:tcPr>
          <w:p w14:paraId="07FB8D36" w14:textId="5FA4CE54" w:rsidR="00030327" w:rsidRPr="002A2AC4" w:rsidRDefault="00030327" w:rsidP="00030327">
            <w:pPr>
              <w:rPr>
                <w:rFonts w:ascii="Arial" w:hAnsi="Arial" w:cs="Arial"/>
                <w:sz w:val="20"/>
                <w:szCs w:val="20"/>
                <w:lang w:val="en-GB"/>
              </w:rPr>
            </w:pPr>
            <w:r w:rsidRPr="002A2AC4">
              <w:rPr>
                <w:rFonts w:ascii="Arial" w:hAnsi="Arial" w:cs="Arial"/>
                <w:sz w:val="20"/>
                <w:szCs w:val="20"/>
                <w:lang w:val="en-GB"/>
              </w:rPr>
              <w:t>90.</w:t>
            </w:r>
            <w:r>
              <w:rPr>
                <w:rFonts w:ascii="Arial" w:hAnsi="Arial" w:cs="Arial"/>
                <w:sz w:val="20"/>
                <w:szCs w:val="20"/>
                <w:lang w:val="en-GB"/>
              </w:rPr>
              <w:t>9</w:t>
            </w:r>
            <w:r w:rsidRPr="002A2AC4">
              <w:rPr>
                <w:rFonts w:ascii="Arial" w:hAnsi="Arial" w:cs="Arial"/>
                <w:sz w:val="20"/>
                <w:szCs w:val="20"/>
                <w:lang w:val="en-GB"/>
              </w:rPr>
              <w:t>%</w:t>
            </w:r>
          </w:p>
          <w:p w14:paraId="02C282BC" w14:textId="77777777" w:rsidR="00030327" w:rsidRDefault="00030327" w:rsidP="00030327">
            <w:pPr>
              <w:rPr>
                <w:rFonts w:ascii="Arial" w:hAnsi="Arial" w:cs="Arial"/>
                <w:sz w:val="20"/>
                <w:szCs w:val="20"/>
                <w:lang w:val="en-GB"/>
              </w:rPr>
            </w:pPr>
          </w:p>
        </w:tc>
        <w:tc>
          <w:tcPr>
            <w:tcW w:w="1072" w:type="dxa"/>
          </w:tcPr>
          <w:p w14:paraId="7B1E0996" w14:textId="04152649" w:rsidR="00030327" w:rsidRDefault="00030327" w:rsidP="00030327">
            <w:pPr>
              <w:rPr>
                <w:rFonts w:ascii="Arial" w:hAnsi="Arial" w:cs="Arial"/>
                <w:sz w:val="20"/>
                <w:szCs w:val="20"/>
                <w:lang w:val="en-GB"/>
              </w:rPr>
            </w:pPr>
            <w:r>
              <w:rPr>
                <w:rFonts w:ascii="Arial" w:hAnsi="Arial" w:cs="Arial"/>
                <w:sz w:val="20"/>
                <w:szCs w:val="20"/>
                <w:lang w:val="en-GB"/>
              </w:rPr>
              <w:t>92.6</w:t>
            </w:r>
          </w:p>
        </w:tc>
      </w:tr>
      <w:tr w:rsidR="00030327" w:rsidRPr="008E7E3B" w14:paraId="735FF989" w14:textId="77777777" w:rsidTr="00F87B74">
        <w:tc>
          <w:tcPr>
            <w:tcW w:w="1664" w:type="dxa"/>
          </w:tcPr>
          <w:p w14:paraId="46CEB608" w14:textId="600F254F" w:rsidR="00030327" w:rsidRPr="00DD6E91" w:rsidRDefault="00030327" w:rsidP="00030327">
            <w:pPr>
              <w:rPr>
                <w:rFonts w:ascii="Arial" w:hAnsi="Arial" w:cs="Arial"/>
                <w:sz w:val="20"/>
                <w:szCs w:val="20"/>
                <w:lang w:val="en-GB"/>
              </w:rPr>
            </w:pPr>
            <w:r w:rsidRPr="005C33AE">
              <w:rPr>
                <w:rFonts w:ascii="Arial" w:hAnsi="Arial" w:cs="Arial"/>
                <w:sz w:val="20"/>
                <w:szCs w:val="20"/>
                <w:lang w:val="en-GB"/>
              </w:rPr>
              <w:t>Bordetella phage CN1</w:t>
            </w:r>
          </w:p>
        </w:tc>
        <w:tc>
          <w:tcPr>
            <w:tcW w:w="1064" w:type="dxa"/>
            <w:vAlign w:val="center"/>
          </w:tcPr>
          <w:p w14:paraId="032A18D7" w14:textId="77777777" w:rsidR="00030327" w:rsidRPr="008E7E3B" w:rsidRDefault="00030327" w:rsidP="00030327">
            <w:pPr>
              <w:rPr>
                <w:rFonts w:ascii="Arial" w:hAnsi="Arial" w:cs="Arial"/>
                <w:sz w:val="20"/>
                <w:szCs w:val="20"/>
                <w:lang w:val="en-GB"/>
              </w:rPr>
            </w:pPr>
          </w:p>
        </w:tc>
        <w:tc>
          <w:tcPr>
            <w:tcW w:w="1463" w:type="dxa"/>
            <w:vAlign w:val="center"/>
          </w:tcPr>
          <w:p w14:paraId="0107B1F9" w14:textId="7F39E5F8" w:rsidR="00030327" w:rsidRDefault="00CD7CB1" w:rsidP="00030327">
            <w:hyperlink r:id="rId16" w:tgtFrame="_blank" w:history="1">
              <w:r w:rsidR="00030327">
                <w:rPr>
                  <w:rStyle w:val="Hyperlink"/>
                </w:rPr>
                <w:t>KY000218.1</w:t>
              </w:r>
            </w:hyperlink>
          </w:p>
        </w:tc>
        <w:tc>
          <w:tcPr>
            <w:tcW w:w="848" w:type="dxa"/>
            <w:vAlign w:val="center"/>
          </w:tcPr>
          <w:p w14:paraId="1F4343FA" w14:textId="6B386915" w:rsidR="00030327" w:rsidRDefault="00030327" w:rsidP="00030327">
            <w:r>
              <w:t>60.16</w:t>
            </w:r>
          </w:p>
        </w:tc>
        <w:tc>
          <w:tcPr>
            <w:tcW w:w="701" w:type="dxa"/>
            <w:vAlign w:val="center"/>
          </w:tcPr>
          <w:p w14:paraId="72937FDD" w14:textId="6E242C8F" w:rsidR="00030327" w:rsidRDefault="00030327" w:rsidP="00030327">
            <w:r>
              <w:t>64.1</w:t>
            </w:r>
          </w:p>
        </w:tc>
        <w:tc>
          <w:tcPr>
            <w:tcW w:w="854" w:type="dxa"/>
            <w:vAlign w:val="center"/>
          </w:tcPr>
          <w:p w14:paraId="1F9D3B3C" w14:textId="7CCE535F" w:rsidR="00030327" w:rsidRDefault="00030327" w:rsidP="00030327">
            <w:r>
              <w:t>80</w:t>
            </w:r>
          </w:p>
        </w:tc>
        <w:tc>
          <w:tcPr>
            <w:tcW w:w="701" w:type="dxa"/>
            <w:vAlign w:val="center"/>
          </w:tcPr>
          <w:p w14:paraId="6DF624EA" w14:textId="1261533C" w:rsidR="00030327" w:rsidRDefault="00030327" w:rsidP="00030327">
            <w:pPr>
              <w:rPr>
                <w:rFonts w:ascii="Arial" w:hAnsi="Arial" w:cs="Arial"/>
                <w:sz w:val="20"/>
                <w:szCs w:val="20"/>
                <w:lang w:val="en-GB"/>
              </w:rPr>
            </w:pPr>
            <w:r>
              <w:rPr>
                <w:rFonts w:ascii="Arial" w:hAnsi="Arial" w:cs="Arial"/>
                <w:sz w:val="20"/>
                <w:szCs w:val="20"/>
                <w:lang w:val="en-GB"/>
              </w:rPr>
              <w:t>0</w:t>
            </w:r>
          </w:p>
        </w:tc>
        <w:tc>
          <w:tcPr>
            <w:tcW w:w="1084" w:type="dxa"/>
          </w:tcPr>
          <w:p w14:paraId="16F32716" w14:textId="734932AC" w:rsidR="00030327" w:rsidRDefault="00030327" w:rsidP="00030327">
            <w:pPr>
              <w:rPr>
                <w:rFonts w:ascii="Arial" w:hAnsi="Arial" w:cs="Arial"/>
                <w:sz w:val="20"/>
                <w:szCs w:val="20"/>
                <w:lang w:val="en-GB"/>
              </w:rPr>
            </w:pPr>
            <w:r w:rsidRPr="002A2AC4">
              <w:rPr>
                <w:rFonts w:ascii="Arial" w:hAnsi="Arial" w:cs="Arial"/>
                <w:sz w:val="20"/>
                <w:szCs w:val="20"/>
                <w:lang w:val="en-GB"/>
              </w:rPr>
              <w:t>89.</w:t>
            </w:r>
            <w:r>
              <w:rPr>
                <w:rFonts w:ascii="Arial" w:hAnsi="Arial" w:cs="Arial"/>
                <w:sz w:val="20"/>
                <w:szCs w:val="20"/>
                <w:lang w:val="en-GB"/>
              </w:rPr>
              <w:t>4</w:t>
            </w:r>
            <w:r w:rsidRPr="002A2AC4">
              <w:rPr>
                <w:rFonts w:ascii="Arial" w:hAnsi="Arial" w:cs="Arial"/>
                <w:sz w:val="20"/>
                <w:szCs w:val="20"/>
                <w:lang w:val="en-GB"/>
              </w:rPr>
              <w:t>%</w:t>
            </w:r>
          </w:p>
        </w:tc>
        <w:tc>
          <w:tcPr>
            <w:tcW w:w="1072" w:type="dxa"/>
          </w:tcPr>
          <w:p w14:paraId="092F370F" w14:textId="0F83C297" w:rsidR="00030327" w:rsidRDefault="00030327" w:rsidP="00030327">
            <w:pPr>
              <w:rPr>
                <w:rFonts w:ascii="Arial" w:hAnsi="Arial" w:cs="Arial"/>
                <w:sz w:val="20"/>
                <w:szCs w:val="20"/>
                <w:lang w:val="en-GB"/>
              </w:rPr>
            </w:pPr>
            <w:r>
              <w:rPr>
                <w:rFonts w:ascii="Arial" w:hAnsi="Arial" w:cs="Arial"/>
                <w:sz w:val="20"/>
                <w:szCs w:val="20"/>
                <w:lang w:val="en-GB"/>
              </w:rPr>
              <w:t>88.9</w:t>
            </w:r>
          </w:p>
        </w:tc>
      </w:tr>
    </w:tbl>
    <w:p w14:paraId="28E518D2" w14:textId="77777777" w:rsidR="00A37E27" w:rsidRPr="00805C88" w:rsidRDefault="00A37E27" w:rsidP="00DA2DAB">
      <w:pPr>
        <w:rPr>
          <w:rFonts w:ascii="Arial" w:hAnsi="Arial" w:cs="Arial"/>
          <w:b/>
          <w:color w:val="0000FF"/>
          <w:sz w:val="20"/>
          <w:szCs w:val="20"/>
          <w:lang w:val="en-GB"/>
        </w:rPr>
      </w:pPr>
    </w:p>
    <w:p w14:paraId="72DD9FAB" w14:textId="5FFC2454" w:rsidR="00D7158D" w:rsidRDefault="00D7158D" w:rsidP="00D7158D">
      <w:pPr>
        <w:rPr>
          <w:rFonts w:ascii="Arial" w:hAnsi="Arial" w:cs="Arial"/>
          <w:b/>
          <w:sz w:val="20"/>
          <w:szCs w:val="20"/>
          <w:lang w:val="en-GB"/>
        </w:rPr>
      </w:pPr>
      <w:r>
        <w:rPr>
          <w:rFonts w:ascii="Arial" w:hAnsi="Arial" w:cs="Arial"/>
          <w:b/>
          <w:sz w:val="20"/>
          <w:szCs w:val="20"/>
          <w:lang w:val="en-GB"/>
        </w:rPr>
        <w:t>** Determined using BLASTn at NCBI</w:t>
      </w:r>
      <w:r w:rsidR="0065223F">
        <w:rPr>
          <w:rFonts w:ascii="Arial" w:hAnsi="Arial" w:cs="Arial"/>
          <w:b/>
          <w:sz w:val="20"/>
          <w:szCs w:val="20"/>
          <w:lang w:val="en-GB"/>
        </w:rPr>
        <w:t xml:space="preserve"> [1-3]</w:t>
      </w:r>
    </w:p>
    <w:p w14:paraId="3B435CCE" w14:textId="5740920A" w:rsidR="00D7158D" w:rsidRDefault="00D7158D" w:rsidP="00D7158D">
      <w:pPr>
        <w:rPr>
          <w:rFonts w:ascii="Arial" w:hAnsi="Arial" w:cs="Arial"/>
          <w:b/>
          <w:sz w:val="20"/>
          <w:szCs w:val="20"/>
          <w:lang w:val="en-GB"/>
        </w:rPr>
      </w:pPr>
      <w:r>
        <w:rPr>
          <w:rFonts w:ascii="Arial" w:hAnsi="Arial" w:cs="Arial"/>
          <w:b/>
          <w:sz w:val="20"/>
          <w:szCs w:val="20"/>
          <w:lang w:val="en-GB"/>
        </w:rPr>
        <w:t xml:space="preserve">*** Determined using CoreGenes 3.5 at </w:t>
      </w:r>
      <w:hyperlink r:id="rId17" w:history="1">
        <w:r w:rsidRPr="00890C0E">
          <w:rPr>
            <w:rStyle w:val="Hyperlink"/>
            <w:rFonts w:ascii="Arial" w:hAnsi="Arial" w:cs="Arial"/>
            <w:b/>
            <w:sz w:val="20"/>
            <w:szCs w:val="20"/>
            <w:lang w:val="en-GB"/>
          </w:rPr>
          <w:t>http://binf.gmu.edu:8080/CoreGenes3.5/</w:t>
        </w:r>
      </w:hyperlink>
      <w:r>
        <w:rPr>
          <w:rFonts w:ascii="Arial" w:hAnsi="Arial" w:cs="Arial"/>
          <w:b/>
          <w:sz w:val="20"/>
          <w:szCs w:val="20"/>
          <w:lang w:val="en-GB"/>
        </w:rPr>
        <w:t xml:space="preserve"> </w:t>
      </w:r>
      <w:r w:rsidR="0065223F">
        <w:rPr>
          <w:rFonts w:ascii="Arial" w:hAnsi="Arial" w:cs="Arial"/>
          <w:b/>
          <w:sz w:val="20"/>
          <w:szCs w:val="20"/>
          <w:lang w:val="en-GB"/>
        </w:rPr>
        <w:t>[6]</w:t>
      </w:r>
    </w:p>
    <w:p w14:paraId="632F6186" w14:textId="77777777" w:rsidR="003B5C7A" w:rsidRDefault="003B5C7A" w:rsidP="00D7158D">
      <w:pPr>
        <w:rPr>
          <w:rFonts w:ascii="Arial" w:hAnsi="Arial" w:cs="Arial"/>
          <w:b/>
          <w:sz w:val="20"/>
          <w:szCs w:val="20"/>
          <w:lang w:val="en-GB"/>
        </w:rPr>
      </w:pPr>
    </w:p>
    <w:p w14:paraId="4113F54D" w14:textId="0FDCA613" w:rsidR="003F60BB" w:rsidRPr="003B5C7A" w:rsidRDefault="003B5C7A" w:rsidP="00DA2DAB">
      <w:pPr>
        <w:rPr>
          <w:rFonts w:ascii="Arial" w:hAnsi="Arial" w:cs="Arial"/>
          <w:b/>
          <w:sz w:val="20"/>
          <w:szCs w:val="20"/>
          <w:lang w:val="en-GB"/>
        </w:rPr>
      </w:pPr>
      <w:r w:rsidRPr="003B5C7A">
        <w:rPr>
          <w:rFonts w:ascii="Arial" w:hAnsi="Arial" w:cs="Arial"/>
          <w:b/>
          <w:sz w:val="20"/>
          <w:szCs w:val="20"/>
          <w:lang w:val="en-GB"/>
        </w:rPr>
        <w:t>Bordetella phage LK3 (KX961385.2) is a strain of CN1</w:t>
      </w:r>
    </w:p>
    <w:p w14:paraId="35B66DCE" w14:textId="77777777" w:rsidR="003F60BB" w:rsidRDefault="003F60BB" w:rsidP="00DA2DAB">
      <w:pPr>
        <w:rPr>
          <w:rFonts w:ascii="Arial" w:hAnsi="Arial" w:cs="Arial"/>
          <w:b/>
          <w:color w:val="0000FF"/>
          <w:sz w:val="20"/>
          <w:szCs w:val="20"/>
          <w:lang w:val="en-GB"/>
        </w:rPr>
      </w:pPr>
    </w:p>
    <w:p w14:paraId="4381EF53" w14:textId="3030058A" w:rsidR="00DA2DAB"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3B5C7A">
        <w:rPr>
          <w:rFonts w:ascii="Arial" w:hAnsi="Arial" w:cs="Arial"/>
          <w:sz w:val="20"/>
          <w:szCs w:val="20"/>
          <w:lang w:val="en-GB"/>
        </w:rPr>
        <w:t>Five homologs</w:t>
      </w:r>
      <w:r>
        <w:rPr>
          <w:rFonts w:ascii="Arial" w:hAnsi="Arial" w:cs="Arial"/>
          <w:sz w:val="20"/>
          <w:szCs w:val="20"/>
          <w:lang w:val="en-GB"/>
        </w:rPr>
        <w:t xml:space="preserve">.  The next most closely related phage is </w:t>
      </w:r>
      <w:r w:rsidR="003B5C7A" w:rsidRPr="003B5C7A">
        <w:rPr>
          <w:rFonts w:ascii="Arial" w:hAnsi="Arial" w:cs="Arial"/>
          <w:sz w:val="20"/>
          <w:szCs w:val="20"/>
          <w:lang w:val="en-GB"/>
        </w:rPr>
        <w:t>Pseudomonas phage LKO4</w:t>
      </w:r>
      <w:r w:rsidR="003B5C7A">
        <w:rPr>
          <w:rFonts w:ascii="Arial" w:hAnsi="Arial" w:cs="Arial"/>
          <w:sz w:val="20"/>
          <w:szCs w:val="20"/>
          <w:lang w:val="en-GB"/>
        </w:rPr>
        <w:t>, a member of the Yuavirus genus</w:t>
      </w:r>
      <w:r w:rsidR="003B5C7A" w:rsidRPr="003B5C7A">
        <w:rPr>
          <w:rFonts w:ascii="Arial" w:hAnsi="Arial" w:cs="Arial"/>
          <w:sz w:val="20"/>
          <w:szCs w:val="20"/>
          <w:lang w:val="en-GB"/>
        </w:rPr>
        <w:t xml:space="preserve"> </w:t>
      </w:r>
      <w:r w:rsidR="00251231">
        <w:rPr>
          <w:rFonts w:ascii="Arial" w:hAnsi="Arial" w:cs="Arial"/>
          <w:sz w:val="20"/>
          <w:szCs w:val="20"/>
          <w:lang w:val="en-GB"/>
        </w:rPr>
        <w:t>which</w:t>
      </w:r>
      <w:r>
        <w:rPr>
          <w:rFonts w:ascii="Arial" w:hAnsi="Arial" w:cs="Arial"/>
          <w:sz w:val="20"/>
          <w:szCs w:val="20"/>
          <w:lang w:val="en-GB"/>
        </w:rPr>
        <w:t xml:space="preserve"> shares </w:t>
      </w:r>
      <w:r w:rsidR="003B5C7A">
        <w:rPr>
          <w:rFonts w:ascii="Arial" w:hAnsi="Arial" w:cs="Arial"/>
          <w:sz w:val="20"/>
          <w:szCs w:val="20"/>
          <w:lang w:val="en-GB"/>
        </w:rPr>
        <w:t>52.6</w:t>
      </w:r>
      <w:r>
        <w:rPr>
          <w:rFonts w:ascii="Arial" w:hAnsi="Arial" w:cs="Arial"/>
          <w:sz w:val="20"/>
          <w:szCs w:val="20"/>
          <w:lang w:val="en-GB"/>
        </w:rPr>
        <w:t xml:space="preserve">% DNA sequence relatedness. </w:t>
      </w:r>
      <w:r w:rsidR="003B5C7A">
        <w:rPr>
          <w:rFonts w:ascii="Arial" w:hAnsi="Arial" w:cs="Arial"/>
          <w:sz w:val="20"/>
          <w:szCs w:val="20"/>
          <w:lang w:val="en-GB"/>
        </w:rPr>
        <w:t xml:space="preserve">  This suggests that </w:t>
      </w:r>
      <w:r w:rsidR="003B5C7A" w:rsidRPr="003B5C7A">
        <w:rPr>
          <w:rFonts w:ascii="Arial" w:hAnsi="Arial" w:cs="Arial"/>
          <w:i/>
          <w:sz w:val="20"/>
          <w:szCs w:val="20"/>
          <w:lang w:val="en-GB"/>
        </w:rPr>
        <w:t>Yuavirus</w:t>
      </w:r>
      <w:r w:rsidR="003B5C7A">
        <w:rPr>
          <w:rFonts w:ascii="Arial" w:hAnsi="Arial" w:cs="Arial"/>
          <w:sz w:val="20"/>
          <w:szCs w:val="20"/>
          <w:lang w:val="en-GB"/>
        </w:rPr>
        <w:t xml:space="preserve"> and </w:t>
      </w:r>
      <w:r w:rsidR="003B5C7A" w:rsidRPr="003B5C7A">
        <w:rPr>
          <w:rFonts w:ascii="Arial" w:hAnsi="Arial" w:cs="Arial"/>
          <w:i/>
          <w:sz w:val="20"/>
          <w:szCs w:val="20"/>
          <w:lang w:val="en-GB"/>
        </w:rPr>
        <w:t>Vojvodinavirus</w:t>
      </w:r>
      <w:r w:rsidR="003B5C7A">
        <w:rPr>
          <w:rFonts w:ascii="Arial" w:hAnsi="Arial" w:cs="Arial"/>
          <w:sz w:val="20"/>
          <w:szCs w:val="20"/>
          <w:lang w:val="en-GB"/>
        </w:rPr>
        <w:t xml:space="preserve"> could be placed in a common subfamily. At the current time we do not intend to propose such a taxon.</w:t>
      </w:r>
      <w:r w:rsidR="00421F66">
        <w:rPr>
          <w:rFonts w:ascii="Arial" w:hAnsi="Arial" w:cs="Arial"/>
          <w:sz w:val="20"/>
          <w:szCs w:val="20"/>
          <w:lang w:val="en-GB"/>
        </w:rPr>
        <w:t xml:space="preserve"> The following is a neighbour joining tree based upon the NCBI BLASTN search.</w:t>
      </w:r>
    </w:p>
    <w:p w14:paraId="04312AFE" w14:textId="0A8F2C75" w:rsidR="00421F66" w:rsidRDefault="00C93BA9" w:rsidP="002A2AC4">
      <w:pPr>
        <w:jc w:val="center"/>
        <w:rPr>
          <w:rFonts w:ascii="Arial" w:hAnsi="Arial" w:cs="Arial"/>
          <w:sz w:val="20"/>
          <w:szCs w:val="20"/>
          <w:lang w:val="en-GB"/>
        </w:rPr>
      </w:pPr>
      <w:r>
        <w:rPr>
          <w:rFonts w:ascii="Arial" w:hAnsi="Arial" w:cs="Arial"/>
          <w:noProof/>
          <w:sz w:val="20"/>
          <w:szCs w:val="20"/>
        </w:rPr>
        <w:drawing>
          <wp:inline distT="0" distB="0" distL="0" distR="0" wp14:anchorId="31A94B16" wp14:editId="79E2BFB1">
            <wp:extent cx="4104004" cy="28473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CBI BLASTN Neighbour Joining Tree.tif"/>
                    <pic:cNvPicPr/>
                  </pic:nvPicPr>
                  <pic:blipFill>
                    <a:blip r:embed="rId18"/>
                    <a:stretch>
                      <a:fillRect/>
                    </a:stretch>
                  </pic:blipFill>
                  <pic:spPr>
                    <a:xfrm>
                      <a:off x="0" y="0"/>
                      <a:ext cx="4108915" cy="2850747"/>
                    </a:xfrm>
                    <a:prstGeom prst="rect">
                      <a:avLst/>
                    </a:prstGeom>
                  </pic:spPr>
                </pic:pic>
              </a:graphicData>
            </a:graphic>
          </wp:inline>
        </w:drawing>
      </w:r>
    </w:p>
    <w:p w14:paraId="6AC71618" w14:textId="77777777" w:rsidR="00DA2DAB" w:rsidRDefault="00DA2DAB" w:rsidP="00DA2DAB">
      <w:pPr>
        <w:rPr>
          <w:rFonts w:ascii="Arial" w:hAnsi="Arial" w:cs="Arial"/>
          <w:sz w:val="20"/>
          <w:szCs w:val="20"/>
          <w:lang w:val="en-GB"/>
        </w:rPr>
      </w:pPr>
    </w:p>
    <w:p w14:paraId="36B44BD6" w14:textId="4F9645C2" w:rsidR="00822549" w:rsidRDefault="00DA2DAB" w:rsidP="00037C07">
      <w:pPr>
        <w:rPr>
          <w:rFonts w:ascii="Arial" w:hAnsi="Arial" w:cs="Arial"/>
          <w:sz w:val="20"/>
          <w:szCs w:val="20"/>
          <w:lang w:val="en-GB"/>
        </w:rPr>
      </w:pPr>
      <w:r>
        <w:rPr>
          <w:rFonts w:ascii="Arial" w:hAnsi="Arial" w:cs="Arial"/>
          <w:b/>
          <w:color w:val="0000FF"/>
          <w:sz w:val="20"/>
          <w:szCs w:val="20"/>
          <w:lang w:val="en-GB"/>
        </w:rPr>
        <w:t xml:space="preserve">Electron micrograph: </w:t>
      </w:r>
      <w:r w:rsidR="00037C07">
        <w:rPr>
          <w:rFonts w:ascii="Arial" w:hAnsi="Arial" w:cs="Arial"/>
          <w:sz w:val="20"/>
          <w:szCs w:val="20"/>
          <w:lang w:val="en-GB"/>
        </w:rPr>
        <w:t>Phage FP1: bar = 100 nm.</w:t>
      </w:r>
    </w:p>
    <w:p w14:paraId="283A83CD" w14:textId="5A08F682" w:rsidR="00822549" w:rsidRDefault="00822549" w:rsidP="00822549">
      <w:pPr>
        <w:jc w:val="center"/>
        <w:rPr>
          <w:rFonts w:ascii="Arial" w:hAnsi="Arial" w:cs="Arial"/>
          <w:sz w:val="20"/>
          <w:szCs w:val="20"/>
          <w:lang w:val="en-GB"/>
        </w:rPr>
      </w:pPr>
    </w:p>
    <w:p w14:paraId="530F79C5" w14:textId="12D1E883" w:rsidR="00DA2DAB" w:rsidRDefault="00037C07" w:rsidP="00DA2DAB">
      <w:pPr>
        <w:rPr>
          <w:rFonts w:ascii="Arial" w:hAnsi="Arial" w:cs="Arial"/>
          <w:b/>
          <w:color w:val="0000FF"/>
          <w:sz w:val="20"/>
          <w:szCs w:val="20"/>
          <w:lang w:val="en-GB"/>
        </w:rPr>
      </w:pPr>
      <w:r>
        <w:rPr>
          <w:rFonts w:ascii="Arial" w:hAnsi="Arial" w:cs="Arial"/>
          <w:b/>
          <w:noProof/>
          <w:color w:val="0000FF"/>
          <w:sz w:val="20"/>
          <w:szCs w:val="20"/>
        </w:rPr>
        <w:drawing>
          <wp:inline distT="0" distB="0" distL="0" distR="0" wp14:anchorId="19D1B725" wp14:editId="48C55E2C">
            <wp:extent cx="754445" cy="137934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naslova.png"/>
                    <pic:cNvPicPr/>
                  </pic:nvPicPr>
                  <pic:blipFill>
                    <a:blip r:embed="rId19">
                      <a:extLst>
                        <a:ext uri="{28A0092B-C50C-407E-A947-70E740481C1C}">
                          <a14:useLocalDpi xmlns:a14="http://schemas.microsoft.com/office/drawing/2010/main" val="0"/>
                        </a:ext>
                      </a:extLst>
                    </a:blip>
                    <a:stretch>
                      <a:fillRect/>
                    </a:stretch>
                  </pic:blipFill>
                  <pic:spPr>
                    <a:xfrm>
                      <a:off x="0" y="0"/>
                      <a:ext cx="754445" cy="1379340"/>
                    </a:xfrm>
                    <a:prstGeom prst="rect">
                      <a:avLst/>
                    </a:prstGeom>
                  </pic:spPr>
                </pic:pic>
              </a:graphicData>
            </a:graphic>
          </wp:inline>
        </w:drawing>
      </w:r>
    </w:p>
    <w:p w14:paraId="56BA9B7E" w14:textId="77777777" w:rsidR="00037C07" w:rsidRDefault="00037C07" w:rsidP="00480292">
      <w:pPr>
        <w:rPr>
          <w:rFonts w:ascii="Arial" w:hAnsi="Arial" w:cs="Arial"/>
          <w:b/>
          <w:color w:val="0000FF"/>
          <w:sz w:val="20"/>
          <w:szCs w:val="20"/>
          <w:lang w:val="en-GB"/>
        </w:rPr>
      </w:pPr>
    </w:p>
    <w:p w14:paraId="4FEC24FD" w14:textId="77777777" w:rsidR="00037C07" w:rsidRDefault="00037C07" w:rsidP="00480292">
      <w:pPr>
        <w:rPr>
          <w:rFonts w:ascii="Arial" w:hAnsi="Arial" w:cs="Arial"/>
          <w:b/>
          <w:color w:val="0000FF"/>
          <w:sz w:val="20"/>
          <w:szCs w:val="20"/>
          <w:lang w:val="en-GB"/>
        </w:rPr>
      </w:pPr>
    </w:p>
    <w:p w14:paraId="14A9A6C3" w14:textId="02CA2333"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421F66">
        <w:rPr>
          <w:rFonts w:ascii="Arial" w:hAnsi="Arial" w:cs="Arial"/>
          <w:sz w:val="20"/>
          <w:szCs w:val="20"/>
          <w:lang w:val="en-GB"/>
        </w:rPr>
        <w:t>CN2</w:t>
      </w:r>
      <w:r w:rsidR="00F23A9D">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65223F">
        <w:rPr>
          <w:rFonts w:ascii="Arial" w:hAnsi="Arial" w:cs="Arial"/>
          <w:sz w:val="20"/>
          <w:szCs w:val="20"/>
          <w:lang w:val="en-GB"/>
        </w:rPr>
        <w:t xml:space="preserve"> [8]</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p>
    <w:p w14:paraId="4B6F39F1"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alignment and PhyML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13BF530F" w14:textId="369C7B1A" w:rsidR="00DA2DAB" w:rsidRDefault="00480292" w:rsidP="00480292">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sidR="0065223F">
        <w:rPr>
          <w:rFonts w:ascii="Arial" w:hAnsi="Arial" w:cs="Arial"/>
          <w:sz w:val="20"/>
          <w:szCs w:val="20"/>
          <w:lang w:val="en-GB"/>
        </w:rPr>
        <w:t>[9]</w:t>
      </w:r>
      <w:r w:rsidRPr="00480292">
        <w:rPr>
          <w:rFonts w:ascii="Arial" w:hAnsi="Arial" w:cs="Arial"/>
          <w:sz w:val="20"/>
          <w:szCs w:val="20"/>
          <w:lang w:val="en-GB"/>
        </w:rPr>
        <w:t xml:space="preserve"> for details."</w:t>
      </w:r>
    </w:p>
    <w:p w14:paraId="7B179FF7" w14:textId="44478FB0" w:rsidR="00D871A1" w:rsidRDefault="00D871A1" w:rsidP="00480292">
      <w:pPr>
        <w:rPr>
          <w:rFonts w:ascii="Arial" w:hAnsi="Arial" w:cs="Arial"/>
          <w:sz w:val="20"/>
          <w:szCs w:val="20"/>
          <w:lang w:val="en-GB"/>
        </w:rPr>
      </w:pPr>
    </w:p>
    <w:p w14:paraId="3D8A87F7" w14:textId="00838AFC" w:rsidR="008E736E" w:rsidRDefault="008E736E" w:rsidP="00AC0E72">
      <w:pPr>
        <w:rPr>
          <w:lang w:val="en-GB"/>
        </w:rPr>
      </w:pPr>
    </w:p>
    <w:p w14:paraId="068ED7CA" w14:textId="2A8F5690" w:rsidR="00CE0DE4" w:rsidRPr="00991A82" w:rsidRDefault="00C93BA9" w:rsidP="00991A82">
      <w:pPr>
        <w:pStyle w:val="BodyTextIndent"/>
        <w:ind w:left="0" w:firstLine="0"/>
        <w:rPr>
          <w:rFonts w:ascii="Times New Roman" w:hAnsi="Times New Roman"/>
          <w:color w:val="000000"/>
          <w:sz w:val="22"/>
          <w:szCs w:val="22"/>
        </w:rPr>
      </w:pPr>
      <w:r>
        <w:rPr>
          <w:rFonts w:ascii="Arial" w:hAnsi="Arial" w:cs="Arial"/>
          <w:noProof/>
          <w:sz w:val="20"/>
          <w:lang w:eastAsia="en-US"/>
        </w:rPr>
        <mc:AlternateContent>
          <mc:Choice Requires="wps">
            <w:drawing>
              <wp:anchor distT="0" distB="0" distL="114300" distR="114300" simplePos="0" relativeHeight="251659264" behindDoc="0" locked="0" layoutInCell="1" allowOverlap="1" wp14:anchorId="1BC1D0A2" wp14:editId="6E0058F7">
                <wp:simplePos x="0" y="0"/>
                <wp:positionH relativeFrom="column">
                  <wp:posOffset>1898650</wp:posOffset>
                </wp:positionH>
                <wp:positionV relativeFrom="paragraph">
                  <wp:posOffset>-22860</wp:posOffset>
                </wp:positionV>
                <wp:extent cx="3803650" cy="800100"/>
                <wp:effectExtent l="19050" t="19050" r="25400" b="19050"/>
                <wp:wrapNone/>
                <wp:docPr id="5" name="Rectangle 5"/>
                <wp:cNvGraphicFramePr/>
                <a:graphic xmlns:a="http://schemas.openxmlformats.org/drawingml/2006/main">
                  <a:graphicData uri="http://schemas.microsoft.com/office/word/2010/wordprocessingShape">
                    <wps:wsp>
                      <wps:cNvSpPr/>
                      <wps:spPr>
                        <a:xfrm>
                          <a:off x="0" y="0"/>
                          <a:ext cx="3803650" cy="8001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74ED3B" id="Rectangle 5" o:spid="_x0000_s1026" style="position:absolute;margin-left:149.5pt;margin-top:-1.8pt;width:299.5pt;height:6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" filled="f" strokecolor="red" strokeweight="2.25pt"/>
            </w:pict>
          </mc:Fallback>
        </mc:AlternateContent>
      </w:r>
      <w:r>
        <w:rPr>
          <w:noProof/>
          <w:lang w:eastAsia="en-US"/>
        </w:rPr>
        <mc:AlternateContent>
          <mc:Choice Requires="wps">
            <w:drawing>
              <wp:anchor distT="0" distB="0" distL="114300" distR="114300" simplePos="0" relativeHeight="251657216" behindDoc="0" locked="0" layoutInCell="1" allowOverlap="1" wp14:anchorId="4239A908" wp14:editId="656CF095">
                <wp:simplePos x="0" y="0"/>
                <wp:positionH relativeFrom="column">
                  <wp:posOffset>-101600</wp:posOffset>
                </wp:positionH>
                <wp:positionV relativeFrom="paragraph">
                  <wp:posOffset>2667000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901BC4"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210pt" to="433pt,210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" strokecolor="navy" strokeweight="2pt"/>
            </w:pict>
          </mc:Fallback>
        </mc:AlternateContent>
      </w:r>
      <w:r>
        <w:rPr>
          <w:noProof/>
          <w:lang w:eastAsia="en-US"/>
        </w:rPr>
        <w:drawing>
          <wp:inline distT="0" distB="0" distL="0" distR="0" wp14:anchorId="1A357964" wp14:editId="7EC70B5E">
            <wp:extent cx="6007735" cy="24250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rL phylogenetic tree.tif"/>
                    <pic:cNvPicPr/>
                  </pic:nvPicPr>
                  <pic:blipFill>
                    <a:blip r:embed="rId20"/>
                    <a:stretch>
                      <a:fillRect/>
                    </a:stretch>
                  </pic:blipFill>
                  <pic:spPr>
                    <a:xfrm>
                      <a:off x="0" y="0"/>
                      <a:ext cx="6007735" cy="2425065"/>
                    </a:xfrm>
                    <a:prstGeom prst="rect">
                      <a:avLst/>
                    </a:prstGeom>
                  </pic:spPr>
                </pic:pic>
              </a:graphicData>
            </a:graphic>
          </wp:inline>
        </w:drawing>
      </w:r>
    </w:p>
    <w:sectPr w:rsidR="00CE0DE4" w:rsidRPr="00991A82" w:rsidSect="00991A82">
      <w:headerReference w:type="default" r:id="rId21"/>
      <w:footerReference w:type="default" r:id="rId2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3E13AA" w14:textId="77777777" w:rsidR="00CD7CB1" w:rsidRDefault="00CD7CB1">
      <w:pPr>
        <w:pStyle w:val="Header"/>
        <w:pPrChange w:id="2" w:author=" King" w:date="2007-11-09T06:47:00Z">
          <w:pPr/>
        </w:pPrChange>
      </w:pPr>
      <w:r>
        <w:separator/>
      </w:r>
    </w:p>
  </w:endnote>
  <w:endnote w:type="continuationSeparator" w:id="0">
    <w:p w14:paraId="2B1E0B32" w14:textId="77777777" w:rsidR="00CD7CB1" w:rsidRDefault="00CD7CB1">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NimbusRomanNo9L">
    <w:altName w:val="Times New Roman"/>
    <w:panose1 w:val="020B06040202020202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037C07">
      <w:rPr>
        <w:rFonts w:ascii="Arial" w:hAnsi="Arial" w:cs="Arial"/>
        <w:noProof/>
        <w:color w:val="808080"/>
        <w:sz w:val="20"/>
      </w:rPr>
      <w:t>5</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037C07">
      <w:rPr>
        <w:rFonts w:ascii="Arial" w:hAnsi="Arial" w:cs="Arial"/>
        <w:noProof/>
        <w:color w:val="808080"/>
        <w:sz w:val="20"/>
      </w:rPr>
      <w:t>5</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F0A612" w14:textId="77777777" w:rsidR="00CD7CB1" w:rsidRDefault="00CD7CB1">
      <w:pPr>
        <w:pStyle w:val="Header"/>
        <w:pPrChange w:id="0" w:author=" King" w:date="2007-11-09T06:47:00Z">
          <w:pPr/>
        </w:pPrChange>
      </w:pPr>
      <w:r>
        <w:separator/>
      </w:r>
    </w:p>
  </w:footnote>
  <w:footnote w:type="continuationSeparator" w:id="0">
    <w:p w14:paraId="16B60527" w14:textId="77777777" w:rsidR="00CD7CB1" w:rsidRDefault="00CD7CB1">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0327"/>
    <w:rsid w:val="000315E5"/>
    <w:rsid w:val="00034DE5"/>
    <w:rsid w:val="000360CB"/>
    <w:rsid w:val="00037C07"/>
    <w:rsid w:val="000420CB"/>
    <w:rsid w:val="0004304B"/>
    <w:rsid w:val="000569BE"/>
    <w:rsid w:val="00072CC5"/>
    <w:rsid w:val="00081A8C"/>
    <w:rsid w:val="00093DD3"/>
    <w:rsid w:val="000A6DE3"/>
    <w:rsid w:val="000A7E3F"/>
    <w:rsid w:val="000A7F1C"/>
    <w:rsid w:val="000B3132"/>
    <w:rsid w:val="000B7774"/>
    <w:rsid w:val="000C0126"/>
    <w:rsid w:val="000C32A9"/>
    <w:rsid w:val="000C7516"/>
    <w:rsid w:val="000D2F03"/>
    <w:rsid w:val="000D49BD"/>
    <w:rsid w:val="000F5890"/>
    <w:rsid w:val="000F5A87"/>
    <w:rsid w:val="00100092"/>
    <w:rsid w:val="00104A4B"/>
    <w:rsid w:val="0010595F"/>
    <w:rsid w:val="00114BD4"/>
    <w:rsid w:val="0012008F"/>
    <w:rsid w:val="0012796D"/>
    <w:rsid w:val="001345AB"/>
    <w:rsid w:val="001551A8"/>
    <w:rsid w:val="001578A6"/>
    <w:rsid w:val="001664DF"/>
    <w:rsid w:val="0017329D"/>
    <w:rsid w:val="00173983"/>
    <w:rsid w:val="0017739A"/>
    <w:rsid w:val="001811B7"/>
    <w:rsid w:val="00185699"/>
    <w:rsid w:val="00191C02"/>
    <w:rsid w:val="00194193"/>
    <w:rsid w:val="001946B2"/>
    <w:rsid w:val="001C5EE1"/>
    <w:rsid w:val="001D202D"/>
    <w:rsid w:val="001E59C1"/>
    <w:rsid w:val="001E7FD5"/>
    <w:rsid w:val="001F4031"/>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2EB2"/>
    <w:rsid w:val="00265E5A"/>
    <w:rsid w:val="002732D1"/>
    <w:rsid w:val="00273870"/>
    <w:rsid w:val="00275425"/>
    <w:rsid w:val="002777A3"/>
    <w:rsid w:val="0028367A"/>
    <w:rsid w:val="00283FE0"/>
    <w:rsid w:val="0028627E"/>
    <w:rsid w:val="00291213"/>
    <w:rsid w:val="002930D6"/>
    <w:rsid w:val="00295698"/>
    <w:rsid w:val="002978A6"/>
    <w:rsid w:val="002A2AC4"/>
    <w:rsid w:val="002A4018"/>
    <w:rsid w:val="002A7D6D"/>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5C7A"/>
    <w:rsid w:val="003B7125"/>
    <w:rsid w:val="003C4611"/>
    <w:rsid w:val="003D08E5"/>
    <w:rsid w:val="003E02C3"/>
    <w:rsid w:val="003E0BBC"/>
    <w:rsid w:val="003E3AB2"/>
    <w:rsid w:val="003E7EEC"/>
    <w:rsid w:val="003F0180"/>
    <w:rsid w:val="003F60BB"/>
    <w:rsid w:val="003F66F8"/>
    <w:rsid w:val="00400C3B"/>
    <w:rsid w:val="00402B0B"/>
    <w:rsid w:val="00404ECA"/>
    <w:rsid w:val="0041319E"/>
    <w:rsid w:val="00413670"/>
    <w:rsid w:val="004152C9"/>
    <w:rsid w:val="00421F66"/>
    <w:rsid w:val="00422FF0"/>
    <w:rsid w:val="004435EC"/>
    <w:rsid w:val="00444E1E"/>
    <w:rsid w:val="00447321"/>
    <w:rsid w:val="0044774D"/>
    <w:rsid w:val="0045647A"/>
    <w:rsid w:val="004710EC"/>
    <w:rsid w:val="0047500D"/>
    <w:rsid w:val="00477748"/>
    <w:rsid w:val="00480292"/>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05CD"/>
    <w:rsid w:val="004E149F"/>
    <w:rsid w:val="004E290B"/>
    <w:rsid w:val="004F23EA"/>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57FC"/>
    <w:rsid w:val="00570491"/>
    <w:rsid w:val="0057148D"/>
    <w:rsid w:val="00572D74"/>
    <w:rsid w:val="00581ED1"/>
    <w:rsid w:val="00583034"/>
    <w:rsid w:val="00590D25"/>
    <w:rsid w:val="005929A4"/>
    <w:rsid w:val="0059515D"/>
    <w:rsid w:val="005953F1"/>
    <w:rsid w:val="005B600C"/>
    <w:rsid w:val="005C33AE"/>
    <w:rsid w:val="005C658D"/>
    <w:rsid w:val="005D0ACB"/>
    <w:rsid w:val="005D0BFD"/>
    <w:rsid w:val="005D0F6C"/>
    <w:rsid w:val="005D19C9"/>
    <w:rsid w:val="005D7EC4"/>
    <w:rsid w:val="005D7F24"/>
    <w:rsid w:val="005F1B35"/>
    <w:rsid w:val="005F4309"/>
    <w:rsid w:val="005F53C1"/>
    <w:rsid w:val="00603CFD"/>
    <w:rsid w:val="006071CA"/>
    <w:rsid w:val="00607E67"/>
    <w:rsid w:val="0061592E"/>
    <w:rsid w:val="00616487"/>
    <w:rsid w:val="00617B84"/>
    <w:rsid w:val="00623274"/>
    <w:rsid w:val="00624B05"/>
    <w:rsid w:val="00633947"/>
    <w:rsid w:val="00635404"/>
    <w:rsid w:val="00636B14"/>
    <w:rsid w:val="00637004"/>
    <w:rsid w:val="00637223"/>
    <w:rsid w:val="00650171"/>
    <w:rsid w:val="0065223F"/>
    <w:rsid w:val="00692BE3"/>
    <w:rsid w:val="0069409C"/>
    <w:rsid w:val="006A1735"/>
    <w:rsid w:val="006A7AB7"/>
    <w:rsid w:val="006B2EE7"/>
    <w:rsid w:val="006C4A0C"/>
    <w:rsid w:val="006D1B4E"/>
    <w:rsid w:val="006D59EF"/>
    <w:rsid w:val="006E0B7B"/>
    <w:rsid w:val="006F1ADE"/>
    <w:rsid w:val="006F44A4"/>
    <w:rsid w:val="006F7A03"/>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2549"/>
    <w:rsid w:val="00822F1D"/>
    <w:rsid w:val="008277F3"/>
    <w:rsid w:val="00830785"/>
    <w:rsid w:val="00835B67"/>
    <w:rsid w:val="008418CD"/>
    <w:rsid w:val="008442CB"/>
    <w:rsid w:val="008563BE"/>
    <w:rsid w:val="00856D15"/>
    <w:rsid w:val="008655D6"/>
    <w:rsid w:val="00872088"/>
    <w:rsid w:val="008762E5"/>
    <w:rsid w:val="00884E97"/>
    <w:rsid w:val="00890FAF"/>
    <w:rsid w:val="00891C67"/>
    <w:rsid w:val="00897FDA"/>
    <w:rsid w:val="008A612E"/>
    <w:rsid w:val="008B6D5E"/>
    <w:rsid w:val="008C03A7"/>
    <w:rsid w:val="008C2CC4"/>
    <w:rsid w:val="008C7B86"/>
    <w:rsid w:val="008D7736"/>
    <w:rsid w:val="008E10B7"/>
    <w:rsid w:val="008E2333"/>
    <w:rsid w:val="008E4E0F"/>
    <w:rsid w:val="008E736E"/>
    <w:rsid w:val="008F03D2"/>
    <w:rsid w:val="008F1758"/>
    <w:rsid w:val="008F2BEE"/>
    <w:rsid w:val="008F4957"/>
    <w:rsid w:val="008F5FB1"/>
    <w:rsid w:val="008F6DE4"/>
    <w:rsid w:val="009006BB"/>
    <w:rsid w:val="009062EF"/>
    <w:rsid w:val="0091600C"/>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B657D"/>
    <w:rsid w:val="009C1EBB"/>
    <w:rsid w:val="009C463B"/>
    <w:rsid w:val="009D29FA"/>
    <w:rsid w:val="009E036E"/>
    <w:rsid w:val="009F32F7"/>
    <w:rsid w:val="009F602F"/>
    <w:rsid w:val="00A03AA4"/>
    <w:rsid w:val="00A06705"/>
    <w:rsid w:val="00A11ACF"/>
    <w:rsid w:val="00A26692"/>
    <w:rsid w:val="00A26EB0"/>
    <w:rsid w:val="00A27567"/>
    <w:rsid w:val="00A36B4E"/>
    <w:rsid w:val="00A37E27"/>
    <w:rsid w:val="00A52629"/>
    <w:rsid w:val="00A56BC8"/>
    <w:rsid w:val="00A70CB9"/>
    <w:rsid w:val="00A724DF"/>
    <w:rsid w:val="00A77BC1"/>
    <w:rsid w:val="00A80214"/>
    <w:rsid w:val="00A84D14"/>
    <w:rsid w:val="00A91DF9"/>
    <w:rsid w:val="00AA1E2F"/>
    <w:rsid w:val="00AA308A"/>
    <w:rsid w:val="00AA3952"/>
    <w:rsid w:val="00AA408B"/>
    <w:rsid w:val="00AA601F"/>
    <w:rsid w:val="00AA79FE"/>
    <w:rsid w:val="00AC09A2"/>
    <w:rsid w:val="00AC0E72"/>
    <w:rsid w:val="00AD11F4"/>
    <w:rsid w:val="00AD3814"/>
    <w:rsid w:val="00AE2858"/>
    <w:rsid w:val="00AF63CD"/>
    <w:rsid w:val="00AF65C7"/>
    <w:rsid w:val="00B04CD6"/>
    <w:rsid w:val="00B058E1"/>
    <w:rsid w:val="00B12A01"/>
    <w:rsid w:val="00B12D76"/>
    <w:rsid w:val="00B14821"/>
    <w:rsid w:val="00B216A1"/>
    <w:rsid w:val="00B2254A"/>
    <w:rsid w:val="00B3178D"/>
    <w:rsid w:val="00B34F6A"/>
    <w:rsid w:val="00B45888"/>
    <w:rsid w:val="00B45DD5"/>
    <w:rsid w:val="00B5488B"/>
    <w:rsid w:val="00B613A5"/>
    <w:rsid w:val="00B617B5"/>
    <w:rsid w:val="00B63708"/>
    <w:rsid w:val="00B845E3"/>
    <w:rsid w:val="00B84AA0"/>
    <w:rsid w:val="00B85D62"/>
    <w:rsid w:val="00B86BE8"/>
    <w:rsid w:val="00B91D87"/>
    <w:rsid w:val="00B94E8E"/>
    <w:rsid w:val="00BA3080"/>
    <w:rsid w:val="00BA34D6"/>
    <w:rsid w:val="00BB7D24"/>
    <w:rsid w:val="00BD4541"/>
    <w:rsid w:val="00BD47D7"/>
    <w:rsid w:val="00BE06F9"/>
    <w:rsid w:val="00BE18E9"/>
    <w:rsid w:val="00BF7AA8"/>
    <w:rsid w:val="00C04AE7"/>
    <w:rsid w:val="00C06EE4"/>
    <w:rsid w:val="00C12C1B"/>
    <w:rsid w:val="00C15EC4"/>
    <w:rsid w:val="00C165C2"/>
    <w:rsid w:val="00C245DB"/>
    <w:rsid w:val="00C3224F"/>
    <w:rsid w:val="00C44DF4"/>
    <w:rsid w:val="00C46C65"/>
    <w:rsid w:val="00C55862"/>
    <w:rsid w:val="00C63350"/>
    <w:rsid w:val="00C64F92"/>
    <w:rsid w:val="00C65BBD"/>
    <w:rsid w:val="00C67A98"/>
    <w:rsid w:val="00C75039"/>
    <w:rsid w:val="00C762C9"/>
    <w:rsid w:val="00C80265"/>
    <w:rsid w:val="00C93BA9"/>
    <w:rsid w:val="00C94A0B"/>
    <w:rsid w:val="00CA56E9"/>
    <w:rsid w:val="00CB3A13"/>
    <w:rsid w:val="00CB434C"/>
    <w:rsid w:val="00CB7C39"/>
    <w:rsid w:val="00CD4725"/>
    <w:rsid w:val="00CD7CB1"/>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A8B"/>
    <w:rsid w:val="00D227FA"/>
    <w:rsid w:val="00D2300C"/>
    <w:rsid w:val="00D23CE8"/>
    <w:rsid w:val="00D325BB"/>
    <w:rsid w:val="00D45CE9"/>
    <w:rsid w:val="00D4648E"/>
    <w:rsid w:val="00D571D2"/>
    <w:rsid w:val="00D6107E"/>
    <w:rsid w:val="00D62298"/>
    <w:rsid w:val="00D70DF3"/>
    <w:rsid w:val="00D7158D"/>
    <w:rsid w:val="00D741E0"/>
    <w:rsid w:val="00D871A1"/>
    <w:rsid w:val="00D87539"/>
    <w:rsid w:val="00DA2DAB"/>
    <w:rsid w:val="00DA4F07"/>
    <w:rsid w:val="00DA5352"/>
    <w:rsid w:val="00DA5E5A"/>
    <w:rsid w:val="00DA71AC"/>
    <w:rsid w:val="00DA7AE7"/>
    <w:rsid w:val="00DB3CB3"/>
    <w:rsid w:val="00DB4BB2"/>
    <w:rsid w:val="00DC2ACB"/>
    <w:rsid w:val="00DC6415"/>
    <w:rsid w:val="00DC7132"/>
    <w:rsid w:val="00DD00F3"/>
    <w:rsid w:val="00DD65CA"/>
    <w:rsid w:val="00DD6E91"/>
    <w:rsid w:val="00DE105D"/>
    <w:rsid w:val="00DE1FCF"/>
    <w:rsid w:val="00DE21CE"/>
    <w:rsid w:val="00DE3E25"/>
    <w:rsid w:val="00DE73A3"/>
    <w:rsid w:val="00E03681"/>
    <w:rsid w:val="00E07144"/>
    <w:rsid w:val="00E10E33"/>
    <w:rsid w:val="00E11C94"/>
    <w:rsid w:val="00E11F4F"/>
    <w:rsid w:val="00E14D6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F3669"/>
    <w:rsid w:val="00EF6615"/>
    <w:rsid w:val="00EF7D67"/>
    <w:rsid w:val="00F00D95"/>
    <w:rsid w:val="00F038BC"/>
    <w:rsid w:val="00F050DB"/>
    <w:rsid w:val="00F071D8"/>
    <w:rsid w:val="00F1306D"/>
    <w:rsid w:val="00F145CA"/>
    <w:rsid w:val="00F237B1"/>
    <w:rsid w:val="00F23A9D"/>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87B74"/>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05DE9469-2356-E447-9F17-CD16C0BB7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character" w:customStyle="1" w:styleId="fontstyle01">
    <w:name w:val="fontstyle01"/>
    <w:basedOn w:val="DefaultParagraphFont"/>
    <w:rsid w:val="009B657D"/>
    <w:rPr>
      <w:rFonts w:ascii="NimbusRomanNo9L" w:hAnsi="NimbusRomanNo9L" w:hint="default"/>
      <w:b w:val="0"/>
      <w:bCs w:val="0"/>
      <w:i w:val="0"/>
      <w:iCs w:val="0"/>
      <w:color w:val="000000"/>
      <w:sz w:val="22"/>
      <w:szCs w:val="22"/>
    </w:rPr>
  </w:style>
  <w:style w:type="character" w:customStyle="1" w:styleId="UnresolvedMention2">
    <w:name w:val="Unresolved Mention2"/>
    <w:basedOn w:val="DefaultParagraphFont"/>
    <w:uiPriority w:val="99"/>
    <w:semiHidden/>
    <w:unhideWhenUsed/>
    <w:rsid w:val="005F1B35"/>
    <w:rPr>
      <w:color w:val="605E5C"/>
      <w:shd w:val="clear" w:color="auto" w:fill="E1DFDD"/>
    </w:rPr>
  </w:style>
  <w:style w:type="character" w:styleId="UnresolvedMention">
    <w:name w:val="Unresolved Mention"/>
    <w:basedOn w:val="DefaultParagraphFont"/>
    <w:uiPriority w:val="99"/>
    <w:semiHidden/>
    <w:unhideWhenUsed/>
    <w:rsid w:val="008C0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KY000219.1" TargetMode="External"/><Relationship Id="rId18" Type="http://schemas.openxmlformats.org/officeDocument/2006/relationships/image" Target="media/image2.ti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ictvonline.org/subcommittees.asp" TargetMode="External"/><Relationship Id="rId17" Type="http://schemas.openxmlformats.org/officeDocument/2006/relationships/hyperlink" Target="http://binf.gmu.edu:8080/CoreGenes3.5/" TargetMode="External"/><Relationship Id="rId2" Type="http://schemas.openxmlformats.org/officeDocument/2006/relationships/numbering" Target="numbering.xml"/><Relationship Id="rId16" Type="http://schemas.openxmlformats.org/officeDocument/2006/relationships/hyperlink" Target="https://www.ncbi.nlm.nih.gov/nuccore/KY000218.1" TargetMode="External"/><Relationship Id="rId20" Type="http://schemas.openxmlformats.org/officeDocument/2006/relationships/image" Target="media/image4.t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velien.Adriaenssen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cbi.nlm.nih.gov/nuccore/KY000221.1" TargetMode="External"/><Relationship Id="rId23" Type="http://schemas.openxmlformats.org/officeDocument/2006/relationships/fontTable" Target="fontTable.xml"/><Relationship Id="rId10" Type="http://schemas.openxmlformats.org/officeDocument/2006/relationships/hyperlink" Target="mailto:Phage.Canada@gmail.com"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pknezevic20@gmail.com" TargetMode="External"/><Relationship Id="rId14" Type="http://schemas.openxmlformats.org/officeDocument/2006/relationships/hyperlink" Target="https://www.ncbi.nlm.nih.gov/nuccore/KY000220.1"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CC867-5DE9-C64C-903B-1C9293CB0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1395</Words>
  <Characters>7955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9332</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4</cp:revision>
  <cp:lastPrinted>2017-01-11T11:49:00Z</cp:lastPrinted>
  <dcterms:created xsi:type="dcterms:W3CDTF">2019-06-13T13:51:00Z</dcterms:created>
  <dcterms:modified xsi:type="dcterms:W3CDTF">2019-08-30T07:48:00Z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