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1B5B767" w:rsidR="006D1B4E" w:rsidRPr="006B4FD1" w:rsidRDefault="006B4FD1" w:rsidP="006B4FD1">
            <w:pPr>
              <w:pStyle w:val="BodyTextIndent"/>
              <w:ind w:left="0" w:firstLine="0"/>
              <w:jc w:val="center"/>
              <w:rPr>
                <w:rFonts w:ascii="Arial" w:hAnsi="Arial" w:cs="Arial"/>
                <w:b/>
                <w:bCs/>
                <w:i/>
                <w:iCs/>
                <w:sz w:val="28"/>
                <w:szCs w:val="28"/>
              </w:rPr>
            </w:pPr>
            <w:r w:rsidRPr="006B4FD1">
              <w:rPr>
                <w:rFonts w:ascii="Arial" w:hAnsi="Arial" w:cs="Arial"/>
                <w:b/>
                <w:bCs/>
                <w:i/>
                <w:iCs/>
                <w:color w:val="000000" w:themeColor="text1"/>
                <w:sz w:val="28"/>
                <w:szCs w:val="28"/>
              </w:rPr>
              <w:t>2019.071B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2407F6D6" w:rsidR="00CF0A9B" w:rsidRPr="006B4FD1"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6B4FD1" w:rsidRPr="006B4FD1">
              <w:rPr>
                <w:rFonts w:ascii="Arial" w:hAnsi="Arial" w:cs="Arial"/>
                <w:bCs/>
                <w:sz w:val="22"/>
                <w:szCs w:val="22"/>
              </w:rPr>
              <w:t>C</w:t>
            </w:r>
            <w:r w:rsidR="00607E67" w:rsidRPr="006B4FD1">
              <w:rPr>
                <w:rFonts w:ascii="Arial" w:hAnsi="Arial" w:cs="Arial"/>
                <w:bCs/>
                <w:sz w:val="22"/>
                <w:szCs w:val="22"/>
              </w:rPr>
              <w:t xml:space="preserve">reate </w:t>
            </w:r>
            <w:r w:rsidR="006B4FD1" w:rsidRPr="006B4FD1">
              <w:rPr>
                <w:rFonts w:ascii="Arial" w:hAnsi="Arial" w:cs="Arial"/>
                <w:bCs/>
                <w:sz w:val="22"/>
                <w:szCs w:val="22"/>
              </w:rPr>
              <w:t>one</w:t>
            </w:r>
            <w:r w:rsidR="00607E67" w:rsidRPr="006B4FD1">
              <w:rPr>
                <w:rFonts w:ascii="Arial" w:hAnsi="Arial" w:cs="Arial"/>
                <w:bCs/>
                <w:sz w:val="22"/>
                <w:szCs w:val="22"/>
              </w:rPr>
              <w:t xml:space="preserve"> new genus </w:t>
            </w:r>
            <w:r w:rsidR="006B4FD1" w:rsidRPr="006B4FD1">
              <w:rPr>
                <w:rFonts w:ascii="Arial" w:hAnsi="Arial" w:cs="Arial"/>
                <w:bCs/>
                <w:sz w:val="22"/>
                <w:szCs w:val="22"/>
              </w:rPr>
              <w:t>(</w:t>
            </w:r>
            <w:r w:rsidR="005443CD" w:rsidRPr="006B4FD1">
              <w:rPr>
                <w:rFonts w:ascii="Arial" w:hAnsi="Arial" w:cs="Arial"/>
                <w:bCs/>
                <w:i/>
                <w:sz w:val="22"/>
                <w:szCs w:val="22"/>
              </w:rPr>
              <w:t>Neferthena</w:t>
            </w:r>
            <w:r w:rsidR="00607E67" w:rsidRPr="006B4FD1">
              <w:rPr>
                <w:rFonts w:ascii="Arial" w:hAnsi="Arial" w:cs="Arial"/>
                <w:bCs/>
                <w:i/>
                <w:sz w:val="22"/>
                <w:szCs w:val="22"/>
              </w:rPr>
              <w:t>virus</w:t>
            </w:r>
            <w:r w:rsidR="006B4FD1" w:rsidRPr="006B4FD1">
              <w:rPr>
                <w:rFonts w:ascii="Arial" w:hAnsi="Arial" w:cs="Arial"/>
                <w:bCs/>
                <w:sz w:val="22"/>
                <w:szCs w:val="22"/>
              </w:rPr>
              <w:t>)</w:t>
            </w:r>
            <w:r w:rsidR="0070196F" w:rsidRPr="006B4FD1">
              <w:rPr>
                <w:rFonts w:ascii="Arial" w:hAnsi="Arial" w:cs="Arial"/>
                <w:bCs/>
                <w:sz w:val="22"/>
                <w:szCs w:val="22"/>
              </w:rPr>
              <w:t xml:space="preserve"> including one new species</w:t>
            </w:r>
            <w:r w:rsidR="00607E67" w:rsidRPr="006B4FD1">
              <w:rPr>
                <w:rFonts w:ascii="Arial" w:hAnsi="Arial" w:cs="Arial"/>
                <w:bCs/>
                <w:sz w:val="22"/>
                <w:szCs w:val="22"/>
              </w:rPr>
              <w:t xml:space="preserve"> in the family </w:t>
            </w:r>
            <w:r w:rsidR="00607E67" w:rsidRPr="006B4FD1">
              <w:rPr>
                <w:rFonts w:ascii="Arial" w:hAnsi="Arial" w:cs="Arial"/>
                <w:bCs/>
                <w:i/>
                <w:sz w:val="22"/>
                <w:szCs w:val="22"/>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6B4FD1" w:rsidRDefault="002323AB" w:rsidP="00527105">
            <w:pPr>
              <w:pStyle w:val="BodyTextIndent"/>
              <w:ind w:left="0" w:firstLine="0"/>
              <w:rPr>
                <w:rFonts w:ascii="Arial" w:hAnsi="Arial" w:cs="Arial"/>
                <w:color w:val="000000" w:themeColor="text1"/>
                <w:sz w:val="20"/>
              </w:rPr>
            </w:pPr>
          </w:p>
          <w:p w14:paraId="6B395A96" w14:textId="18BD9486" w:rsidR="00391FB5" w:rsidRPr="006B4FD1" w:rsidRDefault="00607E67" w:rsidP="00527105">
            <w:pPr>
              <w:pStyle w:val="BodyTextIndent"/>
              <w:ind w:left="0" w:firstLine="0"/>
              <w:rPr>
                <w:rFonts w:ascii="Arial" w:hAnsi="Arial" w:cs="Arial"/>
                <w:color w:val="000000" w:themeColor="text1"/>
                <w:sz w:val="20"/>
              </w:rPr>
            </w:pPr>
            <w:r w:rsidRPr="006B4FD1">
              <w:rPr>
                <w:rFonts w:ascii="Arial" w:hAnsi="Arial" w:cs="Arial"/>
                <w:color w:val="000000" w:themeColor="text1"/>
                <w:sz w:val="20"/>
              </w:rPr>
              <w:t>Kropinski AM, Adriaenssens EM</w:t>
            </w:r>
          </w:p>
          <w:p w14:paraId="6641F59F" w14:textId="77777777" w:rsidR="00391FB5" w:rsidRPr="006B4FD1" w:rsidRDefault="00391FB5" w:rsidP="00527105">
            <w:pPr>
              <w:pStyle w:val="BodyTextIndent"/>
              <w:ind w:left="0" w:firstLine="0"/>
              <w:rPr>
                <w:rFonts w:ascii="Arial" w:hAnsi="Arial" w:cs="Arial"/>
                <w:color w:val="000000" w:themeColor="text1"/>
                <w:sz w:val="20"/>
              </w:rPr>
            </w:pPr>
          </w:p>
          <w:p w14:paraId="095C73EF" w14:textId="12551CE3" w:rsidR="00391FB5" w:rsidRPr="006B4FD1"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2697E262" w:rsidR="002323AB" w:rsidRPr="006B4FD1" w:rsidRDefault="00FC5931" w:rsidP="00527105">
            <w:pPr>
              <w:jc w:val="both"/>
              <w:rPr>
                <w:rFonts w:ascii="Arial" w:hAnsi="Arial" w:cs="Arial"/>
                <w:color w:val="000000" w:themeColor="text1"/>
                <w:sz w:val="20"/>
              </w:rPr>
            </w:pPr>
            <w:hyperlink r:id="rId9" w:history="1">
              <w:r w:rsidR="00607E67" w:rsidRPr="006B4FD1">
                <w:rPr>
                  <w:rStyle w:val="Hyperlink"/>
                  <w:rFonts w:ascii="Arial" w:hAnsi="Arial" w:cs="Arial"/>
                  <w:color w:val="000000" w:themeColor="text1"/>
                  <w:sz w:val="20"/>
                </w:rPr>
                <w:t>Phage.Canada@gmail.com</w:t>
              </w:r>
            </w:hyperlink>
            <w:r w:rsidR="00607E67" w:rsidRPr="006B4FD1">
              <w:rPr>
                <w:rFonts w:ascii="Arial" w:hAnsi="Arial" w:cs="Arial"/>
                <w:color w:val="000000" w:themeColor="text1"/>
                <w:sz w:val="20"/>
              </w:rPr>
              <w:t xml:space="preserve">; </w:t>
            </w:r>
            <w:hyperlink r:id="rId10" w:history="1">
              <w:r w:rsidR="0070196F" w:rsidRPr="006B4FD1">
                <w:rPr>
                  <w:rStyle w:val="Hyperlink"/>
                  <w:rFonts w:ascii="Arial" w:hAnsi="Arial" w:cs="Arial"/>
                  <w:color w:val="000000" w:themeColor="text1"/>
                  <w:sz w:val="20"/>
                </w:rPr>
                <w:t>Evelien.Adriaenssens@</w:t>
              </w:r>
            </w:hyperlink>
            <w:r w:rsidR="0070196F" w:rsidRPr="006B4FD1">
              <w:rPr>
                <w:rStyle w:val="Hyperlink"/>
                <w:rFonts w:ascii="Arial" w:hAnsi="Arial" w:cs="Arial"/>
                <w:color w:val="000000" w:themeColor="text1"/>
                <w:sz w:val="20"/>
              </w:rPr>
              <w:t>quadram.ac.uk</w:t>
            </w:r>
            <w:r w:rsidR="00607E67" w:rsidRPr="006B4FD1">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6B4FD1" w:rsidRDefault="00607E67" w:rsidP="00CE5ECF">
                  <w:pPr>
                    <w:spacing w:before="120" w:after="120"/>
                    <w:rPr>
                      <w:rFonts w:ascii="Arial" w:hAnsi="Arial" w:cs="Arial"/>
                      <w:bCs/>
                      <w:sz w:val="22"/>
                      <w:szCs w:val="22"/>
                    </w:rPr>
                  </w:pPr>
                  <w:r w:rsidRPr="006B4FD1">
                    <w:rPr>
                      <w:rFonts w:ascii="Arial" w:hAnsi="Arial" w:cs="Arial"/>
                      <w:bCs/>
                      <w:sz w:val="22"/>
                      <w:szCs w:val="22"/>
                    </w:rPr>
                    <w:t>University of Guelph, Canada [AMK]</w:t>
                  </w:r>
                </w:p>
                <w:p w14:paraId="27902E2A" w14:textId="264984CC" w:rsidR="00607E67" w:rsidRPr="006B4FD1" w:rsidRDefault="00607E67" w:rsidP="00CE5ECF">
                  <w:pPr>
                    <w:spacing w:before="120" w:after="120"/>
                    <w:rPr>
                      <w:rFonts w:ascii="Arial" w:hAnsi="Arial" w:cs="Arial"/>
                      <w:bCs/>
                      <w:sz w:val="22"/>
                      <w:szCs w:val="22"/>
                    </w:rPr>
                  </w:pPr>
                  <w:r w:rsidRPr="006B4FD1">
                    <w:rPr>
                      <w:rFonts w:ascii="Arial" w:hAnsi="Arial" w:cs="Arial"/>
                      <w:bCs/>
                      <w:sz w:val="22"/>
                      <w:szCs w:val="22"/>
                    </w:rPr>
                    <w:t>Quadram Institute</w:t>
                  </w:r>
                  <w:r w:rsidR="0070196F" w:rsidRPr="006B4FD1">
                    <w:rPr>
                      <w:rFonts w:ascii="Arial" w:hAnsi="Arial" w:cs="Arial"/>
                      <w:bCs/>
                      <w:sz w:val="22"/>
                      <w:szCs w:val="22"/>
                    </w:rPr>
                    <w:t xml:space="preserve"> Bioscience</w:t>
                  </w:r>
                  <w:r w:rsidRPr="006B4FD1">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6B4FD1" w:rsidRDefault="00525C72" w:rsidP="003B1954">
            <w:pPr>
              <w:pStyle w:val="BodyTextIndent"/>
              <w:ind w:left="0" w:firstLine="0"/>
              <w:rPr>
                <w:rFonts w:ascii="Arial" w:hAnsi="Arial" w:cs="Arial"/>
                <w:color w:val="000000"/>
                <w:sz w:val="22"/>
                <w:szCs w:val="22"/>
              </w:rPr>
            </w:pPr>
            <w:r w:rsidRPr="006B4FD1">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3ADB236B" w14:textId="77777777" w:rsidR="0070196F"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6D784AD1"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AC979F9"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6B4FD1" w:rsidRPr="006B4FD1">
              <w:rPr>
                <w:rFonts w:ascii="Arial" w:hAnsi="Arial" w:cs="Arial"/>
                <w:bCs/>
                <w:sz w:val="22"/>
                <w:szCs w:val="22"/>
              </w:rPr>
              <w:t>2019.071B.</w:t>
            </w:r>
            <w:r w:rsidR="005E6B0D">
              <w:rPr>
                <w:rFonts w:ascii="Arial" w:hAnsi="Arial" w:cs="Arial"/>
                <w:bCs/>
                <w:sz w:val="22"/>
                <w:szCs w:val="22"/>
              </w:rPr>
              <w:t>A</w:t>
            </w:r>
            <w:bookmarkStart w:id="4" w:name="_GoBack"/>
            <w:bookmarkEnd w:id="4"/>
            <w:r w:rsidR="006B4FD1" w:rsidRPr="006B4FD1">
              <w:rPr>
                <w:rFonts w:ascii="Arial" w:hAnsi="Arial" w:cs="Arial"/>
                <w:bCs/>
                <w:sz w:val="22"/>
                <w:szCs w:val="22"/>
              </w:rPr>
              <w:t>.v1.</w:t>
            </w:r>
            <w:r w:rsidR="005443CD" w:rsidRPr="006B4FD1">
              <w:rPr>
                <w:rFonts w:ascii="Arial" w:hAnsi="Arial" w:cs="Arial"/>
                <w:bCs/>
                <w:sz w:val="22"/>
                <w:szCs w:val="22"/>
              </w:rPr>
              <w:t>Neferthena</w:t>
            </w:r>
            <w:r w:rsidR="00525C72" w:rsidRPr="006B4FD1">
              <w:rPr>
                <w:rFonts w:ascii="Arial" w:hAnsi="Arial" w:cs="Arial"/>
                <w:bCs/>
                <w:sz w:val="22"/>
                <w:szCs w:val="22"/>
              </w:rPr>
              <w:t>virus</w:t>
            </w:r>
            <w:r w:rsidR="006B4FD1" w:rsidRPr="006B4FD1">
              <w:rPr>
                <w:rFonts w:ascii="Arial" w:hAnsi="Arial" w:cs="Arial"/>
                <w:bCs/>
                <w:sz w:val="22"/>
                <w:szCs w:val="22"/>
              </w:rPr>
              <w:t>_1gen.xl</w:t>
            </w:r>
            <w:r w:rsidR="00FA0F4B">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1: Sayers EW, Agarwala R, Bolton EE, Brister JR, Canese K, Clark K, et al. Database resources of the National Center for Biotechnology Information. Nucleic Acids Res. 2019;47(D1</w:t>
            </w:r>
            <w:proofErr w:type="gramStart"/>
            <w:r w:rsidRPr="00DF1896">
              <w:rPr>
                <w:rFonts w:ascii="Times New Roman" w:hAnsi="Times New Roman"/>
                <w:color w:val="000000"/>
              </w:rPr>
              <w:t>):D</w:t>
            </w:r>
            <w:proofErr w:type="gramEnd"/>
            <w:r w:rsidRPr="00DF1896">
              <w:rPr>
                <w:rFonts w:ascii="Times New Roman" w:hAnsi="Times New Roman"/>
                <w:color w:val="000000"/>
              </w:rPr>
              <w:t xml:space="preserve">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w:t>
            </w:r>
            <w:proofErr w:type="gramStart"/>
            <w:r w:rsidRPr="00DF1896">
              <w:rPr>
                <w:rFonts w:ascii="Times New Roman" w:hAnsi="Times New Roman"/>
                <w:color w:val="000000"/>
              </w:rPr>
              <w:t>2018;1693:57</w:t>
            </w:r>
            <w:proofErr w:type="gramEnd"/>
            <w:r w:rsidRPr="00DF1896">
              <w:rPr>
                <w:rFonts w:ascii="Times New Roman" w:hAnsi="Times New Roman"/>
                <w:color w:val="000000"/>
              </w:rPr>
              <w:t xml:space="preserve">-71.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w:t>
            </w:r>
            <w:proofErr w:type="gramStart"/>
            <w:r w:rsidRPr="00DF1896">
              <w:rPr>
                <w:rFonts w:ascii="Times New Roman" w:hAnsi="Times New Roman"/>
                <w:color w:val="000000"/>
              </w:rPr>
              <w:t>):D</w:t>
            </w:r>
            <w:proofErr w:type="gramEnd"/>
            <w:r w:rsidRPr="00DF1896">
              <w:rPr>
                <w:rFonts w:ascii="Times New Roman" w:hAnsi="Times New Roman"/>
                <w:color w:val="000000"/>
              </w:rPr>
              <w:t>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4: Agren J, Sundström A, Håfström T, Segerman B. Gegenees: fragmented alignment of multiple genomes for determining phylogenomic distances and genetic signatures unique for specified target groups. PLoS One. 2012;7(6</w:t>
            </w:r>
            <w:proofErr w:type="gramStart"/>
            <w:r w:rsidRPr="00DF1896">
              <w:rPr>
                <w:rFonts w:ascii="Times New Roman" w:hAnsi="Times New Roman"/>
                <w:color w:val="000000"/>
              </w:rPr>
              <w:t>):e</w:t>
            </w:r>
            <w:proofErr w:type="gramEnd"/>
            <w:r w:rsidRPr="00DF1896">
              <w:rPr>
                <w:rFonts w:ascii="Times New Roman" w:hAnsi="Times New Roman"/>
                <w:color w:val="000000"/>
              </w:rPr>
              <w:t xml:space="preserv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w:t>
            </w:r>
            <w:proofErr w:type="gramStart"/>
            <w:r w:rsidRPr="00DF1896">
              <w:rPr>
                <w:rFonts w:ascii="Times New Roman" w:hAnsi="Times New Roman"/>
                <w:color w:val="000000"/>
              </w:rPr>
              <w:t>2019;1962:1</w:t>
            </w:r>
            <w:proofErr w:type="gramEnd"/>
            <w:r w:rsidRPr="00DF1896">
              <w:rPr>
                <w:rFonts w:ascii="Times New Roman" w:hAnsi="Times New Roman"/>
                <w:color w:val="000000"/>
              </w:rPr>
              <w:t xml:space="preserve">-14.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w:t>
            </w:r>
            <w:proofErr w:type="gramStart"/>
            <w:r w:rsidRPr="00DF1896">
              <w:rPr>
                <w:rFonts w:ascii="Times New Roman" w:hAnsi="Times New Roman"/>
                <w:color w:val="000000"/>
              </w:rPr>
              <w:t>2013;6:140</w:t>
            </w:r>
            <w:proofErr w:type="gramEnd"/>
            <w:r w:rsidRPr="00DF1896">
              <w:rPr>
                <w:rFonts w:ascii="Times New Roman" w:hAnsi="Times New Roman"/>
                <w:color w:val="000000"/>
              </w:rPr>
              <w:t xml:space="preserve">.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w:t>
            </w:r>
            <w:proofErr w:type="gramStart"/>
            <w:r w:rsidRPr="00DF1896">
              <w:rPr>
                <w:rFonts w:ascii="Times New Roman" w:hAnsi="Times New Roman"/>
                <w:color w:val="000000"/>
              </w:rPr>
              <w:t>):e</w:t>
            </w:r>
            <w:proofErr w:type="gramEnd"/>
            <w:r w:rsidRPr="00DF1896">
              <w:rPr>
                <w:rFonts w:ascii="Times New Roman" w:hAnsi="Times New Roman"/>
                <w:color w:val="000000"/>
              </w:rPr>
              <w:t>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8: Dereeper A, Guignon V, Blanc G, Audic S, Buffet S, Chevenet F, Dufayard JF, Guindon S, Lefort V, Lescot M, Claverie JM, Gascuel O. Phylogeny.fr: robust phylogenetic analysis for the non-specialist. Nucleic Acids Res. 2008;36(Web Server issue</w:t>
            </w:r>
            <w:proofErr w:type="gramStart"/>
            <w:r w:rsidRPr="00DF1896">
              <w:rPr>
                <w:rFonts w:ascii="Times New Roman" w:hAnsi="Times New Roman"/>
                <w:color w:val="000000"/>
              </w:rPr>
              <w:t>):W</w:t>
            </w:r>
            <w:proofErr w:type="gramEnd"/>
            <w:r w:rsidRPr="00DF1896">
              <w:rPr>
                <w:rFonts w:ascii="Times New Roman" w:hAnsi="Times New Roman"/>
                <w:color w:val="000000"/>
              </w:rPr>
              <w:t xml:space="preserve">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0E43F6CF"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phage of its type, </w:t>
      </w:r>
      <w:r w:rsidR="005443CD" w:rsidRPr="005443CD">
        <w:rPr>
          <w:rFonts w:ascii="Arial" w:hAnsi="Arial" w:cs="Arial"/>
          <w:sz w:val="20"/>
          <w:szCs w:val="20"/>
          <w:lang w:val="en-GB"/>
        </w:rPr>
        <w:t>Microbacterium phage Neferthena</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5BB59A2A"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bookmarkStart w:id="5" w:name="_Hlk8567652"/>
      <w:r w:rsidR="005443CD" w:rsidRPr="005443CD">
        <w:rPr>
          <w:rFonts w:ascii="Arial" w:hAnsi="Arial" w:cs="Arial"/>
          <w:sz w:val="20"/>
          <w:szCs w:val="20"/>
          <w:lang w:val="en-GB"/>
        </w:rPr>
        <w:t>Neferthena</w:t>
      </w:r>
      <w:bookmarkEnd w:id="5"/>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B319C6">
        <w:rPr>
          <w:rFonts w:ascii="Arial" w:hAnsi="Arial" w:cs="Arial"/>
          <w:sz w:val="20"/>
          <w:szCs w:val="20"/>
          <w:lang w:val="en-GB"/>
        </w:rPr>
        <w:t>7</w:t>
      </w:r>
      <w:r w:rsidR="00E07144">
        <w:rPr>
          <w:rFonts w:ascii="Arial" w:hAnsi="Arial" w:cs="Arial"/>
          <w:sz w:val="20"/>
          <w:szCs w:val="20"/>
          <w:lang w:val="en-GB"/>
        </w:rPr>
        <w:t xml:space="preserve"> </w:t>
      </w:r>
      <w:r w:rsidR="005443CD">
        <w:rPr>
          <w:rFonts w:ascii="Arial" w:hAnsi="Arial" w:cs="Arial"/>
          <w:sz w:val="20"/>
          <w:szCs w:val="20"/>
          <w:lang w:val="en-GB"/>
        </w:rPr>
        <w:t xml:space="preserve">from soil </w:t>
      </w:r>
      <w:r w:rsidR="00E07144">
        <w:rPr>
          <w:rFonts w:ascii="Arial" w:hAnsi="Arial" w:cs="Arial"/>
          <w:sz w:val="20"/>
          <w:szCs w:val="20"/>
          <w:lang w:val="en-GB"/>
        </w:rPr>
        <w:t xml:space="preserve">using </w:t>
      </w:r>
      <w:r w:rsidR="005443CD" w:rsidRPr="005443CD">
        <w:rPr>
          <w:rFonts w:ascii="Arial" w:hAnsi="Arial" w:cs="Arial"/>
          <w:sz w:val="20"/>
          <w:szCs w:val="20"/>
          <w:lang w:val="en-GB"/>
        </w:rPr>
        <w:t>Microbacterium foliorum NRRL B-24224 SEA</w:t>
      </w:r>
      <w:r w:rsidR="00E07144">
        <w:rPr>
          <w:rFonts w:ascii="Arial" w:hAnsi="Arial" w:cs="Arial"/>
          <w:sz w:val="20"/>
          <w:szCs w:val="20"/>
          <w:lang w:val="en-GB"/>
        </w:rPr>
        <w:t xml:space="preserve">as the host bacterium. </w:t>
      </w:r>
      <w:r w:rsidR="000D49BD">
        <w:rPr>
          <w:rFonts w:ascii="Arial" w:hAnsi="Arial" w:cs="Arial"/>
          <w:sz w:val="20"/>
          <w:szCs w:val="20"/>
          <w:lang w:val="en-GB"/>
        </w:rPr>
        <w:t xml:space="preserve">It </w:t>
      </w:r>
      <w:r w:rsidR="00B319C6">
        <w:rPr>
          <w:rFonts w:ascii="Arial" w:hAnsi="Arial" w:cs="Arial"/>
          <w:sz w:val="20"/>
          <w:szCs w:val="20"/>
          <w:lang w:val="en-GB"/>
        </w:rPr>
        <w:t>was identified</w:t>
      </w:r>
      <w:r w:rsidR="000D49BD">
        <w:rPr>
          <w:rFonts w:ascii="Arial" w:hAnsi="Arial" w:cs="Arial"/>
          <w:sz w:val="20"/>
          <w:szCs w:val="20"/>
          <w:lang w:val="en-GB"/>
        </w:rPr>
        <w:t xml:space="preserve"> by</w:t>
      </w:r>
      <w:r w:rsidR="000D49BD" w:rsidRPr="000D49BD">
        <w:t xml:space="preserve"> </w:t>
      </w:r>
      <w:r w:rsidR="005443CD" w:rsidRPr="005443CD">
        <w:rPr>
          <w:rFonts w:ascii="Arial" w:hAnsi="Arial" w:cs="Arial"/>
          <w:sz w:val="20"/>
          <w:szCs w:val="20"/>
          <w:lang w:val="en-GB"/>
        </w:rPr>
        <w:t xml:space="preserve">Paige Robinson </w:t>
      </w:r>
      <w:r w:rsidR="000D49BD">
        <w:rPr>
          <w:rFonts w:ascii="Arial" w:hAnsi="Arial" w:cs="Arial"/>
          <w:sz w:val="20"/>
          <w:szCs w:val="20"/>
          <w:lang w:val="en-GB"/>
        </w:rPr>
        <w:t>(</w:t>
      </w:r>
      <w:r w:rsidR="005443CD" w:rsidRPr="005443CD">
        <w:rPr>
          <w:rFonts w:ascii="Arial" w:hAnsi="Arial" w:cs="Arial"/>
          <w:sz w:val="20"/>
          <w:szCs w:val="20"/>
          <w:lang w:val="en-GB"/>
        </w:rPr>
        <w:t>Western Carolina University</w:t>
      </w:r>
      <w:r w:rsidR="00FA4761">
        <w:rPr>
          <w:rFonts w:ascii="Arial" w:hAnsi="Arial" w:cs="Arial"/>
          <w:sz w:val="20"/>
          <w:szCs w:val="20"/>
          <w:lang w:val="en-GB"/>
        </w:rPr>
        <w:t xml:space="preserve">, </w:t>
      </w:r>
      <w:r w:rsidR="005443CD" w:rsidRPr="005443CD">
        <w:rPr>
          <w:rFonts w:ascii="Arial" w:hAnsi="Arial" w:cs="Arial"/>
          <w:sz w:val="20"/>
          <w:szCs w:val="20"/>
          <w:lang w:val="en-GB"/>
        </w:rPr>
        <w:t>Cullowhee, NC</w:t>
      </w:r>
      <w:r w:rsidR="005443CD">
        <w:rPr>
          <w:rFonts w:ascii="Arial" w:hAnsi="Arial" w:cs="Arial"/>
          <w:sz w:val="20"/>
          <w:szCs w:val="20"/>
          <w:lang w:val="en-GB"/>
        </w:rPr>
        <w:t>,</w:t>
      </w:r>
      <w:r w:rsidR="005443CD" w:rsidRPr="005443CD">
        <w:rPr>
          <w:rFonts w:ascii="Arial" w:hAnsi="Arial" w:cs="Arial"/>
          <w:sz w:val="20"/>
          <w:szCs w:val="20"/>
          <w:lang w:val="en-GB"/>
        </w:rPr>
        <w:t xml:space="preserve"> USA</w:t>
      </w:r>
      <w:r w:rsidR="000D49BD">
        <w:rPr>
          <w:rFonts w:ascii="Arial" w:hAnsi="Arial" w:cs="Arial"/>
          <w:sz w:val="20"/>
          <w:szCs w:val="20"/>
          <w:lang w:val="en-GB"/>
        </w:rPr>
        <w:t xml:space="preserve">) as part of the </w:t>
      </w:r>
      <w:r w:rsidR="00E25B72" w:rsidRPr="00E25B72">
        <w:rPr>
          <w:rFonts w:ascii="Arial" w:hAnsi="Arial" w:cs="Arial"/>
          <w:sz w:val="20"/>
          <w:szCs w:val="20"/>
          <w:lang w:val="en-GB"/>
        </w:rPr>
        <w:t>Science Education Alliance-Phage Hunters Advancing Genomics and Evolutionary Science</w:t>
      </w:r>
      <w:r w:rsidR="007C5F07">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5443CD">
        <w:rPr>
          <w:rFonts w:ascii="Arial" w:hAnsi="Arial" w:cs="Arial"/>
          <w:sz w:val="20"/>
          <w:szCs w:val="20"/>
          <w:lang w:val="en-GB"/>
        </w:rPr>
        <w:t xml:space="preserve">lytic phage </w:t>
      </w:r>
      <w:r w:rsidR="005443CD" w:rsidRPr="005443CD">
        <w:rPr>
          <w:rFonts w:ascii="Arial" w:hAnsi="Arial" w:cs="Arial"/>
          <w:sz w:val="20"/>
          <w:szCs w:val="20"/>
          <w:lang w:val="en-GB"/>
        </w:rPr>
        <w:t xml:space="preserve">Neferthena </w:t>
      </w:r>
      <w:r w:rsidR="005443CD">
        <w:rPr>
          <w:rFonts w:ascii="Arial" w:hAnsi="Arial" w:cs="Arial"/>
          <w:sz w:val="20"/>
          <w:szCs w:val="20"/>
          <w:lang w:val="en-GB"/>
        </w:rPr>
        <w:t>is circularly permuted</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 xml:space="preserve">Actinobacteriophage Database </w:t>
      </w:r>
      <w:r w:rsidR="00C8175E">
        <w:rPr>
          <w:rFonts w:ascii="Arial" w:hAnsi="Arial" w:cs="Arial"/>
          <w:sz w:val="20"/>
          <w:szCs w:val="20"/>
          <w:lang w:val="en-GB"/>
        </w:rPr>
        <w:t xml:space="preserve">in Cluster </w:t>
      </w:r>
      <w:r w:rsidR="005443CD">
        <w:rPr>
          <w:rFonts w:ascii="Arial" w:hAnsi="Arial" w:cs="Arial"/>
          <w:sz w:val="20"/>
          <w:szCs w:val="20"/>
          <w:lang w:val="en-GB"/>
        </w:rPr>
        <w:t>EA</w:t>
      </w:r>
      <w:r w:rsidR="00FA4761">
        <w:rPr>
          <w:rFonts w:ascii="Arial" w:hAnsi="Arial" w:cs="Arial"/>
          <w:sz w:val="20"/>
          <w:szCs w:val="20"/>
          <w:lang w:val="en-GB"/>
        </w:rPr>
        <w:t xml:space="preserve">/Subcluster </w:t>
      </w:r>
      <w:r w:rsidR="005443CD">
        <w:rPr>
          <w:rFonts w:ascii="Arial" w:hAnsi="Arial" w:cs="Arial"/>
          <w:sz w:val="20"/>
          <w:szCs w:val="20"/>
          <w:lang w:val="en-GB"/>
        </w:rPr>
        <w:t>EA5</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5443CD" w:rsidRPr="008632FA">
          <w:rPr>
            <w:rStyle w:val="Hyperlink"/>
            <w:rFonts w:ascii="Arial" w:hAnsi="Arial" w:cs="Arial"/>
            <w:sz w:val="20"/>
            <w:szCs w:val="20"/>
            <w:lang w:val="en-GB"/>
          </w:rPr>
          <w:t>https://phagesdb.org/phages/Neferthena/</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77777777" w:rsidR="00DF1896" w:rsidRDefault="00DF1896"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63"/>
        <w:gridCol w:w="1510"/>
        <w:gridCol w:w="1503"/>
        <w:gridCol w:w="756"/>
        <w:gridCol w:w="694"/>
        <w:gridCol w:w="850"/>
        <w:gridCol w:w="694"/>
      </w:tblGrid>
      <w:tr w:rsidR="00E25B72" w:rsidRPr="008E7E3B" w14:paraId="7A5DB77B" w14:textId="6E97CE45" w:rsidTr="005443CD">
        <w:tc>
          <w:tcPr>
            <w:tcW w:w="1763"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5443CD" w:rsidRPr="008E7E3B" w14:paraId="1A46F972" w14:textId="40CDC0B4" w:rsidTr="005443CD">
        <w:tc>
          <w:tcPr>
            <w:tcW w:w="1763" w:type="dxa"/>
          </w:tcPr>
          <w:p w14:paraId="7854EE4E" w14:textId="64D7C870" w:rsidR="005443CD" w:rsidRPr="008E7E3B" w:rsidRDefault="005443CD" w:rsidP="005443CD">
            <w:pPr>
              <w:rPr>
                <w:rFonts w:ascii="Arial" w:hAnsi="Arial" w:cs="Arial"/>
                <w:sz w:val="20"/>
                <w:szCs w:val="20"/>
                <w:lang w:val="en-GB"/>
              </w:rPr>
            </w:pPr>
            <w:r w:rsidRPr="005443CD">
              <w:t xml:space="preserve">Microbacterium phage </w:t>
            </w:r>
            <w:bookmarkStart w:id="6" w:name="_Hlk8567809"/>
            <w:r w:rsidRPr="005443CD">
              <w:t>Neferthena</w:t>
            </w:r>
            <w:bookmarkEnd w:id="6"/>
          </w:p>
        </w:tc>
        <w:tc>
          <w:tcPr>
            <w:tcW w:w="1510" w:type="dxa"/>
            <w:vAlign w:val="center"/>
          </w:tcPr>
          <w:p w14:paraId="6D4713A7" w14:textId="589ADD25" w:rsidR="005443CD" w:rsidRPr="00CD7D0F" w:rsidRDefault="005443CD" w:rsidP="005443CD">
            <w:pPr>
              <w:rPr>
                <w:rFonts w:ascii="Arial" w:hAnsi="Arial" w:cs="Arial"/>
                <w:sz w:val="20"/>
                <w:szCs w:val="20"/>
                <w:lang w:val="en-GB"/>
              </w:rPr>
            </w:pPr>
          </w:p>
        </w:tc>
        <w:tc>
          <w:tcPr>
            <w:tcW w:w="1399" w:type="dxa"/>
            <w:vAlign w:val="center"/>
          </w:tcPr>
          <w:p w14:paraId="5AC9EE78" w14:textId="48EF4794" w:rsidR="005443CD" w:rsidRPr="00CD7D0F" w:rsidRDefault="00FC5931" w:rsidP="005443CD">
            <w:pPr>
              <w:rPr>
                <w:rFonts w:ascii="Arial" w:hAnsi="Arial" w:cs="Arial"/>
                <w:sz w:val="20"/>
                <w:szCs w:val="20"/>
                <w:lang w:val="en-GB"/>
              </w:rPr>
            </w:pPr>
            <w:hyperlink r:id="rId13" w:tgtFrame="_blank" w:history="1">
              <w:r w:rsidR="005443CD">
                <w:rPr>
                  <w:rStyle w:val="Hyperlink"/>
                </w:rPr>
                <w:t>MH697589.1</w:t>
              </w:r>
            </w:hyperlink>
          </w:p>
        </w:tc>
        <w:tc>
          <w:tcPr>
            <w:tcW w:w="727" w:type="dxa"/>
            <w:vAlign w:val="center"/>
          </w:tcPr>
          <w:p w14:paraId="0FCE54BA" w14:textId="1E99CA84" w:rsidR="005443CD" w:rsidRPr="00CD7D0F" w:rsidRDefault="005443CD" w:rsidP="005443CD">
            <w:pPr>
              <w:rPr>
                <w:rFonts w:ascii="Arial" w:hAnsi="Arial" w:cs="Arial"/>
                <w:sz w:val="20"/>
                <w:szCs w:val="20"/>
                <w:lang w:val="en-GB"/>
              </w:rPr>
            </w:pPr>
            <w:r>
              <w:t>41.71</w:t>
            </w:r>
          </w:p>
        </w:tc>
        <w:tc>
          <w:tcPr>
            <w:tcW w:w="694" w:type="dxa"/>
            <w:vAlign w:val="center"/>
          </w:tcPr>
          <w:p w14:paraId="799522F5" w14:textId="0CFAE3F3" w:rsidR="005443CD" w:rsidRPr="00CD7D0F" w:rsidRDefault="005443CD" w:rsidP="005443CD">
            <w:pPr>
              <w:rPr>
                <w:rFonts w:ascii="Arial" w:hAnsi="Arial" w:cs="Arial"/>
                <w:sz w:val="20"/>
                <w:szCs w:val="20"/>
                <w:lang w:val="en-GB"/>
              </w:rPr>
            </w:pPr>
            <w:r>
              <w:t>64.4</w:t>
            </w:r>
          </w:p>
        </w:tc>
        <w:tc>
          <w:tcPr>
            <w:tcW w:w="850" w:type="dxa"/>
            <w:vAlign w:val="center"/>
          </w:tcPr>
          <w:p w14:paraId="696B0477" w14:textId="1007AB62" w:rsidR="005443CD" w:rsidRPr="00CD7D0F" w:rsidRDefault="005443CD" w:rsidP="005443CD">
            <w:pPr>
              <w:rPr>
                <w:rFonts w:ascii="Arial" w:hAnsi="Arial" w:cs="Arial"/>
                <w:sz w:val="20"/>
                <w:szCs w:val="20"/>
                <w:lang w:val="en-GB"/>
              </w:rPr>
            </w:pPr>
            <w:r>
              <w:t>62</w:t>
            </w:r>
          </w:p>
        </w:tc>
        <w:tc>
          <w:tcPr>
            <w:tcW w:w="694" w:type="dxa"/>
            <w:vAlign w:val="center"/>
          </w:tcPr>
          <w:p w14:paraId="499745FC" w14:textId="11469ABB" w:rsidR="005443CD" w:rsidRPr="00CD7D0F" w:rsidRDefault="005443CD" w:rsidP="005443CD">
            <w:pPr>
              <w:rPr>
                <w:rFonts w:ascii="Arial" w:hAnsi="Arial" w:cs="Arial"/>
                <w:sz w:val="20"/>
                <w:szCs w:val="20"/>
                <w:lang w:val="en-GB"/>
              </w:rPr>
            </w:pPr>
            <w:r>
              <w:t>1</w:t>
            </w:r>
          </w:p>
        </w:tc>
      </w:tr>
    </w:tbl>
    <w:p w14:paraId="1D8F7454" w14:textId="77777777" w:rsidR="00CB16F8" w:rsidRPr="008C498B" w:rsidRDefault="00CB16F8"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689FE2DE" w14:textId="40B3A56B" w:rsidR="008E7DE0"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E7DE0">
        <w:rPr>
          <w:rFonts w:ascii="Arial" w:hAnsi="Arial" w:cs="Arial"/>
          <w:sz w:val="20"/>
          <w:szCs w:val="20"/>
          <w:lang w:val="en-GB"/>
        </w:rPr>
        <w:t xml:space="preserve">The next most closely related phage is </w:t>
      </w:r>
      <w:r w:rsidR="004D7FE8" w:rsidRPr="004D7FE8">
        <w:rPr>
          <w:rFonts w:ascii="Arial" w:hAnsi="Arial" w:cs="Arial"/>
          <w:sz w:val="20"/>
          <w:szCs w:val="20"/>
          <w:lang w:val="en-GB"/>
        </w:rPr>
        <w:t xml:space="preserve">Microbacterium phage Nattles </w:t>
      </w:r>
      <w:r w:rsidR="008E7DE0">
        <w:rPr>
          <w:rFonts w:ascii="Arial" w:hAnsi="Arial" w:cs="Arial"/>
          <w:sz w:val="20"/>
          <w:szCs w:val="20"/>
          <w:lang w:val="en-GB"/>
        </w:rPr>
        <w:t xml:space="preserve">which shares </w:t>
      </w:r>
      <w:r w:rsidR="004D7FE8">
        <w:rPr>
          <w:rFonts w:ascii="Arial" w:hAnsi="Arial" w:cs="Arial"/>
          <w:sz w:val="20"/>
          <w:szCs w:val="20"/>
          <w:lang w:val="en-GB"/>
        </w:rPr>
        <w:t>38.3</w:t>
      </w:r>
      <w:r w:rsidR="008E7DE0">
        <w:rPr>
          <w:rFonts w:ascii="Arial" w:hAnsi="Arial" w:cs="Arial"/>
          <w:sz w:val="20"/>
          <w:szCs w:val="20"/>
          <w:lang w:val="en-GB"/>
        </w:rPr>
        <w:t xml:space="preserve">% identity with </w:t>
      </w:r>
      <w:r w:rsidR="004D7FE8" w:rsidRPr="004D7FE8">
        <w:rPr>
          <w:rFonts w:ascii="Arial" w:hAnsi="Arial" w:cs="Arial"/>
          <w:sz w:val="20"/>
          <w:szCs w:val="20"/>
          <w:lang w:val="en-GB"/>
        </w:rPr>
        <w:t>Neferthena</w:t>
      </w:r>
      <w:r w:rsidR="00DF1896">
        <w:rPr>
          <w:rFonts w:ascii="Arial" w:hAnsi="Arial" w:cs="Arial"/>
          <w:sz w:val="20"/>
          <w:szCs w:val="20"/>
          <w:lang w:val="en-GB"/>
        </w:rPr>
        <w:t xml:space="preserve"> [1-3]</w:t>
      </w:r>
      <w:r w:rsidR="008E7DE0">
        <w:rPr>
          <w:rFonts w:ascii="Arial" w:hAnsi="Arial" w:cs="Arial"/>
          <w:sz w:val="20"/>
          <w:szCs w:val="20"/>
          <w:lang w:val="en-GB"/>
        </w:rPr>
        <w:t xml:space="preserve">. </w:t>
      </w:r>
    </w:p>
    <w:p w14:paraId="2603A80B" w14:textId="25BC78B4" w:rsidR="008E7DE0" w:rsidRDefault="008E7DE0" w:rsidP="008E7DE0">
      <w:pPr>
        <w:jc w:val="center"/>
        <w:rPr>
          <w:rFonts w:ascii="Arial" w:hAnsi="Arial" w:cs="Arial"/>
          <w:sz w:val="20"/>
          <w:szCs w:val="20"/>
          <w:lang w:val="en-GB"/>
        </w:rPr>
      </w:pPr>
    </w:p>
    <w:p w14:paraId="283A83CD" w14:textId="790593F3" w:rsidR="00822549" w:rsidRDefault="00DA2DAB" w:rsidP="00FA4761">
      <w:pPr>
        <w:rPr>
          <w:rFonts w:ascii="Arial" w:hAnsi="Arial" w:cs="Arial"/>
          <w:sz w:val="20"/>
          <w:szCs w:val="20"/>
          <w:lang w:val="en-GB"/>
        </w:rPr>
      </w:pPr>
      <w:r>
        <w:rPr>
          <w:rFonts w:ascii="Arial" w:hAnsi="Arial" w:cs="Arial"/>
          <w:b/>
          <w:color w:val="0000FF"/>
          <w:sz w:val="20"/>
          <w:szCs w:val="20"/>
          <w:lang w:val="en-GB"/>
        </w:rPr>
        <w:t xml:space="preserve">Electron micrograph: </w:t>
      </w:r>
      <w:r w:rsidR="00FA4761">
        <w:rPr>
          <w:rFonts w:ascii="Arial" w:hAnsi="Arial" w:cs="Arial"/>
          <w:sz w:val="20"/>
          <w:szCs w:val="20"/>
          <w:lang w:val="en-GB"/>
        </w:rPr>
        <w:t>None available</w:t>
      </w:r>
    </w:p>
    <w:p w14:paraId="530F79C5" w14:textId="10AF3AA1" w:rsidR="00DA2DAB" w:rsidRDefault="00DA2DAB" w:rsidP="00C8175E">
      <w:pPr>
        <w:jc w:val="center"/>
        <w:rPr>
          <w:rFonts w:ascii="Arial" w:hAnsi="Arial" w:cs="Arial"/>
          <w:b/>
          <w:color w:val="0000FF"/>
          <w:sz w:val="20"/>
          <w:szCs w:val="20"/>
          <w:lang w:val="en-GB"/>
        </w:rPr>
      </w:pPr>
    </w:p>
    <w:p w14:paraId="4B6F39F1" w14:textId="3B4229A8"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4D7FE8" w:rsidRPr="004D7FE8">
        <w:rPr>
          <w:rFonts w:ascii="Arial" w:hAnsi="Arial" w:cs="Arial"/>
          <w:sz w:val="20"/>
          <w:szCs w:val="20"/>
          <w:lang w:val="en-GB"/>
        </w:rPr>
        <w:t>Neferthena</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39A432D5"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w:t>
      </w:r>
      <w:proofErr w:type="gramStart"/>
      <w:r w:rsidR="00DF1896">
        <w:rPr>
          <w:rFonts w:ascii="Arial" w:hAnsi="Arial" w:cs="Arial"/>
          <w:sz w:val="20"/>
          <w:szCs w:val="20"/>
          <w:lang w:val="en-GB"/>
        </w:rPr>
        <w:t>9]</w:t>
      </w:r>
      <w:r w:rsidRPr="00480292">
        <w:rPr>
          <w:rFonts w:ascii="Arial" w:hAnsi="Arial" w:cs="Arial"/>
          <w:sz w:val="20"/>
          <w:szCs w:val="20"/>
          <w:lang w:val="en-GB"/>
        </w:rPr>
        <w:t>for</w:t>
      </w:r>
      <w:proofErr w:type="gramEnd"/>
      <w:r w:rsidRPr="00480292">
        <w:rPr>
          <w:rFonts w:ascii="Arial" w:hAnsi="Arial" w:cs="Arial"/>
          <w:sz w:val="20"/>
          <w:szCs w:val="20"/>
          <w:lang w:val="en-GB"/>
        </w:rPr>
        <w:t xml:space="preserve"> details."</w:t>
      </w:r>
    </w:p>
    <w:p w14:paraId="7B179FF7" w14:textId="2376C2F4" w:rsidR="00D871A1" w:rsidRDefault="00D871A1" w:rsidP="00480292">
      <w:pPr>
        <w:rPr>
          <w:rFonts w:ascii="Arial" w:hAnsi="Arial" w:cs="Arial"/>
          <w:sz w:val="20"/>
          <w:szCs w:val="20"/>
          <w:lang w:val="en-GB"/>
        </w:rPr>
      </w:pPr>
    </w:p>
    <w:p w14:paraId="219F7AD9" w14:textId="4E77795E" w:rsidR="00D871A1" w:rsidRDefault="002C06D2"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7969BDAA">
                <wp:simplePos x="0" y="0"/>
                <wp:positionH relativeFrom="margin">
                  <wp:align>right</wp:align>
                </wp:positionH>
                <wp:positionV relativeFrom="paragraph">
                  <wp:posOffset>2059940</wp:posOffset>
                </wp:positionV>
                <wp:extent cx="3803650" cy="19050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CD85C4" id="Rectangle 5" o:spid="_x0000_s1026" style="position:absolute;margin-left:248.3pt;margin-top:162.2pt;width:299.5pt;height:1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" filled="f" strokecolor="red" strokeweight="2.25pt">
                <w10:wrap anchorx="margin"/>
              </v:rect>
            </w:pict>
          </mc:Fallback>
        </mc:AlternateContent>
      </w:r>
      <w:r w:rsidR="004D7FE8">
        <w:rPr>
          <w:rFonts w:ascii="Arial" w:hAnsi="Arial" w:cs="Arial"/>
          <w:noProof/>
          <w:sz w:val="20"/>
          <w:szCs w:val="20"/>
          <w:lang w:val="en-GB"/>
        </w:rPr>
        <w:drawing>
          <wp:inline distT="0" distB="0" distL="0" distR="0" wp14:anchorId="5877DEEB" wp14:editId="48CBFC1E">
            <wp:extent cx="6007735" cy="26123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rL phylogenetic tree.tif"/>
                    <pic:cNvPicPr/>
                  </pic:nvPicPr>
                  <pic:blipFill>
                    <a:blip r:embed="rId14"/>
                    <a:stretch>
                      <a:fillRect/>
                    </a:stretch>
                  </pic:blipFill>
                  <pic:spPr>
                    <a:xfrm>
                      <a:off x="0" y="0"/>
                      <a:ext cx="6007735" cy="2612390"/>
                    </a:xfrm>
                    <a:prstGeom prst="rect">
                      <a:avLst/>
                    </a:prstGeom>
                  </pic:spPr>
                </pic:pic>
              </a:graphicData>
            </a:graphic>
          </wp:inline>
        </w:drawing>
      </w:r>
    </w:p>
    <w:p w14:paraId="2DE22DC8" w14:textId="39159F16"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0CDA9" w14:textId="77777777" w:rsidR="00FC5931" w:rsidRDefault="00FC5931">
      <w:pPr>
        <w:pStyle w:val="Header"/>
        <w:pPrChange w:id="2" w:author=" King" w:date="2007-11-09T06:47:00Z">
          <w:pPr/>
        </w:pPrChange>
      </w:pPr>
      <w:r>
        <w:separator/>
      </w:r>
    </w:p>
  </w:endnote>
  <w:endnote w:type="continuationSeparator" w:id="0">
    <w:p w14:paraId="104B2ADE" w14:textId="77777777" w:rsidR="00FC5931" w:rsidRDefault="00FC5931">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E0FC2" w14:textId="77777777" w:rsidR="00FC5931" w:rsidRDefault="00FC5931">
      <w:pPr>
        <w:pStyle w:val="Header"/>
        <w:pPrChange w:id="0" w:author=" King" w:date="2007-11-09T06:47:00Z">
          <w:pPr/>
        </w:pPrChange>
      </w:pPr>
      <w:r>
        <w:separator/>
      </w:r>
    </w:p>
  </w:footnote>
  <w:footnote w:type="continuationSeparator" w:id="0">
    <w:p w14:paraId="26759C7B" w14:textId="77777777" w:rsidR="00FC5931" w:rsidRDefault="00FC5931">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6C58"/>
    <w:rsid w:val="0012796D"/>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C06D2"/>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21B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D7FE8"/>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443CD"/>
    <w:rsid w:val="00551031"/>
    <w:rsid w:val="005557FC"/>
    <w:rsid w:val="00572D74"/>
    <w:rsid w:val="00581ED1"/>
    <w:rsid w:val="00590D25"/>
    <w:rsid w:val="005929A4"/>
    <w:rsid w:val="0059515D"/>
    <w:rsid w:val="005953F1"/>
    <w:rsid w:val="005B600C"/>
    <w:rsid w:val="005D0ACB"/>
    <w:rsid w:val="005D0BFD"/>
    <w:rsid w:val="005D19C9"/>
    <w:rsid w:val="005D7EC4"/>
    <w:rsid w:val="005D7F24"/>
    <w:rsid w:val="005E6B0D"/>
    <w:rsid w:val="005F4309"/>
    <w:rsid w:val="005F53C1"/>
    <w:rsid w:val="00603CFD"/>
    <w:rsid w:val="006071CA"/>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50171"/>
    <w:rsid w:val="00685E25"/>
    <w:rsid w:val="00692BE3"/>
    <w:rsid w:val="0069409C"/>
    <w:rsid w:val="006A1735"/>
    <w:rsid w:val="006A5F4F"/>
    <w:rsid w:val="006B2EE7"/>
    <w:rsid w:val="006B4FD1"/>
    <w:rsid w:val="006C4A0C"/>
    <w:rsid w:val="006D1B4E"/>
    <w:rsid w:val="006D59EF"/>
    <w:rsid w:val="006E0B7B"/>
    <w:rsid w:val="006F1ADE"/>
    <w:rsid w:val="006F44A4"/>
    <w:rsid w:val="007016DD"/>
    <w:rsid w:val="0070196F"/>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EBB"/>
    <w:rsid w:val="009C463B"/>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17AD"/>
    <w:rsid w:val="00B2254A"/>
    <w:rsid w:val="00B26487"/>
    <w:rsid w:val="00B3178D"/>
    <w:rsid w:val="00B319C6"/>
    <w:rsid w:val="00B34F6A"/>
    <w:rsid w:val="00B45888"/>
    <w:rsid w:val="00B45DD5"/>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370C1"/>
    <w:rsid w:val="00C419B5"/>
    <w:rsid w:val="00C44DF4"/>
    <w:rsid w:val="00C46C65"/>
    <w:rsid w:val="00C55862"/>
    <w:rsid w:val="00C63EC4"/>
    <w:rsid w:val="00C64F92"/>
    <w:rsid w:val="00C65BBD"/>
    <w:rsid w:val="00C67A98"/>
    <w:rsid w:val="00C75039"/>
    <w:rsid w:val="00C762C9"/>
    <w:rsid w:val="00C80265"/>
    <w:rsid w:val="00C8175E"/>
    <w:rsid w:val="00C94A0B"/>
    <w:rsid w:val="00CA56E9"/>
    <w:rsid w:val="00CB16F8"/>
    <w:rsid w:val="00CB35F7"/>
    <w:rsid w:val="00CB3A13"/>
    <w:rsid w:val="00CB434C"/>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94B6E"/>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0F4B"/>
    <w:rsid w:val="00FA2D02"/>
    <w:rsid w:val="00FA43E3"/>
    <w:rsid w:val="00FA4761"/>
    <w:rsid w:val="00FC22F7"/>
    <w:rsid w:val="00FC5931"/>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character" w:styleId="FollowedHyperlink">
    <w:name w:val="FollowedHyperlink"/>
    <w:basedOn w:val="DefaultParagraphFont"/>
    <w:uiPriority w:val="99"/>
    <w:semiHidden/>
    <w:unhideWhenUsed/>
    <w:rsid w:val="007019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697589.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Neferthen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velien.Adriaenssens@"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AC26E-D197-BF43-95EC-7A0C880D0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1239</Words>
  <Characters>7066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8289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2019-05-29T08:47:00Z</dcterms:created>
  <dcterms:modified xsi:type="dcterms:W3CDTF">2019-08-30T07:03:00Z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