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3075C336" w:rsidR="006D1B4E" w:rsidRPr="00D35F83" w:rsidRDefault="00D35F83" w:rsidP="00D35F83">
            <w:pPr>
              <w:pStyle w:val="BodyTextIndent"/>
              <w:ind w:left="0" w:firstLine="0"/>
              <w:jc w:val="center"/>
              <w:rPr>
                <w:rFonts w:ascii="Arial" w:hAnsi="Arial" w:cs="Arial"/>
                <w:b/>
                <w:bCs/>
                <w:i/>
                <w:iCs/>
                <w:sz w:val="28"/>
                <w:szCs w:val="28"/>
              </w:rPr>
            </w:pPr>
            <w:r w:rsidRPr="00D35F83">
              <w:rPr>
                <w:rFonts w:ascii="Arial" w:hAnsi="Arial" w:cs="Arial"/>
                <w:b/>
                <w:bCs/>
                <w:i/>
                <w:iCs/>
                <w:color w:val="000000" w:themeColor="text1"/>
                <w:sz w:val="28"/>
                <w:szCs w:val="28"/>
              </w:rPr>
              <w:t>2019.063B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15AE5C81" w:rsidR="00CF0A9B" w:rsidRPr="00D35F83"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35F83" w:rsidRPr="00D35F83">
              <w:rPr>
                <w:rFonts w:ascii="Arial" w:hAnsi="Arial" w:cs="Arial"/>
                <w:bCs/>
              </w:rPr>
              <w:t>C</w:t>
            </w:r>
            <w:r w:rsidR="00607E67" w:rsidRPr="00D35F83">
              <w:rPr>
                <w:rFonts w:ascii="Arial" w:hAnsi="Arial" w:cs="Arial"/>
                <w:bCs/>
              </w:rPr>
              <w:t xml:space="preserve">reate </w:t>
            </w:r>
            <w:r w:rsidR="00D35F83" w:rsidRPr="00D35F83">
              <w:rPr>
                <w:rFonts w:ascii="Arial" w:hAnsi="Arial" w:cs="Arial"/>
                <w:bCs/>
              </w:rPr>
              <w:t>one</w:t>
            </w:r>
            <w:r w:rsidR="00607E67" w:rsidRPr="00D35F83">
              <w:rPr>
                <w:rFonts w:ascii="Arial" w:hAnsi="Arial" w:cs="Arial"/>
                <w:bCs/>
              </w:rPr>
              <w:t xml:space="preserve"> new </w:t>
            </w:r>
            <w:r w:rsidR="00C904A2" w:rsidRPr="00D35F83">
              <w:rPr>
                <w:rFonts w:ascii="Arial" w:hAnsi="Arial" w:cs="Arial"/>
                <w:bCs/>
              </w:rPr>
              <w:t>subfamily</w:t>
            </w:r>
            <w:r w:rsidR="00D35F83" w:rsidRPr="00D35F83">
              <w:rPr>
                <w:rFonts w:ascii="Arial" w:hAnsi="Arial" w:cs="Arial"/>
                <w:bCs/>
              </w:rPr>
              <w:t xml:space="preserve"> (</w:t>
            </w:r>
            <w:r w:rsidR="00C904A2" w:rsidRPr="00D35F83">
              <w:rPr>
                <w:rFonts w:ascii="Arial" w:hAnsi="Arial" w:cs="Arial"/>
                <w:bCs/>
                <w:i/>
              </w:rPr>
              <w:t>Langleyhallvirinae</w:t>
            </w:r>
            <w:r w:rsidR="00D35F83" w:rsidRPr="00D35F83">
              <w:rPr>
                <w:rFonts w:ascii="Arial" w:hAnsi="Arial" w:cs="Arial"/>
                <w:bCs/>
                <w:i/>
              </w:rPr>
              <w:t>)</w:t>
            </w:r>
            <w:r w:rsidR="00607E67" w:rsidRPr="00D35F83">
              <w:rPr>
                <w:rFonts w:ascii="Arial" w:hAnsi="Arial" w:cs="Arial"/>
                <w:bCs/>
                <w:i/>
                <w:iCs/>
              </w:rPr>
              <w:t xml:space="preserve"> </w:t>
            </w:r>
            <w:r w:rsidR="00D35F83" w:rsidRPr="00D35F83">
              <w:rPr>
                <w:rFonts w:ascii="Arial" w:hAnsi="Arial" w:cs="Arial"/>
                <w:bCs/>
              </w:rPr>
              <w:t>includ</w:t>
            </w:r>
            <w:r w:rsidR="00C904A2" w:rsidRPr="00D35F83">
              <w:rPr>
                <w:rFonts w:ascii="Arial" w:hAnsi="Arial" w:cs="Arial"/>
                <w:bCs/>
              </w:rPr>
              <w:t xml:space="preserve">ing three </w:t>
            </w:r>
            <w:r w:rsidR="00D35F83" w:rsidRPr="00D35F83">
              <w:rPr>
                <w:rFonts w:ascii="Arial" w:hAnsi="Arial" w:cs="Arial"/>
                <w:bCs/>
              </w:rPr>
              <w:t xml:space="preserve">new </w:t>
            </w:r>
            <w:r w:rsidR="00C904A2" w:rsidRPr="00D35F83">
              <w:rPr>
                <w:rFonts w:ascii="Arial" w:hAnsi="Arial" w:cs="Arial"/>
                <w:bCs/>
              </w:rPr>
              <w:t>genera i</w:t>
            </w:r>
            <w:r w:rsidR="00607E67" w:rsidRPr="00D35F83">
              <w:rPr>
                <w:rFonts w:ascii="Arial" w:hAnsi="Arial" w:cs="Arial"/>
                <w:bCs/>
              </w:rPr>
              <w:t xml:space="preserve">n the family </w:t>
            </w:r>
            <w:r w:rsidR="00607E67" w:rsidRPr="00D35F83">
              <w:rPr>
                <w:rFonts w:ascii="Arial" w:hAnsi="Arial" w:cs="Arial"/>
                <w:bCs/>
                <w:i/>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Default="002323AB" w:rsidP="00527105">
            <w:pPr>
              <w:pStyle w:val="BodyTextIndent"/>
              <w:ind w:left="0" w:firstLine="0"/>
              <w:rPr>
                <w:rFonts w:ascii="Arial" w:hAnsi="Arial" w:cs="Arial"/>
                <w:color w:val="0000FF"/>
                <w:sz w:val="20"/>
              </w:rPr>
            </w:pPr>
          </w:p>
          <w:p w14:paraId="6B395A96" w14:textId="18BD9486" w:rsidR="00391FB5" w:rsidRDefault="00607E67" w:rsidP="00527105">
            <w:pPr>
              <w:pStyle w:val="BodyTextIndent"/>
              <w:ind w:left="0" w:firstLine="0"/>
              <w:rPr>
                <w:rFonts w:ascii="Arial" w:hAnsi="Arial" w:cs="Arial"/>
                <w:color w:val="0000FF"/>
                <w:sz w:val="20"/>
              </w:rPr>
            </w:pPr>
            <w:r>
              <w:rPr>
                <w:rFonts w:ascii="Arial" w:hAnsi="Arial" w:cs="Arial"/>
                <w:color w:val="0000FF"/>
                <w:sz w:val="20"/>
              </w:rPr>
              <w:t xml:space="preserve">Kropinski AM, </w:t>
            </w:r>
            <w:r w:rsidRPr="00607E67">
              <w:rPr>
                <w:rFonts w:ascii="Arial" w:hAnsi="Arial" w:cs="Arial"/>
                <w:color w:val="0000FF"/>
                <w:sz w:val="20"/>
              </w:rPr>
              <w:t>Adriaenssens</w:t>
            </w:r>
            <w:r>
              <w:rPr>
                <w:rFonts w:ascii="Arial" w:hAnsi="Arial" w:cs="Arial"/>
                <w:color w:val="0000FF"/>
                <w:sz w:val="20"/>
              </w:rPr>
              <w:t xml:space="preserve"> EM</w:t>
            </w:r>
          </w:p>
          <w:p w14:paraId="6641F59F" w14:textId="77777777" w:rsidR="00391FB5" w:rsidRDefault="00391FB5" w:rsidP="00527105">
            <w:pPr>
              <w:pStyle w:val="BodyTextIndent"/>
              <w:ind w:left="0" w:firstLine="0"/>
              <w:rPr>
                <w:rFonts w:ascii="Arial" w:hAnsi="Arial" w:cs="Arial"/>
                <w:color w:val="0000FF"/>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0E29CB0" w:rsidR="002323AB" w:rsidRDefault="00323E5B" w:rsidP="00527105">
            <w:pPr>
              <w:jc w:val="both"/>
              <w:rPr>
                <w:rFonts w:ascii="Arial" w:hAnsi="Arial" w:cs="Arial"/>
                <w:color w:val="0000FF"/>
                <w:sz w:val="20"/>
              </w:rPr>
            </w:pPr>
            <w:hyperlink r:id="rId9" w:history="1">
              <w:r w:rsidR="00607E67" w:rsidRPr="006D4201">
                <w:rPr>
                  <w:rStyle w:val="Hyperlink"/>
                  <w:rFonts w:ascii="Arial" w:hAnsi="Arial" w:cs="Arial"/>
                  <w:sz w:val="20"/>
                </w:rPr>
                <w:t>Phage.Canada@gmail.com</w:t>
              </w:r>
            </w:hyperlink>
            <w:r w:rsidR="00607E67">
              <w:rPr>
                <w:rFonts w:ascii="Arial" w:hAnsi="Arial" w:cs="Arial"/>
                <w:color w:val="0000FF"/>
                <w:sz w:val="20"/>
              </w:rPr>
              <w:t xml:space="preserve">; </w:t>
            </w:r>
            <w:hyperlink r:id="rId10" w:history="1">
              <w:r w:rsidR="00863233" w:rsidRPr="008D4815">
                <w:rPr>
                  <w:rStyle w:val="Hyperlink"/>
                  <w:rFonts w:ascii="Arial" w:hAnsi="Arial" w:cs="Arial"/>
                  <w:sz w:val="20"/>
                </w:rPr>
                <w:t>Evelien.Adriaenssens@</w:t>
              </w:r>
            </w:hyperlink>
            <w:r w:rsidR="00863233">
              <w:rPr>
                <w:rStyle w:val="Hyperlink"/>
                <w:rFonts w:ascii="Arial" w:hAnsi="Arial" w:cs="Arial"/>
                <w:sz w:val="20"/>
              </w:rPr>
              <w:t>quadram.ac.uk</w:t>
            </w:r>
            <w:r w:rsidR="00607E67">
              <w:rPr>
                <w:rFonts w:ascii="Arial" w:hAnsi="Arial" w:cs="Arial"/>
                <w:color w:val="0000FF"/>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4548B82C" w:rsidR="00607E67" w:rsidRDefault="00607E67" w:rsidP="00CE5ECF">
                  <w:pPr>
                    <w:spacing w:before="120" w:after="120"/>
                    <w:rPr>
                      <w:rFonts w:ascii="Arial" w:hAnsi="Arial" w:cs="Arial"/>
                      <w:b/>
                    </w:rPr>
                  </w:pPr>
                  <w:r w:rsidRPr="00607E67">
                    <w:rPr>
                      <w:rFonts w:ascii="Arial" w:hAnsi="Arial" w:cs="Arial"/>
                      <w:b/>
                    </w:rPr>
                    <w:t>Quadram Institute</w:t>
                  </w:r>
                  <w:r w:rsidR="00863233">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2FBF8EAC" w14:textId="77777777" w:rsidR="00863233" w:rsidRDefault="00525C72" w:rsidP="00C15EC4">
            <w:pPr>
              <w:jc w:val="both"/>
              <w:rPr>
                <w:rFonts w:ascii="Arial" w:hAnsi="Arial" w:cs="Arial"/>
                <w:b/>
              </w:rPr>
            </w:pPr>
            <w:r>
              <w:rPr>
                <w:rFonts w:ascii="Arial" w:hAnsi="Arial" w:cs="Arial"/>
                <w:b/>
              </w:rPr>
              <w:t>Bacterial and Archaeal Viruses Subcommittee</w:t>
            </w:r>
            <w:r w:rsidR="00792934">
              <w:rPr>
                <w:rFonts w:ascii="Arial" w:hAnsi="Arial" w:cs="Arial"/>
                <w:b/>
              </w:rPr>
              <w:t xml:space="preserve"> </w:t>
            </w:r>
          </w:p>
          <w:p w14:paraId="53B4813F" w14:textId="11CE3B24" w:rsidR="00D1634C" w:rsidRPr="009320C8" w:rsidRDefault="00792934"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6C100885"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bookmarkStart w:id="4" w:name="_Hlk8486038"/>
            <w:r w:rsidR="00D35F83" w:rsidRPr="00D35F83">
              <w:rPr>
                <w:rFonts w:ascii="Arial" w:hAnsi="Arial" w:cs="Arial"/>
                <w:bCs/>
                <w:sz w:val="22"/>
                <w:szCs w:val="22"/>
              </w:rPr>
              <w:t>2019.063B.N.v1.</w:t>
            </w:r>
            <w:r w:rsidR="00C904A2" w:rsidRPr="00D35F83">
              <w:rPr>
                <w:rFonts w:ascii="Arial" w:hAnsi="Arial" w:cs="Arial"/>
                <w:bCs/>
                <w:sz w:val="22"/>
                <w:szCs w:val="22"/>
              </w:rPr>
              <w:t>Langleyhallvirinae</w:t>
            </w:r>
            <w:bookmarkEnd w:id="4"/>
            <w:r w:rsidR="00D35F83" w:rsidRPr="00D35F83">
              <w:rPr>
                <w:rFonts w:ascii="Arial" w:hAnsi="Arial" w:cs="Arial"/>
                <w:bCs/>
                <w:sz w:val="22"/>
                <w:szCs w:val="22"/>
              </w:rPr>
              <w:t>_1subfam3gen.xl</w:t>
            </w:r>
            <w:r w:rsidR="001C3BCB">
              <w:rPr>
                <w:rFonts w:ascii="Arial" w:hAnsi="Arial" w:cs="Arial"/>
                <w:bCs/>
                <w:sz w:val="22"/>
                <w:szCs w:val="22"/>
              </w:rPr>
              <w:t>sx</w:t>
            </w:r>
            <w:bookmarkStart w:id="5" w:name="_GoBack"/>
            <w:bookmarkEnd w:id="5"/>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3C534A42" w14:textId="77777777" w:rsidR="00460B77" w:rsidRPr="00460B77" w:rsidRDefault="00460B77" w:rsidP="00460B77">
            <w:pPr>
              <w:pStyle w:val="BodyTextIndent"/>
              <w:ind w:left="567" w:hanging="567"/>
              <w:rPr>
                <w:rFonts w:ascii="Times New Roman" w:hAnsi="Times New Roman"/>
                <w:color w:val="000000"/>
              </w:rPr>
            </w:pPr>
            <w:r w:rsidRPr="00460B77">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254A309" w14:textId="77777777" w:rsidR="00460B77" w:rsidRPr="00460B77" w:rsidRDefault="00460B77" w:rsidP="00460B77">
            <w:pPr>
              <w:pStyle w:val="BodyTextIndent"/>
              <w:ind w:left="567" w:hanging="567"/>
              <w:rPr>
                <w:rFonts w:ascii="Times New Roman" w:hAnsi="Times New Roman"/>
                <w:color w:val="000000"/>
              </w:rPr>
            </w:pPr>
          </w:p>
          <w:p w14:paraId="63FF8109" w14:textId="77777777" w:rsidR="00460B77" w:rsidRPr="00460B77" w:rsidRDefault="00460B77" w:rsidP="00460B77">
            <w:pPr>
              <w:pStyle w:val="BodyTextIndent"/>
              <w:ind w:left="567" w:hanging="567"/>
              <w:rPr>
                <w:rFonts w:ascii="Times New Roman" w:hAnsi="Times New Roman"/>
                <w:color w:val="000000"/>
              </w:rPr>
            </w:pPr>
            <w:r w:rsidRPr="00460B77">
              <w:rPr>
                <w:rFonts w:ascii="Times New Roman" w:hAnsi="Times New Roman"/>
                <w:color w:val="000000"/>
              </w:rPr>
              <w:t xml:space="preserve">2: Tolstoy I, Kropinski AM, Brister JR. Bacteriophage Taxonomy: An Evolving Discipline. Methods Mol Biol. 2018;1693:57-71. </w:t>
            </w:r>
          </w:p>
          <w:p w14:paraId="5C061E45" w14:textId="77777777" w:rsidR="00460B77" w:rsidRPr="00460B77" w:rsidRDefault="00460B77" w:rsidP="00460B77">
            <w:pPr>
              <w:pStyle w:val="BodyTextIndent"/>
              <w:ind w:left="567" w:hanging="567"/>
              <w:rPr>
                <w:rFonts w:ascii="Times New Roman" w:hAnsi="Times New Roman"/>
                <w:color w:val="000000"/>
              </w:rPr>
            </w:pPr>
          </w:p>
          <w:p w14:paraId="71C41B66" w14:textId="77777777" w:rsidR="00460B77" w:rsidRPr="00460B77" w:rsidRDefault="00460B77" w:rsidP="00460B77">
            <w:pPr>
              <w:pStyle w:val="BodyTextIndent"/>
              <w:ind w:left="567" w:hanging="567"/>
              <w:rPr>
                <w:rFonts w:ascii="Times New Roman" w:hAnsi="Times New Roman"/>
                <w:color w:val="000000"/>
              </w:rPr>
            </w:pPr>
            <w:r w:rsidRPr="00460B77">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0B5C0C32" w14:textId="77777777" w:rsidR="00460B77" w:rsidRPr="00460B77" w:rsidRDefault="00460B77" w:rsidP="00460B77">
            <w:pPr>
              <w:pStyle w:val="BodyTextIndent"/>
              <w:ind w:left="567" w:hanging="567"/>
              <w:rPr>
                <w:rFonts w:ascii="Times New Roman" w:hAnsi="Times New Roman"/>
                <w:color w:val="000000"/>
              </w:rPr>
            </w:pPr>
          </w:p>
          <w:p w14:paraId="654CA29E" w14:textId="77777777" w:rsidR="00460B77" w:rsidRPr="00460B77" w:rsidRDefault="00460B77" w:rsidP="00460B77">
            <w:pPr>
              <w:pStyle w:val="BodyTextIndent"/>
              <w:ind w:left="567" w:hanging="567"/>
              <w:rPr>
                <w:rFonts w:ascii="Times New Roman" w:hAnsi="Times New Roman"/>
                <w:color w:val="000000"/>
              </w:rPr>
            </w:pPr>
            <w:r w:rsidRPr="00460B77">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48077A0A" w14:textId="77777777" w:rsidR="00460B77" w:rsidRPr="00460B77" w:rsidRDefault="00460B77" w:rsidP="00460B77">
            <w:pPr>
              <w:pStyle w:val="BodyTextIndent"/>
              <w:ind w:left="567" w:hanging="567"/>
              <w:rPr>
                <w:rFonts w:ascii="Times New Roman" w:hAnsi="Times New Roman"/>
                <w:color w:val="000000"/>
              </w:rPr>
            </w:pPr>
          </w:p>
          <w:p w14:paraId="61E1A806" w14:textId="77777777" w:rsidR="00460B77" w:rsidRPr="00460B77" w:rsidRDefault="00460B77" w:rsidP="00460B77">
            <w:pPr>
              <w:pStyle w:val="BodyTextIndent"/>
              <w:ind w:left="567" w:hanging="567"/>
              <w:rPr>
                <w:rFonts w:ascii="Times New Roman" w:hAnsi="Times New Roman"/>
                <w:color w:val="000000"/>
              </w:rPr>
            </w:pPr>
            <w:r w:rsidRPr="00460B77">
              <w:rPr>
                <w:rFonts w:ascii="Times New Roman" w:hAnsi="Times New Roman"/>
                <w:color w:val="000000"/>
              </w:rPr>
              <w:t xml:space="preserve">5: Chan PP, Lowe TM. tRNAscan-SE: Searching for tRNA Genes in Genomic Sequences. Methods Mol Biol. 2019;1962:1-14. </w:t>
            </w:r>
          </w:p>
          <w:p w14:paraId="28F7D894" w14:textId="77777777" w:rsidR="00460B77" w:rsidRPr="00460B77" w:rsidRDefault="00460B77" w:rsidP="00460B77">
            <w:pPr>
              <w:pStyle w:val="BodyTextIndent"/>
              <w:ind w:left="567" w:hanging="567"/>
              <w:rPr>
                <w:rFonts w:ascii="Times New Roman" w:hAnsi="Times New Roman"/>
                <w:color w:val="000000"/>
              </w:rPr>
            </w:pPr>
          </w:p>
          <w:p w14:paraId="473C7CE8" w14:textId="77777777" w:rsidR="00460B77" w:rsidRPr="00460B77" w:rsidRDefault="00460B77" w:rsidP="00460B77">
            <w:pPr>
              <w:pStyle w:val="BodyTextIndent"/>
              <w:ind w:left="567" w:hanging="567"/>
              <w:rPr>
                <w:rFonts w:ascii="Times New Roman" w:hAnsi="Times New Roman"/>
                <w:color w:val="000000"/>
              </w:rPr>
            </w:pPr>
            <w:r w:rsidRPr="00460B77">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7690B3A2" w14:textId="77777777" w:rsidR="00460B77" w:rsidRPr="00460B77" w:rsidRDefault="00460B77" w:rsidP="00460B77">
            <w:pPr>
              <w:pStyle w:val="BodyTextIndent"/>
              <w:ind w:left="567" w:hanging="567"/>
              <w:rPr>
                <w:rFonts w:ascii="Times New Roman" w:hAnsi="Times New Roman"/>
                <w:color w:val="000000"/>
              </w:rPr>
            </w:pPr>
          </w:p>
          <w:p w14:paraId="28484883" w14:textId="77777777" w:rsidR="00460B77" w:rsidRPr="00460B77" w:rsidRDefault="00460B77" w:rsidP="00460B77">
            <w:pPr>
              <w:pStyle w:val="BodyTextIndent"/>
              <w:ind w:left="567" w:hanging="567"/>
              <w:rPr>
                <w:rFonts w:ascii="Times New Roman" w:hAnsi="Times New Roman"/>
                <w:color w:val="000000"/>
              </w:rPr>
            </w:pPr>
            <w:r w:rsidRPr="00460B77">
              <w:rPr>
                <w:rFonts w:ascii="Times New Roman" w:hAnsi="Times New Roman"/>
                <w:color w:val="000000"/>
              </w:rPr>
              <w:t>7: Darling AE, Mau B, Perna NT. progressiveMauve: multiple genome alignment with gene gain, loss and rearrangement. PLoS One. 2010;5(6):e11147.</w:t>
            </w:r>
          </w:p>
          <w:p w14:paraId="78128A66" w14:textId="77777777" w:rsidR="00460B77" w:rsidRPr="00460B77" w:rsidRDefault="00460B77" w:rsidP="00460B77">
            <w:pPr>
              <w:pStyle w:val="BodyTextIndent"/>
              <w:ind w:left="567" w:hanging="567"/>
              <w:rPr>
                <w:rFonts w:ascii="Times New Roman" w:hAnsi="Times New Roman"/>
                <w:color w:val="000000"/>
              </w:rPr>
            </w:pPr>
          </w:p>
          <w:p w14:paraId="7A546FD3" w14:textId="77777777" w:rsidR="00460B77" w:rsidRPr="00460B77" w:rsidRDefault="00460B77" w:rsidP="00460B77">
            <w:pPr>
              <w:pStyle w:val="BodyTextIndent"/>
              <w:ind w:left="567" w:hanging="567"/>
              <w:rPr>
                <w:rFonts w:ascii="Times New Roman" w:hAnsi="Times New Roman"/>
                <w:color w:val="000000"/>
              </w:rPr>
            </w:pPr>
            <w:r w:rsidRPr="00460B77">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1452ECC3" w14:textId="77777777" w:rsidR="00460B77" w:rsidRPr="00460B77" w:rsidRDefault="00460B77" w:rsidP="00460B77">
            <w:pPr>
              <w:pStyle w:val="BodyTextIndent"/>
              <w:ind w:left="567" w:hanging="567"/>
              <w:rPr>
                <w:rFonts w:ascii="Times New Roman" w:hAnsi="Times New Roman"/>
                <w:color w:val="000000"/>
              </w:rPr>
            </w:pPr>
          </w:p>
          <w:p w14:paraId="16FDC101" w14:textId="4C51B919" w:rsidR="00AA601F" w:rsidRPr="00C61931" w:rsidRDefault="00460B77" w:rsidP="00460B77">
            <w:pPr>
              <w:pStyle w:val="BodyTextIndent"/>
              <w:ind w:left="567" w:hanging="567"/>
              <w:rPr>
                <w:rFonts w:ascii="Times New Roman" w:hAnsi="Times New Roman"/>
                <w:color w:val="000000"/>
              </w:rPr>
            </w:pPr>
            <w:r w:rsidRPr="00460B77">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30222304"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name of th</w:t>
      </w:r>
      <w:r w:rsidR="00460B77">
        <w:rPr>
          <w:rFonts w:ascii="Arial" w:hAnsi="Arial" w:cs="Arial"/>
          <w:sz w:val="20"/>
          <w:szCs w:val="20"/>
          <w:lang w:val="en-GB"/>
        </w:rPr>
        <w:t xml:space="preserve">e subfamily </w:t>
      </w:r>
      <w:bookmarkStart w:id="6" w:name="_Hlk8486545"/>
      <w:r w:rsidR="00460B77" w:rsidRPr="00737D9E">
        <w:rPr>
          <w:rFonts w:ascii="Arial" w:hAnsi="Arial" w:cs="Arial"/>
          <w:i/>
          <w:sz w:val="20"/>
          <w:szCs w:val="20"/>
          <w:lang w:val="en-GB"/>
        </w:rPr>
        <w:t>Langleyhallvirinae</w:t>
      </w:r>
      <w:bookmarkEnd w:id="6"/>
      <w:r w:rsidR="00460B77" w:rsidRPr="00460B77">
        <w:rPr>
          <w:rFonts w:ascii="Arial" w:hAnsi="Arial" w:cs="Arial"/>
          <w:sz w:val="20"/>
          <w:szCs w:val="20"/>
          <w:lang w:val="en-GB"/>
        </w:rPr>
        <w:t xml:space="preserve">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w:t>
      </w:r>
      <w:r w:rsidR="00460B77">
        <w:rPr>
          <w:rFonts w:ascii="Arial" w:hAnsi="Arial" w:cs="Arial"/>
          <w:sz w:val="20"/>
          <w:szCs w:val="20"/>
          <w:lang w:val="en-GB"/>
        </w:rPr>
        <w:t xml:space="preserve">building at the </w:t>
      </w:r>
      <w:r w:rsidR="00460B77" w:rsidRPr="00460B77">
        <w:rPr>
          <w:rFonts w:ascii="Arial" w:hAnsi="Arial" w:cs="Arial"/>
          <w:sz w:val="20"/>
          <w:szCs w:val="20"/>
          <w:lang w:val="en-GB"/>
        </w:rPr>
        <w:t>University of Pittsburgh</w:t>
      </w:r>
      <w:r w:rsidR="00460B77">
        <w:rPr>
          <w:rFonts w:ascii="Arial" w:hAnsi="Arial" w:cs="Arial"/>
          <w:sz w:val="20"/>
          <w:szCs w:val="20"/>
          <w:lang w:val="en-GB"/>
        </w:rPr>
        <w:t xml:space="preserve"> which houses the </w:t>
      </w:r>
      <w:r w:rsidR="00460B77" w:rsidRPr="00460B77">
        <w:rPr>
          <w:rFonts w:ascii="Arial" w:hAnsi="Arial" w:cs="Arial"/>
          <w:sz w:val="20"/>
          <w:szCs w:val="20"/>
          <w:lang w:val="en-GB"/>
        </w:rPr>
        <w:t>Pittsburgh Bacteriophage Institute, a joint venture of Dr. Graham Hatfull and the late Dr. Roger Hendrix, both of the Department of Biological Sciences at the University of Pittsburgh.</w:t>
      </w:r>
    </w:p>
    <w:p w14:paraId="28A63083" w14:textId="0A9FE630" w:rsidR="001F548B" w:rsidRDefault="001F548B" w:rsidP="00DA2DAB">
      <w:pPr>
        <w:rPr>
          <w:rFonts w:ascii="Arial" w:hAnsi="Arial" w:cs="Arial"/>
          <w:sz w:val="20"/>
          <w:szCs w:val="20"/>
          <w:lang w:val="en-GB"/>
        </w:rPr>
      </w:pPr>
    </w:p>
    <w:p w14:paraId="334E75B0" w14:textId="212E20F9" w:rsidR="001F548B" w:rsidRDefault="001F548B" w:rsidP="00DA2DAB">
      <w:pPr>
        <w:rPr>
          <w:rFonts w:ascii="Arial" w:hAnsi="Arial" w:cs="Arial"/>
          <w:sz w:val="20"/>
          <w:szCs w:val="20"/>
          <w:lang w:val="en-GB"/>
        </w:rPr>
      </w:pPr>
      <w:r w:rsidRPr="001F548B">
        <w:rPr>
          <w:rFonts w:ascii="Arial" w:hAnsi="Arial" w:cs="Arial"/>
          <w:b/>
          <w:color w:val="2508B8"/>
          <w:sz w:val="20"/>
          <w:szCs w:val="20"/>
          <w:lang w:val="en-GB"/>
        </w:rPr>
        <w:t>History:</w:t>
      </w:r>
      <w:r w:rsidRPr="001F548B">
        <w:rPr>
          <w:rFonts w:ascii="Arial" w:hAnsi="Arial" w:cs="Arial"/>
          <w:color w:val="0070C0"/>
          <w:sz w:val="20"/>
          <w:szCs w:val="20"/>
          <w:lang w:val="en-GB"/>
        </w:rPr>
        <w:t xml:space="preserve">  </w:t>
      </w:r>
      <w:r>
        <w:rPr>
          <w:rFonts w:ascii="Arial" w:hAnsi="Arial" w:cs="Arial"/>
          <w:sz w:val="20"/>
          <w:szCs w:val="20"/>
          <w:lang w:val="en-GB"/>
        </w:rPr>
        <w:t xml:space="preserve">All of the following phages are </w:t>
      </w:r>
      <w:r w:rsidRPr="001F548B">
        <w:rPr>
          <w:rFonts w:ascii="Arial" w:hAnsi="Arial" w:cs="Arial"/>
          <w:sz w:val="20"/>
          <w:szCs w:val="20"/>
          <w:lang w:val="en-GB"/>
        </w:rPr>
        <w:t>classified in the Actinobacteriophage Database in Cluster D</w:t>
      </w:r>
      <w:r>
        <w:rPr>
          <w:rFonts w:ascii="Arial" w:hAnsi="Arial" w:cs="Arial"/>
          <w:sz w:val="20"/>
          <w:szCs w:val="20"/>
          <w:lang w:val="en-GB"/>
        </w:rPr>
        <w:t>N/ Subcluster DN1 and indeed phylogenetic analysis of the large subunit terminase protein groups them.  But, DNA sequence relationships reveal three subgroups.</w:t>
      </w:r>
    </w:p>
    <w:p w14:paraId="0E99A97E" w14:textId="6C46D76C" w:rsidR="00DA2DAB" w:rsidRDefault="00DA2DAB" w:rsidP="00DA2DAB">
      <w:pPr>
        <w:rPr>
          <w:lang w:val="en-GB"/>
        </w:rPr>
      </w:pPr>
    </w:p>
    <w:p w14:paraId="74C345A3" w14:textId="383F6BBE" w:rsidR="00737D9E" w:rsidRDefault="00737D9E" w:rsidP="00737D9E">
      <w:pPr>
        <w:pStyle w:val="ListParagraph"/>
        <w:rPr>
          <w:rFonts w:ascii="Arial" w:hAnsi="Arial" w:cs="Arial"/>
          <w:i/>
          <w:sz w:val="22"/>
          <w:szCs w:val="22"/>
          <w:lang w:val="en-GB"/>
        </w:rPr>
      </w:pPr>
      <w:r w:rsidRPr="00737D9E">
        <w:rPr>
          <w:rFonts w:ascii="Arial" w:hAnsi="Arial" w:cs="Arial"/>
          <w:b/>
          <w:sz w:val="22"/>
          <w:szCs w:val="22"/>
          <w:lang w:val="en-GB"/>
        </w:rPr>
        <w:t>Proposal A.</w:t>
      </w:r>
      <w:r w:rsidRPr="00737D9E">
        <w:rPr>
          <w:rFonts w:ascii="Arial" w:hAnsi="Arial" w:cs="Arial"/>
          <w:sz w:val="22"/>
          <w:szCs w:val="22"/>
          <w:lang w:val="en-GB"/>
        </w:rPr>
        <w:t xml:space="preserve"> To create a new genus – </w:t>
      </w:r>
      <w:r w:rsidRPr="00737D9E">
        <w:rPr>
          <w:rFonts w:ascii="Arial" w:hAnsi="Arial" w:cs="Arial"/>
          <w:i/>
          <w:sz w:val="22"/>
          <w:szCs w:val="22"/>
          <w:lang w:val="en-GB"/>
        </w:rPr>
        <w:t>Getalongvi</w:t>
      </w:r>
      <w:r>
        <w:rPr>
          <w:rFonts w:ascii="Arial" w:hAnsi="Arial" w:cs="Arial"/>
          <w:i/>
          <w:sz w:val="22"/>
          <w:szCs w:val="22"/>
          <w:lang w:val="en-GB"/>
        </w:rPr>
        <w:t>r</w:t>
      </w:r>
      <w:r w:rsidRPr="00737D9E">
        <w:rPr>
          <w:rFonts w:ascii="Arial" w:hAnsi="Arial" w:cs="Arial"/>
          <w:i/>
          <w:sz w:val="22"/>
          <w:szCs w:val="22"/>
          <w:lang w:val="en-GB"/>
        </w:rPr>
        <w:t>us</w:t>
      </w:r>
      <w:r w:rsidRPr="00737D9E">
        <w:rPr>
          <w:rFonts w:ascii="Arial" w:hAnsi="Arial" w:cs="Arial"/>
          <w:sz w:val="22"/>
          <w:szCs w:val="22"/>
          <w:lang w:val="en-GB"/>
        </w:rPr>
        <w:t xml:space="preserve"> – containing four species in the subfamily </w:t>
      </w:r>
      <w:r w:rsidRPr="00737D9E">
        <w:rPr>
          <w:rFonts w:ascii="Arial" w:hAnsi="Arial" w:cs="Arial"/>
          <w:i/>
          <w:sz w:val="22"/>
          <w:szCs w:val="22"/>
          <w:lang w:val="en-GB"/>
        </w:rPr>
        <w:t>Langleyhallvirinae</w:t>
      </w:r>
    </w:p>
    <w:p w14:paraId="74152AF7" w14:textId="6B1E48DA" w:rsidR="00737D9E" w:rsidRDefault="00737D9E" w:rsidP="00737D9E">
      <w:pPr>
        <w:pStyle w:val="ListParagraph"/>
        <w:rPr>
          <w:rFonts w:ascii="Arial" w:hAnsi="Arial" w:cs="Arial"/>
          <w:sz w:val="22"/>
          <w:szCs w:val="22"/>
          <w:lang w:val="en-GB"/>
        </w:rPr>
      </w:pPr>
    </w:p>
    <w:p w14:paraId="3C539915" w14:textId="27FD92BF" w:rsidR="001C3684" w:rsidRDefault="001C3684" w:rsidP="001C3684">
      <w:pPr>
        <w:rPr>
          <w:rFonts w:ascii="Arial" w:hAnsi="Arial" w:cs="Arial"/>
          <w:sz w:val="20"/>
          <w:szCs w:val="20"/>
          <w:lang w:val="en-GB"/>
        </w:rPr>
      </w:pPr>
      <w:r w:rsidRPr="00805C88">
        <w:rPr>
          <w:rFonts w:ascii="Arial" w:hAnsi="Arial" w:cs="Arial"/>
          <w:b/>
          <w:color w:val="0000FF"/>
          <w:sz w:val="20"/>
          <w:szCs w:val="20"/>
          <w:lang w:val="en-GB"/>
        </w:rPr>
        <w:lastRenderedPageBreak/>
        <w:t>History:</w:t>
      </w:r>
      <w:r>
        <w:rPr>
          <w:rFonts w:ascii="Arial" w:hAnsi="Arial" w:cs="Arial"/>
          <w:b/>
          <w:color w:val="0000FF"/>
          <w:sz w:val="20"/>
          <w:szCs w:val="20"/>
          <w:lang w:val="en-GB"/>
        </w:rPr>
        <w:t xml:space="preserve">  </w:t>
      </w:r>
      <w:r w:rsidRPr="00E07144">
        <w:rPr>
          <w:rFonts w:ascii="Arial" w:hAnsi="Arial" w:cs="Arial"/>
          <w:sz w:val="20"/>
          <w:szCs w:val="20"/>
          <w:lang w:val="en-GB"/>
        </w:rPr>
        <w:t xml:space="preserve">Phage </w:t>
      </w:r>
      <w:r>
        <w:rPr>
          <w:rFonts w:ascii="Arial" w:hAnsi="Arial" w:cs="Arial"/>
          <w:sz w:val="20"/>
          <w:szCs w:val="20"/>
          <w:lang w:val="en-GB"/>
        </w:rPr>
        <w:t>Getalong</w:t>
      </w:r>
      <w:r w:rsidRPr="00E07144">
        <w:rPr>
          <w:rFonts w:ascii="Arial" w:hAnsi="Arial" w:cs="Arial"/>
          <w:sz w:val="20"/>
          <w:szCs w:val="20"/>
          <w:lang w:val="en-GB"/>
        </w:rPr>
        <w:t xml:space="preserve"> was isolated </w:t>
      </w:r>
      <w:r>
        <w:rPr>
          <w:rFonts w:ascii="Arial" w:hAnsi="Arial" w:cs="Arial"/>
          <w:sz w:val="20"/>
          <w:szCs w:val="20"/>
          <w:lang w:val="en-GB"/>
        </w:rPr>
        <w:t xml:space="preserve">in 2016 from a soil sample using </w:t>
      </w:r>
      <w:r w:rsidRPr="00C8175E">
        <w:rPr>
          <w:rFonts w:ascii="Arial" w:hAnsi="Arial" w:cs="Arial"/>
          <w:sz w:val="20"/>
          <w:szCs w:val="20"/>
          <w:lang w:val="en-GB"/>
        </w:rPr>
        <w:t>Gordonia terrae</w:t>
      </w:r>
      <w:r>
        <w:rPr>
          <w:rFonts w:ascii="Arial" w:hAnsi="Arial" w:cs="Arial"/>
          <w:sz w:val="20"/>
          <w:szCs w:val="20"/>
          <w:lang w:val="en-GB"/>
        </w:rPr>
        <w:t xml:space="preserve"> 3612 as the host bacterium.  </w:t>
      </w:r>
      <w:r w:rsidRPr="00E07144">
        <w:rPr>
          <w:rFonts w:ascii="Arial" w:hAnsi="Arial" w:cs="Arial"/>
          <w:sz w:val="20"/>
          <w:szCs w:val="20"/>
          <w:lang w:val="en-GB"/>
        </w:rPr>
        <w:t xml:space="preserve"> </w:t>
      </w:r>
      <w:r>
        <w:rPr>
          <w:rFonts w:ascii="Arial" w:hAnsi="Arial" w:cs="Arial"/>
          <w:sz w:val="20"/>
          <w:szCs w:val="20"/>
          <w:lang w:val="en-GB"/>
        </w:rPr>
        <w:t>It was identified by</w:t>
      </w:r>
      <w:r w:rsidRPr="000D49BD">
        <w:t xml:space="preserve"> </w:t>
      </w:r>
      <w:r w:rsidRPr="001C3684">
        <w:rPr>
          <w:rFonts w:ascii="Arial" w:hAnsi="Arial" w:cs="Arial"/>
          <w:sz w:val="20"/>
          <w:szCs w:val="20"/>
          <w:lang w:val="en-GB"/>
        </w:rPr>
        <w:t xml:space="preserve">Rodney King </w:t>
      </w:r>
      <w:r>
        <w:rPr>
          <w:rFonts w:ascii="Arial" w:hAnsi="Arial" w:cs="Arial"/>
          <w:sz w:val="20"/>
          <w:szCs w:val="20"/>
          <w:lang w:val="en-GB"/>
        </w:rPr>
        <w:t>(</w:t>
      </w:r>
      <w:r w:rsidRPr="001C3684">
        <w:rPr>
          <w:rFonts w:ascii="Arial" w:hAnsi="Arial" w:cs="Arial"/>
          <w:sz w:val="20"/>
          <w:szCs w:val="20"/>
          <w:lang w:val="en-GB"/>
        </w:rPr>
        <w:t>Western Kentucky University</w:t>
      </w:r>
      <w:r>
        <w:rPr>
          <w:rFonts w:ascii="Arial" w:hAnsi="Arial" w:cs="Arial"/>
          <w:sz w:val="20"/>
          <w:szCs w:val="20"/>
          <w:lang w:val="en-GB"/>
        </w:rPr>
        <w:t xml:space="preserve">, </w:t>
      </w:r>
      <w:r w:rsidRPr="00C8175E">
        <w:rPr>
          <w:rFonts w:ascii="Arial" w:hAnsi="Arial" w:cs="Arial"/>
          <w:sz w:val="20"/>
          <w:szCs w:val="20"/>
          <w:lang w:val="en-GB"/>
        </w:rPr>
        <w:t>USA</w:t>
      </w:r>
      <w:r>
        <w:rPr>
          <w:rFonts w:ascii="Arial" w:hAnsi="Arial" w:cs="Arial"/>
          <w:sz w:val="20"/>
          <w:szCs w:val="20"/>
          <w:lang w:val="en-GB"/>
        </w:rPr>
        <w:t xml:space="preserve">) as part of the </w:t>
      </w:r>
      <w:r w:rsidRPr="00E25B72">
        <w:rPr>
          <w:rFonts w:ascii="Arial" w:hAnsi="Arial" w:cs="Arial"/>
          <w:sz w:val="20"/>
          <w:szCs w:val="20"/>
          <w:lang w:val="en-GB"/>
        </w:rPr>
        <w:t>Science Education Alliance-Phage Hunters Advancing Genomics and Evolutionary Science</w:t>
      </w:r>
      <w:r>
        <w:rPr>
          <w:rFonts w:ascii="Arial" w:hAnsi="Arial" w:cs="Arial"/>
          <w:sz w:val="20"/>
          <w:szCs w:val="20"/>
          <w:lang w:val="en-GB"/>
        </w:rPr>
        <w:t xml:space="preserve"> Program. The genome of temperate </w:t>
      </w:r>
      <w:r w:rsidRPr="00CD7D0F">
        <w:rPr>
          <w:rFonts w:ascii="Arial" w:hAnsi="Arial" w:cs="Arial"/>
          <w:sz w:val="20"/>
          <w:szCs w:val="20"/>
          <w:lang w:val="en-GB"/>
        </w:rPr>
        <w:t xml:space="preserve">Gordonia phage </w:t>
      </w:r>
      <w:r w:rsidR="00863233">
        <w:rPr>
          <w:rFonts w:ascii="Arial" w:hAnsi="Arial" w:cs="Arial"/>
          <w:sz w:val="20"/>
          <w:szCs w:val="20"/>
          <w:lang w:val="en-GB"/>
        </w:rPr>
        <w:t>Getalong</w:t>
      </w:r>
      <w:r>
        <w:rPr>
          <w:rFonts w:ascii="Arial" w:hAnsi="Arial" w:cs="Arial"/>
          <w:sz w:val="20"/>
          <w:szCs w:val="20"/>
          <w:lang w:val="en-GB"/>
        </w:rPr>
        <w:t xml:space="preserve"> ha</w:t>
      </w:r>
      <w:r w:rsidR="00863233">
        <w:rPr>
          <w:rFonts w:ascii="Arial" w:hAnsi="Arial" w:cs="Arial"/>
          <w:sz w:val="20"/>
          <w:szCs w:val="20"/>
          <w:lang w:val="en-GB"/>
        </w:rPr>
        <w:t>s</w:t>
      </w:r>
      <w:r>
        <w:rPr>
          <w:rFonts w:ascii="Arial" w:hAnsi="Arial" w:cs="Arial"/>
          <w:sz w:val="20"/>
          <w:szCs w:val="20"/>
          <w:lang w:val="en-GB"/>
        </w:rPr>
        <w:t xml:space="preserve"> 10 bp 3’-cohesive termini (</w:t>
      </w:r>
      <w:r w:rsidRPr="001C3684">
        <w:t>CTCGGGGCAT</w:t>
      </w:r>
      <w:r>
        <w:t>)</w:t>
      </w:r>
      <w:r>
        <w:rPr>
          <w:rFonts w:ascii="Arial" w:hAnsi="Arial" w:cs="Arial"/>
          <w:sz w:val="20"/>
          <w:szCs w:val="20"/>
          <w:lang w:val="en-GB"/>
        </w:rPr>
        <w:t>.  It is classified in the Actinobacteriophage Database in Cluster DN/Subcluster DN1</w:t>
      </w:r>
      <w:r w:rsidRPr="007C5F07">
        <w:rPr>
          <w:rFonts w:ascii="Arial" w:hAnsi="Arial" w:cs="Arial"/>
          <w:sz w:val="20"/>
          <w:szCs w:val="20"/>
          <w:lang w:val="en-GB"/>
        </w:rPr>
        <w:t xml:space="preserve"> </w:t>
      </w:r>
      <w:r>
        <w:rPr>
          <w:rFonts w:ascii="Arial" w:hAnsi="Arial" w:cs="Arial"/>
          <w:sz w:val="20"/>
          <w:szCs w:val="20"/>
          <w:lang w:val="en-GB"/>
        </w:rPr>
        <w:t>(</w:t>
      </w:r>
      <w:hyperlink r:id="rId12" w:history="1">
        <w:r w:rsidRPr="00133CD4">
          <w:rPr>
            <w:rStyle w:val="Hyperlink"/>
            <w:rFonts w:ascii="Arial" w:hAnsi="Arial" w:cs="Arial"/>
            <w:sz w:val="20"/>
            <w:szCs w:val="20"/>
            <w:lang w:val="en-GB"/>
          </w:rPr>
          <w:t>https://phagesdb.org/phages/Getalong/</w:t>
        </w:r>
      </w:hyperlink>
      <w:r>
        <w:rPr>
          <w:rFonts w:ascii="Arial" w:hAnsi="Arial" w:cs="Arial"/>
          <w:sz w:val="20"/>
          <w:szCs w:val="20"/>
          <w:lang w:val="en-GB"/>
        </w:rPr>
        <w:t>).</w:t>
      </w:r>
    </w:p>
    <w:p w14:paraId="6E247D9D" w14:textId="77777777" w:rsidR="001C3684" w:rsidRPr="00805C88" w:rsidRDefault="001C3684" w:rsidP="001C3684">
      <w:pPr>
        <w:rPr>
          <w:rFonts w:ascii="Arial" w:hAnsi="Arial" w:cs="Arial"/>
          <w:b/>
          <w:color w:val="0000FF"/>
          <w:sz w:val="20"/>
          <w:szCs w:val="20"/>
          <w:lang w:val="en-GB"/>
        </w:rPr>
      </w:pPr>
    </w:p>
    <w:p w14:paraId="08F3D8B7" w14:textId="77777777" w:rsidR="001C3684" w:rsidRDefault="001C3684" w:rsidP="001C3684">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0DCD8E85" w14:textId="77777777" w:rsidR="001C3684" w:rsidRDefault="001C3684" w:rsidP="001C3684">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640"/>
        <w:gridCol w:w="1162"/>
        <w:gridCol w:w="1503"/>
        <w:gridCol w:w="756"/>
        <w:gridCol w:w="694"/>
        <w:gridCol w:w="850"/>
        <w:gridCol w:w="694"/>
        <w:gridCol w:w="1096"/>
        <w:gridCol w:w="1056"/>
      </w:tblGrid>
      <w:tr w:rsidR="001C3684" w:rsidRPr="008E7E3B" w14:paraId="1604D2DA" w14:textId="1395AF10" w:rsidTr="00D6411A">
        <w:tc>
          <w:tcPr>
            <w:tcW w:w="1640" w:type="dxa"/>
          </w:tcPr>
          <w:p w14:paraId="21E133F9" w14:textId="77777777" w:rsidR="001C3684" w:rsidRPr="008E7E3B" w:rsidRDefault="001C3684" w:rsidP="00064716">
            <w:pPr>
              <w:rPr>
                <w:rFonts w:ascii="Arial" w:hAnsi="Arial" w:cs="Arial"/>
                <w:sz w:val="20"/>
                <w:szCs w:val="20"/>
                <w:lang w:val="en-GB"/>
              </w:rPr>
            </w:pPr>
            <w:r>
              <w:rPr>
                <w:rFonts w:ascii="Arial" w:hAnsi="Arial" w:cs="Arial"/>
                <w:sz w:val="20"/>
                <w:szCs w:val="20"/>
                <w:lang w:val="en-GB"/>
              </w:rPr>
              <w:t>Phage name</w:t>
            </w:r>
          </w:p>
        </w:tc>
        <w:tc>
          <w:tcPr>
            <w:tcW w:w="1162" w:type="dxa"/>
          </w:tcPr>
          <w:p w14:paraId="57939F03" w14:textId="77777777" w:rsidR="001C3684" w:rsidRPr="008E7E3B" w:rsidRDefault="001C3684" w:rsidP="00064716">
            <w:pPr>
              <w:rPr>
                <w:rFonts w:ascii="Arial" w:hAnsi="Arial" w:cs="Arial"/>
                <w:sz w:val="20"/>
                <w:szCs w:val="20"/>
                <w:lang w:val="en-GB"/>
              </w:rPr>
            </w:pPr>
            <w:r>
              <w:rPr>
                <w:rFonts w:ascii="Arial" w:hAnsi="Arial" w:cs="Arial"/>
                <w:sz w:val="20"/>
                <w:szCs w:val="20"/>
                <w:lang w:val="en-GB"/>
              </w:rPr>
              <w:t>RefSeq No.</w:t>
            </w:r>
          </w:p>
        </w:tc>
        <w:tc>
          <w:tcPr>
            <w:tcW w:w="1503" w:type="dxa"/>
          </w:tcPr>
          <w:p w14:paraId="554821D6" w14:textId="77777777" w:rsidR="001C3684" w:rsidRPr="008E7E3B" w:rsidRDefault="001C3684" w:rsidP="00064716">
            <w:pPr>
              <w:rPr>
                <w:rFonts w:ascii="Arial" w:hAnsi="Arial" w:cs="Arial"/>
                <w:sz w:val="20"/>
                <w:szCs w:val="20"/>
                <w:lang w:val="en-GB"/>
              </w:rPr>
            </w:pPr>
            <w:r w:rsidRPr="008E7E3B">
              <w:rPr>
                <w:rFonts w:ascii="Arial" w:hAnsi="Arial" w:cs="Arial"/>
                <w:sz w:val="20"/>
                <w:szCs w:val="20"/>
                <w:lang w:val="en-GB"/>
              </w:rPr>
              <w:t xml:space="preserve">INSDC </w:t>
            </w:r>
          </w:p>
        </w:tc>
        <w:tc>
          <w:tcPr>
            <w:tcW w:w="756" w:type="dxa"/>
          </w:tcPr>
          <w:p w14:paraId="4B46F039" w14:textId="77777777" w:rsidR="001C3684" w:rsidRPr="008E7E3B" w:rsidRDefault="001C3684" w:rsidP="00064716">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7B7AA09B" w14:textId="77777777" w:rsidR="001C3684" w:rsidRPr="008E7E3B" w:rsidRDefault="001C3684" w:rsidP="00064716">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A705BB6" w14:textId="77777777" w:rsidR="001C3684" w:rsidRPr="008E7E3B" w:rsidRDefault="001C3684" w:rsidP="00064716">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337B2345" w14:textId="77777777" w:rsidR="001C3684" w:rsidRPr="008E7E3B" w:rsidRDefault="001C3684" w:rsidP="00064716">
            <w:pPr>
              <w:rPr>
                <w:rFonts w:ascii="Arial" w:hAnsi="Arial" w:cs="Arial"/>
                <w:sz w:val="20"/>
                <w:szCs w:val="20"/>
                <w:lang w:val="en-GB"/>
              </w:rPr>
            </w:pPr>
            <w:r w:rsidRPr="008E7E3B">
              <w:rPr>
                <w:rFonts w:ascii="Arial" w:hAnsi="Arial" w:cs="Arial"/>
                <w:sz w:val="20"/>
                <w:szCs w:val="20"/>
                <w:lang w:val="en-GB"/>
              </w:rPr>
              <w:t>tRNA</w:t>
            </w:r>
          </w:p>
        </w:tc>
        <w:tc>
          <w:tcPr>
            <w:tcW w:w="1096" w:type="dxa"/>
          </w:tcPr>
          <w:p w14:paraId="7069BAF9" w14:textId="2B9B73A8" w:rsidR="001C3684" w:rsidRPr="008E7E3B" w:rsidRDefault="001C3684" w:rsidP="00064716">
            <w:pPr>
              <w:rPr>
                <w:rFonts w:ascii="Arial" w:hAnsi="Arial" w:cs="Arial"/>
                <w:sz w:val="20"/>
                <w:szCs w:val="20"/>
                <w:lang w:val="en-GB"/>
              </w:rPr>
            </w:pPr>
            <w:r>
              <w:rPr>
                <w:rFonts w:ascii="Arial" w:hAnsi="Arial" w:cs="Arial"/>
                <w:sz w:val="20"/>
                <w:szCs w:val="20"/>
                <w:lang w:val="en-GB"/>
              </w:rPr>
              <w:t>O</w:t>
            </w:r>
            <w:r>
              <w:t>verall DNA sequence identity (**)</w:t>
            </w:r>
          </w:p>
        </w:tc>
        <w:tc>
          <w:tcPr>
            <w:tcW w:w="1056" w:type="dxa"/>
          </w:tcPr>
          <w:p w14:paraId="2336CB35" w14:textId="7ECA72C6" w:rsidR="001C3684" w:rsidRPr="008E7E3B" w:rsidRDefault="001C3684" w:rsidP="00064716">
            <w:pPr>
              <w:rPr>
                <w:rFonts w:ascii="Arial" w:hAnsi="Arial" w:cs="Arial"/>
                <w:sz w:val="20"/>
                <w:szCs w:val="20"/>
                <w:lang w:val="en-GB"/>
              </w:rPr>
            </w:pPr>
            <w:r>
              <w:rPr>
                <w:rFonts w:ascii="Arial" w:hAnsi="Arial" w:cs="Arial"/>
                <w:sz w:val="20"/>
                <w:szCs w:val="20"/>
                <w:lang w:val="en-GB"/>
              </w:rPr>
              <w:t>%</w:t>
            </w:r>
            <w:r>
              <w:t xml:space="preserve"> common proteins (***)</w:t>
            </w:r>
          </w:p>
        </w:tc>
      </w:tr>
      <w:tr w:rsidR="001C3684" w:rsidRPr="008E7E3B" w14:paraId="595B2A70" w14:textId="081E87B3" w:rsidTr="00D6411A">
        <w:tc>
          <w:tcPr>
            <w:tcW w:w="1640" w:type="dxa"/>
          </w:tcPr>
          <w:p w14:paraId="5219C54B" w14:textId="2A1FA556" w:rsidR="001C3684" w:rsidRPr="008E7E3B" w:rsidRDefault="001C3684" w:rsidP="001C3684">
            <w:pPr>
              <w:rPr>
                <w:rFonts w:ascii="Arial" w:hAnsi="Arial" w:cs="Arial"/>
                <w:sz w:val="20"/>
                <w:szCs w:val="20"/>
                <w:lang w:val="en-GB"/>
              </w:rPr>
            </w:pPr>
            <w:r>
              <w:rPr>
                <w:rFonts w:ascii="Arial" w:hAnsi="Arial" w:cs="Arial"/>
                <w:sz w:val="20"/>
                <w:szCs w:val="20"/>
                <w:lang w:val="en-GB"/>
              </w:rPr>
              <w:t>G</w:t>
            </w:r>
            <w:r>
              <w:t>ordonia phage Getalong</w:t>
            </w:r>
          </w:p>
        </w:tc>
        <w:tc>
          <w:tcPr>
            <w:tcW w:w="1162" w:type="dxa"/>
            <w:vAlign w:val="center"/>
          </w:tcPr>
          <w:p w14:paraId="41B2AEC1" w14:textId="2F644250" w:rsidR="001C3684" w:rsidRPr="00CD7D0F" w:rsidRDefault="001C3684" w:rsidP="001C3684">
            <w:pPr>
              <w:rPr>
                <w:rFonts w:ascii="Arial" w:hAnsi="Arial" w:cs="Arial"/>
                <w:sz w:val="20"/>
                <w:szCs w:val="20"/>
                <w:lang w:val="en-GB"/>
              </w:rPr>
            </w:pPr>
          </w:p>
        </w:tc>
        <w:tc>
          <w:tcPr>
            <w:tcW w:w="1503" w:type="dxa"/>
            <w:vAlign w:val="center"/>
          </w:tcPr>
          <w:p w14:paraId="7EE6FA27" w14:textId="5249E3A7" w:rsidR="001C3684" w:rsidRPr="00CD7D0F" w:rsidRDefault="00323E5B" w:rsidP="001C3684">
            <w:pPr>
              <w:rPr>
                <w:rFonts w:ascii="Arial" w:hAnsi="Arial" w:cs="Arial"/>
                <w:sz w:val="20"/>
                <w:szCs w:val="20"/>
                <w:lang w:val="en-GB"/>
              </w:rPr>
            </w:pPr>
            <w:hyperlink r:id="rId13" w:tgtFrame="_blank" w:history="1">
              <w:r w:rsidR="001C3684">
                <w:rPr>
                  <w:rStyle w:val="Hyperlink"/>
                </w:rPr>
                <w:t>MH779504.1</w:t>
              </w:r>
            </w:hyperlink>
          </w:p>
        </w:tc>
        <w:tc>
          <w:tcPr>
            <w:tcW w:w="756" w:type="dxa"/>
            <w:vAlign w:val="center"/>
          </w:tcPr>
          <w:p w14:paraId="7E17946A" w14:textId="77AF6AE9" w:rsidR="001C3684" w:rsidRPr="00CD7D0F" w:rsidRDefault="001C3684" w:rsidP="001C3684">
            <w:pPr>
              <w:rPr>
                <w:rFonts w:ascii="Arial" w:hAnsi="Arial" w:cs="Arial"/>
                <w:sz w:val="20"/>
                <w:szCs w:val="20"/>
                <w:lang w:val="en-GB"/>
              </w:rPr>
            </w:pPr>
            <w:r>
              <w:t>56.21</w:t>
            </w:r>
          </w:p>
        </w:tc>
        <w:tc>
          <w:tcPr>
            <w:tcW w:w="694" w:type="dxa"/>
            <w:vAlign w:val="center"/>
          </w:tcPr>
          <w:p w14:paraId="69A59639" w14:textId="1FA56668" w:rsidR="001C3684" w:rsidRPr="00CD7D0F" w:rsidRDefault="001C3684" w:rsidP="001C3684">
            <w:pPr>
              <w:rPr>
                <w:rFonts w:ascii="Arial" w:hAnsi="Arial" w:cs="Arial"/>
                <w:sz w:val="20"/>
                <w:szCs w:val="20"/>
                <w:lang w:val="en-GB"/>
              </w:rPr>
            </w:pPr>
            <w:r>
              <w:t>62.8</w:t>
            </w:r>
          </w:p>
        </w:tc>
        <w:tc>
          <w:tcPr>
            <w:tcW w:w="850" w:type="dxa"/>
            <w:vAlign w:val="center"/>
          </w:tcPr>
          <w:p w14:paraId="10810252" w14:textId="27565DB4" w:rsidR="001C3684" w:rsidRPr="00CD7D0F" w:rsidRDefault="001C3684" w:rsidP="001C3684">
            <w:pPr>
              <w:rPr>
                <w:rFonts w:ascii="Arial" w:hAnsi="Arial" w:cs="Arial"/>
                <w:sz w:val="20"/>
                <w:szCs w:val="20"/>
                <w:lang w:val="en-GB"/>
              </w:rPr>
            </w:pPr>
            <w:r>
              <w:t>104</w:t>
            </w:r>
          </w:p>
        </w:tc>
        <w:tc>
          <w:tcPr>
            <w:tcW w:w="694" w:type="dxa"/>
            <w:vAlign w:val="center"/>
          </w:tcPr>
          <w:p w14:paraId="4042AFB3" w14:textId="77777777" w:rsidR="001C3684" w:rsidRPr="00CD7D0F" w:rsidRDefault="001C3684" w:rsidP="001C3684">
            <w:pPr>
              <w:rPr>
                <w:rFonts w:ascii="Arial" w:hAnsi="Arial" w:cs="Arial"/>
                <w:sz w:val="20"/>
                <w:szCs w:val="20"/>
                <w:lang w:val="en-GB"/>
              </w:rPr>
            </w:pPr>
            <w:r>
              <w:rPr>
                <w:rFonts w:ascii="Arial" w:hAnsi="Arial" w:cs="Arial"/>
                <w:sz w:val="20"/>
                <w:szCs w:val="20"/>
                <w:lang w:val="en-GB"/>
              </w:rPr>
              <w:t>0</w:t>
            </w:r>
          </w:p>
        </w:tc>
        <w:tc>
          <w:tcPr>
            <w:tcW w:w="1096" w:type="dxa"/>
          </w:tcPr>
          <w:p w14:paraId="16489088" w14:textId="080FB63D" w:rsidR="001C3684" w:rsidRDefault="00A969F3" w:rsidP="001C3684">
            <w:pPr>
              <w:rPr>
                <w:rFonts w:ascii="Arial" w:hAnsi="Arial" w:cs="Arial"/>
                <w:sz w:val="20"/>
                <w:szCs w:val="20"/>
                <w:lang w:val="en-GB"/>
              </w:rPr>
            </w:pPr>
            <w:r>
              <w:rPr>
                <w:rFonts w:ascii="Arial" w:hAnsi="Arial" w:cs="Arial"/>
                <w:sz w:val="20"/>
                <w:szCs w:val="20"/>
                <w:lang w:val="en-GB"/>
              </w:rPr>
              <w:t>1</w:t>
            </w:r>
            <w:r>
              <w:t>00</w:t>
            </w:r>
          </w:p>
        </w:tc>
        <w:tc>
          <w:tcPr>
            <w:tcW w:w="1056" w:type="dxa"/>
          </w:tcPr>
          <w:p w14:paraId="78DD7537" w14:textId="735D673E" w:rsidR="001C3684" w:rsidRDefault="00A969F3" w:rsidP="001C3684">
            <w:pPr>
              <w:rPr>
                <w:rFonts w:ascii="Arial" w:hAnsi="Arial" w:cs="Arial"/>
                <w:sz w:val="20"/>
                <w:szCs w:val="20"/>
                <w:lang w:val="en-GB"/>
              </w:rPr>
            </w:pPr>
            <w:r>
              <w:rPr>
                <w:rFonts w:ascii="Arial" w:hAnsi="Arial" w:cs="Arial"/>
                <w:sz w:val="20"/>
                <w:szCs w:val="20"/>
                <w:lang w:val="en-GB"/>
              </w:rPr>
              <w:t>1</w:t>
            </w:r>
            <w:r>
              <w:t>00</w:t>
            </w:r>
          </w:p>
        </w:tc>
      </w:tr>
      <w:tr w:rsidR="00D6411A" w:rsidRPr="008E7E3B" w14:paraId="7CBD654E" w14:textId="77777777" w:rsidTr="00D6411A">
        <w:tc>
          <w:tcPr>
            <w:tcW w:w="1640" w:type="dxa"/>
          </w:tcPr>
          <w:p w14:paraId="77A1E5BF" w14:textId="2DF7EB50" w:rsidR="00D6411A" w:rsidRDefault="00D6411A" w:rsidP="00D6411A">
            <w:pPr>
              <w:rPr>
                <w:rFonts w:ascii="Arial" w:hAnsi="Arial" w:cs="Arial"/>
                <w:sz w:val="20"/>
                <w:szCs w:val="20"/>
                <w:lang w:val="en-GB"/>
              </w:rPr>
            </w:pPr>
            <w:r w:rsidRPr="00D6411A">
              <w:rPr>
                <w:rFonts w:ascii="Arial" w:hAnsi="Arial" w:cs="Arial"/>
                <w:sz w:val="20"/>
                <w:szCs w:val="20"/>
                <w:lang w:val="en-GB"/>
              </w:rPr>
              <w:t>Gordonia phage Asapag</w:t>
            </w:r>
          </w:p>
        </w:tc>
        <w:tc>
          <w:tcPr>
            <w:tcW w:w="1162" w:type="dxa"/>
            <w:vAlign w:val="center"/>
          </w:tcPr>
          <w:p w14:paraId="18F7B71E" w14:textId="77777777" w:rsidR="00D6411A" w:rsidRPr="00CD7D0F" w:rsidRDefault="00D6411A" w:rsidP="00D6411A">
            <w:pPr>
              <w:rPr>
                <w:rFonts w:ascii="Arial" w:hAnsi="Arial" w:cs="Arial"/>
                <w:sz w:val="20"/>
                <w:szCs w:val="20"/>
                <w:lang w:val="en-GB"/>
              </w:rPr>
            </w:pPr>
          </w:p>
        </w:tc>
        <w:tc>
          <w:tcPr>
            <w:tcW w:w="1503" w:type="dxa"/>
            <w:vAlign w:val="center"/>
          </w:tcPr>
          <w:p w14:paraId="7238AE92" w14:textId="7519ED9B" w:rsidR="00D6411A" w:rsidRDefault="00323E5B" w:rsidP="00D6411A">
            <w:hyperlink r:id="rId14" w:tgtFrame="_blank" w:history="1">
              <w:r w:rsidR="00D6411A">
                <w:rPr>
                  <w:rStyle w:val="Hyperlink"/>
                </w:rPr>
                <w:t>MK376961.1</w:t>
              </w:r>
            </w:hyperlink>
          </w:p>
        </w:tc>
        <w:tc>
          <w:tcPr>
            <w:tcW w:w="756" w:type="dxa"/>
            <w:vAlign w:val="center"/>
          </w:tcPr>
          <w:p w14:paraId="038E0B7B" w14:textId="7EBD3E87" w:rsidR="00D6411A" w:rsidRDefault="00D6411A" w:rsidP="00D6411A">
            <w:r>
              <w:t>55.12</w:t>
            </w:r>
          </w:p>
        </w:tc>
        <w:tc>
          <w:tcPr>
            <w:tcW w:w="694" w:type="dxa"/>
            <w:vAlign w:val="center"/>
          </w:tcPr>
          <w:p w14:paraId="7B5B2BA5" w14:textId="3D14BE8C" w:rsidR="00D6411A" w:rsidRDefault="00D6411A" w:rsidP="00D6411A">
            <w:r>
              <w:t>63.1</w:t>
            </w:r>
          </w:p>
        </w:tc>
        <w:tc>
          <w:tcPr>
            <w:tcW w:w="850" w:type="dxa"/>
            <w:vAlign w:val="center"/>
          </w:tcPr>
          <w:p w14:paraId="73A66175" w14:textId="5FDEE44A" w:rsidR="00D6411A" w:rsidRDefault="00D6411A" w:rsidP="00D6411A">
            <w:r>
              <w:t>99</w:t>
            </w:r>
          </w:p>
        </w:tc>
        <w:tc>
          <w:tcPr>
            <w:tcW w:w="694" w:type="dxa"/>
            <w:vAlign w:val="center"/>
          </w:tcPr>
          <w:p w14:paraId="50F5C3E8" w14:textId="04E8C626" w:rsidR="00D6411A" w:rsidRDefault="00D6411A" w:rsidP="00D6411A">
            <w:pPr>
              <w:rPr>
                <w:rFonts w:ascii="Arial" w:hAnsi="Arial" w:cs="Arial"/>
                <w:sz w:val="20"/>
                <w:szCs w:val="20"/>
                <w:lang w:val="en-GB"/>
              </w:rPr>
            </w:pPr>
            <w:r>
              <w:rPr>
                <w:rFonts w:ascii="Arial" w:hAnsi="Arial" w:cs="Arial"/>
                <w:sz w:val="20"/>
                <w:szCs w:val="20"/>
                <w:lang w:val="en-GB"/>
              </w:rPr>
              <w:t>0</w:t>
            </w:r>
          </w:p>
        </w:tc>
        <w:tc>
          <w:tcPr>
            <w:tcW w:w="1096" w:type="dxa"/>
          </w:tcPr>
          <w:p w14:paraId="7F69859A" w14:textId="392272F1" w:rsidR="00D6411A" w:rsidRDefault="00053DC4" w:rsidP="00D6411A">
            <w:pPr>
              <w:rPr>
                <w:rFonts w:ascii="Arial" w:hAnsi="Arial" w:cs="Arial"/>
                <w:sz w:val="20"/>
                <w:szCs w:val="20"/>
                <w:lang w:val="en-GB"/>
              </w:rPr>
            </w:pPr>
            <w:r>
              <w:rPr>
                <w:rFonts w:ascii="Arial" w:hAnsi="Arial" w:cs="Arial"/>
                <w:sz w:val="20"/>
                <w:szCs w:val="20"/>
                <w:lang w:val="en-GB"/>
              </w:rPr>
              <w:t>70.5</w:t>
            </w:r>
          </w:p>
        </w:tc>
        <w:tc>
          <w:tcPr>
            <w:tcW w:w="1056" w:type="dxa"/>
          </w:tcPr>
          <w:p w14:paraId="0E375B7C" w14:textId="72BD3BDB" w:rsidR="00D6411A" w:rsidRDefault="00122F94" w:rsidP="00D6411A">
            <w:pPr>
              <w:rPr>
                <w:rFonts w:ascii="Arial" w:hAnsi="Arial" w:cs="Arial"/>
                <w:sz w:val="20"/>
                <w:szCs w:val="20"/>
                <w:lang w:val="en-GB"/>
              </w:rPr>
            </w:pPr>
            <w:r w:rsidRPr="00122F94">
              <w:rPr>
                <w:rFonts w:ascii="Arial" w:hAnsi="Arial" w:cs="Arial"/>
                <w:sz w:val="20"/>
                <w:szCs w:val="20"/>
                <w:lang w:val="en-GB"/>
              </w:rPr>
              <w:t>71.1</w:t>
            </w:r>
          </w:p>
        </w:tc>
      </w:tr>
      <w:tr w:rsidR="00D6411A" w:rsidRPr="008E7E3B" w14:paraId="2BC68C79" w14:textId="77777777" w:rsidTr="00D6411A">
        <w:tc>
          <w:tcPr>
            <w:tcW w:w="1640" w:type="dxa"/>
          </w:tcPr>
          <w:p w14:paraId="60540FEA" w14:textId="1B0B1B74" w:rsidR="00D6411A" w:rsidRDefault="00D6411A" w:rsidP="00D6411A">
            <w:pPr>
              <w:rPr>
                <w:rFonts w:ascii="Arial" w:hAnsi="Arial" w:cs="Arial"/>
                <w:sz w:val="20"/>
                <w:szCs w:val="20"/>
                <w:lang w:val="en-GB"/>
              </w:rPr>
            </w:pPr>
            <w:r w:rsidRPr="00D6411A">
              <w:rPr>
                <w:rFonts w:ascii="Arial" w:hAnsi="Arial" w:cs="Arial"/>
                <w:sz w:val="20"/>
                <w:szCs w:val="20"/>
                <w:lang w:val="en-GB"/>
              </w:rPr>
              <w:t>Gordonia phage Kenna</w:t>
            </w:r>
          </w:p>
        </w:tc>
        <w:tc>
          <w:tcPr>
            <w:tcW w:w="1162" w:type="dxa"/>
            <w:vAlign w:val="center"/>
          </w:tcPr>
          <w:p w14:paraId="13F3772D" w14:textId="77777777" w:rsidR="00D6411A" w:rsidRPr="00CD7D0F" w:rsidRDefault="00D6411A" w:rsidP="00D6411A">
            <w:pPr>
              <w:rPr>
                <w:rFonts w:ascii="Arial" w:hAnsi="Arial" w:cs="Arial"/>
                <w:sz w:val="20"/>
                <w:szCs w:val="20"/>
                <w:lang w:val="en-GB"/>
              </w:rPr>
            </w:pPr>
          </w:p>
        </w:tc>
        <w:tc>
          <w:tcPr>
            <w:tcW w:w="1503" w:type="dxa"/>
            <w:vAlign w:val="center"/>
          </w:tcPr>
          <w:p w14:paraId="7E2FB3CA" w14:textId="0D2F88E0" w:rsidR="00D6411A" w:rsidRDefault="00323E5B" w:rsidP="00D6411A">
            <w:hyperlink r:id="rId15" w:tgtFrame="_blank" w:history="1">
              <w:r w:rsidR="00D6411A">
                <w:rPr>
                  <w:rStyle w:val="Hyperlink"/>
                </w:rPr>
                <w:t>MK279906.1</w:t>
              </w:r>
            </w:hyperlink>
          </w:p>
        </w:tc>
        <w:tc>
          <w:tcPr>
            <w:tcW w:w="756" w:type="dxa"/>
            <w:vAlign w:val="center"/>
          </w:tcPr>
          <w:p w14:paraId="0711404D" w14:textId="73A2B0AB" w:rsidR="00D6411A" w:rsidRDefault="00D6411A" w:rsidP="00D6411A">
            <w:r>
              <w:t>53.22</w:t>
            </w:r>
          </w:p>
        </w:tc>
        <w:tc>
          <w:tcPr>
            <w:tcW w:w="694" w:type="dxa"/>
            <w:vAlign w:val="center"/>
          </w:tcPr>
          <w:p w14:paraId="3BDC7D73" w14:textId="43609246" w:rsidR="00D6411A" w:rsidRDefault="00D6411A" w:rsidP="00D6411A">
            <w:r>
              <w:t>63.0</w:t>
            </w:r>
          </w:p>
        </w:tc>
        <w:tc>
          <w:tcPr>
            <w:tcW w:w="850" w:type="dxa"/>
            <w:vAlign w:val="center"/>
          </w:tcPr>
          <w:p w14:paraId="14C57674" w14:textId="6AD84E89" w:rsidR="00D6411A" w:rsidRDefault="00D6411A" w:rsidP="00D6411A">
            <w:r>
              <w:t>98</w:t>
            </w:r>
          </w:p>
        </w:tc>
        <w:tc>
          <w:tcPr>
            <w:tcW w:w="694" w:type="dxa"/>
            <w:vAlign w:val="center"/>
          </w:tcPr>
          <w:p w14:paraId="765DF32A" w14:textId="0749C613" w:rsidR="00D6411A" w:rsidRDefault="00D6411A" w:rsidP="00D6411A">
            <w:pPr>
              <w:rPr>
                <w:rFonts w:ascii="Arial" w:hAnsi="Arial" w:cs="Arial"/>
                <w:sz w:val="20"/>
                <w:szCs w:val="20"/>
                <w:lang w:val="en-GB"/>
              </w:rPr>
            </w:pPr>
            <w:r>
              <w:rPr>
                <w:rFonts w:ascii="Arial" w:hAnsi="Arial" w:cs="Arial"/>
                <w:sz w:val="20"/>
                <w:szCs w:val="20"/>
                <w:lang w:val="en-GB"/>
              </w:rPr>
              <w:t>0</w:t>
            </w:r>
          </w:p>
        </w:tc>
        <w:tc>
          <w:tcPr>
            <w:tcW w:w="1096" w:type="dxa"/>
          </w:tcPr>
          <w:p w14:paraId="0D4686DA" w14:textId="23574CD7" w:rsidR="00D6411A" w:rsidRDefault="00053DC4" w:rsidP="00D6411A">
            <w:pPr>
              <w:rPr>
                <w:rFonts w:ascii="Arial" w:hAnsi="Arial" w:cs="Arial"/>
                <w:sz w:val="20"/>
                <w:szCs w:val="20"/>
                <w:lang w:val="en-GB"/>
              </w:rPr>
            </w:pPr>
            <w:r>
              <w:rPr>
                <w:rFonts w:ascii="Arial" w:hAnsi="Arial" w:cs="Arial"/>
                <w:sz w:val="20"/>
                <w:szCs w:val="20"/>
                <w:lang w:val="en-GB"/>
              </w:rPr>
              <w:t>69.9</w:t>
            </w:r>
          </w:p>
        </w:tc>
        <w:tc>
          <w:tcPr>
            <w:tcW w:w="1056" w:type="dxa"/>
          </w:tcPr>
          <w:p w14:paraId="65AFFE95" w14:textId="1A9276B9" w:rsidR="00D6411A" w:rsidRDefault="00122F94" w:rsidP="00D6411A">
            <w:pPr>
              <w:rPr>
                <w:rFonts w:ascii="Arial" w:hAnsi="Arial" w:cs="Arial"/>
                <w:sz w:val="20"/>
                <w:szCs w:val="20"/>
                <w:lang w:val="en-GB"/>
              </w:rPr>
            </w:pPr>
            <w:r>
              <w:rPr>
                <w:rFonts w:ascii="Arial" w:hAnsi="Arial" w:cs="Arial"/>
                <w:sz w:val="20"/>
                <w:szCs w:val="20"/>
                <w:lang w:val="en-GB"/>
              </w:rPr>
              <w:t>76.0</w:t>
            </w:r>
          </w:p>
        </w:tc>
      </w:tr>
      <w:tr w:rsidR="00D6411A" w:rsidRPr="008E7E3B" w14:paraId="6208B4B7" w14:textId="77777777" w:rsidTr="00D6411A">
        <w:tc>
          <w:tcPr>
            <w:tcW w:w="1640" w:type="dxa"/>
          </w:tcPr>
          <w:p w14:paraId="7B07B879" w14:textId="1428FE3F" w:rsidR="00D6411A" w:rsidRDefault="00D6411A" w:rsidP="00D6411A">
            <w:pPr>
              <w:rPr>
                <w:rFonts w:ascii="Arial" w:hAnsi="Arial" w:cs="Arial"/>
                <w:sz w:val="20"/>
                <w:szCs w:val="20"/>
                <w:lang w:val="en-GB"/>
              </w:rPr>
            </w:pPr>
            <w:r w:rsidRPr="00D6411A">
              <w:rPr>
                <w:rFonts w:ascii="Arial" w:hAnsi="Arial" w:cs="Arial"/>
                <w:sz w:val="20"/>
                <w:szCs w:val="20"/>
                <w:lang w:val="en-GB"/>
              </w:rPr>
              <w:t>Gordonia phage BENtherdunthat</w:t>
            </w:r>
          </w:p>
        </w:tc>
        <w:tc>
          <w:tcPr>
            <w:tcW w:w="1162" w:type="dxa"/>
            <w:vAlign w:val="center"/>
          </w:tcPr>
          <w:p w14:paraId="723CF4D6" w14:textId="77777777" w:rsidR="00D6411A" w:rsidRPr="00CD7D0F" w:rsidRDefault="00D6411A" w:rsidP="00D6411A">
            <w:pPr>
              <w:rPr>
                <w:rFonts w:ascii="Arial" w:hAnsi="Arial" w:cs="Arial"/>
                <w:sz w:val="20"/>
                <w:szCs w:val="20"/>
                <w:lang w:val="en-GB"/>
              </w:rPr>
            </w:pPr>
          </w:p>
        </w:tc>
        <w:tc>
          <w:tcPr>
            <w:tcW w:w="1503" w:type="dxa"/>
            <w:vAlign w:val="center"/>
          </w:tcPr>
          <w:p w14:paraId="2789B1C0" w14:textId="1306FC11" w:rsidR="00D6411A" w:rsidRDefault="00323E5B" w:rsidP="00D6411A">
            <w:hyperlink r:id="rId16" w:tgtFrame="_blank" w:history="1">
              <w:r w:rsidR="00D6411A">
                <w:rPr>
                  <w:rStyle w:val="Hyperlink"/>
                </w:rPr>
                <w:t>MG099939.1</w:t>
              </w:r>
            </w:hyperlink>
          </w:p>
        </w:tc>
        <w:tc>
          <w:tcPr>
            <w:tcW w:w="756" w:type="dxa"/>
            <w:vAlign w:val="center"/>
          </w:tcPr>
          <w:p w14:paraId="6874DDE7" w14:textId="0E00D685" w:rsidR="00D6411A" w:rsidRDefault="00D6411A" w:rsidP="00D6411A">
            <w:r>
              <w:t>54.87</w:t>
            </w:r>
          </w:p>
        </w:tc>
        <w:tc>
          <w:tcPr>
            <w:tcW w:w="694" w:type="dxa"/>
            <w:vAlign w:val="center"/>
          </w:tcPr>
          <w:p w14:paraId="6671C7E0" w14:textId="51326496" w:rsidR="00D6411A" w:rsidRDefault="00D6411A" w:rsidP="00D6411A">
            <w:r>
              <w:t>63.4</w:t>
            </w:r>
          </w:p>
        </w:tc>
        <w:tc>
          <w:tcPr>
            <w:tcW w:w="850" w:type="dxa"/>
            <w:vAlign w:val="center"/>
          </w:tcPr>
          <w:p w14:paraId="360DB7DD" w14:textId="1549B825" w:rsidR="00D6411A" w:rsidRDefault="00D6411A" w:rsidP="00D6411A">
            <w:r>
              <w:t>102</w:t>
            </w:r>
          </w:p>
        </w:tc>
        <w:tc>
          <w:tcPr>
            <w:tcW w:w="694" w:type="dxa"/>
            <w:vAlign w:val="center"/>
          </w:tcPr>
          <w:p w14:paraId="47536ACF" w14:textId="490C9C23" w:rsidR="00D6411A" w:rsidRDefault="00053DC4" w:rsidP="00D6411A">
            <w:pPr>
              <w:rPr>
                <w:rFonts w:ascii="Arial" w:hAnsi="Arial" w:cs="Arial"/>
                <w:sz w:val="20"/>
                <w:szCs w:val="20"/>
                <w:lang w:val="en-GB"/>
              </w:rPr>
            </w:pPr>
            <w:r>
              <w:rPr>
                <w:rFonts w:ascii="Arial" w:hAnsi="Arial" w:cs="Arial"/>
                <w:sz w:val="20"/>
                <w:szCs w:val="20"/>
                <w:lang w:val="en-GB"/>
              </w:rPr>
              <w:t>0</w:t>
            </w:r>
          </w:p>
        </w:tc>
        <w:tc>
          <w:tcPr>
            <w:tcW w:w="1096" w:type="dxa"/>
          </w:tcPr>
          <w:p w14:paraId="663552A6" w14:textId="28522513" w:rsidR="00D6411A" w:rsidRDefault="00053DC4" w:rsidP="00D6411A">
            <w:pPr>
              <w:rPr>
                <w:rFonts w:ascii="Arial" w:hAnsi="Arial" w:cs="Arial"/>
                <w:sz w:val="20"/>
                <w:szCs w:val="20"/>
                <w:lang w:val="en-GB"/>
              </w:rPr>
            </w:pPr>
            <w:r>
              <w:rPr>
                <w:rFonts w:ascii="Arial" w:hAnsi="Arial" w:cs="Arial"/>
                <w:sz w:val="20"/>
                <w:szCs w:val="20"/>
                <w:lang w:val="en-GB"/>
              </w:rPr>
              <w:t>69.5</w:t>
            </w:r>
          </w:p>
        </w:tc>
        <w:tc>
          <w:tcPr>
            <w:tcW w:w="1056" w:type="dxa"/>
          </w:tcPr>
          <w:p w14:paraId="26B0A723" w14:textId="051A2498" w:rsidR="00D6411A" w:rsidRDefault="00122F94" w:rsidP="00D6411A">
            <w:pPr>
              <w:rPr>
                <w:rFonts w:ascii="Arial" w:hAnsi="Arial" w:cs="Arial"/>
                <w:sz w:val="20"/>
                <w:szCs w:val="20"/>
                <w:lang w:val="en-GB"/>
              </w:rPr>
            </w:pPr>
            <w:r w:rsidRPr="00122F94">
              <w:rPr>
                <w:rFonts w:ascii="Arial" w:hAnsi="Arial" w:cs="Arial"/>
                <w:sz w:val="20"/>
                <w:szCs w:val="20"/>
                <w:lang w:val="en-GB"/>
              </w:rPr>
              <w:t>74.0</w:t>
            </w:r>
          </w:p>
        </w:tc>
      </w:tr>
    </w:tbl>
    <w:p w14:paraId="4C977240" w14:textId="77777777" w:rsidR="00053DC4" w:rsidRPr="00053DC4" w:rsidRDefault="00053DC4" w:rsidP="00053DC4">
      <w:pPr>
        <w:rPr>
          <w:rFonts w:ascii="Arial" w:hAnsi="Arial" w:cs="Arial"/>
          <w:b/>
          <w:sz w:val="20"/>
          <w:szCs w:val="20"/>
          <w:lang w:val="en-GB"/>
        </w:rPr>
      </w:pPr>
      <w:r w:rsidRPr="00053DC4">
        <w:rPr>
          <w:rFonts w:ascii="Arial" w:hAnsi="Arial" w:cs="Arial"/>
          <w:b/>
          <w:sz w:val="20"/>
          <w:szCs w:val="20"/>
          <w:lang w:val="en-GB"/>
        </w:rPr>
        <w:t>** Determined using BLASTn at NCBI</w:t>
      </w:r>
    </w:p>
    <w:p w14:paraId="1977DE4F" w14:textId="169E96F4" w:rsidR="001C3684" w:rsidRDefault="00053DC4" w:rsidP="00053DC4">
      <w:pPr>
        <w:rPr>
          <w:rFonts w:ascii="Arial" w:hAnsi="Arial" w:cs="Arial"/>
          <w:b/>
          <w:sz w:val="20"/>
          <w:szCs w:val="20"/>
          <w:lang w:val="en-GB"/>
        </w:rPr>
      </w:pPr>
      <w:r w:rsidRPr="00053DC4">
        <w:rPr>
          <w:rFonts w:ascii="Arial" w:hAnsi="Arial" w:cs="Arial"/>
          <w:b/>
          <w:sz w:val="20"/>
          <w:szCs w:val="20"/>
          <w:lang w:val="en-GB"/>
        </w:rPr>
        <w:t>*** determined using CoreGenes3.5</w:t>
      </w:r>
      <w:r>
        <w:rPr>
          <w:rFonts w:ascii="Arial" w:hAnsi="Arial" w:cs="Arial"/>
          <w:b/>
          <w:sz w:val="20"/>
          <w:szCs w:val="20"/>
          <w:lang w:val="en-GB"/>
        </w:rPr>
        <w:t xml:space="preserve"> (</w:t>
      </w:r>
      <w:r w:rsidRPr="00053DC4">
        <w:rPr>
          <w:rFonts w:ascii="Arial" w:hAnsi="Arial" w:cs="Arial"/>
          <w:b/>
          <w:sz w:val="20"/>
          <w:szCs w:val="20"/>
          <w:lang w:val="en-GB"/>
        </w:rPr>
        <w:t>http://binf.gmu.edu:8080/CoreGenes3.5/</w:t>
      </w:r>
      <w:r>
        <w:rPr>
          <w:rFonts w:ascii="Arial" w:hAnsi="Arial" w:cs="Arial"/>
          <w:b/>
          <w:sz w:val="20"/>
          <w:szCs w:val="20"/>
          <w:lang w:val="en-GB"/>
        </w:rPr>
        <w:t>)</w:t>
      </w:r>
    </w:p>
    <w:p w14:paraId="2E31EEF1" w14:textId="4CA855C9" w:rsidR="00053DC4" w:rsidRDefault="00053DC4" w:rsidP="00053DC4">
      <w:pPr>
        <w:rPr>
          <w:rFonts w:ascii="Arial" w:hAnsi="Arial" w:cs="Arial"/>
          <w:b/>
          <w:sz w:val="20"/>
          <w:szCs w:val="20"/>
          <w:lang w:val="en-GB"/>
        </w:rPr>
      </w:pPr>
    </w:p>
    <w:p w14:paraId="70EFEFBC" w14:textId="66143C64" w:rsidR="00053DC4" w:rsidRPr="00053DC4" w:rsidRDefault="00053DC4" w:rsidP="00053DC4">
      <w:pPr>
        <w:rPr>
          <w:rFonts w:ascii="Arial" w:hAnsi="Arial" w:cs="Arial"/>
          <w:b/>
          <w:sz w:val="20"/>
          <w:szCs w:val="20"/>
          <w:lang w:val="en-GB"/>
        </w:rPr>
      </w:pPr>
      <w:r>
        <w:rPr>
          <w:rFonts w:ascii="Arial" w:hAnsi="Arial" w:cs="Arial"/>
          <w:b/>
          <w:sz w:val="20"/>
          <w:szCs w:val="20"/>
          <w:lang w:val="en-GB"/>
        </w:rPr>
        <w:t>Gordonia phage Lutum is a strain of Kenna</w:t>
      </w:r>
    </w:p>
    <w:p w14:paraId="26984B73" w14:textId="77777777" w:rsidR="001C3684" w:rsidRPr="00805C88" w:rsidRDefault="001C3684" w:rsidP="001C3684">
      <w:pPr>
        <w:rPr>
          <w:rFonts w:ascii="Arial" w:hAnsi="Arial" w:cs="Arial"/>
          <w:b/>
          <w:color w:val="0000FF"/>
          <w:sz w:val="20"/>
          <w:szCs w:val="20"/>
          <w:lang w:val="en-GB"/>
        </w:rPr>
      </w:pPr>
    </w:p>
    <w:p w14:paraId="3B9350F2" w14:textId="2143EF23" w:rsidR="001C3684" w:rsidRDefault="001C3684" w:rsidP="001C3684">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Pr="008E7DE0">
        <w:rPr>
          <w:rFonts w:ascii="Arial" w:hAnsi="Arial" w:cs="Arial"/>
          <w:sz w:val="20"/>
          <w:szCs w:val="20"/>
          <w:lang w:val="en-GB"/>
        </w:rPr>
        <w:t xml:space="preserve">Gordonia phage </w:t>
      </w:r>
      <w:r w:rsidR="00053DC4">
        <w:rPr>
          <w:rFonts w:ascii="Arial" w:hAnsi="Arial" w:cs="Arial"/>
          <w:sz w:val="20"/>
          <w:szCs w:val="20"/>
          <w:lang w:val="en-GB"/>
        </w:rPr>
        <w:t>Phistory</w:t>
      </w:r>
      <w:r>
        <w:rPr>
          <w:rFonts w:ascii="Arial" w:hAnsi="Arial" w:cs="Arial"/>
          <w:sz w:val="20"/>
          <w:szCs w:val="20"/>
          <w:lang w:val="en-GB"/>
        </w:rPr>
        <w:t xml:space="preserve"> which shares </w:t>
      </w:r>
      <w:r w:rsidR="00053DC4">
        <w:rPr>
          <w:rFonts w:ascii="Arial" w:hAnsi="Arial" w:cs="Arial"/>
          <w:sz w:val="20"/>
          <w:szCs w:val="20"/>
          <w:lang w:val="en-GB"/>
        </w:rPr>
        <w:t>58.3</w:t>
      </w:r>
      <w:r>
        <w:rPr>
          <w:rFonts w:ascii="Arial" w:hAnsi="Arial" w:cs="Arial"/>
          <w:sz w:val="20"/>
          <w:szCs w:val="20"/>
          <w:lang w:val="en-GB"/>
        </w:rPr>
        <w:t xml:space="preserve">% identity with </w:t>
      </w:r>
      <w:r w:rsidR="00053DC4">
        <w:rPr>
          <w:rFonts w:ascii="Arial" w:hAnsi="Arial" w:cs="Arial"/>
          <w:sz w:val="20"/>
          <w:szCs w:val="20"/>
          <w:lang w:val="en-GB"/>
        </w:rPr>
        <w:t>Getalong</w:t>
      </w:r>
      <w:r>
        <w:rPr>
          <w:rFonts w:ascii="Arial" w:hAnsi="Arial" w:cs="Arial"/>
          <w:sz w:val="20"/>
          <w:szCs w:val="20"/>
          <w:lang w:val="en-GB"/>
        </w:rPr>
        <w:t xml:space="preserve"> [1-3]. BLASTN tree:  “</w:t>
      </w:r>
      <w:r w:rsidRPr="008E7DE0">
        <w:rPr>
          <w:rFonts w:ascii="Arial" w:hAnsi="Arial" w:cs="Arial"/>
          <w:sz w:val="20"/>
          <w:szCs w:val="20"/>
          <w:lang w:val="en-GB"/>
        </w:rPr>
        <w:t>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r>
        <w:rPr>
          <w:rFonts w:ascii="Arial" w:hAnsi="Arial" w:cs="Arial"/>
          <w:sz w:val="20"/>
          <w:szCs w:val="20"/>
          <w:lang w:val="en-GB"/>
        </w:rPr>
        <w:t>”</w:t>
      </w:r>
    </w:p>
    <w:p w14:paraId="1D952969" w14:textId="77777777" w:rsidR="001C3684" w:rsidRDefault="001C3684" w:rsidP="001C3684">
      <w:pPr>
        <w:rPr>
          <w:rFonts w:ascii="Arial" w:hAnsi="Arial" w:cs="Arial"/>
          <w:sz w:val="20"/>
          <w:szCs w:val="20"/>
          <w:lang w:val="en-GB"/>
        </w:rPr>
      </w:pPr>
    </w:p>
    <w:p w14:paraId="2C388812" w14:textId="651BB604" w:rsidR="001C3684" w:rsidRDefault="00122F94" w:rsidP="00122F94">
      <w:pPr>
        <w:pStyle w:val="ListParagraph"/>
        <w:ind w:left="0"/>
        <w:jc w:val="center"/>
        <w:rPr>
          <w:rFonts w:ascii="Arial" w:hAnsi="Arial" w:cs="Arial"/>
          <w:b/>
          <w:sz w:val="22"/>
          <w:szCs w:val="22"/>
          <w:lang w:val="en-GB"/>
        </w:rPr>
      </w:pPr>
      <w:r>
        <w:rPr>
          <w:rFonts w:ascii="Arial" w:hAnsi="Arial" w:cs="Arial"/>
          <w:b/>
          <w:noProof/>
          <w:sz w:val="22"/>
          <w:szCs w:val="22"/>
          <w:lang w:val="en-GB"/>
        </w:rPr>
        <w:drawing>
          <wp:inline distT="0" distB="0" distL="0" distR="0" wp14:anchorId="7322A00D" wp14:editId="7065CB61">
            <wp:extent cx="3601731" cy="28765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eighbour joining tree.tif"/>
                    <pic:cNvPicPr/>
                  </pic:nvPicPr>
                  <pic:blipFill>
                    <a:blip r:embed="rId17"/>
                    <a:stretch>
                      <a:fillRect/>
                    </a:stretch>
                  </pic:blipFill>
                  <pic:spPr>
                    <a:xfrm>
                      <a:off x="0" y="0"/>
                      <a:ext cx="3609948" cy="2883112"/>
                    </a:xfrm>
                    <a:prstGeom prst="rect">
                      <a:avLst/>
                    </a:prstGeom>
                  </pic:spPr>
                </pic:pic>
              </a:graphicData>
            </a:graphic>
          </wp:inline>
        </w:drawing>
      </w:r>
    </w:p>
    <w:p w14:paraId="14DD2528" w14:textId="236CE783" w:rsidR="00110FA6" w:rsidRDefault="00110FA6" w:rsidP="00110FA6">
      <w:pPr>
        <w:rPr>
          <w:rFonts w:ascii="Arial" w:hAnsi="Arial" w:cs="Arial"/>
          <w:sz w:val="20"/>
          <w:szCs w:val="20"/>
          <w:lang w:val="en-GB"/>
        </w:rPr>
      </w:pPr>
      <w:r>
        <w:rPr>
          <w:rFonts w:ascii="Arial" w:hAnsi="Arial" w:cs="Arial"/>
          <w:b/>
          <w:color w:val="0000FF"/>
          <w:sz w:val="20"/>
          <w:szCs w:val="20"/>
          <w:lang w:val="en-GB"/>
        </w:rPr>
        <w:lastRenderedPageBreak/>
        <w:t xml:space="preserve">Electron micrograph: </w:t>
      </w:r>
      <w:r w:rsidR="00053DC4" w:rsidRPr="00053DC4">
        <w:rPr>
          <w:rFonts w:ascii="Arial" w:hAnsi="Arial" w:cs="Arial"/>
          <w:sz w:val="20"/>
          <w:szCs w:val="20"/>
          <w:lang w:val="en-GB"/>
        </w:rPr>
        <w:t>None available for Getalong.</w:t>
      </w:r>
      <w:r w:rsidR="00053DC4" w:rsidRPr="00053DC4">
        <w:rPr>
          <w:rFonts w:ascii="Arial" w:hAnsi="Arial" w:cs="Arial"/>
          <w:b/>
          <w:sz w:val="20"/>
          <w:szCs w:val="20"/>
          <w:lang w:val="en-GB"/>
        </w:rPr>
        <w:t xml:space="preserve"> </w:t>
      </w:r>
      <w:r w:rsidRPr="00822549">
        <w:rPr>
          <w:rFonts w:ascii="Arial" w:hAnsi="Arial" w:cs="Arial"/>
          <w:sz w:val="20"/>
          <w:szCs w:val="20"/>
          <w:lang w:val="en-GB"/>
        </w:rPr>
        <w:t xml:space="preserve">Electron micrograph of negatively stained </w:t>
      </w:r>
      <w:r>
        <w:rPr>
          <w:rFonts w:ascii="Arial" w:hAnsi="Arial" w:cs="Arial"/>
          <w:sz w:val="20"/>
          <w:szCs w:val="20"/>
          <w:lang w:val="en-GB"/>
        </w:rPr>
        <w:t xml:space="preserve">Gordonia phage Kenna. </w:t>
      </w:r>
      <w:r w:rsidRPr="00822549">
        <w:rPr>
          <w:rFonts w:ascii="Arial" w:hAnsi="Arial" w:cs="Arial"/>
          <w:sz w:val="20"/>
          <w:szCs w:val="20"/>
          <w:lang w:val="en-GB"/>
        </w:rPr>
        <w:t xml:space="preserve"> Limited permission was granted by The Actinobacteriophages Database, funded by the</w:t>
      </w:r>
      <w:r>
        <w:rPr>
          <w:rFonts w:ascii="Arial" w:hAnsi="Arial" w:cs="Arial"/>
          <w:sz w:val="20"/>
          <w:szCs w:val="20"/>
          <w:lang w:val="en-GB"/>
        </w:rPr>
        <w:t xml:space="preserve"> </w:t>
      </w:r>
      <w:r w:rsidRPr="00822549">
        <w:rPr>
          <w:rFonts w:ascii="Arial" w:hAnsi="Arial" w:cs="Arial"/>
          <w:sz w:val="20"/>
          <w:szCs w:val="20"/>
          <w:lang w:val="en-GB"/>
        </w:rPr>
        <w:t>Howard Hughes Medical Institute, to use this electron micrograph for this taxonomy proposal; it</w:t>
      </w:r>
      <w:r>
        <w:rPr>
          <w:rFonts w:ascii="Arial" w:hAnsi="Arial" w:cs="Arial"/>
          <w:sz w:val="20"/>
          <w:szCs w:val="20"/>
          <w:lang w:val="en-GB"/>
        </w:rPr>
        <w:t xml:space="preserve"> </w:t>
      </w:r>
      <w:r w:rsidRPr="00822549">
        <w:rPr>
          <w:rFonts w:ascii="Arial" w:hAnsi="Arial" w:cs="Arial"/>
          <w:sz w:val="20"/>
          <w:szCs w:val="20"/>
          <w:lang w:val="en-GB"/>
        </w:rPr>
        <w:t>cannot be reused without permission of The Actinobacteriophages Database.</w:t>
      </w:r>
    </w:p>
    <w:p w14:paraId="02E71DD7" w14:textId="77777777" w:rsidR="00110FA6" w:rsidRDefault="00110FA6" w:rsidP="00110FA6">
      <w:pPr>
        <w:rPr>
          <w:rFonts w:ascii="Arial" w:hAnsi="Arial" w:cs="Arial"/>
          <w:sz w:val="20"/>
          <w:szCs w:val="20"/>
          <w:lang w:val="en-GB"/>
        </w:rPr>
      </w:pPr>
    </w:p>
    <w:p w14:paraId="77707E52" w14:textId="77777777" w:rsidR="00110FA6" w:rsidRDefault="00110FA6" w:rsidP="00110FA6">
      <w:pPr>
        <w:jc w:val="center"/>
        <w:rPr>
          <w:rFonts w:ascii="Arial" w:hAnsi="Arial" w:cs="Arial"/>
          <w:sz w:val="20"/>
          <w:szCs w:val="20"/>
          <w:lang w:val="en-GB"/>
        </w:rPr>
      </w:pPr>
      <w:r>
        <w:rPr>
          <w:rFonts w:ascii="Arial" w:hAnsi="Arial" w:cs="Arial"/>
          <w:noProof/>
          <w:sz w:val="20"/>
          <w:szCs w:val="20"/>
          <w:lang w:val="en-GB"/>
        </w:rPr>
        <w:drawing>
          <wp:inline distT="0" distB="0" distL="0" distR="0" wp14:anchorId="5873C14C" wp14:editId="6BCB54AD">
            <wp:extent cx="2658146" cy="217805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enna_EMPic SMALL.png"/>
                    <pic:cNvPicPr/>
                  </pic:nvPicPr>
                  <pic:blipFill>
                    <a:blip r:embed="rId18"/>
                    <a:stretch>
                      <a:fillRect/>
                    </a:stretch>
                  </pic:blipFill>
                  <pic:spPr>
                    <a:xfrm>
                      <a:off x="0" y="0"/>
                      <a:ext cx="2665922" cy="2184422"/>
                    </a:xfrm>
                    <a:prstGeom prst="rect">
                      <a:avLst/>
                    </a:prstGeom>
                  </pic:spPr>
                </pic:pic>
              </a:graphicData>
            </a:graphic>
          </wp:inline>
        </w:drawing>
      </w:r>
    </w:p>
    <w:p w14:paraId="31AAF8FE" w14:textId="77777777" w:rsidR="00110FA6" w:rsidRDefault="00110FA6" w:rsidP="00110FA6">
      <w:pPr>
        <w:jc w:val="center"/>
        <w:rPr>
          <w:rFonts w:ascii="Arial" w:hAnsi="Arial" w:cs="Arial"/>
          <w:b/>
          <w:color w:val="0000FF"/>
          <w:sz w:val="20"/>
          <w:szCs w:val="20"/>
          <w:lang w:val="en-GB"/>
        </w:rPr>
      </w:pPr>
    </w:p>
    <w:p w14:paraId="4978FD0A" w14:textId="3EC81615" w:rsidR="00110FA6" w:rsidRPr="00480292" w:rsidRDefault="00110FA6" w:rsidP="00110FA6">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large subunit terminase protein homologs of </w:t>
      </w:r>
      <w:r w:rsidR="00053DC4">
        <w:rPr>
          <w:rFonts w:ascii="Arial" w:hAnsi="Arial" w:cs="Arial"/>
          <w:sz w:val="20"/>
          <w:szCs w:val="20"/>
          <w:lang w:val="en-GB"/>
        </w:rPr>
        <w:t>Getalong</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sidR="00053DC4">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p>
    <w:p w14:paraId="419033A3" w14:textId="77777777" w:rsidR="00110FA6" w:rsidRPr="00480292" w:rsidRDefault="00110FA6" w:rsidP="00110FA6">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5419C73C" w14:textId="77777777" w:rsidR="00110FA6" w:rsidRPr="00480292" w:rsidRDefault="00110FA6" w:rsidP="00110FA6">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7BFD2C86" w14:textId="77777777" w:rsidR="00110FA6" w:rsidRPr="00480292" w:rsidRDefault="00110FA6" w:rsidP="00110FA6">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3AA207D1" w14:textId="77777777" w:rsidR="00110FA6" w:rsidRPr="00480292" w:rsidRDefault="00110FA6" w:rsidP="00110FA6">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7512AF92" w14:textId="77777777" w:rsidR="00110FA6" w:rsidRDefault="00110FA6" w:rsidP="00110FA6">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Pr>
          <w:rFonts w:ascii="Arial" w:hAnsi="Arial" w:cs="Arial"/>
          <w:sz w:val="20"/>
          <w:szCs w:val="20"/>
          <w:lang w:val="en-GB"/>
        </w:rPr>
        <w:t>[9]</w:t>
      </w:r>
      <w:r w:rsidRPr="00480292">
        <w:rPr>
          <w:rFonts w:ascii="Arial" w:hAnsi="Arial" w:cs="Arial"/>
          <w:sz w:val="20"/>
          <w:szCs w:val="20"/>
          <w:lang w:val="en-GB"/>
        </w:rPr>
        <w:t xml:space="preserve"> for details."</w:t>
      </w:r>
    </w:p>
    <w:p w14:paraId="68E65B4A" w14:textId="77777777" w:rsidR="00110FA6" w:rsidRDefault="00110FA6" w:rsidP="00110FA6">
      <w:pPr>
        <w:rPr>
          <w:rFonts w:ascii="Arial" w:hAnsi="Arial" w:cs="Arial"/>
          <w:sz w:val="20"/>
          <w:szCs w:val="20"/>
          <w:lang w:val="en-GB"/>
        </w:rPr>
      </w:pPr>
    </w:p>
    <w:p w14:paraId="68490B69" w14:textId="77777777" w:rsidR="00110FA6" w:rsidRDefault="00110FA6" w:rsidP="00110FA6">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62336" behindDoc="0" locked="0" layoutInCell="1" allowOverlap="1" wp14:anchorId="727C6968" wp14:editId="69AA121E">
                <wp:simplePos x="0" y="0"/>
                <wp:positionH relativeFrom="margin">
                  <wp:align>center</wp:align>
                </wp:positionH>
                <wp:positionV relativeFrom="paragraph">
                  <wp:posOffset>1272540</wp:posOffset>
                </wp:positionV>
                <wp:extent cx="3803650" cy="190500"/>
                <wp:effectExtent l="19050" t="19050" r="25400" b="19050"/>
                <wp:wrapNone/>
                <wp:docPr id="8" name="Rectangle 8"/>
                <wp:cNvGraphicFramePr/>
                <a:graphic xmlns:a="http://schemas.openxmlformats.org/drawingml/2006/main">
                  <a:graphicData uri="http://schemas.microsoft.com/office/word/2010/wordprocessingShape">
                    <wps:wsp>
                      <wps:cNvSpPr/>
                      <wps:spPr>
                        <a:xfrm>
                          <a:off x="0" y="0"/>
                          <a:ext cx="3803650" cy="19050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ACE3DB" id="Rectangle 8" o:spid="_x0000_s1026" style="position:absolute;margin-left:0;margin-top:100.2pt;width:299.5pt;height:15pt;z-index:2516623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BBaQIAAMgEAAAOAAAAZHJzL2Uyb0RvYy54bWysVE1PGzEQvVfqf7B8L7sJBELEBkWgVJUQ&#10;IKDi7Hi9u5b8VdvJhv76Pns3QGlPVXNwZjzjN57nN3txudeK7IQP0pqKTo5KSoThtpamrej3p/WX&#10;OSUhMlMzZY2o6IsI9HL5+dNF7xZiajurauEJQExY9K6iXYxuURSBd0KzcGSdMAg21msW4fq2qD3r&#10;ga5VMS3L06K3vnbechECdq+HIF1m/KYRPN41TRCRqIribjGvPq+btBbLC7ZoPXOd5OM12D/cQjNp&#10;UPQV6ppFRrZe/gGlJfc22CYecasL2zSSi9wDupmUH7p57JgTuReQE9wrTeH/wfLb3b0nsq4oHsow&#10;jSd6AGnMtEqQeaKnd2GBrEd370cvwEy97huv0z+6IPtM6csrpWIfCcfm8bw8Pp2BeY7Y5LyclZnz&#10;4u208yF+FVaTZFTUo3pmku1uQkRFpB5SUjFj11Kp/GzKkL6i0/nsbAZ8BvU0ikWY2qGfYFpKmGoh&#10;Sx59hgxWyTodT0DBt5sr5cmOQRrrdYlfahflfktLta9Z6Ia8HBpEo2WEcpXUoC4dPpxWJqGLrL2x&#10;g0ThQFqyNrZ+AefeDmIMjq8litywEO+Zh/rAFiYq3mFplEWLdrQo6az/+bf9lA9RIEpJDzWj/R9b&#10;5gUl6puBXM4nJydJ/tk5mZ1N4fj3kc37iNnqKwtWJphdx7OZ8qM6mI23+hmDt0pVEWKGo/ZA9Ohc&#10;xWHKMLpcrFY5DZJ3LN6YR8cTeOIp0fu0f2beje8foZxbe1A+W3yQwZA7CGG1jbaRWSNvvOIFk4Nx&#10;yW85jnaax/d+znr7AC1/AQAA//8DAFBLAwQUAAYACAAAACEAiM9JX9wAAAAIAQAADwAAAGRycy9k&#10;b3ducmV2LnhtbEyPzU7DMBCE70i8g7VIXBB1+KvaEKdCVIhbJQJqr5t4m0TY6yh228DTs5zguDOr&#10;mW+K1eSdOtIY+8AGbmYZKOIm2J5bAx/vL9cLUDEhW3SBycAXRViV52cF5jac+I2OVWqVhHDM0UCX&#10;0pBrHZuOPMZZGIjF24fRY5JzbLUd8STh3unbLJtrjz1LQ4cDPXfUfFYHb6DeDu57v/a7aVvNGTev&#10;G+T1lTGXF9PTI6hEU/p7hl98QYdSmOpwYBuVMyBDkgHpuAcl9sNyKUotyp0ouiz0/wHlDwAAAP//&#10;AwBQSwECLQAUAAYACAAAACEAtoM4kv4AAADhAQAAEwAAAAAAAAAAAAAAAAAAAAAAW0NvbnRlbnRf&#10;VHlwZXNdLnhtbFBLAQItABQABgAIAAAAIQA4/SH/1gAAAJQBAAALAAAAAAAAAAAAAAAAAC8BAABf&#10;cmVscy8ucmVsc1BLAQItABQABgAIAAAAIQBf+HBBaQIAAMgEAAAOAAAAAAAAAAAAAAAAAC4CAABk&#10;cnMvZTJvRG9jLnhtbFBLAQItABQABgAIAAAAIQCIz0lf3AAAAAgBAAAPAAAAAAAAAAAAAAAAAMME&#10;AABkcnMvZG93bnJldi54bWxQSwUGAAAAAAQABADzAAAAzAUAAAAA&#10;" filled="f" strokecolor="red" strokeweight="2.25pt">
                <w10:wrap anchorx="margin"/>
              </v:rect>
            </w:pict>
          </mc:Fallback>
        </mc:AlternateContent>
      </w:r>
      <w:r>
        <w:rPr>
          <w:rFonts w:ascii="Arial" w:hAnsi="Arial" w:cs="Arial"/>
          <w:noProof/>
          <w:sz w:val="20"/>
          <w:szCs w:val="20"/>
          <w:lang w:val="en-GB"/>
        </w:rPr>
        <w:drawing>
          <wp:inline distT="0" distB="0" distL="0" distR="0" wp14:anchorId="42A7982E" wp14:editId="3285EDEF">
            <wp:extent cx="6007735" cy="264287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rL phylogenetic tree.tif"/>
                    <pic:cNvPicPr/>
                  </pic:nvPicPr>
                  <pic:blipFill>
                    <a:blip r:embed="rId19"/>
                    <a:stretch>
                      <a:fillRect/>
                    </a:stretch>
                  </pic:blipFill>
                  <pic:spPr>
                    <a:xfrm>
                      <a:off x="0" y="0"/>
                      <a:ext cx="6007735" cy="2642870"/>
                    </a:xfrm>
                    <a:prstGeom prst="rect">
                      <a:avLst/>
                    </a:prstGeom>
                  </pic:spPr>
                </pic:pic>
              </a:graphicData>
            </a:graphic>
          </wp:inline>
        </w:drawing>
      </w:r>
    </w:p>
    <w:p w14:paraId="554799B4" w14:textId="77777777" w:rsidR="00110FA6" w:rsidRDefault="00110FA6" w:rsidP="00110FA6">
      <w:pPr>
        <w:rPr>
          <w:rFonts w:ascii="Arial" w:hAnsi="Arial" w:cs="Arial"/>
          <w:sz w:val="20"/>
          <w:szCs w:val="20"/>
          <w:lang w:val="en-GB"/>
        </w:rPr>
      </w:pPr>
    </w:p>
    <w:p w14:paraId="36E07112" w14:textId="77777777" w:rsidR="00110FA6" w:rsidRDefault="00110FA6" w:rsidP="00110FA6">
      <w:pPr>
        <w:rPr>
          <w:lang w:val="en-GB"/>
        </w:rPr>
      </w:pPr>
    </w:p>
    <w:p w14:paraId="5B5EA1D8" w14:textId="77777777" w:rsidR="00110FA6" w:rsidRPr="00991A82" w:rsidRDefault="00110FA6" w:rsidP="00110FA6">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61312" behindDoc="0" locked="0" layoutInCell="1" allowOverlap="1" wp14:anchorId="5705BFC4" wp14:editId="129AA928">
                <wp:simplePos x="0" y="0"/>
                <wp:positionH relativeFrom="column">
                  <wp:posOffset>0</wp:posOffset>
                </wp:positionH>
                <wp:positionV relativeFrom="paragraph">
                  <wp:posOffset>196850</wp:posOffset>
                </wp:positionV>
                <wp:extent cx="5600700" cy="0"/>
                <wp:effectExtent l="25400" t="29845" r="38100" b="33655"/>
                <wp:wrapNone/>
                <wp:docPr id="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DF45BC" id="Line 1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CeE9AEAALUDAAAOAAAAZHJzL2Uyb0RvYy54bWysU02P2jAQvVfqf7B8hwQaWIgIqypAL9sW&#10;abc/wNgOsep4LNsQUNX/3rH52G57q5qDNeOZeZ55b7J4PHWaHKXzCkxFR8OcEmk4CGX2Ff32shnM&#10;KPGBGcE0GFnRs/T0cfn+3aK3pRxDC1pIRxDE+LK3FW1DsGWWed7KjvkhWGkw2IDrWEDX7TPhWI/o&#10;nc7GeT7NenDCOuDSe7xdXYJ0mfCbRvLwtWm8DERXFHsL6XTp3MUzWy5YuXfMtopf22D/0EXHlMFH&#10;71ArFhg5OPUXVKe4Aw9NGHLoMmgaxWWaAacZ5X9M89wyK9MsSI63d5r8/4PlX45bR5So6JwSwzqU&#10;6EkZSUZFpKa3vsSM2mxdHI6fzLN9Av7dEwN1y8xephZfzhbrRrEie1MSHW/xgV3/GQTmsEOAxNOp&#10;cV2ERAbIKclxvsshT4FwvJxM8/whR9X4LZax8lZonQ+fJHQkGhXV2HQCZscnH2IjrLylxHcMbJTW&#10;SW1tSF/R8aRA6BjyoJWI0eS4/a7WjhxZXBj8ZmlHEO1NmoODEQmtlUysr3ZgSl9szNcm4uEs2M/V&#10;umzEj3k+X8/Ws2JQjKfrQZELMfi4qYvBdDN6mKw+rOp6NfqZyHytT7xGKi+i7ECct+7GN+5GGvi6&#10;x3H5fveTKq9/2/IXAAAA//8DAFBLAwQUAAYACAAAACEAjUAm8NsAAAAGAQAADwAAAGRycy9kb3du&#10;cmV2LnhtbEyPy2rDMBBF94X8g5hCN6WRnUIxruVQAqWLZhM3kK1ijR+JNRKWnDh/3yldtKt53OHe&#10;M8V6toO44Bh6RwrSZQICqXamp1bB/uv9KQMRoiajB0eo4IYB1uXirtC5cVfa4aWKrWATCrlW0MXo&#10;cylD3aHVYek8EmuNG62OPI6tNKO+srkd5CpJXqTVPXFCpz1uOqzP1WQVZOnkP+xh37Sx+my2O/Sn&#10;x8or9XA/v72CiDjHv2P4wWd0KJnp6CYyQQwK+JGo4DnlymqWrbg5/i5kWcj/+OU3AAAA//8DAFBL&#10;AQItABQABgAIAAAAIQC2gziS/gAAAOEBAAATAAAAAAAAAAAAAAAAAAAAAABbQ29udGVudF9UeXBl&#10;c10ueG1sUEsBAi0AFAAGAAgAAAAhADj9If/WAAAAlAEAAAsAAAAAAAAAAAAAAAAALwEAAF9yZWxz&#10;Ly5yZWxzUEsBAi0AFAAGAAgAAAAhACdYJ4T0AQAAtQMAAA4AAAAAAAAAAAAAAAAALgIAAGRycy9l&#10;Mm9Eb2MueG1sUEsBAi0AFAAGAAgAAAAhAI1AJvDbAAAABgEAAA8AAAAAAAAAAAAAAAAATgQAAGRy&#10;cy9kb3ducmV2LnhtbFBLBQYAAAAABAAEAPMAAABWBQAAAAA=&#10;" strokecolor="navy" strokeweight="2pt"/>
            </w:pict>
          </mc:Fallback>
        </mc:AlternateContent>
      </w:r>
    </w:p>
    <w:p w14:paraId="2890DEBA" w14:textId="77777777" w:rsidR="001C3684" w:rsidRDefault="001C3684" w:rsidP="00110FA6">
      <w:pPr>
        <w:pStyle w:val="ListParagraph"/>
        <w:ind w:left="0"/>
        <w:rPr>
          <w:rFonts w:ascii="Arial" w:hAnsi="Arial" w:cs="Arial"/>
          <w:b/>
          <w:sz w:val="22"/>
          <w:szCs w:val="22"/>
          <w:lang w:val="en-GB"/>
        </w:rPr>
      </w:pPr>
    </w:p>
    <w:p w14:paraId="3454BF1A" w14:textId="77777777" w:rsidR="00122F94" w:rsidRDefault="00122F94" w:rsidP="00122F94">
      <w:pPr>
        <w:pStyle w:val="ListParagraph"/>
        <w:rPr>
          <w:rFonts w:ascii="Arial" w:hAnsi="Arial" w:cs="Arial"/>
          <w:sz w:val="22"/>
          <w:szCs w:val="22"/>
          <w:lang w:val="en-GB"/>
        </w:rPr>
      </w:pPr>
      <w:r w:rsidRPr="00737D9E">
        <w:rPr>
          <w:rFonts w:ascii="Arial" w:hAnsi="Arial" w:cs="Arial"/>
          <w:b/>
          <w:sz w:val="22"/>
          <w:szCs w:val="22"/>
          <w:lang w:val="en-GB"/>
        </w:rPr>
        <w:t>Proposal B.</w:t>
      </w:r>
      <w:r>
        <w:rPr>
          <w:rFonts w:ascii="Arial" w:hAnsi="Arial" w:cs="Arial"/>
          <w:sz w:val="22"/>
          <w:szCs w:val="22"/>
          <w:lang w:val="en-GB"/>
        </w:rPr>
        <w:t xml:space="preserve"> </w:t>
      </w:r>
      <w:r w:rsidRPr="00737D9E">
        <w:rPr>
          <w:rFonts w:ascii="Arial" w:hAnsi="Arial" w:cs="Arial"/>
          <w:sz w:val="22"/>
          <w:szCs w:val="22"/>
          <w:lang w:val="en-GB"/>
        </w:rPr>
        <w:t xml:space="preserve">To create a new genus – </w:t>
      </w:r>
      <w:r w:rsidRPr="00737D9E">
        <w:rPr>
          <w:rFonts w:ascii="Arial" w:hAnsi="Arial" w:cs="Arial"/>
          <w:i/>
          <w:sz w:val="22"/>
          <w:szCs w:val="22"/>
          <w:lang w:val="en-GB"/>
        </w:rPr>
        <w:t>Horusvirus</w:t>
      </w:r>
      <w:r w:rsidRPr="00737D9E">
        <w:rPr>
          <w:rFonts w:ascii="Arial" w:hAnsi="Arial" w:cs="Arial"/>
          <w:sz w:val="22"/>
          <w:szCs w:val="22"/>
          <w:lang w:val="en-GB"/>
        </w:rPr>
        <w:t xml:space="preserve"> – containing </w:t>
      </w:r>
      <w:r>
        <w:rPr>
          <w:rFonts w:ascii="Arial" w:hAnsi="Arial" w:cs="Arial"/>
          <w:sz w:val="22"/>
          <w:szCs w:val="22"/>
          <w:lang w:val="en-GB"/>
        </w:rPr>
        <w:t>a single</w:t>
      </w:r>
      <w:r w:rsidRPr="00737D9E">
        <w:rPr>
          <w:rFonts w:ascii="Arial" w:hAnsi="Arial" w:cs="Arial"/>
          <w:sz w:val="22"/>
          <w:szCs w:val="22"/>
          <w:lang w:val="en-GB"/>
        </w:rPr>
        <w:t xml:space="preserve"> species in the subfamily </w:t>
      </w:r>
      <w:r w:rsidRPr="00737D9E">
        <w:rPr>
          <w:rFonts w:ascii="Arial" w:hAnsi="Arial" w:cs="Arial"/>
          <w:i/>
          <w:sz w:val="22"/>
          <w:szCs w:val="22"/>
          <w:lang w:val="en-GB"/>
        </w:rPr>
        <w:t>Langleyhallvirinae</w:t>
      </w:r>
    </w:p>
    <w:p w14:paraId="70A3B79D" w14:textId="1096305E" w:rsidR="001C3684" w:rsidRDefault="001C3684" w:rsidP="00737D9E">
      <w:pPr>
        <w:pStyle w:val="ListParagraph"/>
        <w:rPr>
          <w:rFonts w:ascii="Arial" w:hAnsi="Arial" w:cs="Arial"/>
          <w:b/>
          <w:sz w:val="22"/>
          <w:szCs w:val="22"/>
          <w:lang w:val="en-GB"/>
        </w:rPr>
      </w:pPr>
    </w:p>
    <w:p w14:paraId="3DD8F05A" w14:textId="03F56884" w:rsidR="00122F94" w:rsidRDefault="00122F94" w:rsidP="00122F94">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E07144">
        <w:rPr>
          <w:rFonts w:ascii="Arial" w:hAnsi="Arial" w:cs="Arial"/>
          <w:sz w:val="20"/>
          <w:szCs w:val="20"/>
          <w:lang w:val="en-GB"/>
        </w:rPr>
        <w:t xml:space="preserve">Phage </w:t>
      </w:r>
      <w:r>
        <w:rPr>
          <w:rFonts w:ascii="Arial" w:hAnsi="Arial" w:cs="Arial"/>
          <w:sz w:val="20"/>
          <w:szCs w:val="20"/>
          <w:lang w:val="en-GB"/>
        </w:rPr>
        <w:t>Horus</w:t>
      </w:r>
      <w:r w:rsidRPr="00E07144">
        <w:rPr>
          <w:rFonts w:ascii="Arial" w:hAnsi="Arial" w:cs="Arial"/>
          <w:sz w:val="20"/>
          <w:szCs w:val="20"/>
          <w:lang w:val="en-GB"/>
        </w:rPr>
        <w:t xml:space="preserve"> was isolated </w:t>
      </w:r>
      <w:r>
        <w:rPr>
          <w:rFonts w:ascii="Arial" w:hAnsi="Arial" w:cs="Arial"/>
          <w:sz w:val="20"/>
          <w:szCs w:val="20"/>
          <w:lang w:val="en-GB"/>
        </w:rPr>
        <w:t xml:space="preserve">in 2016 from a soil sample using </w:t>
      </w:r>
      <w:r w:rsidRPr="00C8175E">
        <w:rPr>
          <w:rFonts w:ascii="Arial" w:hAnsi="Arial" w:cs="Arial"/>
          <w:sz w:val="20"/>
          <w:szCs w:val="20"/>
          <w:lang w:val="en-GB"/>
        </w:rPr>
        <w:t>Gordonia terrae</w:t>
      </w:r>
      <w:r>
        <w:rPr>
          <w:rFonts w:ascii="Arial" w:hAnsi="Arial" w:cs="Arial"/>
          <w:sz w:val="20"/>
          <w:szCs w:val="20"/>
          <w:lang w:val="en-GB"/>
        </w:rPr>
        <w:t xml:space="preserve"> 3612 as the host bacterium.  </w:t>
      </w:r>
      <w:r w:rsidRPr="00E07144">
        <w:rPr>
          <w:rFonts w:ascii="Arial" w:hAnsi="Arial" w:cs="Arial"/>
          <w:sz w:val="20"/>
          <w:szCs w:val="20"/>
          <w:lang w:val="en-GB"/>
        </w:rPr>
        <w:t xml:space="preserve"> </w:t>
      </w:r>
      <w:r>
        <w:rPr>
          <w:rFonts w:ascii="Arial" w:hAnsi="Arial" w:cs="Arial"/>
          <w:sz w:val="20"/>
          <w:szCs w:val="20"/>
          <w:lang w:val="en-GB"/>
        </w:rPr>
        <w:t>It was identified by</w:t>
      </w:r>
      <w:r w:rsidRPr="000D49BD">
        <w:t xml:space="preserve"> </w:t>
      </w:r>
      <w:r w:rsidR="00C715B5" w:rsidRPr="00C715B5">
        <w:rPr>
          <w:rFonts w:ascii="Arial" w:hAnsi="Arial" w:cs="Arial"/>
          <w:sz w:val="20"/>
          <w:szCs w:val="20"/>
          <w:lang w:val="en-GB"/>
        </w:rPr>
        <w:t xml:space="preserve">Peter Said </w:t>
      </w:r>
      <w:r>
        <w:rPr>
          <w:rFonts w:ascii="Arial" w:hAnsi="Arial" w:cs="Arial"/>
          <w:sz w:val="20"/>
          <w:szCs w:val="20"/>
          <w:lang w:val="en-GB"/>
        </w:rPr>
        <w:t>(</w:t>
      </w:r>
      <w:r w:rsidR="00C715B5" w:rsidRPr="00C715B5">
        <w:rPr>
          <w:rFonts w:ascii="Arial" w:hAnsi="Arial" w:cs="Arial"/>
          <w:sz w:val="20"/>
          <w:szCs w:val="20"/>
          <w:lang w:val="en-GB"/>
        </w:rPr>
        <w:t>Durham Technical Community College</w:t>
      </w:r>
      <w:r>
        <w:rPr>
          <w:rFonts w:ascii="Arial" w:hAnsi="Arial" w:cs="Arial"/>
          <w:sz w:val="20"/>
          <w:szCs w:val="20"/>
          <w:lang w:val="en-GB"/>
        </w:rPr>
        <w:t xml:space="preserve">, </w:t>
      </w:r>
      <w:r w:rsidRPr="00C8175E">
        <w:rPr>
          <w:rFonts w:ascii="Arial" w:hAnsi="Arial" w:cs="Arial"/>
          <w:sz w:val="20"/>
          <w:szCs w:val="20"/>
          <w:lang w:val="en-GB"/>
        </w:rPr>
        <w:t>USA</w:t>
      </w:r>
      <w:r>
        <w:rPr>
          <w:rFonts w:ascii="Arial" w:hAnsi="Arial" w:cs="Arial"/>
          <w:sz w:val="20"/>
          <w:szCs w:val="20"/>
          <w:lang w:val="en-GB"/>
        </w:rPr>
        <w:t xml:space="preserve">) as part of the </w:t>
      </w:r>
      <w:r w:rsidRPr="00E25B72">
        <w:rPr>
          <w:rFonts w:ascii="Arial" w:hAnsi="Arial" w:cs="Arial"/>
          <w:sz w:val="20"/>
          <w:szCs w:val="20"/>
          <w:lang w:val="en-GB"/>
        </w:rPr>
        <w:t>Science Education Alliance-Phage Hunters Advancing Genomics and Evolutionary Science</w:t>
      </w:r>
      <w:r>
        <w:rPr>
          <w:rFonts w:ascii="Arial" w:hAnsi="Arial" w:cs="Arial"/>
          <w:sz w:val="20"/>
          <w:szCs w:val="20"/>
          <w:lang w:val="en-GB"/>
        </w:rPr>
        <w:t xml:space="preserve"> Program. The genome of temperate </w:t>
      </w:r>
      <w:r w:rsidRPr="00CD7D0F">
        <w:rPr>
          <w:rFonts w:ascii="Arial" w:hAnsi="Arial" w:cs="Arial"/>
          <w:sz w:val="20"/>
          <w:szCs w:val="20"/>
          <w:lang w:val="en-GB"/>
        </w:rPr>
        <w:t xml:space="preserve">Gordonia phage </w:t>
      </w:r>
      <w:r>
        <w:rPr>
          <w:rFonts w:ascii="Arial" w:hAnsi="Arial" w:cs="Arial"/>
          <w:sz w:val="20"/>
          <w:szCs w:val="20"/>
          <w:lang w:val="en-GB"/>
        </w:rPr>
        <w:t>Lucky10 have 10 bp 3’-cohesive termini (</w:t>
      </w:r>
      <w:r w:rsidR="00C715B5" w:rsidRPr="00C715B5">
        <w:t>CTCGGGGCAT</w:t>
      </w:r>
      <w:r>
        <w:t>)</w:t>
      </w:r>
      <w:r>
        <w:rPr>
          <w:rFonts w:ascii="Arial" w:hAnsi="Arial" w:cs="Arial"/>
          <w:sz w:val="20"/>
          <w:szCs w:val="20"/>
          <w:lang w:val="en-GB"/>
        </w:rPr>
        <w:t xml:space="preserve">.  It is </w:t>
      </w:r>
      <w:r>
        <w:rPr>
          <w:rFonts w:ascii="Arial" w:hAnsi="Arial" w:cs="Arial"/>
          <w:sz w:val="20"/>
          <w:szCs w:val="20"/>
          <w:lang w:val="en-GB"/>
        </w:rPr>
        <w:lastRenderedPageBreak/>
        <w:t>classified in the Actinobacteriophage Database in Cluster DN/Subcluster DN1</w:t>
      </w:r>
      <w:r w:rsidRPr="007C5F07">
        <w:rPr>
          <w:rFonts w:ascii="Arial" w:hAnsi="Arial" w:cs="Arial"/>
          <w:sz w:val="20"/>
          <w:szCs w:val="20"/>
          <w:lang w:val="en-GB"/>
        </w:rPr>
        <w:t xml:space="preserve"> </w:t>
      </w:r>
      <w:r>
        <w:rPr>
          <w:rFonts w:ascii="Arial" w:hAnsi="Arial" w:cs="Arial"/>
          <w:sz w:val="20"/>
          <w:szCs w:val="20"/>
          <w:lang w:val="en-GB"/>
        </w:rPr>
        <w:t>(</w:t>
      </w:r>
      <w:hyperlink r:id="rId20" w:history="1">
        <w:r w:rsidR="00C715B5" w:rsidRPr="00133CD4">
          <w:rPr>
            <w:rStyle w:val="Hyperlink"/>
            <w:rFonts w:ascii="Arial" w:hAnsi="Arial" w:cs="Arial"/>
            <w:sz w:val="20"/>
            <w:szCs w:val="20"/>
            <w:lang w:val="en-GB"/>
          </w:rPr>
          <w:t>https://phagesdb.org/phages/Horus/</w:t>
        </w:r>
      </w:hyperlink>
      <w:r>
        <w:rPr>
          <w:rFonts w:ascii="Arial" w:hAnsi="Arial" w:cs="Arial"/>
          <w:sz w:val="20"/>
          <w:szCs w:val="20"/>
          <w:lang w:val="en-GB"/>
        </w:rPr>
        <w:t>).</w:t>
      </w:r>
    </w:p>
    <w:p w14:paraId="468991A0" w14:textId="77777777" w:rsidR="00122F94" w:rsidRPr="00805C88" w:rsidRDefault="00122F94" w:rsidP="00122F94">
      <w:pPr>
        <w:rPr>
          <w:rFonts w:ascii="Arial" w:hAnsi="Arial" w:cs="Arial"/>
          <w:b/>
          <w:color w:val="0000FF"/>
          <w:sz w:val="20"/>
          <w:szCs w:val="20"/>
          <w:lang w:val="en-GB"/>
        </w:rPr>
      </w:pPr>
    </w:p>
    <w:p w14:paraId="26A4744E" w14:textId="77777777" w:rsidR="00122F94" w:rsidRDefault="00122F94" w:rsidP="00122F94">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0E0E8B43" w14:textId="77777777" w:rsidR="00122F94" w:rsidRDefault="00122F94" w:rsidP="00122F94">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640"/>
        <w:gridCol w:w="1162"/>
        <w:gridCol w:w="1503"/>
        <w:gridCol w:w="756"/>
        <w:gridCol w:w="694"/>
        <w:gridCol w:w="850"/>
        <w:gridCol w:w="694"/>
      </w:tblGrid>
      <w:tr w:rsidR="00122F94" w:rsidRPr="008E7E3B" w14:paraId="4A3D6D6E" w14:textId="77777777" w:rsidTr="00064716">
        <w:tc>
          <w:tcPr>
            <w:tcW w:w="1640" w:type="dxa"/>
          </w:tcPr>
          <w:p w14:paraId="5F014249" w14:textId="77777777" w:rsidR="00122F94" w:rsidRPr="008E7E3B" w:rsidRDefault="00122F94" w:rsidP="00064716">
            <w:pPr>
              <w:rPr>
                <w:rFonts w:ascii="Arial" w:hAnsi="Arial" w:cs="Arial"/>
                <w:sz w:val="20"/>
                <w:szCs w:val="20"/>
                <w:lang w:val="en-GB"/>
              </w:rPr>
            </w:pPr>
            <w:r>
              <w:rPr>
                <w:rFonts w:ascii="Arial" w:hAnsi="Arial" w:cs="Arial"/>
                <w:sz w:val="20"/>
                <w:szCs w:val="20"/>
                <w:lang w:val="en-GB"/>
              </w:rPr>
              <w:t>Phage name</w:t>
            </w:r>
          </w:p>
        </w:tc>
        <w:tc>
          <w:tcPr>
            <w:tcW w:w="1162" w:type="dxa"/>
          </w:tcPr>
          <w:p w14:paraId="4E58C628" w14:textId="77777777" w:rsidR="00122F94" w:rsidRPr="008E7E3B" w:rsidRDefault="00122F94" w:rsidP="00064716">
            <w:pPr>
              <w:rPr>
                <w:rFonts w:ascii="Arial" w:hAnsi="Arial" w:cs="Arial"/>
                <w:sz w:val="20"/>
                <w:szCs w:val="20"/>
                <w:lang w:val="en-GB"/>
              </w:rPr>
            </w:pPr>
            <w:r>
              <w:rPr>
                <w:rFonts w:ascii="Arial" w:hAnsi="Arial" w:cs="Arial"/>
                <w:sz w:val="20"/>
                <w:szCs w:val="20"/>
                <w:lang w:val="en-GB"/>
              </w:rPr>
              <w:t>RefSeq No.</w:t>
            </w:r>
          </w:p>
        </w:tc>
        <w:tc>
          <w:tcPr>
            <w:tcW w:w="1503" w:type="dxa"/>
          </w:tcPr>
          <w:p w14:paraId="3EB6CBFE" w14:textId="77777777" w:rsidR="00122F94" w:rsidRPr="008E7E3B" w:rsidRDefault="00122F94" w:rsidP="00064716">
            <w:pPr>
              <w:rPr>
                <w:rFonts w:ascii="Arial" w:hAnsi="Arial" w:cs="Arial"/>
                <w:sz w:val="20"/>
                <w:szCs w:val="20"/>
                <w:lang w:val="en-GB"/>
              </w:rPr>
            </w:pPr>
            <w:r w:rsidRPr="008E7E3B">
              <w:rPr>
                <w:rFonts w:ascii="Arial" w:hAnsi="Arial" w:cs="Arial"/>
                <w:sz w:val="20"/>
                <w:szCs w:val="20"/>
                <w:lang w:val="en-GB"/>
              </w:rPr>
              <w:t xml:space="preserve">INSDC </w:t>
            </w:r>
          </w:p>
        </w:tc>
        <w:tc>
          <w:tcPr>
            <w:tcW w:w="756" w:type="dxa"/>
          </w:tcPr>
          <w:p w14:paraId="05BC927D" w14:textId="77777777" w:rsidR="00122F94" w:rsidRPr="008E7E3B" w:rsidRDefault="00122F94" w:rsidP="00064716">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2E4C7644" w14:textId="77777777" w:rsidR="00122F94" w:rsidRPr="008E7E3B" w:rsidRDefault="00122F94" w:rsidP="00064716">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4661D2AA" w14:textId="77777777" w:rsidR="00122F94" w:rsidRPr="008E7E3B" w:rsidRDefault="00122F94" w:rsidP="00064716">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31DB93EF" w14:textId="77777777" w:rsidR="00122F94" w:rsidRPr="008E7E3B" w:rsidRDefault="00122F94" w:rsidP="00064716">
            <w:pPr>
              <w:rPr>
                <w:rFonts w:ascii="Arial" w:hAnsi="Arial" w:cs="Arial"/>
                <w:sz w:val="20"/>
                <w:szCs w:val="20"/>
                <w:lang w:val="en-GB"/>
              </w:rPr>
            </w:pPr>
            <w:r w:rsidRPr="008E7E3B">
              <w:rPr>
                <w:rFonts w:ascii="Arial" w:hAnsi="Arial" w:cs="Arial"/>
                <w:sz w:val="20"/>
                <w:szCs w:val="20"/>
                <w:lang w:val="en-GB"/>
              </w:rPr>
              <w:t>tRNA</w:t>
            </w:r>
          </w:p>
        </w:tc>
      </w:tr>
      <w:tr w:rsidR="00AC6C5B" w:rsidRPr="008E7E3B" w14:paraId="08409E2C" w14:textId="77777777" w:rsidTr="00064716">
        <w:tc>
          <w:tcPr>
            <w:tcW w:w="1640" w:type="dxa"/>
          </w:tcPr>
          <w:p w14:paraId="319C0102" w14:textId="2C550BA4" w:rsidR="00AC6C5B" w:rsidRPr="008E7E3B" w:rsidRDefault="00AC6C5B" w:rsidP="00AC6C5B">
            <w:pPr>
              <w:rPr>
                <w:rFonts w:ascii="Arial" w:hAnsi="Arial" w:cs="Arial"/>
                <w:sz w:val="20"/>
                <w:szCs w:val="20"/>
                <w:lang w:val="en-GB"/>
              </w:rPr>
            </w:pPr>
            <w:r>
              <w:t>Gordonia phage Horus</w:t>
            </w:r>
          </w:p>
        </w:tc>
        <w:tc>
          <w:tcPr>
            <w:tcW w:w="1162" w:type="dxa"/>
            <w:vAlign w:val="center"/>
          </w:tcPr>
          <w:p w14:paraId="48DF80B8" w14:textId="77777777" w:rsidR="00AC6C5B" w:rsidRPr="00CD7D0F" w:rsidRDefault="00AC6C5B" w:rsidP="00AC6C5B">
            <w:pPr>
              <w:rPr>
                <w:rFonts w:ascii="Arial" w:hAnsi="Arial" w:cs="Arial"/>
                <w:sz w:val="20"/>
                <w:szCs w:val="20"/>
                <w:lang w:val="en-GB"/>
              </w:rPr>
            </w:pPr>
          </w:p>
        </w:tc>
        <w:tc>
          <w:tcPr>
            <w:tcW w:w="1503" w:type="dxa"/>
            <w:vAlign w:val="center"/>
          </w:tcPr>
          <w:p w14:paraId="4159E843" w14:textId="42E67A8F" w:rsidR="00AC6C5B" w:rsidRPr="00CD7D0F" w:rsidRDefault="00323E5B" w:rsidP="00AC6C5B">
            <w:pPr>
              <w:rPr>
                <w:rFonts w:ascii="Arial" w:hAnsi="Arial" w:cs="Arial"/>
                <w:sz w:val="20"/>
                <w:szCs w:val="20"/>
                <w:lang w:val="en-GB"/>
              </w:rPr>
            </w:pPr>
            <w:hyperlink r:id="rId21" w:tgtFrame="_blank" w:history="1">
              <w:r w:rsidR="00AC6C5B">
                <w:rPr>
                  <w:rStyle w:val="Hyperlink"/>
                </w:rPr>
                <w:t>MH651176.1</w:t>
              </w:r>
            </w:hyperlink>
          </w:p>
        </w:tc>
        <w:tc>
          <w:tcPr>
            <w:tcW w:w="756" w:type="dxa"/>
            <w:vAlign w:val="center"/>
          </w:tcPr>
          <w:p w14:paraId="31302EE1" w14:textId="1EF8966B" w:rsidR="00AC6C5B" w:rsidRPr="00CD7D0F" w:rsidRDefault="00AC6C5B" w:rsidP="00AC6C5B">
            <w:pPr>
              <w:rPr>
                <w:rFonts w:ascii="Arial" w:hAnsi="Arial" w:cs="Arial"/>
                <w:sz w:val="20"/>
                <w:szCs w:val="20"/>
                <w:lang w:val="en-GB"/>
              </w:rPr>
            </w:pPr>
            <w:r>
              <w:t>55.67</w:t>
            </w:r>
          </w:p>
        </w:tc>
        <w:tc>
          <w:tcPr>
            <w:tcW w:w="694" w:type="dxa"/>
            <w:vAlign w:val="center"/>
          </w:tcPr>
          <w:p w14:paraId="20832DBB" w14:textId="41AF51E0" w:rsidR="00AC6C5B" w:rsidRPr="00CD7D0F" w:rsidRDefault="00AC6C5B" w:rsidP="00AC6C5B">
            <w:pPr>
              <w:rPr>
                <w:rFonts w:ascii="Arial" w:hAnsi="Arial" w:cs="Arial"/>
                <w:sz w:val="20"/>
                <w:szCs w:val="20"/>
                <w:lang w:val="en-GB"/>
              </w:rPr>
            </w:pPr>
            <w:r>
              <w:t>63.0</w:t>
            </w:r>
          </w:p>
        </w:tc>
        <w:tc>
          <w:tcPr>
            <w:tcW w:w="850" w:type="dxa"/>
            <w:vAlign w:val="center"/>
          </w:tcPr>
          <w:p w14:paraId="637E170E" w14:textId="7DE4D164" w:rsidR="00AC6C5B" w:rsidRPr="00CD7D0F" w:rsidRDefault="00AC6C5B" w:rsidP="00AC6C5B">
            <w:pPr>
              <w:rPr>
                <w:rFonts w:ascii="Arial" w:hAnsi="Arial" w:cs="Arial"/>
                <w:sz w:val="20"/>
                <w:szCs w:val="20"/>
                <w:lang w:val="en-GB"/>
              </w:rPr>
            </w:pPr>
            <w:r>
              <w:t>103</w:t>
            </w:r>
          </w:p>
        </w:tc>
        <w:tc>
          <w:tcPr>
            <w:tcW w:w="694" w:type="dxa"/>
            <w:vAlign w:val="center"/>
          </w:tcPr>
          <w:p w14:paraId="77474FCC" w14:textId="4E41F36C" w:rsidR="00AC6C5B" w:rsidRPr="00CD7D0F" w:rsidRDefault="00AC6C5B" w:rsidP="00AC6C5B">
            <w:pPr>
              <w:rPr>
                <w:rFonts w:ascii="Arial" w:hAnsi="Arial" w:cs="Arial"/>
                <w:sz w:val="20"/>
                <w:szCs w:val="20"/>
                <w:lang w:val="en-GB"/>
              </w:rPr>
            </w:pPr>
            <w:r>
              <w:t>1</w:t>
            </w:r>
          </w:p>
        </w:tc>
      </w:tr>
    </w:tbl>
    <w:p w14:paraId="6A7CE019" w14:textId="77777777" w:rsidR="00122F94" w:rsidRPr="00805C88" w:rsidRDefault="00122F94" w:rsidP="00122F94">
      <w:pPr>
        <w:rPr>
          <w:rFonts w:ascii="Arial" w:hAnsi="Arial" w:cs="Arial"/>
          <w:b/>
          <w:color w:val="0000FF"/>
          <w:sz w:val="20"/>
          <w:szCs w:val="20"/>
          <w:lang w:val="en-GB"/>
        </w:rPr>
      </w:pPr>
    </w:p>
    <w:p w14:paraId="53AE1FF5" w14:textId="3FDC97E5" w:rsidR="00122F94" w:rsidRDefault="00122F94" w:rsidP="00122F94">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Pr="008E7DE0">
        <w:rPr>
          <w:rFonts w:ascii="Arial" w:hAnsi="Arial" w:cs="Arial"/>
          <w:sz w:val="20"/>
          <w:szCs w:val="20"/>
          <w:lang w:val="en-GB"/>
        </w:rPr>
        <w:t xml:space="preserve">Gordonia phage </w:t>
      </w:r>
      <w:r>
        <w:rPr>
          <w:rFonts w:ascii="Arial" w:hAnsi="Arial" w:cs="Arial"/>
          <w:sz w:val="20"/>
          <w:szCs w:val="20"/>
          <w:lang w:val="en-GB"/>
        </w:rPr>
        <w:t>Phistory which shares 65.7% identity with Horus  [1-3]. BLASTN tree:  “</w:t>
      </w:r>
      <w:r w:rsidRPr="008E7DE0">
        <w:rPr>
          <w:rFonts w:ascii="Arial" w:hAnsi="Arial" w:cs="Arial"/>
          <w:sz w:val="20"/>
          <w:szCs w:val="20"/>
          <w:lang w:val="en-GB"/>
        </w:rPr>
        <w:t>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r>
        <w:rPr>
          <w:rFonts w:ascii="Arial" w:hAnsi="Arial" w:cs="Arial"/>
          <w:sz w:val="20"/>
          <w:szCs w:val="20"/>
          <w:lang w:val="en-GB"/>
        </w:rPr>
        <w:t>”</w:t>
      </w:r>
    </w:p>
    <w:p w14:paraId="5A0CE407" w14:textId="77777777" w:rsidR="00122F94" w:rsidRDefault="00122F94" w:rsidP="00122F94">
      <w:pPr>
        <w:rPr>
          <w:rFonts w:ascii="Arial" w:hAnsi="Arial" w:cs="Arial"/>
          <w:sz w:val="20"/>
          <w:szCs w:val="20"/>
          <w:lang w:val="en-GB"/>
        </w:rPr>
      </w:pPr>
    </w:p>
    <w:p w14:paraId="3B94BB35" w14:textId="77777777" w:rsidR="00122F94" w:rsidRDefault="00122F94" w:rsidP="00122F94">
      <w:pPr>
        <w:pStyle w:val="ListParagraph"/>
        <w:ind w:left="0"/>
        <w:jc w:val="center"/>
        <w:rPr>
          <w:rFonts w:ascii="Arial" w:hAnsi="Arial" w:cs="Arial"/>
          <w:b/>
          <w:sz w:val="22"/>
          <w:szCs w:val="22"/>
          <w:lang w:val="en-GB"/>
        </w:rPr>
      </w:pPr>
      <w:r>
        <w:rPr>
          <w:rFonts w:ascii="Arial" w:hAnsi="Arial" w:cs="Arial"/>
          <w:b/>
          <w:noProof/>
          <w:sz w:val="22"/>
          <w:szCs w:val="22"/>
          <w:lang w:val="en-GB"/>
        </w:rPr>
        <w:drawing>
          <wp:inline distT="0" distB="0" distL="0" distR="0" wp14:anchorId="47B13C2E" wp14:editId="755E9D47">
            <wp:extent cx="3601731" cy="28765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eighbour joining tree.tif"/>
                    <pic:cNvPicPr/>
                  </pic:nvPicPr>
                  <pic:blipFill>
                    <a:blip r:embed="rId17"/>
                    <a:stretch>
                      <a:fillRect/>
                    </a:stretch>
                  </pic:blipFill>
                  <pic:spPr>
                    <a:xfrm>
                      <a:off x="0" y="0"/>
                      <a:ext cx="3609948" cy="2883112"/>
                    </a:xfrm>
                    <a:prstGeom prst="rect">
                      <a:avLst/>
                    </a:prstGeom>
                  </pic:spPr>
                </pic:pic>
              </a:graphicData>
            </a:graphic>
          </wp:inline>
        </w:drawing>
      </w:r>
    </w:p>
    <w:p w14:paraId="53DEB1DA" w14:textId="4B43B201" w:rsidR="00122F94" w:rsidRDefault="00122F94" w:rsidP="00122F94">
      <w:pPr>
        <w:rPr>
          <w:rFonts w:ascii="Arial" w:hAnsi="Arial" w:cs="Arial"/>
          <w:sz w:val="20"/>
          <w:szCs w:val="20"/>
          <w:lang w:val="en-GB"/>
        </w:rPr>
      </w:pPr>
      <w:r>
        <w:rPr>
          <w:rFonts w:ascii="Arial" w:hAnsi="Arial" w:cs="Arial"/>
          <w:b/>
          <w:color w:val="0000FF"/>
          <w:sz w:val="20"/>
          <w:szCs w:val="20"/>
          <w:lang w:val="en-GB"/>
        </w:rPr>
        <w:t xml:space="preserve">Electron micrograph: </w:t>
      </w:r>
      <w:r w:rsidRPr="00822549">
        <w:rPr>
          <w:rFonts w:ascii="Arial" w:hAnsi="Arial" w:cs="Arial"/>
          <w:sz w:val="20"/>
          <w:szCs w:val="20"/>
          <w:lang w:val="en-GB"/>
        </w:rPr>
        <w:t xml:space="preserve">Electron micrograph of negatively stained </w:t>
      </w:r>
      <w:r>
        <w:rPr>
          <w:rFonts w:ascii="Arial" w:hAnsi="Arial" w:cs="Arial"/>
          <w:sz w:val="20"/>
          <w:szCs w:val="20"/>
          <w:lang w:val="en-GB"/>
        </w:rPr>
        <w:t xml:space="preserve">Gordonia phage Horus. </w:t>
      </w:r>
      <w:r w:rsidRPr="00822549">
        <w:rPr>
          <w:rFonts w:ascii="Arial" w:hAnsi="Arial" w:cs="Arial"/>
          <w:sz w:val="20"/>
          <w:szCs w:val="20"/>
          <w:lang w:val="en-GB"/>
        </w:rPr>
        <w:t xml:space="preserve"> Limited permission was granted by The Actinobacteriophages Database, funded by the</w:t>
      </w:r>
      <w:r>
        <w:rPr>
          <w:rFonts w:ascii="Arial" w:hAnsi="Arial" w:cs="Arial"/>
          <w:sz w:val="20"/>
          <w:szCs w:val="20"/>
          <w:lang w:val="en-GB"/>
        </w:rPr>
        <w:t xml:space="preserve"> </w:t>
      </w:r>
      <w:r w:rsidRPr="00822549">
        <w:rPr>
          <w:rFonts w:ascii="Arial" w:hAnsi="Arial" w:cs="Arial"/>
          <w:sz w:val="20"/>
          <w:szCs w:val="20"/>
          <w:lang w:val="en-GB"/>
        </w:rPr>
        <w:t>Howard Hughes Medical Institute, to use this electron micrograph for this taxonomy proposal; it</w:t>
      </w:r>
      <w:r>
        <w:rPr>
          <w:rFonts w:ascii="Arial" w:hAnsi="Arial" w:cs="Arial"/>
          <w:sz w:val="20"/>
          <w:szCs w:val="20"/>
          <w:lang w:val="en-GB"/>
        </w:rPr>
        <w:t xml:space="preserve"> </w:t>
      </w:r>
      <w:r w:rsidRPr="00822549">
        <w:rPr>
          <w:rFonts w:ascii="Arial" w:hAnsi="Arial" w:cs="Arial"/>
          <w:sz w:val="20"/>
          <w:szCs w:val="20"/>
          <w:lang w:val="en-GB"/>
        </w:rPr>
        <w:t>cannot be reused without permission of The Actinobacteriophages Database.</w:t>
      </w:r>
    </w:p>
    <w:p w14:paraId="2159CA9E" w14:textId="77777777" w:rsidR="00122F94" w:rsidRDefault="00122F94" w:rsidP="00122F94">
      <w:pPr>
        <w:rPr>
          <w:rFonts w:ascii="Arial" w:hAnsi="Arial" w:cs="Arial"/>
          <w:sz w:val="20"/>
          <w:szCs w:val="20"/>
          <w:lang w:val="en-GB"/>
        </w:rPr>
      </w:pPr>
    </w:p>
    <w:p w14:paraId="0CBEE1C0" w14:textId="40079FEA" w:rsidR="00122F94" w:rsidRDefault="00122F94" w:rsidP="00122F94">
      <w:pPr>
        <w:jc w:val="center"/>
        <w:rPr>
          <w:rFonts w:ascii="Arial" w:hAnsi="Arial" w:cs="Arial"/>
          <w:sz w:val="20"/>
          <w:szCs w:val="20"/>
          <w:lang w:val="en-GB"/>
        </w:rPr>
      </w:pPr>
      <w:r>
        <w:rPr>
          <w:rFonts w:ascii="Arial" w:hAnsi="Arial" w:cs="Arial"/>
          <w:noProof/>
          <w:sz w:val="20"/>
          <w:szCs w:val="20"/>
          <w:lang w:val="en-GB"/>
        </w:rPr>
        <w:drawing>
          <wp:inline distT="0" distB="0" distL="0" distR="0" wp14:anchorId="7F8E9BDC" wp14:editId="24A80E23">
            <wp:extent cx="1352550" cy="20764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Horus_EMPic.png"/>
                    <pic:cNvPicPr/>
                  </pic:nvPicPr>
                  <pic:blipFill rotWithShape="1">
                    <a:blip r:embed="rId22"/>
                    <a:srcRect l="22760" t="8230" r="37174" b="30590"/>
                    <a:stretch/>
                  </pic:blipFill>
                  <pic:spPr bwMode="auto">
                    <a:xfrm>
                      <a:off x="0" y="0"/>
                      <a:ext cx="1353013" cy="2077161"/>
                    </a:xfrm>
                    <a:prstGeom prst="rect">
                      <a:avLst/>
                    </a:prstGeom>
                    <a:ln>
                      <a:noFill/>
                    </a:ln>
                    <a:extLst>
                      <a:ext uri="{53640926-AAD7-44D8-BBD7-CCE9431645EC}">
                        <a14:shadowObscured xmlns:a14="http://schemas.microsoft.com/office/drawing/2010/main"/>
                      </a:ext>
                    </a:extLst>
                  </pic:spPr>
                </pic:pic>
              </a:graphicData>
            </a:graphic>
          </wp:inline>
        </w:drawing>
      </w:r>
    </w:p>
    <w:p w14:paraId="11E727C5" w14:textId="77777777" w:rsidR="00122F94" w:rsidRDefault="00122F94" w:rsidP="00122F94">
      <w:pPr>
        <w:jc w:val="center"/>
        <w:rPr>
          <w:rFonts w:ascii="Arial" w:hAnsi="Arial" w:cs="Arial"/>
          <w:b/>
          <w:color w:val="0000FF"/>
          <w:sz w:val="20"/>
          <w:szCs w:val="20"/>
          <w:lang w:val="en-GB"/>
        </w:rPr>
      </w:pPr>
    </w:p>
    <w:p w14:paraId="6BED59B3" w14:textId="74BE2E06" w:rsidR="00122F94" w:rsidRPr="00480292" w:rsidRDefault="00122F94" w:rsidP="00122F94">
      <w:pPr>
        <w:rPr>
          <w:rFonts w:ascii="Arial" w:hAnsi="Arial" w:cs="Arial"/>
          <w:sz w:val="20"/>
          <w:szCs w:val="20"/>
          <w:lang w:val="en-GB"/>
        </w:rPr>
      </w:pPr>
      <w:r>
        <w:rPr>
          <w:rFonts w:ascii="Arial" w:hAnsi="Arial" w:cs="Arial"/>
          <w:b/>
          <w:color w:val="0000FF"/>
          <w:sz w:val="20"/>
          <w:szCs w:val="20"/>
          <w:lang w:val="en-GB"/>
        </w:rPr>
        <w:lastRenderedPageBreak/>
        <w:t xml:space="preserve">Phylogeny: </w:t>
      </w:r>
      <w:r>
        <w:rPr>
          <w:rFonts w:ascii="Arial" w:hAnsi="Arial" w:cs="Arial"/>
          <w:sz w:val="20"/>
          <w:szCs w:val="20"/>
          <w:lang w:val="en-GB"/>
        </w:rPr>
        <w:t xml:space="preserve">The phylogenetic tree was constructed using the large subunit terminase protein homologs of Horus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p>
    <w:p w14:paraId="0B971D85" w14:textId="77777777" w:rsidR="00122F94" w:rsidRPr="00480292" w:rsidRDefault="00122F94" w:rsidP="00122F94">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3F542399" w14:textId="77777777" w:rsidR="00122F94" w:rsidRPr="00480292" w:rsidRDefault="00122F94" w:rsidP="00122F94">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19E68BD6" w14:textId="77777777" w:rsidR="00122F94" w:rsidRPr="00480292" w:rsidRDefault="00122F94" w:rsidP="00122F94">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3C8F4FC2" w14:textId="77777777" w:rsidR="00122F94" w:rsidRPr="00480292" w:rsidRDefault="00122F94" w:rsidP="00122F94">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60F39619" w14:textId="77777777" w:rsidR="00122F94" w:rsidRDefault="00122F94" w:rsidP="00122F94">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Pr>
          <w:rFonts w:ascii="Arial" w:hAnsi="Arial" w:cs="Arial"/>
          <w:sz w:val="20"/>
          <w:szCs w:val="20"/>
          <w:lang w:val="en-GB"/>
        </w:rPr>
        <w:t>[9]</w:t>
      </w:r>
      <w:r w:rsidRPr="00480292">
        <w:rPr>
          <w:rFonts w:ascii="Arial" w:hAnsi="Arial" w:cs="Arial"/>
          <w:sz w:val="20"/>
          <w:szCs w:val="20"/>
          <w:lang w:val="en-GB"/>
        </w:rPr>
        <w:t xml:space="preserve"> for details."</w:t>
      </w:r>
    </w:p>
    <w:p w14:paraId="7BD22800" w14:textId="77777777" w:rsidR="00122F94" w:rsidRDefault="00122F94" w:rsidP="00122F94">
      <w:pPr>
        <w:rPr>
          <w:rFonts w:ascii="Arial" w:hAnsi="Arial" w:cs="Arial"/>
          <w:sz w:val="20"/>
          <w:szCs w:val="20"/>
          <w:lang w:val="en-GB"/>
        </w:rPr>
      </w:pPr>
    </w:p>
    <w:p w14:paraId="48558FEB" w14:textId="77777777" w:rsidR="00122F94" w:rsidRDefault="00122F94" w:rsidP="00122F94">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64384" behindDoc="0" locked="0" layoutInCell="1" allowOverlap="1" wp14:anchorId="04016B0D" wp14:editId="2855D89C">
                <wp:simplePos x="0" y="0"/>
                <wp:positionH relativeFrom="margin">
                  <wp:align>center</wp:align>
                </wp:positionH>
                <wp:positionV relativeFrom="paragraph">
                  <wp:posOffset>808990</wp:posOffset>
                </wp:positionV>
                <wp:extent cx="3803650" cy="190500"/>
                <wp:effectExtent l="19050" t="19050" r="25400" b="19050"/>
                <wp:wrapNone/>
                <wp:docPr id="13" name="Rectangle 13"/>
                <wp:cNvGraphicFramePr/>
                <a:graphic xmlns:a="http://schemas.openxmlformats.org/drawingml/2006/main">
                  <a:graphicData uri="http://schemas.microsoft.com/office/word/2010/wordprocessingShape">
                    <wps:wsp>
                      <wps:cNvSpPr/>
                      <wps:spPr>
                        <a:xfrm>
                          <a:off x="0" y="0"/>
                          <a:ext cx="3803650" cy="19050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14F695" id="Rectangle 13" o:spid="_x0000_s1026" style="position:absolute;margin-left:0;margin-top:63.7pt;width:299.5pt;height:15pt;z-index:2516643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Gh1awIAAMoEAAAOAAAAZHJzL2Uyb0RvYy54bWysVE1PGzEQvVfqf7B8L7sJBELEBkWgVJUQ&#10;IKDi7Hi9u5b8VdvJhv76Pns3QGlPVXNwZjzjN57nN3txudeK7IQP0pqKTo5KSoThtpamrej3p/WX&#10;OSUhMlMzZY2o6IsI9HL5+dNF7xZiajurauEJQExY9K6iXYxuURSBd0KzcGSdMAg21msW4fq2qD3r&#10;ga5VMS3L06K3vnbechECdq+HIF1m/KYRPN41TRCRqIribjGvPq+btBbLC7ZoPXOd5OM12D/cQjNp&#10;UPQV6ppFRrZe/gGlJfc22CYecasL2zSSi9wDupmUH7p57JgTuReQE9wrTeH/wfLb3b0nssbbHVNi&#10;mMYbPYA1ZlolCPZAUO/CAnmP7t6PXoCZut03Xqd/9EH2mdSXV1LFPhKOzeN5eXw6A/ccscl5OSsz&#10;68XbaedD/CqsJsmoqEf5zCXb3YSIikg9pKRixq6lUvnhlCF9Rafz2dkM+Az6aRSLMLVDR8G0lDDV&#10;Qpg8+gwZrJJ1Op6Agm83V8qTHYM41usSv9Quyv2Wlmpfs9ANeTk0yEbLCO0qqSs6T4cPp5VJ6CKr&#10;b+wgUTiQlqyNrV/AureDHIPja4kiNyzEe+ahP7CFmYp3WBpl0aIdLUo663/+bT/lQxaIUtJDz2j/&#10;x5Z5QYn6ZiCY88nJSRqA7JzMzqZw/PvI5n3EbPWVBSsTTK/j2Uz5UR3Mxlv9jNFbpaoIMcNReyB6&#10;dK7iMGcYXi5Wq5wG0TsWb8yj4wk88ZTofdo/M+/G949Qzq09aJ8tPshgyB2EsNpG28iskTde8YLJ&#10;wcDktxyHO03kez9nvX2Clr8AAAD//wMAUEsDBBQABgAIAAAAIQBrm77Q3AAAAAgBAAAPAAAAZHJz&#10;L2Rvd25yZXYueG1sTI/BTsMwEETvSPyDtUhcEHWoaKEhToWoELdKBFSum3ibRNjrKHbbwNeznOC4&#10;b0azM8V68k4daYx9YAM3swwUcRNsz62B97fn63tQMSFbdIHJwBdFWJfnZwXmNpz4lY5VapWEcMzR&#10;QJfSkGsdm448xlkYiEXbh9FjknNstR3xJOHe6XmWLbXHnuVDhwM9ddR8VgdvoN4N7nu/8R/Trloy&#10;bl+2yJsrYy4vpscHUImm9GeG3/pSHUrpVIcD26icARmShM7vbkGJvFithNRCFkJ0Wej/A8ofAAAA&#10;//8DAFBLAQItABQABgAIAAAAIQC2gziS/gAAAOEBAAATAAAAAAAAAAAAAAAAAAAAAABbQ29udGVu&#10;dF9UeXBlc10ueG1sUEsBAi0AFAAGAAgAAAAhADj9If/WAAAAlAEAAAsAAAAAAAAAAAAAAAAALwEA&#10;AF9yZWxzLy5yZWxzUEsBAi0AFAAGAAgAAAAhAI0waHVrAgAAygQAAA4AAAAAAAAAAAAAAAAALgIA&#10;AGRycy9lMm9Eb2MueG1sUEsBAi0AFAAGAAgAAAAhAGubvtDcAAAACAEAAA8AAAAAAAAAAAAAAAAA&#10;xQQAAGRycy9kb3ducmV2LnhtbFBLBQYAAAAABAAEAPMAAADOBQAAAAA=&#10;" filled="f" strokecolor="red" strokeweight="2.25pt">
                <w10:wrap anchorx="margin"/>
              </v:rect>
            </w:pict>
          </mc:Fallback>
        </mc:AlternateContent>
      </w:r>
      <w:r>
        <w:rPr>
          <w:rFonts w:ascii="Arial" w:hAnsi="Arial" w:cs="Arial"/>
          <w:noProof/>
          <w:sz w:val="20"/>
          <w:szCs w:val="20"/>
          <w:lang w:val="en-GB"/>
        </w:rPr>
        <w:drawing>
          <wp:inline distT="0" distB="0" distL="0" distR="0" wp14:anchorId="20551C27" wp14:editId="7C25C6A0">
            <wp:extent cx="6007735" cy="264287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rL phylogenetic tree.tif"/>
                    <pic:cNvPicPr/>
                  </pic:nvPicPr>
                  <pic:blipFill>
                    <a:blip r:embed="rId19"/>
                    <a:stretch>
                      <a:fillRect/>
                    </a:stretch>
                  </pic:blipFill>
                  <pic:spPr>
                    <a:xfrm>
                      <a:off x="0" y="0"/>
                      <a:ext cx="6007735" cy="2642870"/>
                    </a:xfrm>
                    <a:prstGeom prst="rect">
                      <a:avLst/>
                    </a:prstGeom>
                  </pic:spPr>
                </pic:pic>
              </a:graphicData>
            </a:graphic>
          </wp:inline>
        </w:drawing>
      </w:r>
    </w:p>
    <w:p w14:paraId="157F1765" w14:textId="77777777" w:rsidR="00122F94" w:rsidRDefault="00122F94" w:rsidP="00122F94">
      <w:pPr>
        <w:rPr>
          <w:rFonts w:ascii="Arial" w:hAnsi="Arial" w:cs="Arial"/>
          <w:sz w:val="20"/>
          <w:szCs w:val="20"/>
          <w:lang w:val="en-GB"/>
        </w:rPr>
      </w:pPr>
    </w:p>
    <w:p w14:paraId="6CCA501A" w14:textId="77777777" w:rsidR="00122F94" w:rsidRDefault="00122F94" w:rsidP="00122F94">
      <w:pPr>
        <w:pStyle w:val="ListParagraph"/>
        <w:ind w:left="0"/>
        <w:rPr>
          <w:rFonts w:ascii="Arial" w:hAnsi="Arial" w:cs="Arial"/>
          <w:b/>
          <w:sz w:val="22"/>
          <w:szCs w:val="22"/>
          <w:lang w:val="en-GB"/>
        </w:rPr>
      </w:pPr>
    </w:p>
    <w:p w14:paraId="368723E6" w14:textId="786C0A35" w:rsidR="001C3684" w:rsidRDefault="001C3684" w:rsidP="00CF4A39">
      <w:pPr>
        <w:pStyle w:val="ListParagraph"/>
        <w:ind w:left="0"/>
        <w:rPr>
          <w:rFonts w:ascii="Arial" w:hAnsi="Arial" w:cs="Arial"/>
          <w:b/>
          <w:sz w:val="22"/>
          <w:szCs w:val="22"/>
          <w:lang w:val="en-GB"/>
        </w:rPr>
      </w:pPr>
    </w:p>
    <w:p w14:paraId="2F8C672C" w14:textId="77777777" w:rsidR="001C3684" w:rsidRDefault="001C3684" w:rsidP="00737D9E">
      <w:pPr>
        <w:pStyle w:val="ListParagraph"/>
        <w:rPr>
          <w:rFonts w:ascii="Arial" w:hAnsi="Arial" w:cs="Arial"/>
          <w:b/>
          <w:sz w:val="22"/>
          <w:szCs w:val="22"/>
          <w:lang w:val="en-GB"/>
        </w:rPr>
      </w:pPr>
    </w:p>
    <w:p w14:paraId="27AF7A54" w14:textId="01CCE88F" w:rsidR="001C3684" w:rsidRDefault="00B52519" w:rsidP="00737D9E">
      <w:pPr>
        <w:pStyle w:val="ListParagraph"/>
        <w:rPr>
          <w:rFonts w:ascii="Arial" w:hAnsi="Arial" w:cs="Arial"/>
          <w:b/>
          <w:sz w:val="22"/>
          <w:szCs w:val="22"/>
          <w:lang w:val="en-GB"/>
        </w:rPr>
      </w:pPr>
      <w:r>
        <w:rPr>
          <w:noProof/>
        </w:rPr>
        <mc:AlternateContent>
          <mc:Choice Requires="wps">
            <w:drawing>
              <wp:anchor distT="0" distB="0" distL="114300" distR="114300" simplePos="0" relativeHeight="251666432" behindDoc="0" locked="0" layoutInCell="1" allowOverlap="1" wp14:anchorId="2D025F03" wp14:editId="4F03BE3F">
                <wp:simplePos x="0" y="0"/>
                <wp:positionH relativeFrom="column">
                  <wp:posOffset>0</wp:posOffset>
                </wp:positionH>
                <wp:positionV relativeFrom="paragraph">
                  <wp:posOffset>29210</wp:posOffset>
                </wp:positionV>
                <wp:extent cx="5600700" cy="0"/>
                <wp:effectExtent l="25400" t="29845" r="38100" b="33655"/>
                <wp:wrapNone/>
                <wp:docPr id="1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93C7F" id="Line 1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pt" to="44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ho9AEAALYDAAAOAAAAZHJzL2Uyb0RvYy54bWysU02P2jAQvVfqf7B8hwQaWIgIqypAL9sW&#10;abc/wNgOsep4LNsQUNX/3rH52G57q5qDNeOZeZ55b7J4PHWaHKXzCkxFR8OcEmk4CGX2Ff32shnM&#10;KPGBGcE0GFnRs/T0cfn+3aK3pRxDC1pIRxDE+LK3FW1DsGWWed7KjvkhWGkw2IDrWEDX7TPhWI/o&#10;nc7GeT7NenDCOuDSe7xdXYJ0mfCbRvLwtWm8DERXFHsL6XTp3MUzWy5YuXfMtopf22D/0EXHlMFH&#10;71ArFhg5OPUXVKe4Aw9NGHLoMmgaxWWaAacZ5X9M89wyK9MsSI63d5r8/4PlX45bR5RA7eaUGNah&#10;Rk/KSDIqIje99SWm1Gbr4nT8ZJ7tE/DvnhioW2b2MvX4crZYN4oV2ZuS6HiLL+z6zyAwhx0CJKJO&#10;jesiJFJATkmP810PeQqE4+VkmucPOcrGb7GMlbdC63z4JKEj0aioxqYTMDs++RAbYeUtJb5jYKO0&#10;TnJrQ/qKjicFQseQB61EjCbH7Xe1duTI4sbgN0tLgmhv0hwcjEhorWRifbUDU/piY742EQ9nwX6u&#10;1mUlfszz+Xq2nhWDYjxdD4pciMHHTV0MppvRw2T1YVXXq9HPROZrfeI1UnkRZQfivHU3vnE50sDX&#10;RY7b97ufVHn93Za/AAAA//8DAFBLAwQUAAYACAAAACEAzs3ZXNgAAAAEAQAADwAAAGRycy9kb3du&#10;cmV2LnhtbEyPTUvDQBCG74L/YRnBi9hNi5QQMykiiAe9NBa8brOTD83OLtlNG/+9oxc9PrzD+z5T&#10;7hY3qhNNcfCMsF5loIgbbwfuEA5vT7c5qJgMWzN6JoQvirCrLi9KU1h/5j2d6tQpKeFYGIQ+pVBo&#10;HZuenIkrH4gla/3kTBKcOm0nc5ZyN+pNlm21MwPLQm8CPfbUfNazQ8jXc3h274e2S/VL+7qn8HFT&#10;B8Trq+XhHlSiJf0dw4++qEMlTkc/s41qRJBHEsLdFpSEeb4RPv6yrkr9X776BgAA//8DAFBLAQIt&#10;ABQABgAIAAAAIQC2gziS/gAAAOEBAAATAAAAAAAAAAAAAAAAAAAAAABbQ29udGVudF9UeXBlc10u&#10;eG1sUEsBAi0AFAAGAAgAAAAhADj9If/WAAAAlAEAAAsAAAAAAAAAAAAAAAAALwEAAF9yZWxzLy5y&#10;ZWxzUEsBAi0AFAAGAAgAAAAhAIacKGj0AQAAtgMAAA4AAAAAAAAAAAAAAAAALgIAAGRycy9lMm9E&#10;b2MueG1sUEsBAi0AFAAGAAgAAAAhAM7N2VzYAAAABAEAAA8AAAAAAAAAAAAAAAAATgQAAGRycy9k&#10;b3ducmV2LnhtbFBLBQYAAAAABAAEAPMAAABTBQAAAAA=&#10;" strokecolor="navy" strokeweight="2pt"/>
            </w:pict>
          </mc:Fallback>
        </mc:AlternateContent>
      </w:r>
    </w:p>
    <w:p w14:paraId="442686E0" w14:textId="00941F09" w:rsidR="00737D9E" w:rsidRPr="00737D9E" w:rsidRDefault="00737D9E" w:rsidP="00737D9E">
      <w:pPr>
        <w:pStyle w:val="ListParagraph"/>
        <w:rPr>
          <w:rFonts w:ascii="Arial" w:hAnsi="Arial" w:cs="Arial"/>
          <w:sz w:val="22"/>
          <w:szCs w:val="22"/>
          <w:lang w:val="en-GB"/>
        </w:rPr>
      </w:pPr>
      <w:r w:rsidRPr="00B52519">
        <w:rPr>
          <w:rFonts w:ascii="Arial" w:hAnsi="Arial" w:cs="Arial"/>
          <w:b/>
          <w:sz w:val="22"/>
          <w:szCs w:val="22"/>
          <w:lang w:val="en-GB"/>
        </w:rPr>
        <w:t>Proposal C.</w:t>
      </w:r>
      <w:r>
        <w:rPr>
          <w:rFonts w:ascii="Arial" w:hAnsi="Arial" w:cs="Arial"/>
          <w:sz w:val="22"/>
          <w:szCs w:val="22"/>
          <w:lang w:val="en-GB"/>
        </w:rPr>
        <w:t xml:space="preserve"> </w:t>
      </w:r>
      <w:r w:rsidRPr="00737D9E">
        <w:rPr>
          <w:rFonts w:ascii="Arial" w:hAnsi="Arial" w:cs="Arial"/>
          <w:sz w:val="22"/>
          <w:szCs w:val="22"/>
          <w:lang w:val="en-GB"/>
        </w:rPr>
        <w:t xml:space="preserve">To create a new genus – </w:t>
      </w:r>
      <w:r>
        <w:rPr>
          <w:rFonts w:ascii="Arial" w:hAnsi="Arial" w:cs="Arial"/>
          <w:i/>
          <w:sz w:val="22"/>
          <w:szCs w:val="22"/>
          <w:lang w:val="en-GB"/>
        </w:rPr>
        <w:t>Phistory</w:t>
      </w:r>
      <w:r w:rsidRPr="00737D9E">
        <w:rPr>
          <w:rFonts w:ascii="Arial" w:hAnsi="Arial" w:cs="Arial"/>
          <w:i/>
          <w:sz w:val="22"/>
          <w:szCs w:val="22"/>
          <w:lang w:val="en-GB"/>
        </w:rPr>
        <w:t>virus</w:t>
      </w:r>
      <w:r w:rsidRPr="00737D9E">
        <w:rPr>
          <w:rFonts w:ascii="Arial" w:hAnsi="Arial" w:cs="Arial"/>
          <w:sz w:val="22"/>
          <w:szCs w:val="22"/>
          <w:lang w:val="en-GB"/>
        </w:rPr>
        <w:t xml:space="preserve"> – containing </w:t>
      </w:r>
      <w:r>
        <w:rPr>
          <w:rFonts w:ascii="Arial" w:hAnsi="Arial" w:cs="Arial"/>
          <w:sz w:val="22"/>
          <w:szCs w:val="22"/>
          <w:lang w:val="en-GB"/>
        </w:rPr>
        <w:t>a single</w:t>
      </w:r>
      <w:r w:rsidRPr="00737D9E">
        <w:rPr>
          <w:rFonts w:ascii="Arial" w:hAnsi="Arial" w:cs="Arial"/>
          <w:sz w:val="22"/>
          <w:szCs w:val="22"/>
          <w:lang w:val="en-GB"/>
        </w:rPr>
        <w:t xml:space="preserve"> species in the subfamily </w:t>
      </w:r>
      <w:r w:rsidRPr="00737D9E">
        <w:rPr>
          <w:rFonts w:ascii="Arial" w:hAnsi="Arial" w:cs="Arial"/>
          <w:i/>
          <w:sz w:val="22"/>
          <w:szCs w:val="22"/>
          <w:lang w:val="en-GB"/>
        </w:rPr>
        <w:t>Langleyhallvirinae</w:t>
      </w:r>
    </w:p>
    <w:p w14:paraId="09F49F8B" w14:textId="0D3534FA" w:rsidR="00737D9E" w:rsidRDefault="00737D9E" w:rsidP="00737D9E">
      <w:pPr>
        <w:pStyle w:val="ListParagraph"/>
        <w:rPr>
          <w:lang w:val="en-GB"/>
        </w:rPr>
      </w:pPr>
    </w:p>
    <w:p w14:paraId="55239D2A" w14:textId="49BFE362" w:rsidR="00B52519" w:rsidRDefault="00B52519" w:rsidP="00B52519">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E07144">
        <w:rPr>
          <w:rFonts w:ascii="Arial" w:hAnsi="Arial" w:cs="Arial"/>
          <w:sz w:val="20"/>
          <w:szCs w:val="20"/>
          <w:lang w:val="en-GB"/>
        </w:rPr>
        <w:t xml:space="preserve">Phage </w:t>
      </w:r>
      <w:r w:rsidR="001972A4">
        <w:rPr>
          <w:rFonts w:ascii="Arial" w:hAnsi="Arial" w:cs="Arial"/>
          <w:sz w:val="20"/>
          <w:szCs w:val="20"/>
          <w:lang w:val="en-GB"/>
        </w:rPr>
        <w:t>Phistory</w:t>
      </w:r>
      <w:r w:rsidRPr="00E07144">
        <w:rPr>
          <w:rFonts w:ascii="Arial" w:hAnsi="Arial" w:cs="Arial"/>
          <w:sz w:val="20"/>
          <w:szCs w:val="20"/>
          <w:lang w:val="en-GB"/>
        </w:rPr>
        <w:t xml:space="preserve"> was isolated </w:t>
      </w:r>
      <w:r>
        <w:rPr>
          <w:rFonts w:ascii="Arial" w:hAnsi="Arial" w:cs="Arial"/>
          <w:sz w:val="20"/>
          <w:szCs w:val="20"/>
          <w:lang w:val="en-GB"/>
        </w:rPr>
        <w:t xml:space="preserve">in 2016 from a soil sample using </w:t>
      </w:r>
      <w:r w:rsidRPr="00C8175E">
        <w:rPr>
          <w:rFonts w:ascii="Arial" w:hAnsi="Arial" w:cs="Arial"/>
          <w:sz w:val="20"/>
          <w:szCs w:val="20"/>
          <w:lang w:val="en-GB"/>
        </w:rPr>
        <w:t>Gordonia terrae</w:t>
      </w:r>
      <w:r>
        <w:rPr>
          <w:rFonts w:ascii="Arial" w:hAnsi="Arial" w:cs="Arial"/>
          <w:sz w:val="20"/>
          <w:szCs w:val="20"/>
          <w:lang w:val="en-GB"/>
        </w:rPr>
        <w:t xml:space="preserve"> 3612 as the host bacterium.  </w:t>
      </w:r>
      <w:r w:rsidRPr="00E07144">
        <w:rPr>
          <w:rFonts w:ascii="Arial" w:hAnsi="Arial" w:cs="Arial"/>
          <w:sz w:val="20"/>
          <w:szCs w:val="20"/>
          <w:lang w:val="en-GB"/>
        </w:rPr>
        <w:t xml:space="preserve"> </w:t>
      </w:r>
      <w:r>
        <w:rPr>
          <w:rFonts w:ascii="Arial" w:hAnsi="Arial" w:cs="Arial"/>
          <w:sz w:val="20"/>
          <w:szCs w:val="20"/>
          <w:lang w:val="en-GB"/>
        </w:rPr>
        <w:t>It was identified by</w:t>
      </w:r>
      <w:r w:rsidRPr="000D49BD">
        <w:t xml:space="preserve"> </w:t>
      </w:r>
      <w:r w:rsidRPr="00C715B5">
        <w:rPr>
          <w:rFonts w:ascii="Arial" w:hAnsi="Arial" w:cs="Arial"/>
          <w:sz w:val="20"/>
          <w:szCs w:val="20"/>
          <w:lang w:val="en-GB"/>
        </w:rPr>
        <w:t xml:space="preserve">Peter Said </w:t>
      </w:r>
      <w:r>
        <w:rPr>
          <w:rFonts w:ascii="Arial" w:hAnsi="Arial" w:cs="Arial"/>
          <w:sz w:val="20"/>
          <w:szCs w:val="20"/>
          <w:lang w:val="en-GB"/>
        </w:rPr>
        <w:t>(</w:t>
      </w:r>
      <w:r w:rsidRPr="00C715B5">
        <w:rPr>
          <w:rFonts w:ascii="Arial" w:hAnsi="Arial" w:cs="Arial"/>
          <w:sz w:val="20"/>
          <w:szCs w:val="20"/>
          <w:lang w:val="en-GB"/>
        </w:rPr>
        <w:t>Durham Technical Community College</w:t>
      </w:r>
      <w:r>
        <w:rPr>
          <w:rFonts w:ascii="Arial" w:hAnsi="Arial" w:cs="Arial"/>
          <w:sz w:val="20"/>
          <w:szCs w:val="20"/>
          <w:lang w:val="en-GB"/>
        </w:rPr>
        <w:t xml:space="preserve">, </w:t>
      </w:r>
      <w:r w:rsidRPr="00C8175E">
        <w:rPr>
          <w:rFonts w:ascii="Arial" w:hAnsi="Arial" w:cs="Arial"/>
          <w:sz w:val="20"/>
          <w:szCs w:val="20"/>
          <w:lang w:val="en-GB"/>
        </w:rPr>
        <w:t>USA</w:t>
      </w:r>
      <w:r>
        <w:rPr>
          <w:rFonts w:ascii="Arial" w:hAnsi="Arial" w:cs="Arial"/>
          <w:sz w:val="20"/>
          <w:szCs w:val="20"/>
          <w:lang w:val="en-GB"/>
        </w:rPr>
        <w:t xml:space="preserve">) as part of the </w:t>
      </w:r>
      <w:r w:rsidRPr="00E25B72">
        <w:rPr>
          <w:rFonts w:ascii="Arial" w:hAnsi="Arial" w:cs="Arial"/>
          <w:sz w:val="20"/>
          <w:szCs w:val="20"/>
          <w:lang w:val="en-GB"/>
        </w:rPr>
        <w:t>Science Education Alliance-Phage Hunters Advancing Genomics and Evolutionary Science</w:t>
      </w:r>
      <w:r>
        <w:rPr>
          <w:rFonts w:ascii="Arial" w:hAnsi="Arial" w:cs="Arial"/>
          <w:sz w:val="20"/>
          <w:szCs w:val="20"/>
          <w:lang w:val="en-GB"/>
        </w:rPr>
        <w:t xml:space="preserve"> Program. The genome of temperate </w:t>
      </w:r>
      <w:r w:rsidRPr="00CD7D0F">
        <w:rPr>
          <w:rFonts w:ascii="Arial" w:hAnsi="Arial" w:cs="Arial"/>
          <w:sz w:val="20"/>
          <w:szCs w:val="20"/>
          <w:lang w:val="en-GB"/>
        </w:rPr>
        <w:t xml:space="preserve">Gordonia phage </w:t>
      </w:r>
      <w:r w:rsidR="001972A4">
        <w:rPr>
          <w:rFonts w:ascii="Arial" w:hAnsi="Arial" w:cs="Arial"/>
          <w:sz w:val="20"/>
          <w:szCs w:val="20"/>
          <w:lang w:val="en-GB"/>
        </w:rPr>
        <w:t>Phistory</w:t>
      </w:r>
      <w:r>
        <w:rPr>
          <w:rFonts w:ascii="Arial" w:hAnsi="Arial" w:cs="Arial"/>
          <w:sz w:val="20"/>
          <w:szCs w:val="20"/>
          <w:lang w:val="en-GB"/>
        </w:rPr>
        <w:t xml:space="preserve"> ha</w:t>
      </w:r>
      <w:r w:rsidR="001972A4">
        <w:rPr>
          <w:rFonts w:ascii="Arial" w:hAnsi="Arial" w:cs="Arial"/>
          <w:sz w:val="20"/>
          <w:szCs w:val="20"/>
          <w:lang w:val="en-GB"/>
        </w:rPr>
        <w:t xml:space="preserve">s </w:t>
      </w:r>
      <w:r>
        <w:rPr>
          <w:rFonts w:ascii="Arial" w:hAnsi="Arial" w:cs="Arial"/>
          <w:sz w:val="20"/>
          <w:szCs w:val="20"/>
          <w:lang w:val="en-GB"/>
        </w:rPr>
        <w:t>10 bp 3’-cohesive termini (</w:t>
      </w:r>
      <w:r w:rsidRPr="00C715B5">
        <w:t>CTCGGGGCAT</w:t>
      </w:r>
      <w:r>
        <w:t>)</w:t>
      </w:r>
      <w:r>
        <w:rPr>
          <w:rFonts w:ascii="Arial" w:hAnsi="Arial" w:cs="Arial"/>
          <w:sz w:val="20"/>
          <w:szCs w:val="20"/>
          <w:lang w:val="en-GB"/>
        </w:rPr>
        <w:t>.  It is classified in the Actinobacteriophage Database in Cluster DN/Subcluster DN1</w:t>
      </w:r>
      <w:r w:rsidRPr="007C5F07">
        <w:rPr>
          <w:rFonts w:ascii="Arial" w:hAnsi="Arial" w:cs="Arial"/>
          <w:sz w:val="20"/>
          <w:szCs w:val="20"/>
          <w:lang w:val="en-GB"/>
        </w:rPr>
        <w:t xml:space="preserve"> </w:t>
      </w:r>
      <w:r>
        <w:rPr>
          <w:rFonts w:ascii="Arial" w:hAnsi="Arial" w:cs="Arial"/>
          <w:sz w:val="20"/>
          <w:szCs w:val="20"/>
          <w:lang w:val="en-GB"/>
        </w:rPr>
        <w:t>(</w:t>
      </w:r>
      <w:hyperlink r:id="rId23" w:history="1">
        <w:r w:rsidRPr="00133CD4">
          <w:rPr>
            <w:rStyle w:val="Hyperlink"/>
            <w:rFonts w:ascii="Arial" w:hAnsi="Arial" w:cs="Arial"/>
            <w:sz w:val="20"/>
            <w:szCs w:val="20"/>
            <w:lang w:val="en-GB"/>
          </w:rPr>
          <w:t>https://phagesdb.org/phages/Horus/</w:t>
        </w:r>
      </w:hyperlink>
      <w:r>
        <w:rPr>
          <w:rFonts w:ascii="Arial" w:hAnsi="Arial" w:cs="Arial"/>
          <w:sz w:val="20"/>
          <w:szCs w:val="20"/>
          <w:lang w:val="en-GB"/>
        </w:rPr>
        <w:t>).</w:t>
      </w:r>
    </w:p>
    <w:p w14:paraId="525139B6" w14:textId="77777777" w:rsidR="00B52519" w:rsidRPr="00805C88" w:rsidRDefault="00B52519" w:rsidP="00B52519">
      <w:pPr>
        <w:rPr>
          <w:rFonts w:ascii="Arial" w:hAnsi="Arial" w:cs="Arial"/>
          <w:b/>
          <w:color w:val="0000FF"/>
          <w:sz w:val="20"/>
          <w:szCs w:val="20"/>
          <w:lang w:val="en-GB"/>
        </w:rPr>
      </w:pPr>
    </w:p>
    <w:p w14:paraId="111FD2B6" w14:textId="77777777" w:rsidR="00B52519" w:rsidRDefault="00B52519" w:rsidP="00B52519">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0CE3508F" w14:textId="77777777" w:rsidR="00B52519" w:rsidRDefault="00B52519" w:rsidP="00B52519">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640"/>
        <w:gridCol w:w="1162"/>
        <w:gridCol w:w="1503"/>
        <w:gridCol w:w="756"/>
        <w:gridCol w:w="694"/>
        <w:gridCol w:w="850"/>
        <w:gridCol w:w="694"/>
      </w:tblGrid>
      <w:tr w:rsidR="00B52519" w:rsidRPr="008E7E3B" w14:paraId="289FD21E" w14:textId="77777777" w:rsidTr="00064716">
        <w:tc>
          <w:tcPr>
            <w:tcW w:w="1640" w:type="dxa"/>
          </w:tcPr>
          <w:p w14:paraId="07963985" w14:textId="77777777" w:rsidR="00B52519" w:rsidRPr="008E7E3B" w:rsidRDefault="00B52519" w:rsidP="00064716">
            <w:pPr>
              <w:rPr>
                <w:rFonts w:ascii="Arial" w:hAnsi="Arial" w:cs="Arial"/>
                <w:sz w:val="20"/>
                <w:szCs w:val="20"/>
                <w:lang w:val="en-GB"/>
              </w:rPr>
            </w:pPr>
            <w:r>
              <w:rPr>
                <w:rFonts w:ascii="Arial" w:hAnsi="Arial" w:cs="Arial"/>
                <w:sz w:val="20"/>
                <w:szCs w:val="20"/>
                <w:lang w:val="en-GB"/>
              </w:rPr>
              <w:t>Phage name</w:t>
            </w:r>
          </w:p>
        </w:tc>
        <w:tc>
          <w:tcPr>
            <w:tcW w:w="1162" w:type="dxa"/>
          </w:tcPr>
          <w:p w14:paraId="2929664E" w14:textId="77777777" w:rsidR="00B52519" w:rsidRPr="008E7E3B" w:rsidRDefault="00B52519" w:rsidP="00064716">
            <w:pPr>
              <w:rPr>
                <w:rFonts w:ascii="Arial" w:hAnsi="Arial" w:cs="Arial"/>
                <w:sz w:val="20"/>
                <w:szCs w:val="20"/>
                <w:lang w:val="en-GB"/>
              </w:rPr>
            </w:pPr>
            <w:r>
              <w:rPr>
                <w:rFonts w:ascii="Arial" w:hAnsi="Arial" w:cs="Arial"/>
                <w:sz w:val="20"/>
                <w:szCs w:val="20"/>
                <w:lang w:val="en-GB"/>
              </w:rPr>
              <w:t>RefSeq No.</w:t>
            </w:r>
          </w:p>
        </w:tc>
        <w:tc>
          <w:tcPr>
            <w:tcW w:w="1503" w:type="dxa"/>
          </w:tcPr>
          <w:p w14:paraId="344680A6" w14:textId="77777777" w:rsidR="00B52519" w:rsidRPr="008E7E3B" w:rsidRDefault="00B52519" w:rsidP="00064716">
            <w:pPr>
              <w:rPr>
                <w:rFonts w:ascii="Arial" w:hAnsi="Arial" w:cs="Arial"/>
                <w:sz w:val="20"/>
                <w:szCs w:val="20"/>
                <w:lang w:val="en-GB"/>
              </w:rPr>
            </w:pPr>
            <w:r w:rsidRPr="008E7E3B">
              <w:rPr>
                <w:rFonts w:ascii="Arial" w:hAnsi="Arial" w:cs="Arial"/>
                <w:sz w:val="20"/>
                <w:szCs w:val="20"/>
                <w:lang w:val="en-GB"/>
              </w:rPr>
              <w:t xml:space="preserve">INSDC </w:t>
            </w:r>
          </w:p>
        </w:tc>
        <w:tc>
          <w:tcPr>
            <w:tcW w:w="756" w:type="dxa"/>
          </w:tcPr>
          <w:p w14:paraId="0FC230A2" w14:textId="77777777" w:rsidR="00B52519" w:rsidRPr="008E7E3B" w:rsidRDefault="00B52519" w:rsidP="00064716">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27D05F8A" w14:textId="77777777" w:rsidR="00B52519" w:rsidRPr="008E7E3B" w:rsidRDefault="00B52519" w:rsidP="00064716">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7FEDFCCF" w14:textId="77777777" w:rsidR="00B52519" w:rsidRPr="008E7E3B" w:rsidRDefault="00B52519" w:rsidP="00064716">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68087C92" w14:textId="77777777" w:rsidR="00B52519" w:rsidRPr="008E7E3B" w:rsidRDefault="00B52519" w:rsidP="00064716">
            <w:pPr>
              <w:rPr>
                <w:rFonts w:ascii="Arial" w:hAnsi="Arial" w:cs="Arial"/>
                <w:sz w:val="20"/>
                <w:szCs w:val="20"/>
                <w:lang w:val="en-GB"/>
              </w:rPr>
            </w:pPr>
            <w:r w:rsidRPr="008E7E3B">
              <w:rPr>
                <w:rFonts w:ascii="Arial" w:hAnsi="Arial" w:cs="Arial"/>
                <w:sz w:val="20"/>
                <w:szCs w:val="20"/>
                <w:lang w:val="en-GB"/>
              </w:rPr>
              <w:t>tRNA</w:t>
            </w:r>
          </w:p>
        </w:tc>
      </w:tr>
      <w:tr w:rsidR="00B52519" w:rsidRPr="008E7E3B" w14:paraId="73FC559A" w14:textId="77777777" w:rsidTr="00064716">
        <w:tc>
          <w:tcPr>
            <w:tcW w:w="1640" w:type="dxa"/>
          </w:tcPr>
          <w:p w14:paraId="164CA404" w14:textId="20D328A2" w:rsidR="00B52519" w:rsidRPr="008E7E3B" w:rsidRDefault="00B52519" w:rsidP="00B52519">
            <w:pPr>
              <w:rPr>
                <w:rFonts w:ascii="Arial" w:hAnsi="Arial" w:cs="Arial"/>
                <w:sz w:val="20"/>
                <w:szCs w:val="20"/>
                <w:lang w:val="en-GB"/>
              </w:rPr>
            </w:pPr>
            <w:r>
              <w:t>Gordonia phage Phistory</w:t>
            </w:r>
          </w:p>
        </w:tc>
        <w:tc>
          <w:tcPr>
            <w:tcW w:w="1162" w:type="dxa"/>
            <w:vAlign w:val="center"/>
          </w:tcPr>
          <w:p w14:paraId="153CDC23" w14:textId="77777777" w:rsidR="00B52519" w:rsidRPr="00CD7D0F" w:rsidRDefault="00B52519" w:rsidP="00B52519">
            <w:pPr>
              <w:rPr>
                <w:rFonts w:ascii="Arial" w:hAnsi="Arial" w:cs="Arial"/>
                <w:sz w:val="20"/>
                <w:szCs w:val="20"/>
                <w:lang w:val="en-GB"/>
              </w:rPr>
            </w:pPr>
          </w:p>
        </w:tc>
        <w:tc>
          <w:tcPr>
            <w:tcW w:w="1503" w:type="dxa"/>
            <w:vAlign w:val="center"/>
          </w:tcPr>
          <w:p w14:paraId="5AD5E469" w14:textId="415B21C9" w:rsidR="00B52519" w:rsidRPr="00CD7D0F" w:rsidRDefault="00323E5B" w:rsidP="00B52519">
            <w:pPr>
              <w:rPr>
                <w:rFonts w:ascii="Arial" w:hAnsi="Arial" w:cs="Arial"/>
                <w:sz w:val="20"/>
                <w:szCs w:val="20"/>
                <w:lang w:val="en-GB"/>
              </w:rPr>
            </w:pPr>
            <w:hyperlink r:id="rId24" w:tgtFrame="_blank" w:history="1">
              <w:r w:rsidR="00B52519">
                <w:rPr>
                  <w:rStyle w:val="Hyperlink"/>
                </w:rPr>
                <w:t>MH651185.1</w:t>
              </w:r>
            </w:hyperlink>
          </w:p>
        </w:tc>
        <w:tc>
          <w:tcPr>
            <w:tcW w:w="756" w:type="dxa"/>
            <w:vAlign w:val="center"/>
          </w:tcPr>
          <w:p w14:paraId="5AA864BD" w14:textId="602BE3F3" w:rsidR="00B52519" w:rsidRPr="00CD7D0F" w:rsidRDefault="00B52519" w:rsidP="00B52519">
            <w:pPr>
              <w:rPr>
                <w:rFonts w:ascii="Arial" w:hAnsi="Arial" w:cs="Arial"/>
                <w:sz w:val="20"/>
                <w:szCs w:val="20"/>
                <w:lang w:val="en-GB"/>
              </w:rPr>
            </w:pPr>
            <w:r>
              <w:t>53.09</w:t>
            </w:r>
          </w:p>
        </w:tc>
        <w:tc>
          <w:tcPr>
            <w:tcW w:w="694" w:type="dxa"/>
            <w:vAlign w:val="center"/>
          </w:tcPr>
          <w:p w14:paraId="092D8346" w14:textId="0ED4C982" w:rsidR="00B52519" w:rsidRPr="00CD7D0F" w:rsidRDefault="00B52519" w:rsidP="00B52519">
            <w:pPr>
              <w:rPr>
                <w:rFonts w:ascii="Arial" w:hAnsi="Arial" w:cs="Arial"/>
                <w:sz w:val="20"/>
                <w:szCs w:val="20"/>
                <w:lang w:val="en-GB"/>
              </w:rPr>
            </w:pPr>
            <w:r>
              <w:t>63.0</w:t>
            </w:r>
          </w:p>
        </w:tc>
        <w:tc>
          <w:tcPr>
            <w:tcW w:w="850" w:type="dxa"/>
            <w:vAlign w:val="center"/>
          </w:tcPr>
          <w:p w14:paraId="3211DB63" w14:textId="144326BE" w:rsidR="00B52519" w:rsidRPr="00CD7D0F" w:rsidRDefault="00B52519" w:rsidP="00B52519">
            <w:pPr>
              <w:rPr>
                <w:rFonts w:ascii="Arial" w:hAnsi="Arial" w:cs="Arial"/>
                <w:sz w:val="20"/>
                <w:szCs w:val="20"/>
                <w:lang w:val="en-GB"/>
              </w:rPr>
            </w:pPr>
            <w:r>
              <w:t>106</w:t>
            </w:r>
          </w:p>
        </w:tc>
        <w:tc>
          <w:tcPr>
            <w:tcW w:w="694" w:type="dxa"/>
            <w:vAlign w:val="center"/>
          </w:tcPr>
          <w:p w14:paraId="721A3F53" w14:textId="6F32086F" w:rsidR="00B52519" w:rsidRPr="00CD7D0F" w:rsidRDefault="00B52519" w:rsidP="00B52519">
            <w:pPr>
              <w:rPr>
                <w:rFonts w:ascii="Arial" w:hAnsi="Arial" w:cs="Arial"/>
                <w:sz w:val="20"/>
                <w:szCs w:val="20"/>
                <w:lang w:val="en-GB"/>
              </w:rPr>
            </w:pPr>
            <w:r>
              <w:rPr>
                <w:rFonts w:ascii="Arial" w:hAnsi="Arial" w:cs="Arial"/>
                <w:sz w:val="20"/>
                <w:szCs w:val="20"/>
                <w:lang w:val="en-GB"/>
              </w:rPr>
              <w:t>0</w:t>
            </w:r>
          </w:p>
        </w:tc>
      </w:tr>
    </w:tbl>
    <w:p w14:paraId="326CD7ED" w14:textId="77777777" w:rsidR="00B52519" w:rsidRPr="00805C88" w:rsidRDefault="00B52519" w:rsidP="00B52519">
      <w:pPr>
        <w:rPr>
          <w:rFonts w:ascii="Arial" w:hAnsi="Arial" w:cs="Arial"/>
          <w:b/>
          <w:color w:val="0000FF"/>
          <w:sz w:val="20"/>
          <w:szCs w:val="20"/>
          <w:lang w:val="en-GB"/>
        </w:rPr>
      </w:pPr>
    </w:p>
    <w:p w14:paraId="14A476FE" w14:textId="065BFDA6" w:rsidR="00B52519" w:rsidRDefault="00B52519" w:rsidP="00B52519">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Pr="008E7DE0">
        <w:rPr>
          <w:rFonts w:ascii="Arial" w:hAnsi="Arial" w:cs="Arial"/>
          <w:sz w:val="20"/>
          <w:szCs w:val="20"/>
          <w:lang w:val="en-GB"/>
        </w:rPr>
        <w:t xml:space="preserve">Gordonia phage </w:t>
      </w:r>
      <w:r w:rsidR="003D00CA">
        <w:rPr>
          <w:rFonts w:ascii="Arial" w:hAnsi="Arial" w:cs="Arial"/>
          <w:sz w:val="20"/>
          <w:szCs w:val="20"/>
          <w:lang w:val="en-GB"/>
        </w:rPr>
        <w:t>Horus</w:t>
      </w:r>
      <w:r>
        <w:rPr>
          <w:rFonts w:ascii="Arial" w:hAnsi="Arial" w:cs="Arial"/>
          <w:sz w:val="20"/>
          <w:szCs w:val="20"/>
          <w:lang w:val="en-GB"/>
        </w:rPr>
        <w:t xml:space="preserve"> which shares </w:t>
      </w:r>
      <w:r w:rsidR="003D00CA">
        <w:rPr>
          <w:rFonts w:ascii="Arial" w:hAnsi="Arial" w:cs="Arial"/>
          <w:sz w:val="20"/>
          <w:szCs w:val="20"/>
          <w:lang w:val="en-GB"/>
        </w:rPr>
        <w:t>68.6</w:t>
      </w:r>
      <w:r>
        <w:rPr>
          <w:rFonts w:ascii="Arial" w:hAnsi="Arial" w:cs="Arial"/>
          <w:sz w:val="20"/>
          <w:szCs w:val="20"/>
          <w:lang w:val="en-GB"/>
        </w:rPr>
        <w:t>% identity with Horus  [1-3]. BLASTN tree:  “</w:t>
      </w:r>
      <w:r w:rsidRPr="008E7DE0">
        <w:rPr>
          <w:rFonts w:ascii="Arial" w:hAnsi="Arial" w:cs="Arial"/>
          <w:sz w:val="20"/>
          <w:szCs w:val="20"/>
          <w:lang w:val="en-GB"/>
        </w:rPr>
        <w:t xml:space="preserve">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w:t>
      </w:r>
      <w:r w:rsidRPr="008E7DE0">
        <w:rPr>
          <w:rFonts w:ascii="Arial" w:hAnsi="Arial" w:cs="Arial"/>
          <w:sz w:val="20"/>
          <w:szCs w:val="20"/>
          <w:lang w:val="en-GB"/>
        </w:rPr>
        <w:lastRenderedPageBreak/>
        <w:t>calculate a distance between these two sequences and only the higher scoring sequence is included in the tree.</w:t>
      </w:r>
      <w:r>
        <w:rPr>
          <w:rFonts w:ascii="Arial" w:hAnsi="Arial" w:cs="Arial"/>
          <w:sz w:val="20"/>
          <w:szCs w:val="20"/>
          <w:lang w:val="en-GB"/>
        </w:rPr>
        <w:t>”</w:t>
      </w:r>
    </w:p>
    <w:p w14:paraId="0475A43A" w14:textId="77777777" w:rsidR="00B52519" w:rsidRDefault="00B52519" w:rsidP="00B52519">
      <w:pPr>
        <w:rPr>
          <w:rFonts w:ascii="Arial" w:hAnsi="Arial" w:cs="Arial"/>
          <w:sz w:val="20"/>
          <w:szCs w:val="20"/>
          <w:lang w:val="en-GB"/>
        </w:rPr>
      </w:pPr>
    </w:p>
    <w:p w14:paraId="3029F028" w14:textId="77777777" w:rsidR="00B52519" w:rsidRDefault="00B52519" w:rsidP="00B52519">
      <w:pPr>
        <w:pStyle w:val="ListParagraph"/>
        <w:ind w:left="0"/>
        <w:jc w:val="center"/>
        <w:rPr>
          <w:rFonts w:ascii="Arial" w:hAnsi="Arial" w:cs="Arial"/>
          <w:b/>
          <w:sz w:val="22"/>
          <w:szCs w:val="22"/>
          <w:lang w:val="en-GB"/>
        </w:rPr>
      </w:pPr>
      <w:r>
        <w:rPr>
          <w:rFonts w:ascii="Arial" w:hAnsi="Arial" w:cs="Arial"/>
          <w:b/>
          <w:noProof/>
          <w:sz w:val="22"/>
          <w:szCs w:val="22"/>
          <w:lang w:val="en-GB"/>
        </w:rPr>
        <w:drawing>
          <wp:inline distT="0" distB="0" distL="0" distR="0" wp14:anchorId="410A4A40" wp14:editId="42CF4A19">
            <wp:extent cx="3601731" cy="28765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eighbour joining tree.tif"/>
                    <pic:cNvPicPr/>
                  </pic:nvPicPr>
                  <pic:blipFill>
                    <a:blip r:embed="rId17"/>
                    <a:stretch>
                      <a:fillRect/>
                    </a:stretch>
                  </pic:blipFill>
                  <pic:spPr>
                    <a:xfrm>
                      <a:off x="0" y="0"/>
                      <a:ext cx="3609948" cy="2883112"/>
                    </a:xfrm>
                    <a:prstGeom prst="rect">
                      <a:avLst/>
                    </a:prstGeom>
                  </pic:spPr>
                </pic:pic>
              </a:graphicData>
            </a:graphic>
          </wp:inline>
        </w:drawing>
      </w:r>
    </w:p>
    <w:p w14:paraId="7B8A6296" w14:textId="77777777" w:rsidR="00B52519" w:rsidRDefault="00B52519" w:rsidP="00B52519">
      <w:pPr>
        <w:rPr>
          <w:rFonts w:ascii="Arial" w:hAnsi="Arial" w:cs="Arial"/>
          <w:b/>
          <w:color w:val="0000FF"/>
          <w:sz w:val="20"/>
          <w:szCs w:val="20"/>
          <w:lang w:val="en-GB"/>
        </w:rPr>
      </w:pPr>
    </w:p>
    <w:p w14:paraId="10EDBB0B" w14:textId="642506FF" w:rsidR="00B52519" w:rsidRDefault="00B52519" w:rsidP="00B52519">
      <w:pPr>
        <w:rPr>
          <w:rFonts w:ascii="Arial" w:hAnsi="Arial" w:cs="Arial"/>
          <w:sz w:val="20"/>
          <w:szCs w:val="20"/>
          <w:lang w:val="en-GB"/>
        </w:rPr>
      </w:pPr>
      <w:r>
        <w:rPr>
          <w:rFonts w:ascii="Arial" w:hAnsi="Arial" w:cs="Arial"/>
          <w:b/>
          <w:color w:val="0000FF"/>
          <w:sz w:val="20"/>
          <w:szCs w:val="20"/>
          <w:lang w:val="en-GB"/>
        </w:rPr>
        <w:t xml:space="preserve">Electron micrograph: </w:t>
      </w:r>
      <w:r w:rsidRPr="00B52519">
        <w:rPr>
          <w:rFonts w:ascii="Arial" w:hAnsi="Arial" w:cs="Arial"/>
          <w:sz w:val="20"/>
          <w:szCs w:val="20"/>
          <w:lang w:val="en-GB"/>
        </w:rPr>
        <w:t>None available</w:t>
      </w:r>
    </w:p>
    <w:p w14:paraId="0B2D5FA1" w14:textId="35A31BCC" w:rsidR="00B52519" w:rsidRDefault="00B52519" w:rsidP="00B52519">
      <w:pPr>
        <w:jc w:val="center"/>
        <w:rPr>
          <w:rFonts w:ascii="Arial" w:hAnsi="Arial" w:cs="Arial"/>
          <w:sz w:val="20"/>
          <w:szCs w:val="20"/>
          <w:lang w:val="en-GB"/>
        </w:rPr>
      </w:pPr>
    </w:p>
    <w:p w14:paraId="66BA53AA" w14:textId="77777777" w:rsidR="00B52519" w:rsidRDefault="00B52519" w:rsidP="00B52519">
      <w:pPr>
        <w:jc w:val="center"/>
        <w:rPr>
          <w:rFonts w:ascii="Arial" w:hAnsi="Arial" w:cs="Arial"/>
          <w:b/>
          <w:color w:val="0000FF"/>
          <w:sz w:val="20"/>
          <w:szCs w:val="20"/>
          <w:lang w:val="en-GB"/>
        </w:rPr>
      </w:pPr>
    </w:p>
    <w:p w14:paraId="15289918" w14:textId="6A938771" w:rsidR="00B52519" w:rsidRPr="00480292" w:rsidRDefault="00B52519" w:rsidP="00B52519">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large subunit terminase protein homologs of Phistory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p>
    <w:p w14:paraId="5185FC9E" w14:textId="77777777" w:rsidR="00B52519" w:rsidRPr="00480292" w:rsidRDefault="00B52519" w:rsidP="00B52519">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C391D81" w14:textId="77777777" w:rsidR="00B52519" w:rsidRPr="00480292" w:rsidRDefault="00B52519" w:rsidP="00B52519">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562DAB1D" w14:textId="77777777" w:rsidR="00B52519" w:rsidRPr="00480292" w:rsidRDefault="00B52519" w:rsidP="00B52519">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310A5BCA" w14:textId="77777777" w:rsidR="00B52519" w:rsidRPr="00480292" w:rsidRDefault="00B52519" w:rsidP="00B52519">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75702F91" w14:textId="77777777" w:rsidR="00B52519" w:rsidRDefault="00B52519" w:rsidP="00B52519">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Pr>
          <w:rFonts w:ascii="Arial" w:hAnsi="Arial" w:cs="Arial"/>
          <w:sz w:val="20"/>
          <w:szCs w:val="20"/>
          <w:lang w:val="en-GB"/>
        </w:rPr>
        <w:t>[9]</w:t>
      </w:r>
      <w:r w:rsidRPr="00480292">
        <w:rPr>
          <w:rFonts w:ascii="Arial" w:hAnsi="Arial" w:cs="Arial"/>
          <w:sz w:val="20"/>
          <w:szCs w:val="20"/>
          <w:lang w:val="en-GB"/>
        </w:rPr>
        <w:t xml:space="preserve"> for details."</w:t>
      </w:r>
    </w:p>
    <w:p w14:paraId="6BDDD00C" w14:textId="77777777" w:rsidR="00B52519" w:rsidRDefault="00B52519" w:rsidP="00B52519">
      <w:pPr>
        <w:rPr>
          <w:rFonts w:ascii="Arial" w:hAnsi="Arial" w:cs="Arial"/>
          <w:sz w:val="20"/>
          <w:szCs w:val="20"/>
          <w:lang w:val="en-GB"/>
        </w:rPr>
      </w:pPr>
    </w:p>
    <w:p w14:paraId="37835EA9" w14:textId="77777777" w:rsidR="00B52519" w:rsidRDefault="00B52519" w:rsidP="00B52519">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68480" behindDoc="0" locked="0" layoutInCell="1" allowOverlap="1" wp14:anchorId="21533AB8" wp14:editId="58C25AE2">
                <wp:simplePos x="0" y="0"/>
                <wp:positionH relativeFrom="margin">
                  <wp:posOffset>800100</wp:posOffset>
                </wp:positionH>
                <wp:positionV relativeFrom="paragraph">
                  <wp:posOffset>1132840</wp:posOffset>
                </wp:positionV>
                <wp:extent cx="3803650" cy="190500"/>
                <wp:effectExtent l="19050" t="19050" r="25400" b="19050"/>
                <wp:wrapNone/>
                <wp:docPr id="20" name="Rectangle 20"/>
                <wp:cNvGraphicFramePr/>
                <a:graphic xmlns:a="http://schemas.openxmlformats.org/drawingml/2006/main">
                  <a:graphicData uri="http://schemas.microsoft.com/office/word/2010/wordprocessingShape">
                    <wps:wsp>
                      <wps:cNvSpPr/>
                      <wps:spPr>
                        <a:xfrm>
                          <a:off x="0" y="0"/>
                          <a:ext cx="3803650" cy="19050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D4C4B4" id="Rectangle 20" o:spid="_x0000_s1026" style="position:absolute;margin-left:63pt;margin-top:89.2pt;width:299.5pt;height:15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gJWagIAAMoEAAAOAAAAZHJzL2Uyb0RvYy54bWysVE1PGzEQvVfqf7B8L7sBAiFigyJQqkoI&#10;IqDi7Hi9u5b8VdvJhv76Pns3QGlPVXNwZjzjN57nN3t5tdeK7IQP0pqKTo5KSoThtpamrej3p9WX&#10;GSUhMlMzZY2o6IsI9Grx+dNl7+bi2HZW1cITgJgw711FuxjdvCgC74Rm4cg6YRBsrNcswvVtUXvW&#10;A12r4rgsz4re+tp5y0UI2L0ZgnSR8ZtG8HjfNEFEoiqKu8W8+rxu0losLtm89cx1ko/XYP9wC82k&#10;QdFXqBsWGdl6+QeUltzbYJt4xK0ubNNILnIP6GZSfujmsWNO5F5ATnCvNIX/B8vvdmtPZF3RY9Bj&#10;mMYbPYA1ZlolCPZAUO/CHHmPbu1HL8BM3e4br9M/+iD7TOrLK6liHwnH5smsPDmbApwjNrkop2UG&#10;Ld5OOx/iV2E1SUZFPcpnLtnuNkRUROohJRUzdiWVyg+nDOlx89n0fAp8Bv00ikWY2qGjYFpKmGoh&#10;TB59hgxWyTodT0DBt5tr5cmOQRyrVYlfahflfktLtW9Y6Ia8HBpko2WEdpXUFZ2lw4fTyiR0kdU3&#10;dpAoHEhL1sbWL2Dd20GOwfGVRJFbFuKaeegPbGGm4j2WRlm0aEeLks76n3/bT/mQBaKU9NAz2v+x&#10;ZV5Qor4ZCOZicnqaBiA7p9Pz9Nz+fWTzPmK2+tqClQmm1/FspvyoDmbjrX7G6C1TVYSY4ag9ED06&#10;13GYMwwvF8tlToPoHYu35tHxBJ54SvQ+7Z+Zd+P7Ryjnzh60z+YfZDDkDkJYbqNtZNbIG694weRg&#10;YPJbjsOdJvK9n7PePkGLXwAAAP//AwBQSwMEFAAGAAgAAAAhAGwgkxrdAAAACwEAAA8AAABkcnMv&#10;ZG93bnJldi54bWxMT01Lw0AQvQv+h2UEL2I3Bk1LzKaIRbwVjFKvk+w0CWZnQ3bbRn+948ne5n3w&#10;5r1iPbtBHWkKvWcDd4sEFHHjbc+tgY/3l9sVqBCRLQ6eycA3BViXlxcF5taf+I2OVWyVhHDI0UAX&#10;45hrHZqOHIaFH4lF2/vJYRQ4tdpOeJJwN+g0STLtsGf50OFIzx01X9XBGah34/Cz37jPeVdljNvX&#10;LfLmxpjrq/npEVSkOf6b4a++VIdSOtX+wDaoQXCayZYox3J1D0ocy/RBmNpAmgijy0Kfbyh/AQAA&#10;//8DAFBLAQItABQABgAIAAAAIQC2gziS/gAAAOEBAAATAAAAAAAAAAAAAAAAAAAAAABbQ29udGVu&#10;dF9UeXBlc10ueG1sUEsBAi0AFAAGAAgAAAAhADj9If/WAAAAlAEAAAsAAAAAAAAAAAAAAAAALwEA&#10;AF9yZWxzLy5yZWxzUEsBAi0AFAAGAAgAAAAhAOkiAlZqAgAAygQAAA4AAAAAAAAAAAAAAAAALgIA&#10;AGRycy9lMm9Eb2MueG1sUEsBAi0AFAAGAAgAAAAhAGwgkxrdAAAACwEAAA8AAAAAAAAAAAAAAAAA&#10;xAQAAGRycy9kb3ducmV2LnhtbFBLBQYAAAAABAAEAPMAAADOBQAAAAA=&#10;" filled="f" strokecolor="red" strokeweight="2.25pt">
                <w10:wrap anchorx="margin"/>
              </v:rect>
            </w:pict>
          </mc:Fallback>
        </mc:AlternateContent>
      </w:r>
      <w:r>
        <w:rPr>
          <w:rFonts w:ascii="Arial" w:hAnsi="Arial" w:cs="Arial"/>
          <w:noProof/>
          <w:sz w:val="20"/>
          <w:szCs w:val="20"/>
          <w:lang w:val="en-GB"/>
        </w:rPr>
        <w:drawing>
          <wp:inline distT="0" distB="0" distL="0" distR="0" wp14:anchorId="59036886" wp14:editId="72CDC2F4">
            <wp:extent cx="6007735" cy="2642870"/>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rL phylogenetic tree.tif"/>
                    <pic:cNvPicPr/>
                  </pic:nvPicPr>
                  <pic:blipFill>
                    <a:blip r:embed="rId19"/>
                    <a:stretch>
                      <a:fillRect/>
                    </a:stretch>
                  </pic:blipFill>
                  <pic:spPr>
                    <a:xfrm>
                      <a:off x="0" y="0"/>
                      <a:ext cx="6007735" cy="2642870"/>
                    </a:xfrm>
                    <a:prstGeom prst="rect">
                      <a:avLst/>
                    </a:prstGeom>
                  </pic:spPr>
                </pic:pic>
              </a:graphicData>
            </a:graphic>
          </wp:inline>
        </w:drawing>
      </w:r>
    </w:p>
    <w:p w14:paraId="45D34E70" w14:textId="77777777" w:rsidR="00B52519" w:rsidRDefault="00B52519" w:rsidP="00B52519">
      <w:pPr>
        <w:rPr>
          <w:rFonts w:ascii="Arial" w:hAnsi="Arial" w:cs="Arial"/>
          <w:sz w:val="20"/>
          <w:szCs w:val="20"/>
          <w:lang w:val="en-GB"/>
        </w:rPr>
      </w:pPr>
    </w:p>
    <w:p w14:paraId="5674FEBF" w14:textId="77777777" w:rsidR="00B52519" w:rsidRDefault="00B52519" w:rsidP="00B52519">
      <w:pPr>
        <w:pStyle w:val="ListParagraph"/>
        <w:ind w:left="0"/>
        <w:rPr>
          <w:rFonts w:ascii="Arial" w:hAnsi="Arial" w:cs="Arial"/>
          <w:b/>
          <w:sz w:val="22"/>
          <w:szCs w:val="22"/>
          <w:lang w:val="en-GB"/>
        </w:rPr>
      </w:pPr>
    </w:p>
    <w:sectPr w:rsidR="00B52519" w:rsidSect="00991A82">
      <w:headerReference w:type="default" r:id="rId25"/>
      <w:footerReference w:type="default" r:id="rId2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60D52" w14:textId="77777777" w:rsidR="00323E5B" w:rsidRDefault="00323E5B">
      <w:pPr>
        <w:pStyle w:val="Header"/>
        <w:pPrChange w:id="2" w:author=" King" w:date="2007-11-09T06:47:00Z">
          <w:pPr/>
        </w:pPrChange>
      </w:pPr>
      <w:r>
        <w:separator/>
      </w:r>
    </w:p>
  </w:endnote>
  <w:endnote w:type="continuationSeparator" w:id="0">
    <w:p w14:paraId="14D944B4" w14:textId="77777777" w:rsidR="00323E5B" w:rsidRDefault="00323E5B">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D99003" w14:textId="77777777" w:rsidR="00323E5B" w:rsidRDefault="00323E5B">
      <w:pPr>
        <w:pStyle w:val="Header"/>
        <w:pPrChange w:id="0" w:author=" King" w:date="2007-11-09T06:47:00Z">
          <w:pPr/>
        </w:pPrChange>
      </w:pPr>
      <w:r>
        <w:separator/>
      </w:r>
    </w:p>
  </w:footnote>
  <w:footnote w:type="continuationSeparator" w:id="0">
    <w:p w14:paraId="2A26C8D6" w14:textId="77777777" w:rsidR="00323E5B" w:rsidRDefault="00323E5B">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CC073D7"/>
    <w:multiLevelType w:val="hybridMultilevel"/>
    <w:tmpl w:val="B734B4D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9"/>
  </w:num>
  <w:num w:numId="4">
    <w:abstractNumId w:val="6"/>
  </w:num>
  <w:num w:numId="5">
    <w:abstractNumId w:val="20"/>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1"/>
  </w:num>
  <w:num w:numId="13">
    <w:abstractNumId w:val="18"/>
  </w:num>
  <w:num w:numId="14">
    <w:abstractNumId w:val="22"/>
  </w:num>
  <w:num w:numId="15">
    <w:abstractNumId w:val="23"/>
  </w:num>
  <w:num w:numId="16">
    <w:abstractNumId w:val="4"/>
  </w:num>
  <w:num w:numId="17">
    <w:abstractNumId w:val="15"/>
  </w:num>
  <w:num w:numId="18">
    <w:abstractNumId w:val="11"/>
  </w:num>
  <w:num w:numId="19">
    <w:abstractNumId w:val="3"/>
  </w:num>
  <w:num w:numId="20">
    <w:abstractNumId w:val="24"/>
  </w:num>
  <w:num w:numId="21">
    <w:abstractNumId w:val="2"/>
  </w:num>
  <w:num w:numId="22">
    <w:abstractNumId w:val="5"/>
  </w:num>
  <w:num w:numId="23">
    <w:abstractNumId w:val="13"/>
  </w:num>
  <w:num w:numId="24">
    <w:abstractNumId w:val="8"/>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53DC4"/>
    <w:rsid w:val="00072CC5"/>
    <w:rsid w:val="000759E9"/>
    <w:rsid w:val="00076F6B"/>
    <w:rsid w:val="00081A8C"/>
    <w:rsid w:val="00093DD3"/>
    <w:rsid w:val="000A6DE3"/>
    <w:rsid w:val="000A7E3F"/>
    <w:rsid w:val="000A7F1C"/>
    <w:rsid w:val="000B3132"/>
    <w:rsid w:val="000B7774"/>
    <w:rsid w:val="000C0126"/>
    <w:rsid w:val="000C32A9"/>
    <w:rsid w:val="000D2F03"/>
    <w:rsid w:val="000D49BD"/>
    <w:rsid w:val="000E6914"/>
    <w:rsid w:val="000F5890"/>
    <w:rsid w:val="000F5A87"/>
    <w:rsid w:val="00100092"/>
    <w:rsid w:val="00104A4B"/>
    <w:rsid w:val="0010595F"/>
    <w:rsid w:val="00110FA6"/>
    <w:rsid w:val="00114BD4"/>
    <w:rsid w:val="0012008F"/>
    <w:rsid w:val="00122F94"/>
    <w:rsid w:val="0012796D"/>
    <w:rsid w:val="001551A8"/>
    <w:rsid w:val="001578A6"/>
    <w:rsid w:val="001664DF"/>
    <w:rsid w:val="0017329D"/>
    <w:rsid w:val="00173983"/>
    <w:rsid w:val="0017739A"/>
    <w:rsid w:val="001811B7"/>
    <w:rsid w:val="00185699"/>
    <w:rsid w:val="00191C02"/>
    <w:rsid w:val="001946B2"/>
    <w:rsid w:val="001972A4"/>
    <w:rsid w:val="001C3684"/>
    <w:rsid w:val="001C3BCB"/>
    <w:rsid w:val="001C5EE1"/>
    <w:rsid w:val="001D202D"/>
    <w:rsid w:val="001E59C1"/>
    <w:rsid w:val="001E7FD5"/>
    <w:rsid w:val="001F4031"/>
    <w:rsid w:val="001F548B"/>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0087"/>
    <w:rsid w:val="0028367A"/>
    <w:rsid w:val="00283FE0"/>
    <w:rsid w:val="0028627E"/>
    <w:rsid w:val="00291213"/>
    <w:rsid w:val="002930D6"/>
    <w:rsid w:val="00295698"/>
    <w:rsid w:val="002978A6"/>
    <w:rsid w:val="002A23EF"/>
    <w:rsid w:val="002A4018"/>
    <w:rsid w:val="002A7D6D"/>
    <w:rsid w:val="002B75AB"/>
    <w:rsid w:val="002E36D5"/>
    <w:rsid w:val="00300B0A"/>
    <w:rsid w:val="00304104"/>
    <w:rsid w:val="00306A5E"/>
    <w:rsid w:val="00315757"/>
    <w:rsid w:val="00315AEE"/>
    <w:rsid w:val="00323E5B"/>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0CA"/>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02DB"/>
    <w:rsid w:val="00460B77"/>
    <w:rsid w:val="004710EC"/>
    <w:rsid w:val="0047500D"/>
    <w:rsid w:val="00477748"/>
    <w:rsid w:val="00480292"/>
    <w:rsid w:val="004863FC"/>
    <w:rsid w:val="004937AC"/>
    <w:rsid w:val="00494623"/>
    <w:rsid w:val="00496620"/>
    <w:rsid w:val="00496A63"/>
    <w:rsid w:val="004A350D"/>
    <w:rsid w:val="004A3DAC"/>
    <w:rsid w:val="004A424D"/>
    <w:rsid w:val="004A6F2D"/>
    <w:rsid w:val="004B0C50"/>
    <w:rsid w:val="004B5D02"/>
    <w:rsid w:val="004C30A2"/>
    <w:rsid w:val="004C509E"/>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35CD"/>
    <w:rsid w:val="00614C18"/>
    <w:rsid w:val="0061592E"/>
    <w:rsid w:val="00616487"/>
    <w:rsid w:val="00617B84"/>
    <w:rsid w:val="00623274"/>
    <w:rsid w:val="00624B05"/>
    <w:rsid w:val="00633947"/>
    <w:rsid w:val="00635404"/>
    <w:rsid w:val="00636B14"/>
    <w:rsid w:val="00637004"/>
    <w:rsid w:val="00637223"/>
    <w:rsid w:val="00650171"/>
    <w:rsid w:val="00656D4B"/>
    <w:rsid w:val="00685E25"/>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016A"/>
    <w:rsid w:val="00736F49"/>
    <w:rsid w:val="0073793D"/>
    <w:rsid w:val="00737D9E"/>
    <w:rsid w:val="00746025"/>
    <w:rsid w:val="00751194"/>
    <w:rsid w:val="00752D7B"/>
    <w:rsid w:val="007602A2"/>
    <w:rsid w:val="0076759D"/>
    <w:rsid w:val="00774CB4"/>
    <w:rsid w:val="00775307"/>
    <w:rsid w:val="007772C2"/>
    <w:rsid w:val="007878DB"/>
    <w:rsid w:val="00792934"/>
    <w:rsid w:val="00792B22"/>
    <w:rsid w:val="0079318D"/>
    <w:rsid w:val="007A5735"/>
    <w:rsid w:val="007C1657"/>
    <w:rsid w:val="007C5F07"/>
    <w:rsid w:val="007C793A"/>
    <w:rsid w:val="007C7E0E"/>
    <w:rsid w:val="007D00DB"/>
    <w:rsid w:val="007D246C"/>
    <w:rsid w:val="007D4C57"/>
    <w:rsid w:val="007D6DB6"/>
    <w:rsid w:val="007E6C07"/>
    <w:rsid w:val="007F35B9"/>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3233"/>
    <w:rsid w:val="008655D6"/>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62EF"/>
    <w:rsid w:val="00926A4D"/>
    <w:rsid w:val="009320C8"/>
    <w:rsid w:val="0093232C"/>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B6E84"/>
    <w:rsid w:val="009C1EBB"/>
    <w:rsid w:val="009C463B"/>
    <w:rsid w:val="009D29FA"/>
    <w:rsid w:val="009D7C27"/>
    <w:rsid w:val="009E036E"/>
    <w:rsid w:val="009F32F7"/>
    <w:rsid w:val="009F5D3B"/>
    <w:rsid w:val="009F602F"/>
    <w:rsid w:val="009F7E7A"/>
    <w:rsid w:val="00A03AA4"/>
    <w:rsid w:val="00A06705"/>
    <w:rsid w:val="00A11ACF"/>
    <w:rsid w:val="00A17210"/>
    <w:rsid w:val="00A26EB0"/>
    <w:rsid w:val="00A27567"/>
    <w:rsid w:val="00A36B4E"/>
    <w:rsid w:val="00A52629"/>
    <w:rsid w:val="00A56BC8"/>
    <w:rsid w:val="00A70CB9"/>
    <w:rsid w:val="00A724DF"/>
    <w:rsid w:val="00A726EE"/>
    <w:rsid w:val="00A77BC1"/>
    <w:rsid w:val="00A80214"/>
    <w:rsid w:val="00A84D14"/>
    <w:rsid w:val="00A9092E"/>
    <w:rsid w:val="00A91DF9"/>
    <w:rsid w:val="00A969F3"/>
    <w:rsid w:val="00AA1E2F"/>
    <w:rsid w:val="00AA308A"/>
    <w:rsid w:val="00AA3952"/>
    <w:rsid w:val="00AA408B"/>
    <w:rsid w:val="00AA601F"/>
    <w:rsid w:val="00AC09A2"/>
    <w:rsid w:val="00AC0E72"/>
    <w:rsid w:val="00AC6C5B"/>
    <w:rsid w:val="00AD11F4"/>
    <w:rsid w:val="00AD3814"/>
    <w:rsid w:val="00AE2858"/>
    <w:rsid w:val="00AF63CD"/>
    <w:rsid w:val="00AF65C7"/>
    <w:rsid w:val="00B04CD6"/>
    <w:rsid w:val="00B12A01"/>
    <w:rsid w:val="00B12D76"/>
    <w:rsid w:val="00B216A1"/>
    <w:rsid w:val="00B2254A"/>
    <w:rsid w:val="00B26487"/>
    <w:rsid w:val="00B3178D"/>
    <w:rsid w:val="00B34F6A"/>
    <w:rsid w:val="00B45888"/>
    <w:rsid w:val="00B45DD5"/>
    <w:rsid w:val="00B52519"/>
    <w:rsid w:val="00B5488B"/>
    <w:rsid w:val="00B613A5"/>
    <w:rsid w:val="00B62F95"/>
    <w:rsid w:val="00B63708"/>
    <w:rsid w:val="00B845E3"/>
    <w:rsid w:val="00B84AA0"/>
    <w:rsid w:val="00B85D62"/>
    <w:rsid w:val="00B86BE8"/>
    <w:rsid w:val="00B91D87"/>
    <w:rsid w:val="00B94E8E"/>
    <w:rsid w:val="00BA3080"/>
    <w:rsid w:val="00BB7D24"/>
    <w:rsid w:val="00BD4541"/>
    <w:rsid w:val="00BD47D7"/>
    <w:rsid w:val="00BE06F9"/>
    <w:rsid w:val="00BE18E9"/>
    <w:rsid w:val="00BE5A43"/>
    <w:rsid w:val="00BF7AA8"/>
    <w:rsid w:val="00C06EE4"/>
    <w:rsid w:val="00C12C1B"/>
    <w:rsid w:val="00C14A7B"/>
    <w:rsid w:val="00C15EC4"/>
    <w:rsid w:val="00C165C2"/>
    <w:rsid w:val="00C245DB"/>
    <w:rsid w:val="00C3224F"/>
    <w:rsid w:val="00C419B5"/>
    <w:rsid w:val="00C44DF4"/>
    <w:rsid w:val="00C46C65"/>
    <w:rsid w:val="00C55862"/>
    <w:rsid w:val="00C64F92"/>
    <w:rsid w:val="00C65BBD"/>
    <w:rsid w:val="00C67A98"/>
    <w:rsid w:val="00C715B5"/>
    <w:rsid w:val="00C75039"/>
    <w:rsid w:val="00C762C9"/>
    <w:rsid w:val="00C80265"/>
    <w:rsid w:val="00C8175E"/>
    <w:rsid w:val="00C904A2"/>
    <w:rsid w:val="00C94A0B"/>
    <w:rsid w:val="00CA56E9"/>
    <w:rsid w:val="00CB16F8"/>
    <w:rsid w:val="00CB3A13"/>
    <w:rsid w:val="00CB434C"/>
    <w:rsid w:val="00CB7C39"/>
    <w:rsid w:val="00CD4725"/>
    <w:rsid w:val="00CD7D0F"/>
    <w:rsid w:val="00CE0DE4"/>
    <w:rsid w:val="00CE2AB3"/>
    <w:rsid w:val="00CE408B"/>
    <w:rsid w:val="00CE5ECF"/>
    <w:rsid w:val="00CF0A9B"/>
    <w:rsid w:val="00CF3890"/>
    <w:rsid w:val="00CF4A39"/>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35F83"/>
    <w:rsid w:val="00D45CE9"/>
    <w:rsid w:val="00D4648E"/>
    <w:rsid w:val="00D6107E"/>
    <w:rsid w:val="00D62298"/>
    <w:rsid w:val="00D6411A"/>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E03681"/>
    <w:rsid w:val="00E07144"/>
    <w:rsid w:val="00E11C94"/>
    <w:rsid w:val="00E11F4F"/>
    <w:rsid w:val="00E14D62"/>
    <w:rsid w:val="00E25B7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1752"/>
    <w:rsid w:val="00EC4F18"/>
    <w:rsid w:val="00EF6615"/>
    <w:rsid w:val="00EF7D67"/>
    <w:rsid w:val="00F00D95"/>
    <w:rsid w:val="00F038BC"/>
    <w:rsid w:val="00F050DB"/>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77035"/>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ListParagraph">
    <w:name w:val="List Paragraph"/>
    <w:basedOn w:val="Normal"/>
    <w:uiPriority w:val="34"/>
    <w:qFormat/>
    <w:rsid w:val="00737D9E"/>
    <w:pPr>
      <w:ind w:left="720"/>
      <w:contextualSpacing/>
    </w:pPr>
  </w:style>
  <w:style w:type="character" w:styleId="FollowedHyperlink">
    <w:name w:val="FollowedHyperlink"/>
    <w:basedOn w:val="DefaultParagraphFont"/>
    <w:uiPriority w:val="99"/>
    <w:semiHidden/>
    <w:unhideWhenUsed/>
    <w:rsid w:val="008632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779504.1" TargetMode="External"/><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ncbi.nlm.nih.gov/nuccore/MH651176.1" TargetMode="External"/><Relationship Id="rId7" Type="http://schemas.openxmlformats.org/officeDocument/2006/relationships/endnotes" Target="endnotes.xml"/><Relationship Id="rId12" Type="http://schemas.openxmlformats.org/officeDocument/2006/relationships/hyperlink" Target="https://phagesdb.org/phages/Getalong/" TargetMode="External"/><Relationship Id="rId17" Type="http://schemas.openxmlformats.org/officeDocument/2006/relationships/image" Target="media/image2.ti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cbi.nlm.nih.gov/nuccore/MG099939.1" TargetMode="External"/><Relationship Id="rId20" Type="http://schemas.openxmlformats.org/officeDocument/2006/relationships/hyperlink" Target="https://phagesdb.org/phages/Hor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24" Type="http://schemas.openxmlformats.org/officeDocument/2006/relationships/hyperlink" Target="https://www.ncbi.nlm.nih.gov/nuccore/MH651185.1" TargetMode="External"/><Relationship Id="rId5" Type="http://schemas.openxmlformats.org/officeDocument/2006/relationships/webSettings" Target="webSettings.xml"/><Relationship Id="rId15" Type="http://schemas.openxmlformats.org/officeDocument/2006/relationships/hyperlink" Target="https://www.ncbi.nlm.nih.gov/nuccore/MK279906.1" TargetMode="External"/><Relationship Id="rId23" Type="http://schemas.openxmlformats.org/officeDocument/2006/relationships/hyperlink" Target="https://phagesdb.org/phages/Horus/" TargetMode="External"/><Relationship Id="rId28" Type="http://schemas.openxmlformats.org/officeDocument/2006/relationships/theme" Target="theme/theme1.xml"/><Relationship Id="rId10" Type="http://schemas.openxmlformats.org/officeDocument/2006/relationships/hyperlink" Target="mailto:Evelien.Adriaenssens@" TargetMode="External"/><Relationship Id="rId19" Type="http://schemas.openxmlformats.org/officeDocument/2006/relationships/image" Target="media/image4.tif"/><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s://www.ncbi.nlm.nih.gov/nuccore/MK376961.1"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481E9-790E-1747-99C4-EC41F6A0B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2409</Words>
  <Characters>13733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16110</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Microsoft Office User</cp:lastModifiedBy>
  <cp:revision>4</cp:revision>
  <cp:lastPrinted>2017-01-11T11:49:00Z</cp:lastPrinted>
  <dcterms:created xsi:type="dcterms:W3CDTF">2019-06-05T10:32:00Z</dcterms:created>
  <dcterms:modified xsi:type="dcterms:W3CDTF">2019-06-29T02:11:00Z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