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0B48BC5F" w:rsidR="006D1B4E" w:rsidRPr="00866F74" w:rsidRDefault="00866F74" w:rsidP="00866F74">
            <w:pPr>
              <w:pStyle w:val="BodyTextIndent"/>
              <w:ind w:left="0" w:firstLine="0"/>
              <w:jc w:val="center"/>
              <w:rPr>
                <w:rFonts w:ascii="Arial" w:hAnsi="Arial" w:cs="Arial"/>
                <w:b/>
                <w:bCs/>
                <w:i/>
                <w:iCs/>
                <w:sz w:val="28"/>
                <w:szCs w:val="28"/>
              </w:rPr>
            </w:pPr>
            <w:r w:rsidRPr="00866F74">
              <w:rPr>
                <w:rFonts w:ascii="Arial" w:hAnsi="Arial" w:cs="Arial"/>
                <w:b/>
                <w:bCs/>
                <w:i/>
                <w:iCs/>
                <w:color w:val="000000" w:themeColor="text1"/>
                <w:sz w:val="28"/>
                <w:szCs w:val="28"/>
              </w:rPr>
              <w:t>2019.062B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4D9B0CE0" w:rsidR="00CF0A9B" w:rsidRPr="00866F74"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866F74" w:rsidRPr="00866F74">
              <w:rPr>
                <w:rFonts w:ascii="Arial" w:hAnsi="Arial" w:cs="Arial"/>
                <w:bCs/>
              </w:rPr>
              <w:t>C</w:t>
            </w:r>
            <w:r w:rsidR="00607E67" w:rsidRPr="00866F74">
              <w:rPr>
                <w:rFonts w:ascii="Arial" w:hAnsi="Arial" w:cs="Arial"/>
                <w:bCs/>
              </w:rPr>
              <w:t xml:space="preserve">reate </w:t>
            </w:r>
            <w:r w:rsidR="00866F74" w:rsidRPr="00866F74">
              <w:rPr>
                <w:rFonts w:ascii="Arial" w:hAnsi="Arial" w:cs="Arial"/>
                <w:bCs/>
              </w:rPr>
              <w:t>one</w:t>
            </w:r>
            <w:r w:rsidR="00607E67" w:rsidRPr="00866F74">
              <w:rPr>
                <w:rFonts w:ascii="Arial" w:hAnsi="Arial" w:cs="Arial"/>
                <w:bCs/>
              </w:rPr>
              <w:t xml:space="preserve"> new genus</w:t>
            </w:r>
            <w:r w:rsidR="00866F74" w:rsidRPr="00866F74">
              <w:rPr>
                <w:rFonts w:ascii="Arial" w:hAnsi="Arial" w:cs="Arial"/>
                <w:bCs/>
              </w:rPr>
              <w:t xml:space="preserve"> (</w:t>
            </w:r>
            <w:r w:rsidR="00B56BD5" w:rsidRPr="00866F74">
              <w:rPr>
                <w:rFonts w:ascii="Arial" w:hAnsi="Arial" w:cs="Arial"/>
                <w:bCs/>
                <w:i/>
              </w:rPr>
              <w:t>Lana</w:t>
            </w:r>
            <w:r w:rsidR="00607E67" w:rsidRPr="00866F74">
              <w:rPr>
                <w:rFonts w:ascii="Arial" w:hAnsi="Arial" w:cs="Arial"/>
                <w:bCs/>
                <w:i/>
              </w:rPr>
              <w:t>virus</w:t>
            </w:r>
            <w:r w:rsidR="00866F74" w:rsidRPr="00866F74">
              <w:rPr>
                <w:rFonts w:ascii="Arial" w:hAnsi="Arial" w:cs="Arial"/>
                <w:bCs/>
              </w:rPr>
              <w:t>)</w:t>
            </w:r>
            <w:r w:rsidR="00607E67" w:rsidRPr="00866F74">
              <w:rPr>
                <w:rFonts w:ascii="Arial" w:hAnsi="Arial" w:cs="Arial"/>
                <w:bCs/>
              </w:rPr>
              <w:t xml:space="preserve"> </w:t>
            </w:r>
            <w:r w:rsidR="00866F74" w:rsidRPr="00866F74">
              <w:rPr>
                <w:rFonts w:ascii="Arial" w:hAnsi="Arial" w:cs="Arial"/>
                <w:bCs/>
              </w:rPr>
              <w:t xml:space="preserve">including one new species </w:t>
            </w:r>
            <w:r w:rsidR="00607E67" w:rsidRPr="00866F74">
              <w:rPr>
                <w:rFonts w:ascii="Arial" w:hAnsi="Arial" w:cs="Arial"/>
                <w:bCs/>
              </w:rPr>
              <w:t xml:space="preserve">in the family </w:t>
            </w:r>
            <w:r w:rsidR="00607E67" w:rsidRPr="00866F74">
              <w:rPr>
                <w:rFonts w:ascii="Arial" w:hAnsi="Arial" w:cs="Arial"/>
                <w:bCs/>
                <w:i/>
              </w:rPr>
              <w:t>Siphoviridae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866F74" w:rsidRDefault="002323AB" w:rsidP="00527105">
            <w:pPr>
              <w:pStyle w:val="BodyTextIndent"/>
              <w:ind w:left="0" w:firstLine="0"/>
              <w:rPr>
                <w:rFonts w:ascii="Arial" w:hAnsi="Arial" w:cs="Arial"/>
                <w:color w:val="000000" w:themeColor="text1"/>
                <w:sz w:val="20"/>
              </w:rPr>
            </w:pPr>
          </w:p>
          <w:p w14:paraId="6B395A96" w14:textId="18BD9486" w:rsidR="00391FB5" w:rsidRPr="00866F74" w:rsidRDefault="00607E67" w:rsidP="00527105">
            <w:pPr>
              <w:pStyle w:val="BodyTextIndent"/>
              <w:ind w:left="0" w:firstLine="0"/>
              <w:rPr>
                <w:rFonts w:ascii="Arial" w:hAnsi="Arial" w:cs="Arial"/>
                <w:color w:val="000000" w:themeColor="text1"/>
                <w:sz w:val="20"/>
              </w:rPr>
            </w:pPr>
            <w:r w:rsidRPr="00866F74">
              <w:rPr>
                <w:rFonts w:ascii="Arial" w:hAnsi="Arial" w:cs="Arial"/>
                <w:color w:val="000000" w:themeColor="text1"/>
                <w:sz w:val="20"/>
              </w:rPr>
              <w:t>Kropinski AM, Adriaenssens EM</w:t>
            </w:r>
          </w:p>
          <w:p w14:paraId="6641F59F" w14:textId="77777777" w:rsidR="00391FB5" w:rsidRPr="00866F74" w:rsidRDefault="00391FB5" w:rsidP="00527105">
            <w:pPr>
              <w:pStyle w:val="BodyTextIndent"/>
              <w:ind w:left="0" w:firstLine="0"/>
              <w:rPr>
                <w:rFonts w:ascii="Arial" w:hAnsi="Arial" w:cs="Arial"/>
                <w:color w:val="000000" w:themeColor="text1"/>
                <w:sz w:val="20"/>
              </w:rPr>
            </w:pPr>
          </w:p>
          <w:p w14:paraId="095C73EF" w14:textId="12551CE3" w:rsidR="00391FB5" w:rsidRPr="00866F74"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5E8FE19E" w:rsidR="002323AB" w:rsidRPr="00866F74" w:rsidRDefault="00B22099" w:rsidP="00527105">
            <w:pPr>
              <w:jc w:val="both"/>
              <w:rPr>
                <w:rFonts w:ascii="Arial" w:hAnsi="Arial" w:cs="Arial"/>
                <w:color w:val="000000" w:themeColor="text1"/>
                <w:sz w:val="20"/>
              </w:rPr>
            </w:pPr>
            <w:hyperlink r:id="rId9" w:history="1">
              <w:r w:rsidR="00607E67" w:rsidRPr="00866F74">
                <w:rPr>
                  <w:rStyle w:val="Hyperlink"/>
                  <w:rFonts w:ascii="Arial" w:hAnsi="Arial" w:cs="Arial"/>
                  <w:color w:val="000000" w:themeColor="text1"/>
                  <w:sz w:val="20"/>
                </w:rPr>
                <w:t>Phage.Canada@gmail.com</w:t>
              </w:r>
            </w:hyperlink>
            <w:r w:rsidR="00607E67" w:rsidRPr="00866F74">
              <w:rPr>
                <w:rFonts w:ascii="Arial" w:hAnsi="Arial" w:cs="Arial"/>
                <w:color w:val="000000" w:themeColor="text1"/>
                <w:sz w:val="20"/>
              </w:rPr>
              <w:t xml:space="preserve">; </w:t>
            </w:r>
            <w:hyperlink r:id="rId10" w:history="1">
              <w:r w:rsidR="00A90D18" w:rsidRPr="00866F74">
                <w:rPr>
                  <w:rStyle w:val="Hyperlink"/>
                  <w:rFonts w:ascii="Arial" w:hAnsi="Arial" w:cs="Arial"/>
                  <w:color w:val="000000" w:themeColor="text1"/>
                  <w:sz w:val="20"/>
                </w:rPr>
                <w:t>Evelien.Adriaenssens@</w:t>
              </w:r>
            </w:hyperlink>
            <w:r w:rsidR="00A90D18" w:rsidRPr="00866F74">
              <w:rPr>
                <w:rStyle w:val="Hyperlink"/>
                <w:rFonts w:ascii="Arial" w:hAnsi="Arial" w:cs="Arial"/>
                <w:color w:val="000000" w:themeColor="text1"/>
                <w:sz w:val="20"/>
              </w:rPr>
              <w:t>quadram.ac.uk</w:t>
            </w:r>
            <w:r w:rsidR="00607E67" w:rsidRPr="00866F74">
              <w:rPr>
                <w:rFonts w:ascii="Arial" w:hAnsi="Arial" w:cs="Arial"/>
                <w:color w:val="000000" w:themeColor="text1"/>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Pr="00866F74" w:rsidRDefault="00607E67" w:rsidP="00CE5ECF">
                  <w:pPr>
                    <w:spacing w:before="120" w:after="120"/>
                    <w:rPr>
                      <w:rFonts w:ascii="Arial" w:hAnsi="Arial" w:cs="Arial"/>
                      <w:bCs/>
                      <w:sz w:val="22"/>
                      <w:szCs w:val="22"/>
                    </w:rPr>
                  </w:pPr>
                  <w:r w:rsidRPr="00866F74">
                    <w:rPr>
                      <w:rFonts w:ascii="Arial" w:hAnsi="Arial" w:cs="Arial"/>
                      <w:bCs/>
                      <w:sz w:val="22"/>
                      <w:szCs w:val="22"/>
                    </w:rPr>
                    <w:t>University of Guelph, Canada [AMK]</w:t>
                  </w:r>
                </w:p>
                <w:p w14:paraId="27902E2A" w14:textId="5EC06F24" w:rsidR="00607E67" w:rsidRPr="00866F74" w:rsidRDefault="00607E67" w:rsidP="00CE5ECF">
                  <w:pPr>
                    <w:spacing w:before="120" w:after="120"/>
                    <w:rPr>
                      <w:rFonts w:ascii="Arial" w:hAnsi="Arial" w:cs="Arial"/>
                      <w:bCs/>
                      <w:sz w:val="22"/>
                      <w:szCs w:val="22"/>
                    </w:rPr>
                  </w:pPr>
                  <w:r w:rsidRPr="00866F74">
                    <w:rPr>
                      <w:rFonts w:ascii="Arial" w:hAnsi="Arial" w:cs="Arial"/>
                      <w:bCs/>
                      <w:sz w:val="22"/>
                      <w:szCs w:val="22"/>
                    </w:rPr>
                    <w:t>Quadram Institute</w:t>
                  </w:r>
                  <w:r w:rsidR="00A90D18" w:rsidRPr="00866F74">
                    <w:rPr>
                      <w:rFonts w:ascii="Arial" w:hAnsi="Arial" w:cs="Arial"/>
                      <w:bCs/>
                      <w:sz w:val="22"/>
                      <w:szCs w:val="22"/>
                    </w:rPr>
                    <w:t xml:space="preserve"> Bioscience</w:t>
                  </w:r>
                  <w:r w:rsidRPr="00866F74">
                    <w:rPr>
                      <w:rFonts w:ascii="Arial" w:hAnsi="Arial" w:cs="Arial"/>
                      <w:bCs/>
                      <w:sz w:val="22"/>
                      <w:szCs w:val="22"/>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9320C8" w:rsidRDefault="00525C72"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711C92DD" w14:textId="77777777" w:rsidR="00A90D18"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w:t>
            </w:r>
          </w:p>
          <w:p w14:paraId="53B4813F" w14:textId="1774A64D" w:rsidR="00D1634C" w:rsidRPr="009320C8" w:rsidRDefault="00551031" w:rsidP="00C15EC4">
            <w:pPr>
              <w:jc w:val="both"/>
              <w:rPr>
                <w:rFonts w:ascii="Arial" w:hAnsi="Arial" w:cs="Arial"/>
                <w:b/>
              </w:rPr>
            </w:pPr>
            <w:r>
              <w:rPr>
                <w:rFonts w:ascii="Arial" w:hAnsi="Arial" w:cs="Arial"/>
                <w:b/>
              </w:rPr>
              <w:t>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035805C6"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866F74" w:rsidRPr="00866F74">
              <w:rPr>
                <w:rFonts w:ascii="Arial" w:hAnsi="Arial" w:cs="Arial"/>
                <w:bCs/>
                <w:sz w:val="22"/>
                <w:szCs w:val="22"/>
              </w:rPr>
              <w:t>2019.062B.</w:t>
            </w:r>
            <w:r w:rsidR="00B904EC">
              <w:rPr>
                <w:rFonts w:ascii="Arial" w:hAnsi="Arial" w:cs="Arial"/>
                <w:bCs/>
                <w:sz w:val="22"/>
                <w:szCs w:val="22"/>
              </w:rPr>
              <w:t>A</w:t>
            </w:r>
            <w:bookmarkStart w:id="4" w:name="_GoBack"/>
            <w:bookmarkEnd w:id="4"/>
            <w:r w:rsidR="00866F74" w:rsidRPr="00866F74">
              <w:rPr>
                <w:rFonts w:ascii="Arial" w:hAnsi="Arial" w:cs="Arial"/>
                <w:bCs/>
                <w:sz w:val="22"/>
                <w:szCs w:val="22"/>
              </w:rPr>
              <w:t>.v1.</w:t>
            </w:r>
            <w:r w:rsidR="00B56BD5" w:rsidRPr="00866F74">
              <w:rPr>
                <w:rFonts w:ascii="Arial" w:hAnsi="Arial" w:cs="Arial"/>
                <w:bCs/>
                <w:sz w:val="22"/>
                <w:szCs w:val="22"/>
              </w:rPr>
              <w:t>Lana</w:t>
            </w:r>
            <w:r w:rsidR="00525C72" w:rsidRPr="00866F74">
              <w:rPr>
                <w:rFonts w:ascii="Arial" w:hAnsi="Arial" w:cs="Arial"/>
                <w:bCs/>
                <w:sz w:val="22"/>
                <w:szCs w:val="22"/>
              </w:rPr>
              <w:t>virus</w:t>
            </w:r>
            <w:r w:rsidR="00866F74" w:rsidRPr="00866F74">
              <w:rPr>
                <w:rFonts w:ascii="Arial" w:hAnsi="Arial" w:cs="Arial"/>
                <w:bCs/>
                <w:sz w:val="22"/>
                <w:szCs w:val="22"/>
              </w:rPr>
              <w:t>_1gen</w:t>
            </w:r>
            <w:r w:rsidR="00866F74">
              <w:rPr>
                <w:rFonts w:ascii="Arial" w:hAnsi="Arial" w:cs="Arial"/>
                <w:bCs/>
                <w:sz w:val="22"/>
                <w:szCs w:val="22"/>
              </w:rPr>
              <w:t>.xl</w:t>
            </w:r>
            <w:r w:rsidR="00817427">
              <w:rPr>
                <w:rFonts w:ascii="Arial" w:hAnsi="Arial" w:cs="Arial"/>
                <w:bCs/>
                <w:sz w:val="22"/>
                <w:szCs w:val="22"/>
              </w:rPr>
              <w:t>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1: Sayers EW, Agarwala R, Bolton EE, Brister JR, Canese K, Clark K, et al. Database resources of the National Center for Biotechnology Information. Nucleic Acids Res. 2019;47(D1):D23-D28.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Kropinski AM, Brister JR. Bacteriophage Taxonomy: An Evolving Discipline. Methods Mol Biol. 2018;1693:57-71.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3: O'Leary NA, Wright MW, Brister JR, Ciufo S, Haddad D, McVeigh R, et al. Reference sequence (RefSeq) database at NCBI: current status, taxonomic expansion, and functional annotation. Nucleic Acids Res. 2016;44(D1):D733-45.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4: Agren J, Sundström A, Håfström T, Segerman B. Gegenees: fragmented alignment of multiple genomes for determining phylogenomic distances and genetic signatures unique for specified target groups. PLoS One. 2012;7(6):e39107.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tRNAscan-SE: Searching for tRNA Genes in Genomic Sequences. Methods Mol Biol. 2019;1962:1-14.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Seto D, Mahadevan P. CoreGenes3.5: a webserver for the determination of core genes from sets of viral and small bacterial genomes. BMC Res Notes. 2013;6:140.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7: Darling AE, Mau B, Perna NT. progressiveMauve: multiple genome alignment with gene gain, loss and rearrangement. PLoS One. 2010;5(6):e11147.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8: Dereeper A, Guignon V, Blanc G, Audic S, Buffet S, Chevenet F, Dufayard JF, Guindon S, Lefort V, Lescot M, Claverie JM, Gascuel O. Phylogeny.fr: robust phylogenetic analysis for the non-specialist. Nucleic Acids Res. 2008;36(Web Server issue):W465-9.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16FDC101" w14:textId="52343F3C" w:rsidR="00AA601F" w:rsidRPr="00C61931"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Gascuel O. Approximate likelihood-ratio test for branches: A fast, accurate, and powerful alternative. Syst Biol. 2006;55(4):539-52. </w:t>
            </w: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1B6254AD"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w:t>
      </w:r>
      <w:r w:rsidR="00E07144">
        <w:rPr>
          <w:rFonts w:ascii="Arial" w:hAnsi="Arial" w:cs="Arial"/>
          <w:sz w:val="20"/>
          <w:szCs w:val="20"/>
          <w:lang w:val="en-GB"/>
        </w:rPr>
        <w:t xml:space="preserve">name of this </w:t>
      </w:r>
      <w:r>
        <w:rPr>
          <w:rFonts w:ascii="Arial" w:hAnsi="Arial" w:cs="Arial"/>
          <w:sz w:val="20"/>
          <w:szCs w:val="20"/>
          <w:lang w:val="en-GB"/>
        </w:rPr>
        <w:t xml:space="preserve">genus </w:t>
      </w:r>
      <w:r w:rsidR="00E07144">
        <w:rPr>
          <w:rFonts w:ascii="Arial" w:hAnsi="Arial" w:cs="Arial"/>
          <w:sz w:val="20"/>
          <w:szCs w:val="20"/>
          <w:lang w:val="en-GB"/>
        </w:rPr>
        <w:t>is derived from</w:t>
      </w:r>
      <w:r>
        <w:rPr>
          <w:rFonts w:ascii="Arial" w:hAnsi="Arial" w:cs="Arial"/>
          <w:sz w:val="20"/>
          <w:szCs w:val="20"/>
          <w:lang w:val="en-GB"/>
        </w:rPr>
        <w:t xml:space="preserve"> </w:t>
      </w:r>
      <w:r w:rsidR="00E07144">
        <w:rPr>
          <w:rFonts w:ascii="Arial" w:hAnsi="Arial" w:cs="Arial"/>
          <w:sz w:val="20"/>
          <w:szCs w:val="20"/>
          <w:lang w:val="en-GB"/>
        </w:rPr>
        <w:t xml:space="preserve">the name of the first phage of its type, </w:t>
      </w:r>
      <w:r w:rsidR="00B56BD5">
        <w:rPr>
          <w:rFonts w:ascii="Arial" w:hAnsi="Arial" w:cs="Arial"/>
          <w:sz w:val="20"/>
          <w:szCs w:val="20"/>
          <w:lang w:val="en-GB"/>
        </w:rPr>
        <w:t>Pseudomonas phage Lana</w:t>
      </w:r>
      <w:r w:rsidR="00E07144">
        <w:rPr>
          <w:rFonts w:ascii="Arial" w:hAnsi="Arial" w:cs="Arial"/>
          <w:sz w:val="20"/>
          <w:szCs w:val="20"/>
          <w:lang w:val="en-GB"/>
        </w:rPr>
        <w:t>.</w:t>
      </w:r>
    </w:p>
    <w:p w14:paraId="0E99A97E" w14:textId="77777777" w:rsidR="00DA2DAB" w:rsidRDefault="00DA2DAB" w:rsidP="00DA2DAB">
      <w:pPr>
        <w:rPr>
          <w:lang w:val="en-GB"/>
        </w:rPr>
      </w:pPr>
    </w:p>
    <w:p w14:paraId="3807F3A8" w14:textId="590E241E" w:rsidR="00DA2DAB" w:rsidRDefault="00DA2DAB" w:rsidP="00CD7D0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E07144">
        <w:rPr>
          <w:rFonts w:ascii="Arial" w:hAnsi="Arial" w:cs="Arial"/>
          <w:sz w:val="20"/>
          <w:szCs w:val="20"/>
          <w:lang w:val="en-GB"/>
        </w:rPr>
        <w:t xml:space="preserve">Phage </w:t>
      </w:r>
      <w:r w:rsidR="00B56BD5">
        <w:rPr>
          <w:rFonts w:ascii="Arial" w:hAnsi="Arial" w:cs="Arial"/>
          <w:sz w:val="20"/>
          <w:szCs w:val="20"/>
          <w:lang w:val="en-GB"/>
        </w:rPr>
        <w:t xml:space="preserve">Lana </w:t>
      </w:r>
      <w:r w:rsidR="00E07144" w:rsidRPr="00E07144">
        <w:rPr>
          <w:rFonts w:ascii="Arial" w:hAnsi="Arial" w:cs="Arial"/>
          <w:sz w:val="20"/>
          <w:szCs w:val="20"/>
          <w:lang w:val="en-GB"/>
        </w:rPr>
        <w:t>was isolated</w:t>
      </w:r>
      <w:r w:rsidRPr="00E07144">
        <w:rPr>
          <w:rFonts w:ascii="Arial" w:hAnsi="Arial" w:cs="Arial"/>
          <w:sz w:val="20"/>
          <w:szCs w:val="20"/>
          <w:lang w:val="en-GB"/>
        </w:rPr>
        <w:t xml:space="preserve"> </w:t>
      </w:r>
      <w:r w:rsidR="00B56BD5">
        <w:rPr>
          <w:rFonts w:ascii="Arial" w:hAnsi="Arial" w:cs="Arial"/>
          <w:sz w:val="20"/>
          <w:szCs w:val="20"/>
          <w:lang w:val="en-GB"/>
        </w:rPr>
        <w:t xml:space="preserve">from ground water </w:t>
      </w:r>
      <w:r w:rsidR="00E07144">
        <w:rPr>
          <w:rFonts w:ascii="Arial" w:hAnsi="Arial" w:cs="Arial"/>
          <w:sz w:val="20"/>
          <w:szCs w:val="20"/>
          <w:lang w:val="en-GB"/>
        </w:rPr>
        <w:t xml:space="preserve">in </w:t>
      </w:r>
      <w:r w:rsidR="00B56BD5">
        <w:rPr>
          <w:rFonts w:ascii="Arial" w:hAnsi="Arial" w:cs="Arial"/>
          <w:sz w:val="20"/>
          <w:szCs w:val="20"/>
          <w:lang w:val="en-GB"/>
        </w:rPr>
        <w:t>Denmark</w:t>
      </w:r>
      <w:r w:rsidR="00E07144">
        <w:rPr>
          <w:rFonts w:ascii="Arial" w:hAnsi="Arial" w:cs="Arial"/>
          <w:sz w:val="20"/>
          <w:szCs w:val="20"/>
          <w:lang w:val="en-GB"/>
        </w:rPr>
        <w:t xml:space="preserve"> using </w:t>
      </w:r>
      <w:r w:rsidR="00B56BD5">
        <w:rPr>
          <w:rFonts w:ascii="Arial" w:hAnsi="Arial" w:cs="Arial"/>
          <w:sz w:val="20"/>
          <w:szCs w:val="20"/>
          <w:lang w:val="en-GB"/>
        </w:rPr>
        <w:t>a Pseudomonas species</w:t>
      </w:r>
      <w:r w:rsidR="00E07144">
        <w:rPr>
          <w:rFonts w:ascii="Arial" w:hAnsi="Arial" w:cs="Arial"/>
          <w:sz w:val="20"/>
          <w:szCs w:val="20"/>
          <w:lang w:val="en-GB"/>
        </w:rPr>
        <w:t xml:space="preserve"> as the host bacterium.  </w:t>
      </w:r>
      <w:r w:rsidRPr="00E07144">
        <w:rPr>
          <w:rFonts w:ascii="Arial" w:hAnsi="Arial" w:cs="Arial"/>
          <w:sz w:val="20"/>
          <w:szCs w:val="20"/>
          <w:lang w:val="en-GB"/>
        </w:rPr>
        <w:t xml:space="preserve"> </w:t>
      </w:r>
    </w:p>
    <w:p w14:paraId="241B464E" w14:textId="77777777" w:rsidR="00DA2DAB" w:rsidRPr="00805C88" w:rsidRDefault="00DA2DAB" w:rsidP="00DA2DAB">
      <w:pPr>
        <w:rPr>
          <w:rFonts w:ascii="Arial" w:hAnsi="Arial" w:cs="Arial"/>
          <w:b/>
          <w:color w:val="0000FF"/>
          <w:sz w:val="20"/>
          <w:szCs w:val="20"/>
          <w:lang w:val="en-GB"/>
        </w:rPr>
      </w:pPr>
    </w:p>
    <w:p w14:paraId="4F1C4A29" w14:textId="77777777" w:rsidR="00DF1896" w:rsidRDefault="00DF1896" w:rsidP="00DA2DAB">
      <w:pPr>
        <w:rPr>
          <w:rFonts w:ascii="Arial" w:hAnsi="Arial" w:cs="Arial"/>
          <w:b/>
          <w:color w:val="0000FF"/>
          <w:sz w:val="20"/>
          <w:szCs w:val="20"/>
          <w:lang w:val="en-GB"/>
        </w:rPr>
      </w:pPr>
    </w:p>
    <w:p w14:paraId="7AEB8353" w14:textId="77777777" w:rsidR="00DF1896" w:rsidRDefault="00DF1896" w:rsidP="00DA2DAB">
      <w:pPr>
        <w:rPr>
          <w:rFonts w:ascii="Arial" w:hAnsi="Arial" w:cs="Arial"/>
          <w:b/>
          <w:color w:val="0000FF"/>
          <w:sz w:val="20"/>
          <w:szCs w:val="20"/>
          <w:lang w:val="en-GB"/>
        </w:rPr>
      </w:pPr>
    </w:p>
    <w:p w14:paraId="58CA091E" w14:textId="77777777" w:rsidR="00DF1896" w:rsidRDefault="00DF1896" w:rsidP="00DA2DAB">
      <w:pPr>
        <w:rPr>
          <w:rFonts w:ascii="Arial" w:hAnsi="Arial" w:cs="Arial"/>
          <w:b/>
          <w:color w:val="0000FF"/>
          <w:sz w:val="20"/>
          <w:szCs w:val="20"/>
          <w:lang w:val="en-GB"/>
        </w:rPr>
      </w:pPr>
    </w:p>
    <w:p w14:paraId="6559DC17" w14:textId="77777777" w:rsidR="00FC7634" w:rsidRDefault="00FC7634" w:rsidP="00DA2DAB">
      <w:pPr>
        <w:rPr>
          <w:rFonts w:ascii="Arial" w:hAnsi="Arial" w:cs="Arial"/>
          <w:b/>
          <w:color w:val="0000FF"/>
          <w:sz w:val="20"/>
          <w:szCs w:val="20"/>
          <w:lang w:val="en-GB"/>
        </w:rPr>
      </w:pPr>
    </w:p>
    <w:p w14:paraId="6C1352E2" w14:textId="77777777" w:rsidR="00FC7634" w:rsidRDefault="00FC7634" w:rsidP="00DA2DAB">
      <w:pPr>
        <w:rPr>
          <w:rFonts w:ascii="Arial" w:hAnsi="Arial" w:cs="Arial"/>
          <w:b/>
          <w:color w:val="0000FF"/>
          <w:sz w:val="20"/>
          <w:szCs w:val="20"/>
          <w:lang w:val="en-GB"/>
        </w:rPr>
      </w:pPr>
    </w:p>
    <w:p w14:paraId="3A672580" w14:textId="77777777" w:rsidR="00FC7634" w:rsidRDefault="00FC7634" w:rsidP="00DA2DAB">
      <w:pPr>
        <w:rPr>
          <w:rFonts w:ascii="Arial" w:hAnsi="Arial" w:cs="Arial"/>
          <w:b/>
          <w:color w:val="0000FF"/>
          <w:sz w:val="20"/>
          <w:szCs w:val="20"/>
          <w:lang w:val="en-GB"/>
        </w:rPr>
      </w:pPr>
    </w:p>
    <w:p w14:paraId="4564E2BF" w14:textId="3C5F986B"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lastRenderedPageBreak/>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536"/>
        <w:gridCol w:w="1510"/>
        <w:gridCol w:w="1503"/>
        <w:gridCol w:w="756"/>
        <w:gridCol w:w="694"/>
        <w:gridCol w:w="850"/>
        <w:gridCol w:w="694"/>
      </w:tblGrid>
      <w:tr w:rsidR="00E25B72" w:rsidRPr="008E7E3B" w14:paraId="7A5DB77B" w14:textId="6E97CE45" w:rsidTr="00B56BD5">
        <w:tc>
          <w:tcPr>
            <w:tcW w:w="1536" w:type="dxa"/>
          </w:tcPr>
          <w:p w14:paraId="353D547A" w14:textId="77777777" w:rsidR="00E25B72" w:rsidRPr="008E7E3B" w:rsidRDefault="00E25B72" w:rsidP="00CB16F8">
            <w:pPr>
              <w:rPr>
                <w:rFonts w:ascii="Arial" w:hAnsi="Arial" w:cs="Arial"/>
                <w:sz w:val="20"/>
                <w:szCs w:val="20"/>
                <w:lang w:val="en-GB"/>
              </w:rPr>
            </w:pPr>
            <w:r>
              <w:rPr>
                <w:rFonts w:ascii="Arial" w:hAnsi="Arial" w:cs="Arial"/>
                <w:sz w:val="20"/>
                <w:szCs w:val="20"/>
                <w:lang w:val="en-GB"/>
              </w:rPr>
              <w:t>Phage name</w:t>
            </w:r>
          </w:p>
        </w:tc>
        <w:tc>
          <w:tcPr>
            <w:tcW w:w="1510" w:type="dxa"/>
          </w:tcPr>
          <w:p w14:paraId="0CDEA27E" w14:textId="77777777" w:rsidR="00E25B72" w:rsidRPr="008E7E3B" w:rsidRDefault="00E25B72" w:rsidP="00CB16F8">
            <w:pPr>
              <w:rPr>
                <w:rFonts w:ascii="Arial" w:hAnsi="Arial" w:cs="Arial"/>
                <w:sz w:val="20"/>
                <w:szCs w:val="20"/>
                <w:lang w:val="en-GB"/>
              </w:rPr>
            </w:pPr>
            <w:r>
              <w:rPr>
                <w:rFonts w:ascii="Arial" w:hAnsi="Arial" w:cs="Arial"/>
                <w:sz w:val="20"/>
                <w:szCs w:val="20"/>
                <w:lang w:val="en-GB"/>
              </w:rPr>
              <w:t>RefSeq No.</w:t>
            </w:r>
          </w:p>
        </w:tc>
        <w:tc>
          <w:tcPr>
            <w:tcW w:w="1399" w:type="dxa"/>
          </w:tcPr>
          <w:p w14:paraId="540C6AE7"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INSDC </w:t>
            </w:r>
          </w:p>
        </w:tc>
        <w:tc>
          <w:tcPr>
            <w:tcW w:w="727" w:type="dxa"/>
          </w:tcPr>
          <w:p w14:paraId="7B6E036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46862877"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3CB3C2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46CFF66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tRNA</w:t>
            </w:r>
          </w:p>
        </w:tc>
      </w:tr>
      <w:tr w:rsidR="00B56BD5" w:rsidRPr="008E7E3B" w14:paraId="1A46F972" w14:textId="40CDC0B4" w:rsidTr="00B56BD5">
        <w:tc>
          <w:tcPr>
            <w:tcW w:w="1536" w:type="dxa"/>
          </w:tcPr>
          <w:p w14:paraId="7854EE4E" w14:textId="7268CD89" w:rsidR="00B56BD5" w:rsidRPr="008E7E3B" w:rsidRDefault="00B56BD5" w:rsidP="00B56BD5">
            <w:pPr>
              <w:rPr>
                <w:rFonts w:ascii="Arial" w:hAnsi="Arial" w:cs="Arial"/>
                <w:sz w:val="20"/>
                <w:szCs w:val="20"/>
                <w:lang w:val="en-GB"/>
              </w:rPr>
            </w:pPr>
            <w:r>
              <w:t>Pseudomonas phage Lana</w:t>
            </w:r>
          </w:p>
        </w:tc>
        <w:tc>
          <w:tcPr>
            <w:tcW w:w="1510" w:type="dxa"/>
            <w:vAlign w:val="center"/>
          </w:tcPr>
          <w:p w14:paraId="6D4713A7" w14:textId="589ADD25" w:rsidR="00B56BD5" w:rsidRPr="00CD7D0F" w:rsidRDefault="00B56BD5" w:rsidP="00B56BD5">
            <w:pPr>
              <w:rPr>
                <w:rFonts w:ascii="Arial" w:hAnsi="Arial" w:cs="Arial"/>
                <w:sz w:val="20"/>
                <w:szCs w:val="20"/>
                <w:lang w:val="en-GB"/>
              </w:rPr>
            </w:pPr>
          </w:p>
        </w:tc>
        <w:tc>
          <w:tcPr>
            <w:tcW w:w="1399" w:type="dxa"/>
            <w:vAlign w:val="center"/>
          </w:tcPr>
          <w:p w14:paraId="5AC9EE78" w14:textId="625D53B5" w:rsidR="00B56BD5" w:rsidRPr="00CD7D0F" w:rsidRDefault="00B22099" w:rsidP="00B56BD5">
            <w:pPr>
              <w:rPr>
                <w:rFonts w:ascii="Arial" w:hAnsi="Arial" w:cs="Arial"/>
                <w:sz w:val="20"/>
                <w:szCs w:val="20"/>
                <w:lang w:val="en-GB"/>
              </w:rPr>
            </w:pPr>
            <w:hyperlink r:id="rId12" w:tgtFrame="_blank" w:history="1">
              <w:r w:rsidR="00B56BD5">
                <w:rPr>
                  <w:rStyle w:val="Hyperlink"/>
                </w:rPr>
                <w:t>MK473373.1</w:t>
              </w:r>
            </w:hyperlink>
          </w:p>
        </w:tc>
        <w:tc>
          <w:tcPr>
            <w:tcW w:w="727" w:type="dxa"/>
            <w:vAlign w:val="center"/>
          </w:tcPr>
          <w:p w14:paraId="0FCE54BA" w14:textId="316139D8" w:rsidR="00B56BD5" w:rsidRPr="00CD7D0F" w:rsidRDefault="00B56BD5" w:rsidP="00B56BD5">
            <w:pPr>
              <w:rPr>
                <w:rFonts w:ascii="Arial" w:hAnsi="Arial" w:cs="Arial"/>
                <w:sz w:val="20"/>
                <w:szCs w:val="20"/>
                <w:lang w:val="en-GB"/>
              </w:rPr>
            </w:pPr>
            <w:r>
              <w:t>88.34</w:t>
            </w:r>
          </w:p>
        </w:tc>
        <w:tc>
          <w:tcPr>
            <w:tcW w:w="694" w:type="dxa"/>
            <w:vAlign w:val="center"/>
          </w:tcPr>
          <w:p w14:paraId="799522F5" w14:textId="79F4ED4E" w:rsidR="00B56BD5" w:rsidRPr="00CD7D0F" w:rsidRDefault="00B56BD5" w:rsidP="00B56BD5">
            <w:pPr>
              <w:rPr>
                <w:rFonts w:ascii="Arial" w:hAnsi="Arial" w:cs="Arial"/>
                <w:sz w:val="20"/>
                <w:szCs w:val="20"/>
                <w:lang w:val="en-GB"/>
              </w:rPr>
            </w:pPr>
            <w:r>
              <w:t>60.8</w:t>
            </w:r>
          </w:p>
        </w:tc>
        <w:tc>
          <w:tcPr>
            <w:tcW w:w="850" w:type="dxa"/>
            <w:vAlign w:val="center"/>
          </w:tcPr>
          <w:p w14:paraId="696B0477" w14:textId="4440C15F" w:rsidR="00B56BD5" w:rsidRPr="00CD7D0F" w:rsidRDefault="00B56BD5" w:rsidP="00B56BD5">
            <w:pPr>
              <w:rPr>
                <w:rFonts w:ascii="Arial" w:hAnsi="Arial" w:cs="Arial"/>
                <w:sz w:val="20"/>
                <w:szCs w:val="20"/>
                <w:lang w:val="en-GB"/>
              </w:rPr>
            </w:pPr>
            <w:r>
              <w:t>133</w:t>
            </w:r>
          </w:p>
        </w:tc>
        <w:tc>
          <w:tcPr>
            <w:tcW w:w="694" w:type="dxa"/>
            <w:vAlign w:val="center"/>
          </w:tcPr>
          <w:p w14:paraId="499745FC" w14:textId="5B311549" w:rsidR="00B56BD5" w:rsidRPr="00CD7D0F" w:rsidRDefault="00B56BD5" w:rsidP="00B56BD5">
            <w:pPr>
              <w:rPr>
                <w:rFonts w:ascii="Arial" w:hAnsi="Arial" w:cs="Arial"/>
                <w:sz w:val="20"/>
                <w:szCs w:val="20"/>
                <w:lang w:val="en-GB"/>
              </w:rPr>
            </w:pPr>
            <w:r>
              <w:rPr>
                <w:rFonts w:ascii="Arial" w:hAnsi="Arial" w:cs="Arial"/>
                <w:sz w:val="20"/>
                <w:szCs w:val="20"/>
                <w:lang w:val="en-GB"/>
              </w:rPr>
              <w:t>1(*)</w:t>
            </w:r>
          </w:p>
        </w:tc>
      </w:tr>
    </w:tbl>
    <w:p w14:paraId="1D8F7454" w14:textId="1D4DCABC" w:rsidR="00CB16F8" w:rsidRPr="00B56BD5" w:rsidRDefault="00B56BD5" w:rsidP="00DA2DAB">
      <w:pPr>
        <w:rPr>
          <w:rFonts w:ascii="Arial" w:hAnsi="Arial" w:cs="Arial"/>
          <w:b/>
          <w:sz w:val="20"/>
          <w:szCs w:val="20"/>
          <w:lang w:val="en-GB"/>
        </w:rPr>
      </w:pPr>
      <w:r w:rsidRPr="00B56BD5">
        <w:rPr>
          <w:rFonts w:ascii="Arial" w:hAnsi="Arial" w:cs="Arial"/>
          <w:b/>
          <w:sz w:val="20"/>
          <w:szCs w:val="20"/>
          <w:lang w:val="en-GB"/>
        </w:rPr>
        <w:t>(*) None reported in GenBank genome record. Found using tRNAscan-SE (</w:t>
      </w:r>
      <w:hyperlink r:id="rId13" w:history="1">
        <w:r w:rsidRPr="00B56BD5">
          <w:rPr>
            <w:rStyle w:val="Hyperlink"/>
            <w:rFonts w:ascii="Arial" w:hAnsi="Arial" w:cs="Arial"/>
            <w:b/>
            <w:sz w:val="20"/>
            <w:szCs w:val="20"/>
            <w:lang w:val="en-GB"/>
          </w:rPr>
          <w:t>http://lowelab.ucsc.edu/tRNAscan-SE/</w:t>
        </w:r>
      </w:hyperlink>
      <w:r w:rsidRPr="00B56BD5">
        <w:rPr>
          <w:rFonts w:ascii="Arial" w:hAnsi="Arial" w:cs="Arial"/>
          <w:b/>
          <w:sz w:val="20"/>
          <w:szCs w:val="20"/>
          <w:lang w:val="en-GB"/>
        </w:rPr>
        <w:t xml:space="preserve">) </w:t>
      </w:r>
    </w:p>
    <w:p w14:paraId="710AB9AC" w14:textId="77777777" w:rsidR="00DA2DAB" w:rsidRPr="00805C88" w:rsidRDefault="00DA2DAB" w:rsidP="00DA2DAB">
      <w:pPr>
        <w:rPr>
          <w:rFonts w:ascii="Arial" w:hAnsi="Arial" w:cs="Arial"/>
          <w:b/>
          <w:color w:val="0000FF"/>
          <w:sz w:val="20"/>
          <w:szCs w:val="20"/>
          <w:lang w:val="en-GB"/>
        </w:rPr>
      </w:pPr>
    </w:p>
    <w:p w14:paraId="689FE2DE" w14:textId="0367D147" w:rsidR="008E7DE0"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sidR="008E7DE0">
        <w:rPr>
          <w:rFonts w:ascii="Arial" w:hAnsi="Arial" w:cs="Arial"/>
          <w:sz w:val="20"/>
          <w:szCs w:val="20"/>
          <w:lang w:val="en-GB"/>
        </w:rPr>
        <w:t xml:space="preserve">The next most closely related phage is </w:t>
      </w:r>
      <w:r w:rsidR="00F06080">
        <w:rPr>
          <w:rFonts w:ascii="Arial" w:hAnsi="Arial" w:cs="Arial"/>
          <w:sz w:val="20"/>
          <w:szCs w:val="20"/>
          <w:lang w:val="en-GB"/>
        </w:rPr>
        <w:t xml:space="preserve">Pseudomonas phage </w:t>
      </w:r>
      <w:r w:rsidR="00F06080" w:rsidRPr="00F06080">
        <w:rPr>
          <w:rFonts w:ascii="Arial" w:hAnsi="Arial" w:cs="Arial"/>
          <w:sz w:val="20"/>
          <w:szCs w:val="20"/>
          <w:lang w:val="en-GB"/>
        </w:rPr>
        <w:t>PMBT3</w:t>
      </w:r>
      <w:r w:rsidR="00F06080">
        <w:rPr>
          <w:rFonts w:ascii="Arial" w:hAnsi="Arial" w:cs="Arial"/>
          <w:sz w:val="20"/>
          <w:szCs w:val="20"/>
          <w:lang w:val="en-GB"/>
        </w:rPr>
        <w:t xml:space="preserve"> </w:t>
      </w:r>
      <w:r w:rsidR="008E7DE0">
        <w:rPr>
          <w:rFonts w:ascii="Arial" w:hAnsi="Arial" w:cs="Arial"/>
          <w:sz w:val="20"/>
          <w:szCs w:val="20"/>
          <w:lang w:val="en-GB"/>
        </w:rPr>
        <w:t xml:space="preserve">which shares </w:t>
      </w:r>
      <w:r w:rsidR="00F06080">
        <w:rPr>
          <w:rFonts w:ascii="Arial" w:hAnsi="Arial" w:cs="Arial"/>
          <w:sz w:val="20"/>
          <w:szCs w:val="20"/>
          <w:lang w:val="en-GB"/>
        </w:rPr>
        <w:t>45.1</w:t>
      </w:r>
      <w:r w:rsidR="008E7DE0">
        <w:rPr>
          <w:rFonts w:ascii="Arial" w:hAnsi="Arial" w:cs="Arial"/>
          <w:sz w:val="20"/>
          <w:szCs w:val="20"/>
          <w:lang w:val="en-GB"/>
        </w:rPr>
        <w:t xml:space="preserve">% identity with </w:t>
      </w:r>
      <w:r w:rsidR="00F06080">
        <w:rPr>
          <w:rFonts w:ascii="Arial" w:hAnsi="Arial" w:cs="Arial"/>
          <w:sz w:val="20"/>
          <w:szCs w:val="20"/>
          <w:lang w:val="en-GB"/>
        </w:rPr>
        <w:t>Lana</w:t>
      </w:r>
      <w:r w:rsidR="00DF1896">
        <w:rPr>
          <w:rFonts w:ascii="Arial" w:hAnsi="Arial" w:cs="Arial"/>
          <w:sz w:val="20"/>
          <w:szCs w:val="20"/>
          <w:lang w:val="en-GB"/>
        </w:rPr>
        <w:t xml:space="preserve"> [1-3]</w:t>
      </w:r>
      <w:r w:rsidR="008E7DE0">
        <w:rPr>
          <w:rFonts w:ascii="Arial" w:hAnsi="Arial" w:cs="Arial"/>
          <w:sz w:val="20"/>
          <w:szCs w:val="20"/>
          <w:lang w:val="en-GB"/>
        </w:rPr>
        <w:t xml:space="preserve">. </w:t>
      </w:r>
      <w:r w:rsidR="00F06080">
        <w:rPr>
          <w:rFonts w:ascii="Arial" w:hAnsi="Arial" w:cs="Arial"/>
          <w:sz w:val="20"/>
          <w:szCs w:val="20"/>
          <w:lang w:val="en-GB"/>
        </w:rPr>
        <w:t>While this indicates a possible subfamily relationship we choose not to create one at this time.</w:t>
      </w:r>
    </w:p>
    <w:p w14:paraId="2603A80B" w14:textId="538F0E32" w:rsidR="008E7DE0" w:rsidRDefault="008E7DE0" w:rsidP="008E7DE0">
      <w:pPr>
        <w:jc w:val="center"/>
        <w:rPr>
          <w:rFonts w:ascii="Arial" w:hAnsi="Arial" w:cs="Arial"/>
          <w:sz w:val="20"/>
          <w:szCs w:val="20"/>
          <w:lang w:val="en-GB"/>
        </w:rPr>
      </w:pPr>
    </w:p>
    <w:p w14:paraId="283A83CD" w14:textId="790593F3" w:rsidR="00822549" w:rsidRDefault="00DA2DAB" w:rsidP="00FA4761">
      <w:pPr>
        <w:rPr>
          <w:rFonts w:ascii="Arial" w:hAnsi="Arial" w:cs="Arial"/>
          <w:sz w:val="20"/>
          <w:szCs w:val="20"/>
          <w:lang w:val="en-GB"/>
        </w:rPr>
      </w:pPr>
      <w:r>
        <w:rPr>
          <w:rFonts w:ascii="Arial" w:hAnsi="Arial" w:cs="Arial"/>
          <w:b/>
          <w:color w:val="0000FF"/>
          <w:sz w:val="20"/>
          <w:szCs w:val="20"/>
          <w:lang w:val="en-GB"/>
        </w:rPr>
        <w:t xml:space="preserve">Electron micrograph: </w:t>
      </w:r>
      <w:r w:rsidR="00FA4761">
        <w:rPr>
          <w:rFonts w:ascii="Arial" w:hAnsi="Arial" w:cs="Arial"/>
          <w:sz w:val="20"/>
          <w:szCs w:val="20"/>
          <w:lang w:val="en-GB"/>
        </w:rPr>
        <w:t>None available</w:t>
      </w:r>
    </w:p>
    <w:p w14:paraId="530F79C5" w14:textId="10AF3AA1" w:rsidR="00DA2DAB" w:rsidRDefault="00DA2DAB" w:rsidP="00C8175E">
      <w:pPr>
        <w:jc w:val="center"/>
        <w:rPr>
          <w:rFonts w:ascii="Arial" w:hAnsi="Arial" w:cs="Arial"/>
          <w:b/>
          <w:color w:val="0000FF"/>
          <w:sz w:val="20"/>
          <w:szCs w:val="20"/>
          <w:lang w:val="en-GB"/>
        </w:rPr>
      </w:pPr>
    </w:p>
    <w:p w14:paraId="4B6F39F1" w14:textId="71822A39"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r w:rsidR="00F06080">
        <w:rPr>
          <w:rFonts w:ascii="Arial" w:hAnsi="Arial" w:cs="Arial"/>
          <w:sz w:val="20"/>
          <w:szCs w:val="20"/>
          <w:lang w:val="en-GB"/>
        </w:rPr>
        <w:t>Lana</w:t>
      </w:r>
      <w:r w:rsidR="00EC1014">
        <w:rPr>
          <w:rFonts w:ascii="Arial" w:hAnsi="Arial" w:cs="Arial"/>
          <w:sz w:val="20"/>
          <w:szCs w:val="20"/>
          <w:lang w:val="en-GB"/>
        </w:rPr>
        <w:t xml:space="preserve"> </w:t>
      </w:r>
      <w:r>
        <w:rPr>
          <w:rFonts w:ascii="Arial" w:hAnsi="Arial" w:cs="Arial"/>
          <w:sz w:val="20"/>
          <w:szCs w:val="20"/>
          <w:lang w:val="en-GB"/>
        </w:rPr>
        <w:t>and related phages</w:t>
      </w:r>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DF1896">
        <w:rPr>
          <w:rFonts w:ascii="Arial" w:hAnsi="Arial" w:cs="Arial"/>
          <w:sz w:val="20"/>
          <w:szCs w:val="20"/>
          <w:lang w:val="en-GB"/>
        </w:rPr>
        <w:t xml:space="preserve"> [8]</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r w:rsidR="00612F37">
        <w:rPr>
          <w:rFonts w:ascii="Arial" w:hAnsi="Arial" w:cs="Arial"/>
          <w:sz w:val="20"/>
          <w:szCs w:val="20"/>
          <w:lang w:val="en-GB"/>
        </w:rPr>
        <w:t xml:space="preserve"> </w:t>
      </w:r>
      <w:r w:rsidR="00480292"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alignment and PhyML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sequences." It also includes the use of Gblocks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142A190E"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13BF530F" w14:textId="06CD9017" w:rsidR="00DA2DAB" w:rsidRDefault="00480292" w:rsidP="00480292">
      <w:pPr>
        <w:rPr>
          <w:rFonts w:ascii="Arial" w:hAnsi="Arial" w:cs="Arial"/>
          <w:sz w:val="20"/>
          <w:szCs w:val="20"/>
          <w:lang w:val="en-GB"/>
        </w:rPr>
      </w:pPr>
      <w:r w:rsidRPr="00480292">
        <w:rPr>
          <w:rFonts w:ascii="Arial" w:hAnsi="Arial" w:cs="Arial"/>
          <w:sz w:val="20"/>
          <w:szCs w:val="20"/>
          <w:lang w:val="en-GB"/>
        </w:rPr>
        <w:t xml:space="preserve">A fast, accurate and powerful alternative </w:t>
      </w:r>
      <w:r w:rsidR="00DF1896">
        <w:rPr>
          <w:rFonts w:ascii="Arial" w:hAnsi="Arial" w:cs="Arial"/>
          <w:sz w:val="20"/>
          <w:szCs w:val="20"/>
          <w:lang w:val="en-GB"/>
        </w:rPr>
        <w:t>[9]</w:t>
      </w:r>
      <w:r w:rsidRPr="00480292">
        <w:rPr>
          <w:rFonts w:ascii="Arial" w:hAnsi="Arial" w:cs="Arial"/>
          <w:sz w:val="20"/>
          <w:szCs w:val="20"/>
          <w:lang w:val="en-GB"/>
        </w:rPr>
        <w:t>for details."</w:t>
      </w:r>
    </w:p>
    <w:p w14:paraId="7B179FF7" w14:textId="47239959" w:rsidR="00D871A1" w:rsidRDefault="00D871A1" w:rsidP="00480292">
      <w:pPr>
        <w:rPr>
          <w:rFonts w:ascii="Arial" w:hAnsi="Arial" w:cs="Arial"/>
          <w:sz w:val="20"/>
          <w:szCs w:val="20"/>
          <w:lang w:val="en-GB"/>
        </w:rPr>
      </w:pPr>
    </w:p>
    <w:p w14:paraId="219F7AD9" w14:textId="3BBEC40C" w:rsidR="00D871A1" w:rsidRDefault="00FC7634" w:rsidP="00480292">
      <w:pPr>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59264" behindDoc="0" locked="0" layoutInCell="1" allowOverlap="1" wp14:anchorId="1BC1D0A2" wp14:editId="3AE55068">
                <wp:simplePos x="0" y="0"/>
                <wp:positionH relativeFrom="margin">
                  <wp:posOffset>1835150</wp:posOffset>
                </wp:positionH>
                <wp:positionV relativeFrom="paragraph">
                  <wp:posOffset>26670</wp:posOffset>
                </wp:positionV>
                <wp:extent cx="3803650" cy="152400"/>
                <wp:effectExtent l="19050" t="19050" r="25400" b="19050"/>
                <wp:wrapNone/>
                <wp:docPr id="5" name="Rectangle 5"/>
                <wp:cNvGraphicFramePr/>
                <a:graphic xmlns:a="http://schemas.openxmlformats.org/drawingml/2006/main">
                  <a:graphicData uri="http://schemas.microsoft.com/office/word/2010/wordprocessingShape">
                    <wps:wsp>
                      <wps:cNvSpPr/>
                      <wps:spPr>
                        <a:xfrm>
                          <a:off x="0" y="0"/>
                          <a:ext cx="3803650" cy="1524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B695B3" id="Rectangle 5" o:spid="_x0000_s1026" style="position:absolute;margin-left:144.5pt;margin-top:2.1pt;width:299.5pt;height:12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0fnQIAAI8FAAAOAAAAZHJzL2Uyb0RvYy54bWysVEtv2zAMvg/YfxB0X+2kcdsFdYqgRYYB&#10;RRu0HXpWZCkWIIuapMTJfv0o+dGgK3YYloMimuRH8ePj+ubQaLIXziswJZ2c5ZQIw6FSZlvSHy+r&#10;L1eU+MBMxTQYUdKj8PRm8fnTdWvnYgo16Eo4giDGz1tb0joEO88yz2vRMH8GVhhUSnANCyi6bVY5&#10;1iJ6o7Npnl9kLbjKOuDCe/x61ynpIuFLKXh4lNKLQHRJ8W0hnS6dm3hmi2s23zpma8X7Z7B/eEXD&#10;lMGgI9QdC4zsnPoDqlHcgQcZzjg0GUipuEg5YDaT/F02zzWzIuWC5Hg70uT/Hyx/2K8dUVVJC0oM&#10;a7BET0gaM1stSBHpaa2fo9WzXbte8niNuR6ka+I/ZkEOidLjSKk4BMLx4/lVfn5RIPMcdZNiOssT&#10;59mbt3U+fBPQkHgpqcPoiUm2v/cBI6LpYBKDGVgprVPZtCFtSadXxWWRPDxoVUVttPNuu7nVjuwZ&#10;Vn61yvEXs0G0EzOUtMGPMccuq3QLRy0ihjZPQiI5mMe0ixDbUoywjHNhwqRT1awSXbTiNNjgkUIn&#10;wIgs8ZUjdg8wWHYgA3b35t4+uorU1aNz/reHdc6jR4oMJozOjTLgPgLQmFUfubMfSOqoiSxtoDpi&#10;6zjoZspbvlJYwXvmw5o5HCIsOi6G8IiH1ICVgv5GSQ3u10ffoz32NmopaXEoS+p/7pgTlOjvBrv+&#10;62Q2i1OchFlxOUXBnWo2pxqza24Bqz/BFWR5ukb7oIerdNC84v5YxqioYoZj7JLy4AbhNnTLAjcQ&#10;F8tlMsPJtSzcm2fLI3hkNXboy+GVOdu3ccABeIBhgNn8XTd3ttHTwHIXQKrU6m+89nzj1KfG6TdU&#10;XCuncrJ626OL3wAAAP//AwBQSwMEFAAGAAgAAAAhAMck3LHcAAAACAEAAA8AAABkcnMvZG93bnJl&#10;di54bWxMj0FLw0AQhe+C/2EZwYu0G4OUNc2miEW8FYxSr5PsNgnuzobsto3+eqcnPT6+4c33ys3s&#10;nTjZKQ6BNNwvMxCW2mAG6jR8vL8sFIiYkAy6QFbDt42wqa6vSixMONObPdWpE1xCsUANfUpjIWVs&#10;e+sxLsNoidkhTB4Tx6mTZsIzl3sn8yxbSY8D8YceR/vc2/arPnoNzX50P4et/5z39Ypw97pD2t5p&#10;fXszP61BJDunv2O46LM6VOzUhCOZKJyGXD3ylqThIQfBXCnFubmAHGRVyv8Dql8AAAD//wMAUEsB&#10;Ai0AFAAGAAgAAAAhALaDOJL+AAAA4QEAABMAAAAAAAAAAAAAAAAAAAAAAFtDb250ZW50X1R5cGVz&#10;XS54bWxQSwECLQAUAAYACAAAACEAOP0h/9YAAACUAQAACwAAAAAAAAAAAAAAAAAvAQAAX3JlbHMv&#10;LnJlbHNQSwECLQAUAAYACAAAACEANZ/9H50CAACPBQAADgAAAAAAAAAAAAAAAAAuAgAAZHJzL2Uy&#10;b0RvYy54bWxQSwECLQAUAAYACAAAACEAxyTcsdwAAAAIAQAADwAAAAAAAAAAAAAAAAD3BAAAZHJz&#10;L2Rvd25yZXYueG1sUEsFBgAAAAAEAAQA8wAAAAAGAAAAAA==&#10;" filled="f" strokecolor="red" strokeweight="2.25pt">
                <w10:wrap anchorx="margin"/>
              </v:rect>
            </w:pict>
          </mc:Fallback>
        </mc:AlternateContent>
      </w:r>
      <w:r w:rsidR="00F06080">
        <w:rPr>
          <w:rFonts w:ascii="Arial" w:hAnsi="Arial" w:cs="Arial"/>
          <w:noProof/>
          <w:sz w:val="20"/>
          <w:szCs w:val="20"/>
          <w:lang w:val="en-GB"/>
        </w:rPr>
        <w:drawing>
          <wp:inline distT="0" distB="0" distL="0" distR="0" wp14:anchorId="2588B770" wp14:editId="5505DE20">
            <wp:extent cx="6007735" cy="176403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rL phylogenetic tree.tif"/>
                    <pic:cNvPicPr/>
                  </pic:nvPicPr>
                  <pic:blipFill>
                    <a:blip r:embed="rId14"/>
                    <a:stretch>
                      <a:fillRect/>
                    </a:stretch>
                  </pic:blipFill>
                  <pic:spPr>
                    <a:xfrm>
                      <a:off x="0" y="0"/>
                      <a:ext cx="6007735" cy="1764030"/>
                    </a:xfrm>
                    <a:prstGeom prst="rect">
                      <a:avLst/>
                    </a:prstGeom>
                  </pic:spPr>
                </pic:pic>
              </a:graphicData>
            </a:graphic>
          </wp:inline>
        </w:drawing>
      </w:r>
    </w:p>
    <w:p w14:paraId="2DE22DC8" w14:textId="39159F16" w:rsidR="00DA2DAB" w:rsidRDefault="00DA2DAB" w:rsidP="00DA2DAB">
      <w:pPr>
        <w:rPr>
          <w:rFonts w:ascii="Arial" w:hAnsi="Arial" w:cs="Arial"/>
          <w:sz w:val="20"/>
          <w:szCs w:val="20"/>
          <w:lang w:val="en-GB"/>
        </w:rPr>
      </w:pPr>
    </w:p>
    <w:p w14:paraId="3D8A87F7" w14:textId="6CBF768F" w:rsidR="008E736E" w:rsidRDefault="008E736E" w:rsidP="00AC0E72">
      <w:pPr>
        <w:rPr>
          <w:lang w:val="en-GB"/>
        </w:rPr>
      </w:pPr>
    </w:p>
    <w:p w14:paraId="068ED7CA" w14:textId="34CF399A"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5"/>
      <w:footerReference w:type="default" r:id="rId16"/>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E7C775" w14:textId="77777777" w:rsidR="00B22099" w:rsidRDefault="00B22099">
      <w:pPr>
        <w:pStyle w:val="Header"/>
        <w:pPrChange w:id="2" w:author=" King" w:date="2007-11-09T06:47:00Z">
          <w:pPr/>
        </w:pPrChange>
      </w:pPr>
      <w:r>
        <w:separator/>
      </w:r>
    </w:p>
  </w:endnote>
  <w:endnote w:type="continuationSeparator" w:id="0">
    <w:p w14:paraId="13F7ED44" w14:textId="77777777" w:rsidR="00B22099" w:rsidRDefault="00B22099">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C9C17A" w14:textId="77777777" w:rsidR="00B22099" w:rsidRDefault="00B22099">
      <w:pPr>
        <w:pStyle w:val="Header"/>
        <w:pPrChange w:id="0" w:author=" King" w:date="2007-11-09T06:47:00Z">
          <w:pPr/>
        </w:pPrChange>
      </w:pPr>
      <w:r>
        <w:separator/>
      </w:r>
    </w:p>
  </w:footnote>
  <w:footnote w:type="continuationSeparator" w:id="0">
    <w:p w14:paraId="511D930B" w14:textId="77777777" w:rsidR="00B22099" w:rsidRDefault="00B22099">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72CC5"/>
    <w:rsid w:val="000759E9"/>
    <w:rsid w:val="00076F6B"/>
    <w:rsid w:val="00081A8C"/>
    <w:rsid w:val="00093DD3"/>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4BD4"/>
    <w:rsid w:val="0012008F"/>
    <w:rsid w:val="00126C58"/>
    <w:rsid w:val="0012796D"/>
    <w:rsid w:val="001551A8"/>
    <w:rsid w:val="001578A6"/>
    <w:rsid w:val="001664DF"/>
    <w:rsid w:val="0017329D"/>
    <w:rsid w:val="00173983"/>
    <w:rsid w:val="0017739A"/>
    <w:rsid w:val="001811B7"/>
    <w:rsid w:val="00185699"/>
    <w:rsid w:val="00191C02"/>
    <w:rsid w:val="001946B2"/>
    <w:rsid w:val="001C5EE1"/>
    <w:rsid w:val="001D202D"/>
    <w:rsid w:val="001E59C1"/>
    <w:rsid w:val="001E7FD5"/>
    <w:rsid w:val="001F4031"/>
    <w:rsid w:val="00202BB3"/>
    <w:rsid w:val="00207B65"/>
    <w:rsid w:val="00210B49"/>
    <w:rsid w:val="00212269"/>
    <w:rsid w:val="002129A8"/>
    <w:rsid w:val="0022566F"/>
    <w:rsid w:val="002315B2"/>
    <w:rsid w:val="002323AB"/>
    <w:rsid w:val="002361B7"/>
    <w:rsid w:val="00236673"/>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23EF"/>
    <w:rsid w:val="002A4018"/>
    <w:rsid w:val="002A7D6D"/>
    <w:rsid w:val="002B75AB"/>
    <w:rsid w:val="002C06D2"/>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502DB"/>
    <w:rsid w:val="004710EC"/>
    <w:rsid w:val="0047500D"/>
    <w:rsid w:val="00477748"/>
    <w:rsid w:val="00480292"/>
    <w:rsid w:val="004863FC"/>
    <w:rsid w:val="004937AC"/>
    <w:rsid w:val="00494623"/>
    <w:rsid w:val="00496620"/>
    <w:rsid w:val="00496A6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3986"/>
    <w:rsid w:val="00516D9F"/>
    <w:rsid w:val="005201AD"/>
    <w:rsid w:val="00521073"/>
    <w:rsid w:val="00522E71"/>
    <w:rsid w:val="00525C72"/>
    <w:rsid w:val="00530EFE"/>
    <w:rsid w:val="00534EED"/>
    <w:rsid w:val="005368BD"/>
    <w:rsid w:val="00551031"/>
    <w:rsid w:val="005557FC"/>
    <w:rsid w:val="00572D74"/>
    <w:rsid w:val="00581ED1"/>
    <w:rsid w:val="00590D25"/>
    <w:rsid w:val="005929A4"/>
    <w:rsid w:val="0059515D"/>
    <w:rsid w:val="005953F1"/>
    <w:rsid w:val="005B600C"/>
    <w:rsid w:val="005D0ACB"/>
    <w:rsid w:val="005D0BFD"/>
    <w:rsid w:val="005D19C9"/>
    <w:rsid w:val="005D7EC4"/>
    <w:rsid w:val="005D7F24"/>
    <w:rsid w:val="005F4309"/>
    <w:rsid w:val="005F53C1"/>
    <w:rsid w:val="00603CFD"/>
    <w:rsid w:val="006071CA"/>
    <w:rsid w:val="00607E67"/>
    <w:rsid w:val="00612F37"/>
    <w:rsid w:val="006135CD"/>
    <w:rsid w:val="00614C18"/>
    <w:rsid w:val="0061592E"/>
    <w:rsid w:val="00616487"/>
    <w:rsid w:val="00617B84"/>
    <w:rsid w:val="00623274"/>
    <w:rsid w:val="00624B05"/>
    <w:rsid w:val="0063054A"/>
    <w:rsid w:val="00633947"/>
    <w:rsid w:val="00635404"/>
    <w:rsid w:val="00636B14"/>
    <w:rsid w:val="00637004"/>
    <w:rsid w:val="00637223"/>
    <w:rsid w:val="00650171"/>
    <w:rsid w:val="00685E25"/>
    <w:rsid w:val="00692BE3"/>
    <w:rsid w:val="0069409C"/>
    <w:rsid w:val="006A1735"/>
    <w:rsid w:val="006B2EE7"/>
    <w:rsid w:val="006C4A0C"/>
    <w:rsid w:val="006D1B4E"/>
    <w:rsid w:val="006D59EF"/>
    <w:rsid w:val="006E0B7B"/>
    <w:rsid w:val="006F1ADE"/>
    <w:rsid w:val="006F3861"/>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5F07"/>
    <w:rsid w:val="007C793A"/>
    <w:rsid w:val="007C7E0E"/>
    <w:rsid w:val="007D246C"/>
    <w:rsid w:val="007D4C57"/>
    <w:rsid w:val="007D6DB6"/>
    <w:rsid w:val="007E6C07"/>
    <w:rsid w:val="007F35B9"/>
    <w:rsid w:val="007F5109"/>
    <w:rsid w:val="0080060B"/>
    <w:rsid w:val="00800BFD"/>
    <w:rsid w:val="00801148"/>
    <w:rsid w:val="00802D02"/>
    <w:rsid w:val="008071B6"/>
    <w:rsid w:val="00817427"/>
    <w:rsid w:val="00820E4D"/>
    <w:rsid w:val="00822549"/>
    <w:rsid w:val="008277F3"/>
    <w:rsid w:val="00830785"/>
    <w:rsid w:val="00835B67"/>
    <w:rsid w:val="008418CD"/>
    <w:rsid w:val="008442CB"/>
    <w:rsid w:val="008563BE"/>
    <w:rsid w:val="00856D15"/>
    <w:rsid w:val="008655D6"/>
    <w:rsid w:val="00866251"/>
    <w:rsid w:val="00866F74"/>
    <w:rsid w:val="00872088"/>
    <w:rsid w:val="008762E5"/>
    <w:rsid w:val="00884E97"/>
    <w:rsid w:val="00890FAF"/>
    <w:rsid w:val="00891C67"/>
    <w:rsid w:val="00897FDA"/>
    <w:rsid w:val="008A612E"/>
    <w:rsid w:val="008B6D5E"/>
    <w:rsid w:val="008C2CC4"/>
    <w:rsid w:val="008C7B86"/>
    <w:rsid w:val="008D7736"/>
    <w:rsid w:val="008E10B7"/>
    <w:rsid w:val="008E2333"/>
    <w:rsid w:val="008E4E0F"/>
    <w:rsid w:val="008E736E"/>
    <w:rsid w:val="008E7DE0"/>
    <w:rsid w:val="008F03D2"/>
    <w:rsid w:val="008F1758"/>
    <w:rsid w:val="008F2BEE"/>
    <w:rsid w:val="008F4957"/>
    <w:rsid w:val="008F5FB1"/>
    <w:rsid w:val="008F6DE4"/>
    <w:rsid w:val="009006BB"/>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0D59"/>
    <w:rsid w:val="00991A82"/>
    <w:rsid w:val="0099268F"/>
    <w:rsid w:val="0099291D"/>
    <w:rsid w:val="00995425"/>
    <w:rsid w:val="009A3DE5"/>
    <w:rsid w:val="009A52FE"/>
    <w:rsid w:val="009A6C98"/>
    <w:rsid w:val="009B1712"/>
    <w:rsid w:val="009C1EBB"/>
    <w:rsid w:val="009C463B"/>
    <w:rsid w:val="009D29FA"/>
    <w:rsid w:val="009D7C27"/>
    <w:rsid w:val="009E036E"/>
    <w:rsid w:val="009F32F7"/>
    <w:rsid w:val="009F5D3B"/>
    <w:rsid w:val="009F602F"/>
    <w:rsid w:val="009F7E7A"/>
    <w:rsid w:val="00A03AA4"/>
    <w:rsid w:val="00A06705"/>
    <w:rsid w:val="00A11ACF"/>
    <w:rsid w:val="00A17210"/>
    <w:rsid w:val="00A26EB0"/>
    <w:rsid w:val="00A27567"/>
    <w:rsid w:val="00A36B4E"/>
    <w:rsid w:val="00A52629"/>
    <w:rsid w:val="00A56BC8"/>
    <w:rsid w:val="00A649D4"/>
    <w:rsid w:val="00A70CB9"/>
    <w:rsid w:val="00A724DF"/>
    <w:rsid w:val="00A726EE"/>
    <w:rsid w:val="00A77BC1"/>
    <w:rsid w:val="00A80214"/>
    <w:rsid w:val="00A84D14"/>
    <w:rsid w:val="00A90D18"/>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17AD"/>
    <w:rsid w:val="00B22099"/>
    <w:rsid w:val="00B2254A"/>
    <w:rsid w:val="00B26487"/>
    <w:rsid w:val="00B3178D"/>
    <w:rsid w:val="00B319C6"/>
    <w:rsid w:val="00B34F6A"/>
    <w:rsid w:val="00B45888"/>
    <w:rsid w:val="00B45DD5"/>
    <w:rsid w:val="00B5488B"/>
    <w:rsid w:val="00B56BD5"/>
    <w:rsid w:val="00B613A5"/>
    <w:rsid w:val="00B62F95"/>
    <w:rsid w:val="00B63708"/>
    <w:rsid w:val="00B845E3"/>
    <w:rsid w:val="00B84AA0"/>
    <w:rsid w:val="00B85D62"/>
    <w:rsid w:val="00B86BE8"/>
    <w:rsid w:val="00B904EC"/>
    <w:rsid w:val="00B91D87"/>
    <w:rsid w:val="00B94E8E"/>
    <w:rsid w:val="00BA3080"/>
    <w:rsid w:val="00BB7D24"/>
    <w:rsid w:val="00BD15B5"/>
    <w:rsid w:val="00BD4541"/>
    <w:rsid w:val="00BD47D7"/>
    <w:rsid w:val="00BE06F9"/>
    <w:rsid w:val="00BE18E9"/>
    <w:rsid w:val="00BE5A43"/>
    <w:rsid w:val="00BF7AA8"/>
    <w:rsid w:val="00C06EE4"/>
    <w:rsid w:val="00C12C1B"/>
    <w:rsid w:val="00C14A7B"/>
    <w:rsid w:val="00C15EC4"/>
    <w:rsid w:val="00C165C2"/>
    <w:rsid w:val="00C245DB"/>
    <w:rsid w:val="00C3224F"/>
    <w:rsid w:val="00C370C1"/>
    <w:rsid w:val="00C419B5"/>
    <w:rsid w:val="00C44DF4"/>
    <w:rsid w:val="00C46C65"/>
    <w:rsid w:val="00C55862"/>
    <w:rsid w:val="00C64F92"/>
    <w:rsid w:val="00C65BBD"/>
    <w:rsid w:val="00C67A98"/>
    <w:rsid w:val="00C75039"/>
    <w:rsid w:val="00C762C9"/>
    <w:rsid w:val="00C80265"/>
    <w:rsid w:val="00C8175E"/>
    <w:rsid w:val="00C94A0B"/>
    <w:rsid w:val="00CA56E9"/>
    <w:rsid w:val="00CB16F8"/>
    <w:rsid w:val="00CB35F7"/>
    <w:rsid w:val="00CB3A13"/>
    <w:rsid w:val="00CB434C"/>
    <w:rsid w:val="00CB7C39"/>
    <w:rsid w:val="00CD4725"/>
    <w:rsid w:val="00CD7D0F"/>
    <w:rsid w:val="00CE0DE4"/>
    <w:rsid w:val="00CE2AB3"/>
    <w:rsid w:val="00CE408B"/>
    <w:rsid w:val="00CE5ECF"/>
    <w:rsid w:val="00CF0A9B"/>
    <w:rsid w:val="00CF3890"/>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24443"/>
    <w:rsid w:val="00D45CE9"/>
    <w:rsid w:val="00D4648E"/>
    <w:rsid w:val="00D6107E"/>
    <w:rsid w:val="00D62298"/>
    <w:rsid w:val="00D70DF3"/>
    <w:rsid w:val="00D741E0"/>
    <w:rsid w:val="00D871A1"/>
    <w:rsid w:val="00D87539"/>
    <w:rsid w:val="00DA2DAB"/>
    <w:rsid w:val="00DA5352"/>
    <w:rsid w:val="00DA5E5A"/>
    <w:rsid w:val="00DA71AC"/>
    <w:rsid w:val="00DA7AE7"/>
    <w:rsid w:val="00DB3CB3"/>
    <w:rsid w:val="00DB4BB2"/>
    <w:rsid w:val="00DC2ACB"/>
    <w:rsid w:val="00DC6415"/>
    <w:rsid w:val="00DC7132"/>
    <w:rsid w:val="00DD00F3"/>
    <w:rsid w:val="00DD65CA"/>
    <w:rsid w:val="00DE105D"/>
    <w:rsid w:val="00DE1FCF"/>
    <w:rsid w:val="00DE21CE"/>
    <w:rsid w:val="00DE3E25"/>
    <w:rsid w:val="00DE73A3"/>
    <w:rsid w:val="00DF1896"/>
    <w:rsid w:val="00E03681"/>
    <w:rsid w:val="00E07144"/>
    <w:rsid w:val="00E11C94"/>
    <w:rsid w:val="00E11F4F"/>
    <w:rsid w:val="00E14D62"/>
    <w:rsid w:val="00E25B72"/>
    <w:rsid w:val="00E30A69"/>
    <w:rsid w:val="00E347C2"/>
    <w:rsid w:val="00E36F9D"/>
    <w:rsid w:val="00E3759B"/>
    <w:rsid w:val="00E4413A"/>
    <w:rsid w:val="00E47693"/>
    <w:rsid w:val="00E57A0B"/>
    <w:rsid w:val="00E60228"/>
    <w:rsid w:val="00E66C21"/>
    <w:rsid w:val="00E73F9A"/>
    <w:rsid w:val="00E946A5"/>
    <w:rsid w:val="00EA06D0"/>
    <w:rsid w:val="00EA1332"/>
    <w:rsid w:val="00EA5C82"/>
    <w:rsid w:val="00EA6CA5"/>
    <w:rsid w:val="00EB0413"/>
    <w:rsid w:val="00EB162B"/>
    <w:rsid w:val="00EB5BAF"/>
    <w:rsid w:val="00EC1014"/>
    <w:rsid w:val="00EC11F1"/>
    <w:rsid w:val="00EC4F18"/>
    <w:rsid w:val="00EF6615"/>
    <w:rsid w:val="00EF7D67"/>
    <w:rsid w:val="00F00D95"/>
    <w:rsid w:val="00F038BC"/>
    <w:rsid w:val="00F050DB"/>
    <w:rsid w:val="00F06080"/>
    <w:rsid w:val="00F071D8"/>
    <w:rsid w:val="00F1306D"/>
    <w:rsid w:val="00F237B1"/>
    <w:rsid w:val="00F2561B"/>
    <w:rsid w:val="00F31A99"/>
    <w:rsid w:val="00F337CC"/>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A4761"/>
    <w:rsid w:val="00FC22F7"/>
    <w:rsid w:val="00FC636D"/>
    <w:rsid w:val="00FC66D8"/>
    <w:rsid w:val="00FC7634"/>
    <w:rsid w:val="00FD1731"/>
    <w:rsid w:val="00FD1DBB"/>
    <w:rsid w:val="00FD7244"/>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lowelab.ucsc.edu/tRNAscan-S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bi.nlm.nih.gov/nuccore/MK473373.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Evelien.Adriaenssens@" TargetMode="Externa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07136-97C7-9649-BCA6-B564C530C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1204</Words>
  <Characters>6869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8057</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2017-01-11T11:49:00Z</cp:lastPrinted>
  <dcterms:created xsi:type="dcterms:W3CDTF">2019-05-29T13:43:00Z</dcterms:created>
  <dcterms:modified xsi:type="dcterms:W3CDTF">2019-08-30T06:42:00Z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