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9C3D01D" w:rsidR="006D1B4E" w:rsidRPr="00F43053" w:rsidRDefault="00F43053" w:rsidP="00546CB5">
            <w:pPr>
              <w:pStyle w:val="BodyTextIndent"/>
              <w:ind w:left="0" w:firstLine="0"/>
              <w:jc w:val="center"/>
              <w:rPr>
                <w:rFonts w:ascii="Arial" w:hAnsi="Arial" w:cs="Arial"/>
                <w:b/>
                <w:bCs/>
                <w:i/>
                <w:iCs/>
                <w:sz w:val="28"/>
                <w:szCs w:val="28"/>
              </w:rPr>
            </w:pPr>
            <w:r w:rsidRPr="00F43053">
              <w:rPr>
                <w:rFonts w:ascii="Arial" w:hAnsi="Arial" w:cs="Arial"/>
                <w:b/>
                <w:bCs/>
                <w:i/>
                <w:iCs/>
                <w:color w:val="000000" w:themeColor="text1"/>
                <w:sz w:val="28"/>
                <w:szCs w:val="28"/>
              </w:rPr>
              <w:t>2019.058B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9986265" w:rsidR="00CF0A9B" w:rsidRPr="009320C8" w:rsidRDefault="006D1B4E" w:rsidP="00F43053">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F43053" w:rsidRPr="00F43053">
              <w:rPr>
                <w:rFonts w:ascii="Arial" w:hAnsi="Arial" w:cs="Arial"/>
                <w:bCs/>
              </w:rPr>
              <w:t>C</w:t>
            </w:r>
            <w:r w:rsidR="00607E67" w:rsidRPr="00F43053">
              <w:rPr>
                <w:rFonts w:ascii="Arial" w:hAnsi="Arial" w:cs="Arial"/>
                <w:bCs/>
              </w:rPr>
              <w:t xml:space="preserve">reate </w:t>
            </w:r>
            <w:r w:rsidR="00F43053" w:rsidRPr="00F43053">
              <w:rPr>
                <w:rFonts w:ascii="Arial" w:hAnsi="Arial" w:cs="Arial"/>
                <w:bCs/>
              </w:rPr>
              <w:t>one</w:t>
            </w:r>
            <w:r w:rsidR="00607E67" w:rsidRPr="00F43053">
              <w:rPr>
                <w:rFonts w:ascii="Arial" w:hAnsi="Arial" w:cs="Arial"/>
                <w:bCs/>
              </w:rPr>
              <w:t xml:space="preserve"> new genus</w:t>
            </w:r>
            <w:r w:rsidR="00F43053" w:rsidRPr="00F43053">
              <w:rPr>
                <w:rFonts w:ascii="Arial" w:hAnsi="Arial" w:cs="Arial"/>
                <w:bCs/>
              </w:rPr>
              <w:t xml:space="preserve"> (</w:t>
            </w:r>
            <w:r w:rsidR="009E3B08" w:rsidRPr="00F43053">
              <w:rPr>
                <w:rFonts w:ascii="Arial" w:hAnsi="Arial" w:cs="Arial"/>
                <w:bCs/>
                <w:i/>
              </w:rPr>
              <w:t>Franklinbay</w:t>
            </w:r>
            <w:r w:rsidR="0004026E" w:rsidRPr="00F43053">
              <w:rPr>
                <w:rFonts w:ascii="Arial" w:hAnsi="Arial" w:cs="Arial"/>
                <w:bCs/>
                <w:i/>
              </w:rPr>
              <w:t>virus</w:t>
            </w:r>
            <w:r w:rsidR="00F43053" w:rsidRPr="00F43053">
              <w:rPr>
                <w:rFonts w:ascii="Arial" w:hAnsi="Arial" w:cs="Arial"/>
                <w:bCs/>
              </w:rPr>
              <w:t>)</w:t>
            </w:r>
            <w:r w:rsidR="00607E67" w:rsidRPr="00F43053">
              <w:rPr>
                <w:rFonts w:ascii="Arial" w:hAnsi="Arial" w:cs="Arial"/>
                <w:bCs/>
              </w:rPr>
              <w:t xml:space="preserve"> </w:t>
            </w:r>
            <w:r w:rsidR="00F43053" w:rsidRPr="00F43053">
              <w:rPr>
                <w:rFonts w:ascii="Arial" w:hAnsi="Arial" w:cs="Arial"/>
                <w:bCs/>
              </w:rPr>
              <w:t xml:space="preserve">including one new species </w:t>
            </w:r>
            <w:r w:rsidR="00607E67" w:rsidRPr="00F43053">
              <w:rPr>
                <w:rFonts w:ascii="Arial" w:hAnsi="Arial" w:cs="Arial"/>
                <w:bCs/>
              </w:rPr>
              <w:t xml:space="preserve">in the family </w:t>
            </w:r>
            <w:r w:rsidR="0004026E" w:rsidRPr="00F43053">
              <w:rPr>
                <w:rFonts w:ascii="Arial" w:hAnsi="Arial" w:cs="Arial"/>
                <w:bCs/>
                <w:i/>
              </w:rPr>
              <w:t>Siph</w:t>
            </w:r>
            <w:r w:rsidR="00607E67" w:rsidRPr="00F43053">
              <w:rPr>
                <w:rFonts w:ascii="Arial" w:hAnsi="Arial" w:cs="Arial"/>
                <w:bCs/>
                <w:i/>
              </w:rPr>
              <w:t>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F43053" w:rsidRDefault="002323AB" w:rsidP="00527105">
            <w:pPr>
              <w:pStyle w:val="BodyTextIndent"/>
              <w:ind w:left="0" w:firstLine="0"/>
              <w:rPr>
                <w:rFonts w:ascii="Arial" w:hAnsi="Arial" w:cs="Arial"/>
                <w:color w:val="000000" w:themeColor="text1"/>
                <w:sz w:val="20"/>
              </w:rPr>
            </w:pPr>
          </w:p>
          <w:p w14:paraId="6B395A96" w14:textId="18BD9486" w:rsidR="00391FB5" w:rsidRPr="00F43053" w:rsidRDefault="00607E67" w:rsidP="00527105">
            <w:pPr>
              <w:pStyle w:val="BodyTextIndent"/>
              <w:ind w:left="0" w:firstLine="0"/>
              <w:rPr>
                <w:rFonts w:ascii="Arial" w:hAnsi="Arial" w:cs="Arial"/>
                <w:color w:val="000000" w:themeColor="text1"/>
                <w:sz w:val="20"/>
              </w:rPr>
            </w:pPr>
            <w:r w:rsidRPr="00F43053">
              <w:rPr>
                <w:rFonts w:ascii="Arial" w:hAnsi="Arial" w:cs="Arial"/>
                <w:color w:val="000000" w:themeColor="text1"/>
                <w:sz w:val="20"/>
              </w:rPr>
              <w:t>Kropinski AM, Adriaenssens EM</w:t>
            </w:r>
          </w:p>
          <w:p w14:paraId="6641F59F" w14:textId="77777777" w:rsidR="00391FB5" w:rsidRPr="00F43053" w:rsidRDefault="00391FB5" w:rsidP="00527105">
            <w:pPr>
              <w:pStyle w:val="BodyTextIndent"/>
              <w:ind w:left="0" w:firstLine="0"/>
              <w:rPr>
                <w:rFonts w:ascii="Arial" w:hAnsi="Arial" w:cs="Arial"/>
                <w:color w:val="000000" w:themeColor="text1"/>
                <w:sz w:val="20"/>
              </w:rPr>
            </w:pPr>
          </w:p>
          <w:p w14:paraId="095C73EF" w14:textId="12551CE3" w:rsidR="00391FB5" w:rsidRPr="00F4305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71222AFA" w14:textId="77777777" w:rsidR="002323AB" w:rsidRPr="00F43053" w:rsidRDefault="00AF7F87" w:rsidP="00527105">
            <w:pPr>
              <w:jc w:val="both"/>
              <w:rPr>
                <w:rFonts w:ascii="Arial" w:hAnsi="Arial" w:cs="Arial"/>
                <w:color w:val="000000" w:themeColor="text1"/>
                <w:sz w:val="20"/>
              </w:rPr>
            </w:pPr>
            <w:hyperlink r:id="rId9" w:history="1">
              <w:r w:rsidR="00607E67" w:rsidRPr="00F43053">
                <w:rPr>
                  <w:rStyle w:val="Hyperlink"/>
                  <w:rFonts w:ascii="Arial" w:hAnsi="Arial" w:cs="Arial"/>
                  <w:color w:val="000000" w:themeColor="text1"/>
                  <w:sz w:val="20"/>
                </w:rPr>
                <w:t>Phage.Canada@gmail.com</w:t>
              </w:r>
            </w:hyperlink>
            <w:r w:rsidR="00607E67" w:rsidRPr="00F43053">
              <w:rPr>
                <w:rFonts w:ascii="Arial" w:hAnsi="Arial" w:cs="Arial"/>
                <w:color w:val="000000" w:themeColor="text1"/>
                <w:sz w:val="20"/>
              </w:rPr>
              <w:t xml:space="preserve">; </w:t>
            </w:r>
          </w:p>
          <w:p w14:paraId="3AD8436F" w14:textId="292E6FF4" w:rsidR="00047C6F" w:rsidRPr="00F43053" w:rsidRDefault="00AF7F87" w:rsidP="00527105">
            <w:pPr>
              <w:jc w:val="both"/>
              <w:rPr>
                <w:rFonts w:ascii="Arial" w:hAnsi="Arial" w:cs="Arial"/>
                <w:color w:val="000000" w:themeColor="text1"/>
                <w:sz w:val="20"/>
              </w:rPr>
            </w:pPr>
            <w:hyperlink r:id="rId10" w:history="1">
              <w:r w:rsidR="00047C6F" w:rsidRPr="00F43053">
                <w:rPr>
                  <w:rStyle w:val="Hyperlink"/>
                  <w:rFonts w:ascii="Arial" w:hAnsi="Arial" w:cs="Arial"/>
                  <w:color w:val="000000" w:themeColor="text1"/>
                  <w:sz w:val="20"/>
                </w:rPr>
                <w:t>evelien.adriaenssens@quadram.ac.uk</w:t>
              </w:r>
            </w:hyperlink>
            <w:r w:rsidR="00047C6F" w:rsidRPr="00F4305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F43053" w:rsidRDefault="00607E67" w:rsidP="00CE5ECF">
                  <w:pPr>
                    <w:spacing w:before="120" w:after="120"/>
                    <w:rPr>
                      <w:rFonts w:ascii="Arial" w:hAnsi="Arial" w:cs="Arial"/>
                      <w:bCs/>
                      <w:sz w:val="22"/>
                      <w:szCs w:val="22"/>
                    </w:rPr>
                  </w:pPr>
                  <w:r w:rsidRPr="00F43053">
                    <w:rPr>
                      <w:rFonts w:ascii="Arial" w:hAnsi="Arial" w:cs="Arial"/>
                      <w:bCs/>
                      <w:sz w:val="22"/>
                      <w:szCs w:val="22"/>
                    </w:rPr>
                    <w:t>University of Guelph, Canada [AMK]</w:t>
                  </w:r>
                </w:p>
                <w:p w14:paraId="27902E2A" w14:textId="1F04B1B4" w:rsidR="00607E67" w:rsidRPr="00F43053" w:rsidRDefault="00607E67" w:rsidP="00CE5ECF">
                  <w:pPr>
                    <w:spacing w:before="120" w:after="120"/>
                    <w:rPr>
                      <w:rFonts w:ascii="Arial" w:hAnsi="Arial" w:cs="Arial"/>
                      <w:bCs/>
                      <w:sz w:val="22"/>
                      <w:szCs w:val="22"/>
                    </w:rPr>
                  </w:pPr>
                  <w:r w:rsidRPr="00F43053">
                    <w:rPr>
                      <w:rFonts w:ascii="Arial" w:hAnsi="Arial" w:cs="Arial"/>
                      <w:bCs/>
                      <w:sz w:val="22"/>
                      <w:szCs w:val="22"/>
                    </w:rPr>
                    <w:t>Quadram Institute</w:t>
                  </w:r>
                  <w:r w:rsidR="00047C6F" w:rsidRPr="00F43053">
                    <w:rPr>
                      <w:rFonts w:ascii="Arial" w:hAnsi="Arial" w:cs="Arial"/>
                      <w:bCs/>
                      <w:sz w:val="22"/>
                      <w:szCs w:val="22"/>
                    </w:rPr>
                    <w:t xml:space="preserve"> Bioscience</w:t>
                  </w:r>
                  <w:r w:rsidRPr="00F43053">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8F749B8" w:rsidR="00D1634C" w:rsidRPr="009320C8" w:rsidRDefault="00525C72" w:rsidP="00C15EC4">
            <w:pPr>
              <w:jc w:val="both"/>
              <w:rPr>
                <w:rFonts w:ascii="Arial" w:hAnsi="Arial" w:cs="Arial"/>
                <w:b/>
              </w:rPr>
            </w:pPr>
            <w:r>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B28969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F43053" w:rsidRPr="00F43053">
              <w:rPr>
                <w:rFonts w:ascii="Arial" w:hAnsi="Arial" w:cs="Arial"/>
                <w:bCs/>
                <w:sz w:val="22"/>
                <w:szCs w:val="22"/>
              </w:rPr>
              <w:t>2019.058B.</w:t>
            </w:r>
            <w:r w:rsidR="00546CB5">
              <w:rPr>
                <w:rFonts w:ascii="Arial" w:hAnsi="Arial" w:cs="Arial"/>
                <w:bCs/>
                <w:sz w:val="22"/>
                <w:szCs w:val="22"/>
              </w:rPr>
              <w:t>A</w:t>
            </w:r>
            <w:bookmarkStart w:id="4" w:name="_GoBack"/>
            <w:bookmarkEnd w:id="4"/>
            <w:r w:rsidR="00F43053" w:rsidRPr="00F43053">
              <w:rPr>
                <w:rFonts w:ascii="Arial" w:hAnsi="Arial" w:cs="Arial"/>
                <w:bCs/>
                <w:sz w:val="22"/>
                <w:szCs w:val="22"/>
              </w:rPr>
              <w:t>.v1.</w:t>
            </w:r>
            <w:r w:rsidR="009E3B08" w:rsidRPr="00F43053">
              <w:rPr>
                <w:rFonts w:ascii="Arial" w:hAnsi="Arial" w:cs="Arial"/>
                <w:bCs/>
              </w:rPr>
              <w:t>Franklinbay</w:t>
            </w:r>
            <w:r w:rsidR="0004026E" w:rsidRPr="00F43053">
              <w:rPr>
                <w:rFonts w:ascii="Arial" w:hAnsi="Arial" w:cs="Arial"/>
                <w:bCs/>
              </w:rPr>
              <w:t>virus</w:t>
            </w:r>
            <w:r w:rsidR="00F43053" w:rsidRPr="00F43053">
              <w:rPr>
                <w:rFonts w:ascii="Arial" w:hAnsi="Arial" w:cs="Arial"/>
                <w:bCs/>
              </w:rPr>
              <w:t>_1gen.xl</w:t>
            </w:r>
            <w:r w:rsidR="0005589C">
              <w:rPr>
                <w:rFonts w:ascii="Arial" w:hAnsi="Arial" w:cs="Arial"/>
                <w:bCs/>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A9BC66A" w14:textId="0FBEA89C" w:rsidR="009E3B08" w:rsidRPr="009E3B08" w:rsidRDefault="0004026E" w:rsidP="009E3B08">
            <w:pPr>
              <w:pStyle w:val="BodyTextIndent"/>
              <w:ind w:left="567" w:hanging="567"/>
              <w:rPr>
                <w:rFonts w:ascii="Times New Roman" w:hAnsi="Times New Roman"/>
                <w:color w:val="000000"/>
              </w:rPr>
            </w:pPr>
            <w:r w:rsidRPr="0004026E">
              <w:rPr>
                <w:rFonts w:ascii="Times New Roman" w:hAnsi="Times New Roman"/>
                <w:color w:val="000000"/>
              </w:rPr>
              <w:t xml:space="preserve">1: </w:t>
            </w:r>
            <w:r w:rsidR="00134ACC" w:rsidRPr="00134ACC">
              <w:rPr>
                <w:rFonts w:ascii="Times New Roman" w:hAnsi="Times New Roman"/>
                <w:color w:val="000000"/>
              </w:rPr>
              <w:t>Wells</w:t>
            </w:r>
            <w:r w:rsidR="00134ACC">
              <w:rPr>
                <w:rFonts w:ascii="Times New Roman" w:hAnsi="Times New Roman"/>
                <w:color w:val="000000"/>
              </w:rPr>
              <w:t xml:space="preserve"> LE, </w:t>
            </w:r>
            <w:r w:rsidR="00134ACC" w:rsidRPr="00134ACC">
              <w:rPr>
                <w:rFonts w:ascii="Times New Roman" w:hAnsi="Times New Roman"/>
                <w:color w:val="000000"/>
              </w:rPr>
              <w:t xml:space="preserve"> Deming</w:t>
            </w:r>
            <w:r w:rsidR="00134ACC">
              <w:rPr>
                <w:rFonts w:ascii="Times New Roman" w:hAnsi="Times New Roman"/>
                <w:color w:val="000000"/>
              </w:rPr>
              <w:t xml:space="preserve"> JW. </w:t>
            </w:r>
            <w:r w:rsidR="009E3B08" w:rsidRPr="009E3B08">
              <w:rPr>
                <w:rFonts w:ascii="Times New Roman" w:hAnsi="Times New Roman"/>
                <w:color w:val="000000"/>
              </w:rPr>
              <w:t>Characterization of a cold-active bacteriophage on</w:t>
            </w:r>
          </w:p>
          <w:p w14:paraId="343E8EB9" w14:textId="278E479B" w:rsidR="009E3B08" w:rsidRDefault="009E3B08" w:rsidP="009E3B08">
            <w:pPr>
              <w:pStyle w:val="BodyTextIndent"/>
              <w:ind w:left="567" w:hanging="567"/>
              <w:rPr>
                <w:rFonts w:ascii="Times New Roman" w:hAnsi="Times New Roman"/>
                <w:color w:val="000000"/>
              </w:rPr>
            </w:pPr>
            <w:r w:rsidRPr="009E3B08">
              <w:rPr>
                <w:rFonts w:ascii="Times New Roman" w:hAnsi="Times New Roman"/>
                <w:color w:val="000000"/>
              </w:rPr>
              <w:t>two psychrophilic marine hosts</w:t>
            </w:r>
            <w:r w:rsidR="00134ACC">
              <w:rPr>
                <w:rFonts w:ascii="Times New Roman" w:hAnsi="Times New Roman"/>
                <w:color w:val="000000"/>
              </w:rPr>
              <w:t xml:space="preserve">. </w:t>
            </w:r>
            <w:r w:rsidR="00134ACC" w:rsidRPr="00134ACC">
              <w:rPr>
                <w:rFonts w:ascii="Times New Roman" w:hAnsi="Times New Roman"/>
                <w:color w:val="000000"/>
              </w:rPr>
              <w:t>Aquat Microb Ecol</w:t>
            </w:r>
            <w:r w:rsidR="00134ACC">
              <w:rPr>
                <w:rFonts w:ascii="Times New Roman" w:hAnsi="Times New Roman"/>
                <w:color w:val="000000"/>
              </w:rPr>
              <w:t xml:space="preserve">, 2006; </w:t>
            </w:r>
            <w:r w:rsidR="00134ACC" w:rsidRPr="00134ACC">
              <w:rPr>
                <w:rFonts w:ascii="Times New Roman" w:hAnsi="Times New Roman"/>
                <w:color w:val="000000"/>
              </w:rPr>
              <w:t>45: 15–29</w:t>
            </w:r>
            <w:r w:rsidR="00134ACC">
              <w:rPr>
                <w:rFonts w:ascii="Times New Roman" w:hAnsi="Times New Roman"/>
                <w:color w:val="000000"/>
              </w:rPr>
              <w:t>.</w:t>
            </w:r>
          </w:p>
          <w:p w14:paraId="206CD2C1" w14:textId="77777777" w:rsidR="009E3B08" w:rsidRDefault="009E3B08" w:rsidP="0004026E">
            <w:pPr>
              <w:pStyle w:val="BodyTextIndent"/>
              <w:ind w:left="567" w:hanging="567"/>
              <w:rPr>
                <w:rFonts w:ascii="Times New Roman" w:hAnsi="Times New Roman"/>
                <w:color w:val="000000"/>
              </w:rPr>
            </w:pPr>
          </w:p>
          <w:p w14:paraId="125DCD38" w14:textId="6B793655" w:rsidR="0004026E" w:rsidRPr="0004026E" w:rsidRDefault="009E3B08" w:rsidP="0004026E">
            <w:pPr>
              <w:pStyle w:val="BodyTextIndent"/>
              <w:ind w:left="567" w:hanging="567"/>
              <w:rPr>
                <w:rFonts w:ascii="Times New Roman" w:hAnsi="Times New Roman"/>
                <w:color w:val="000000"/>
              </w:rPr>
            </w:pPr>
            <w:r>
              <w:rPr>
                <w:rFonts w:ascii="Times New Roman" w:hAnsi="Times New Roman"/>
                <w:color w:val="000000"/>
              </w:rPr>
              <w:t xml:space="preserve">2: </w:t>
            </w:r>
            <w:r w:rsidR="0004026E" w:rsidRPr="0004026E">
              <w:rPr>
                <w:rFonts w:ascii="Times New Roman" w:hAnsi="Times New Roman"/>
                <w:color w:val="000000"/>
              </w:rPr>
              <w:t>Colangelo-Lillis JR, Deming JW. Genomic analysis of cold-active Colwelliaphage</w:t>
            </w:r>
          </w:p>
          <w:p w14:paraId="574CB6BA" w14:textId="77777777" w:rsidR="00AA601F" w:rsidRDefault="0004026E" w:rsidP="00134ACC">
            <w:pPr>
              <w:pStyle w:val="BodyTextIndent"/>
              <w:ind w:left="567" w:hanging="567"/>
              <w:rPr>
                <w:rFonts w:ascii="Times New Roman" w:hAnsi="Times New Roman"/>
                <w:color w:val="000000"/>
              </w:rPr>
            </w:pPr>
            <w:r w:rsidRPr="0004026E">
              <w:rPr>
                <w:rFonts w:ascii="Times New Roman" w:hAnsi="Times New Roman"/>
                <w:color w:val="000000"/>
              </w:rPr>
              <w:t xml:space="preserve">9A and psychrophilic phage-host interactions. Extremophiles. 2013;17(1):99-114. </w:t>
            </w:r>
          </w:p>
          <w:p w14:paraId="7DBFB440" w14:textId="77777777" w:rsidR="00941FAE" w:rsidRDefault="00941FAE" w:rsidP="00134ACC">
            <w:pPr>
              <w:pStyle w:val="BodyTextIndent"/>
              <w:ind w:left="567" w:hanging="567"/>
              <w:rPr>
                <w:rFonts w:ascii="Times New Roman" w:hAnsi="Times New Roman"/>
                <w:color w:val="000000"/>
              </w:rPr>
            </w:pPr>
          </w:p>
          <w:p w14:paraId="3E72F7EE"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5B9E48E4"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Tolstoy I, Kropinski AM, Brister JR. Bacteriophage Taxonomy: An Evolving Discipline. Methods Mol Biol. 2018;1693:57-71. </w:t>
            </w:r>
          </w:p>
          <w:p w14:paraId="625F2E17"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78780B55"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3057BA0F"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Chan PP, Lowe TM. tRNAscan-SE: Searching for tRNA Genes in Genomic Sequences. Methods Mol Biol. 2019;1962:1-14. </w:t>
            </w:r>
          </w:p>
          <w:p w14:paraId="3089A6CB"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2BD08F51"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Darling AE, Mau B, Perna NT. progressiveMauve: multiple genome alignment with gene gain, loss and rearrangement. PLoS One. 2010;5(6):e11147.</w:t>
            </w:r>
          </w:p>
          <w:p w14:paraId="7B16DA88" w14:textId="77777777" w:rsidR="00941FAE" w:rsidRPr="008A26C9"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36CA97E1" w:rsidR="00941FAE" w:rsidRPr="00C61931" w:rsidRDefault="00941FAE" w:rsidP="00941FAE">
            <w:pPr>
              <w:pStyle w:val="BodyTextIndent"/>
              <w:ind w:left="567" w:hanging="567"/>
              <w:rPr>
                <w:rFonts w:ascii="Times New Roman" w:hAnsi="Times New Roman"/>
                <w:color w:val="000000"/>
              </w:rPr>
            </w:pPr>
            <w:r w:rsidRPr="008A26C9">
              <w:rPr>
                <w:rFonts w:ascii="Times New Roman" w:hAnsi="Times New Roman"/>
                <w:color w:val="000000"/>
              </w:rPr>
              <w:t>Anisimova M, Gascuel O. Approximate likelihood-ratio test for branches: A fast, accurate, and powerful alternative. Syst Biol. 2006;55(4):539-52.</w:t>
            </w:r>
          </w:p>
        </w:tc>
      </w:tr>
    </w:tbl>
    <w:p w14:paraId="02DCCDCE" w14:textId="77777777" w:rsidR="00607736" w:rsidRDefault="00607736" w:rsidP="00DA2DAB">
      <w:pPr>
        <w:rPr>
          <w:rFonts w:ascii="Arial" w:hAnsi="Arial" w:cs="Arial"/>
          <w:b/>
          <w:color w:val="0000FF"/>
          <w:sz w:val="20"/>
        </w:rPr>
      </w:pPr>
    </w:p>
    <w:p w14:paraId="5E9DA336" w14:textId="1698E6D9"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72D59A3" w:rsidR="00DA2DAB" w:rsidRDefault="00DA2DAB" w:rsidP="009E3B0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9E3B08">
        <w:rPr>
          <w:rFonts w:ascii="Arial" w:hAnsi="Arial" w:cs="Arial"/>
          <w:sz w:val="20"/>
          <w:szCs w:val="20"/>
          <w:lang w:val="en-GB"/>
        </w:rPr>
        <w:t>T</w:t>
      </w:r>
      <w:r w:rsidR="00E07144">
        <w:rPr>
          <w:rFonts w:ascii="Arial" w:hAnsi="Arial" w:cs="Arial"/>
          <w:sz w:val="20"/>
          <w:szCs w:val="20"/>
          <w:lang w:val="en-GB"/>
        </w:rPr>
        <w:t xml:space="preserve">his </w:t>
      </w:r>
      <w:r>
        <w:rPr>
          <w:rFonts w:ascii="Arial" w:hAnsi="Arial" w:cs="Arial"/>
          <w:sz w:val="20"/>
          <w:szCs w:val="20"/>
          <w:lang w:val="en-GB"/>
        </w:rPr>
        <w:t xml:space="preserve">genus </w:t>
      </w:r>
      <w:r w:rsidR="00E07144">
        <w:rPr>
          <w:rFonts w:ascii="Arial" w:hAnsi="Arial" w:cs="Arial"/>
          <w:sz w:val="20"/>
          <w:szCs w:val="20"/>
          <w:lang w:val="en-GB"/>
        </w:rPr>
        <w:t xml:space="preserve">is </w:t>
      </w:r>
      <w:r w:rsidR="009E3B08">
        <w:rPr>
          <w:rFonts w:ascii="Arial" w:hAnsi="Arial" w:cs="Arial"/>
          <w:sz w:val="20"/>
          <w:szCs w:val="20"/>
          <w:lang w:val="en-GB"/>
        </w:rPr>
        <w:t xml:space="preserve">named after the location, </w:t>
      </w:r>
      <w:r w:rsidR="009E3B08" w:rsidRPr="009E3B08">
        <w:rPr>
          <w:rFonts w:ascii="Arial" w:hAnsi="Arial" w:cs="Arial"/>
          <w:sz w:val="20"/>
          <w:szCs w:val="20"/>
          <w:lang w:val="en-GB"/>
        </w:rPr>
        <w:t>Franklin</w:t>
      </w:r>
      <w:r w:rsidR="009E3B08">
        <w:rPr>
          <w:rFonts w:ascii="Arial" w:hAnsi="Arial" w:cs="Arial"/>
          <w:sz w:val="20"/>
          <w:szCs w:val="20"/>
          <w:lang w:val="en-GB"/>
        </w:rPr>
        <w:t xml:space="preserve"> B</w:t>
      </w:r>
      <w:r w:rsidR="009E3B08" w:rsidRPr="009E3B08">
        <w:rPr>
          <w:rFonts w:ascii="Arial" w:hAnsi="Arial" w:cs="Arial"/>
          <w:sz w:val="20"/>
          <w:szCs w:val="20"/>
          <w:lang w:val="en-GB"/>
        </w:rPr>
        <w:t>ay</w:t>
      </w:r>
      <w:r w:rsidR="009E3B08">
        <w:rPr>
          <w:rFonts w:ascii="Arial" w:hAnsi="Arial" w:cs="Arial"/>
          <w:sz w:val="20"/>
          <w:szCs w:val="20"/>
          <w:lang w:val="en-GB"/>
        </w:rPr>
        <w:t xml:space="preserve"> in the </w:t>
      </w:r>
      <w:r w:rsidR="009E3B08" w:rsidRPr="009E3B08">
        <w:rPr>
          <w:rFonts w:ascii="Arial" w:hAnsi="Arial" w:cs="Arial"/>
          <w:sz w:val="20"/>
          <w:szCs w:val="20"/>
          <w:lang w:val="en-GB"/>
        </w:rPr>
        <w:t xml:space="preserve">Canadian Arctic </w:t>
      </w:r>
      <w:r w:rsidR="009E3B08">
        <w:rPr>
          <w:rFonts w:ascii="Arial" w:hAnsi="Arial" w:cs="Arial"/>
          <w:sz w:val="20"/>
          <w:szCs w:val="20"/>
          <w:lang w:val="en-GB"/>
        </w:rPr>
        <w:t>where it was isolated</w:t>
      </w:r>
      <w:r w:rsidR="009E3B08" w:rsidRPr="009E3B08">
        <w:rPr>
          <w:rFonts w:ascii="Arial" w:hAnsi="Arial" w:cs="Arial"/>
          <w:sz w:val="20"/>
          <w:szCs w:val="20"/>
          <w:lang w:val="en-GB"/>
        </w:rPr>
        <w:t xml:space="preserve"> as part of the international Canadian</w:t>
      </w:r>
      <w:r w:rsidR="009E3B08">
        <w:rPr>
          <w:rFonts w:ascii="Arial" w:hAnsi="Arial" w:cs="Arial"/>
          <w:sz w:val="20"/>
          <w:szCs w:val="20"/>
          <w:lang w:val="en-GB"/>
        </w:rPr>
        <w:t xml:space="preserve"> </w:t>
      </w:r>
      <w:r w:rsidR="009E3B08" w:rsidRPr="009E3B08">
        <w:rPr>
          <w:rFonts w:ascii="Arial" w:hAnsi="Arial" w:cs="Arial"/>
          <w:sz w:val="20"/>
          <w:szCs w:val="20"/>
          <w:lang w:val="en-GB"/>
        </w:rPr>
        <w:t>Arctic Shelf Exchange Study (CASES)</w:t>
      </w:r>
      <w:r w:rsidR="00134ACC">
        <w:rPr>
          <w:rFonts w:ascii="Arial" w:hAnsi="Arial" w:cs="Arial"/>
          <w:sz w:val="20"/>
          <w:szCs w:val="20"/>
          <w:lang w:val="en-GB"/>
        </w:rPr>
        <w:t xml:space="preserve"> [1]</w:t>
      </w:r>
      <w:r w:rsidR="009E3B08">
        <w:rPr>
          <w:rFonts w:ascii="Arial" w:hAnsi="Arial" w:cs="Arial"/>
          <w:sz w:val="20"/>
          <w:szCs w:val="20"/>
          <w:lang w:val="en-GB"/>
        </w:rPr>
        <w:t xml:space="preserve">.  </w:t>
      </w:r>
    </w:p>
    <w:p w14:paraId="0E99A97E" w14:textId="77777777" w:rsidR="00DA2DAB" w:rsidRDefault="00DA2DAB" w:rsidP="00DA2DAB">
      <w:pPr>
        <w:rPr>
          <w:lang w:val="en-GB"/>
        </w:rPr>
      </w:pPr>
    </w:p>
    <w:p w14:paraId="3807F3A8" w14:textId="5ECC0028" w:rsidR="00DA2DAB" w:rsidRDefault="00DA2DAB" w:rsidP="00134ACC">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04026E">
        <w:rPr>
          <w:rFonts w:ascii="Arial" w:hAnsi="Arial" w:cs="Arial"/>
          <w:sz w:val="20"/>
          <w:szCs w:val="20"/>
          <w:lang w:val="en-GB"/>
        </w:rPr>
        <w:t>9A</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w:t>
      </w:r>
      <w:r w:rsidR="0004026E">
        <w:rPr>
          <w:rFonts w:ascii="Arial" w:hAnsi="Arial" w:cs="Arial"/>
          <w:sz w:val="20"/>
          <w:szCs w:val="20"/>
          <w:lang w:val="en-GB"/>
        </w:rPr>
        <w:t>02</w:t>
      </w:r>
      <w:r w:rsidR="00E07144">
        <w:rPr>
          <w:rFonts w:ascii="Arial" w:hAnsi="Arial" w:cs="Arial"/>
          <w:sz w:val="20"/>
          <w:szCs w:val="20"/>
          <w:lang w:val="en-GB"/>
        </w:rPr>
        <w:t xml:space="preserve"> from </w:t>
      </w:r>
      <w:r w:rsidR="00142191">
        <w:rPr>
          <w:rFonts w:ascii="Arial" w:hAnsi="Arial" w:cs="Arial"/>
          <w:sz w:val="20"/>
          <w:szCs w:val="20"/>
          <w:lang w:val="en-GB"/>
        </w:rPr>
        <w:t>co</w:t>
      </w:r>
      <w:r w:rsidR="00453909">
        <w:rPr>
          <w:rFonts w:ascii="Arial" w:hAnsi="Arial" w:cs="Arial"/>
          <w:sz w:val="20"/>
          <w:szCs w:val="20"/>
          <w:lang w:val="en-GB"/>
        </w:rPr>
        <w:t>a</w:t>
      </w:r>
      <w:r w:rsidR="00142191">
        <w:rPr>
          <w:rFonts w:ascii="Arial" w:hAnsi="Arial" w:cs="Arial"/>
          <w:sz w:val="20"/>
          <w:szCs w:val="20"/>
          <w:lang w:val="en-GB"/>
        </w:rPr>
        <w:t>stal water</w:t>
      </w:r>
      <w:r w:rsidR="00E07144">
        <w:rPr>
          <w:rFonts w:ascii="Arial" w:hAnsi="Arial" w:cs="Arial"/>
          <w:sz w:val="20"/>
          <w:szCs w:val="20"/>
          <w:lang w:val="en-GB"/>
        </w:rPr>
        <w:t xml:space="preserve"> using </w:t>
      </w:r>
      <w:r w:rsidR="0004026E">
        <w:rPr>
          <w:rFonts w:ascii="Arial" w:hAnsi="Arial" w:cs="Arial"/>
          <w:sz w:val="20"/>
          <w:szCs w:val="20"/>
          <w:lang w:val="en-GB"/>
        </w:rPr>
        <w:t xml:space="preserve">the psychrophilic bacterium </w:t>
      </w:r>
      <w:r w:rsidR="0004026E" w:rsidRPr="0004026E">
        <w:rPr>
          <w:rFonts w:ascii="Arial" w:hAnsi="Arial" w:cs="Arial"/>
          <w:sz w:val="20"/>
          <w:szCs w:val="20"/>
          <w:lang w:val="en-GB"/>
        </w:rPr>
        <w:t>Colwellia psychrerythaea strain 34H</w:t>
      </w:r>
      <w:r w:rsidR="0004026E">
        <w:rPr>
          <w:rFonts w:ascii="Arial" w:hAnsi="Arial" w:cs="Arial"/>
          <w:sz w:val="20"/>
          <w:szCs w:val="20"/>
          <w:lang w:val="en-GB"/>
        </w:rPr>
        <w:t xml:space="preserve"> </w:t>
      </w:r>
      <w:r w:rsidR="00E07144">
        <w:rPr>
          <w:rFonts w:ascii="Arial" w:hAnsi="Arial" w:cs="Arial"/>
          <w:sz w:val="20"/>
          <w:szCs w:val="20"/>
          <w:lang w:val="en-GB"/>
        </w:rPr>
        <w:t xml:space="preserve">as the host.  </w:t>
      </w:r>
      <w:r w:rsidR="0004026E">
        <w:rPr>
          <w:rFonts w:ascii="Arial" w:hAnsi="Arial" w:cs="Arial"/>
          <w:sz w:val="20"/>
          <w:szCs w:val="20"/>
          <w:lang w:val="en-GB"/>
        </w:rPr>
        <w:t xml:space="preserve">The latter bacterium grows </w:t>
      </w:r>
      <w:r w:rsidR="0004026E" w:rsidRPr="0004026E">
        <w:rPr>
          <w:rFonts w:ascii="Arial" w:hAnsi="Arial" w:cs="Arial"/>
          <w:sz w:val="20"/>
          <w:szCs w:val="20"/>
          <w:lang w:val="en-GB"/>
        </w:rPr>
        <w:t>between -12 and 8 °C</w:t>
      </w:r>
      <w:r w:rsidR="0004026E">
        <w:rPr>
          <w:rFonts w:ascii="Arial" w:hAnsi="Arial" w:cs="Arial"/>
          <w:sz w:val="20"/>
          <w:szCs w:val="20"/>
          <w:lang w:val="en-GB"/>
        </w:rPr>
        <w:t>.</w:t>
      </w:r>
      <w:r w:rsidR="00134ACC">
        <w:rPr>
          <w:rFonts w:ascii="Arial" w:hAnsi="Arial" w:cs="Arial"/>
          <w:sz w:val="20"/>
          <w:szCs w:val="20"/>
          <w:lang w:val="en-GB"/>
        </w:rPr>
        <w:t xml:space="preserve"> “</w:t>
      </w:r>
      <w:r w:rsidR="00134ACC" w:rsidRPr="00134ACC">
        <w:rPr>
          <w:rFonts w:ascii="Arial" w:hAnsi="Arial" w:cs="Arial"/>
          <w:sz w:val="20"/>
          <w:szCs w:val="20"/>
          <w:lang w:val="en-GB"/>
        </w:rPr>
        <w:t>The capsid diameter is 90 nm in its</w:t>
      </w:r>
      <w:r w:rsidR="00134ACC">
        <w:rPr>
          <w:rFonts w:ascii="Arial" w:hAnsi="Arial" w:cs="Arial"/>
          <w:sz w:val="20"/>
          <w:szCs w:val="20"/>
          <w:lang w:val="en-GB"/>
        </w:rPr>
        <w:t xml:space="preserve"> </w:t>
      </w:r>
      <w:r w:rsidR="00134ACC" w:rsidRPr="00134ACC">
        <w:rPr>
          <w:rFonts w:ascii="Arial" w:hAnsi="Arial" w:cs="Arial"/>
          <w:sz w:val="20"/>
          <w:szCs w:val="20"/>
          <w:lang w:val="en-GB"/>
        </w:rPr>
        <w:t>longest dimension, with a tail length of ~200 nm.</w:t>
      </w:r>
      <w:r w:rsidR="00134ACC">
        <w:rPr>
          <w:rFonts w:ascii="Arial" w:hAnsi="Arial" w:cs="Arial"/>
          <w:sz w:val="20"/>
          <w:szCs w:val="20"/>
          <w:lang w:val="en-GB"/>
        </w:rPr>
        <w:t>” [1]</w:t>
      </w:r>
    </w:p>
    <w:p w14:paraId="241B464E" w14:textId="77777777" w:rsidR="00DA2DAB" w:rsidRPr="00805C88" w:rsidRDefault="00DA2DAB" w:rsidP="00DA2DAB">
      <w:pPr>
        <w:rPr>
          <w:rFonts w:ascii="Arial" w:hAnsi="Arial" w:cs="Arial"/>
          <w:b/>
          <w:color w:val="0000FF"/>
          <w:sz w:val="20"/>
          <w:szCs w:val="20"/>
          <w:lang w:val="en-GB"/>
        </w:rPr>
      </w:pPr>
    </w:p>
    <w:p w14:paraId="2706F0F9" w14:textId="77777777" w:rsidR="00607736" w:rsidRDefault="00607736">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6BD00970"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570"/>
        <w:gridCol w:w="1503"/>
        <w:gridCol w:w="876"/>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04026E" w:rsidRPr="008E7E3B" w14:paraId="1A46F972" w14:textId="77777777" w:rsidTr="00E07144">
        <w:tc>
          <w:tcPr>
            <w:tcW w:w="1740" w:type="dxa"/>
          </w:tcPr>
          <w:p w14:paraId="7854EE4E" w14:textId="0F97AB73" w:rsidR="0004026E" w:rsidRPr="008E7E3B" w:rsidRDefault="0004026E" w:rsidP="0004026E">
            <w:pPr>
              <w:rPr>
                <w:rFonts w:ascii="Arial" w:hAnsi="Arial" w:cs="Arial"/>
                <w:sz w:val="20"/>
                <w:szCs w:val="20"/>
                <w:lang w:val="en-GB"/>
              </w:rPr>
            </w:pPr>
            <w:r w:rsidRPr="0004026E">
              <w:rPr>
                <w:rFonts w:ascii="Arial" w:hAnsi="Arial" w:cs="Arial"/>
                <w:sz w:val="20"/>
                <w:szCs w:val="20"/>
                <w:lang w:val="en-GB"/>
              </w:rPr>
              <w:t>Colwellia phage 9A</w:t>
            </w:r>
          </w:p>
        </w:tc>
        <w:tc>
          <w:tcPr>
            <w:tcW w:w="1089" w:type="dxa"/>
            <w:vAlign w:val="center"/>
          </w:tcPr>
          <w:p w14:paraId="6D4713A7" w14:textId="591F5BE1" w:rsidR="0004026E" w:rsidRPr="008E7E3B" w:rsidRDefault="00AF7F87" w:rsidP="0004026E">
            <w:pPr>
              <w:rPr>
                <w:rFonts w:ascii="Arial" w:hAnsi="Arial" w:cs="Arial"/>
                <w:sz w:val="20"/>
                <w:szCs w:val="20"/>
                <w:lang w:val="en-GB"/>
              </w:rPr>
            </w:pPr>
            <w:hyperlink r:id="rId12" w:tgtFrame="_blank" w:history="1">
              <w:r w:rsidR="0004026E">
                <w:rPr>
                  <w:rStyle w:val="Hyperlink"/>
                </w:rPr>
                <w:t>NC_018088.1</w:t>
              </w:r>
            </w:hyperlink>
          </w:p>
        </w:tc>
        <w:tc>
          <w:tcPr>
            <w:tcW w:w="1503" w:type="dxa"/>
            <w:vAlign w:val="center"/>
          </w:tcPr>
          <w:p w14:paraId="5AC9EE78" w14:textId="2314AB4B" w:rsidR="0004026E" w:rsidRPr="008E7E3B" w:rsidRDefault="00AF7F87" w:rsidP="0004026E">
            <w:pPr>
              <w:rPr>
                <w:rFonts w:ascii="Arial" w:hAnsi="Arial" w:cs="Arial"/>
                <w:sz w:val="20"/>
                <w:szCs w:val="20"/>
                <w:lang w:val="en-GB"/>
              </w:rPr>
            </w:pPr>
            <w:hyperlink r:id="rId13" w:tgtFrame="_blank" w:history="1">
              <w:r w:rsidR="0004026E">
                <w:rPr>
                  <w:rStyle w:val="Hyperlink"/>
                </w:rPr>
                <w:t>HQ317390.1</w:t>
              </w:r>
            </w:hyperlink>
          </w:p>
        </w:tc>
        <w:tc>
          <w:tcPr>
            <w:tcW w:w="794" w:type="dxa"/>
            <w:vAlign w:val="center"/>
          </w:tcPr>
          <w:p w14:paraId="0FCE54BA" w14:textId="6AFC2CF1" w:rsidR="0004026E" w:rsidRPr="008E7E3B" w:rsidRDefault="0004026E" w:rsidP="0004026E">
            <w:pPr>
              <w:rPr>
                <w:rFonts w:ascii="Arial" w:hAnsi="Arial" w:cs="Arial"/>
                <w:sz w:val="20"/>
                <w:szCs w:val="20"/>
                <w:lang w:val="en-GB"/>
              </w:rPr>
            </w:pPr>
            <w:r>
              <w:t>104.94</w:t>
            </w:r>
          </w:p>
        </w:tc>
        <w:tc>
          <w:tcPr>
            <w:tcW w:w="702" w:type="dxa"/>
            <w:vAlign w:val="center"/>
          </w:tcPr>
          <w:p w14:paraId="799522F5" w14:textId="67550B71" w:rsidR="0004026E" w:rsidRPr="008E7E3B" w:rsidRDefault="0004026E" w:rsidP="0004026E">
            <w:pPr>
              <w:rPr>
                <w:rFonts w:ascii="Arial" w:hAnsi="Arial" w:cs="Arial"/>
                <w:sz w:val="20"/>
                <w:szCs w:val="20"/>
                <w:lang w:val="en-GB"/>
              </w:rPr>
            </w:pPr>
            <w:r>
              <w:t>36.6</w:t>
            </w:r>
          </w:p>
        </w:tc>
        <w:tc>
          <w:tcPr>
            <w:tcW w:w="854" w:type="dxa"/>
            <w:vAlign w:val="center"/>
          </w:tcPr>
          <w:p w14:paraId="696B0477" w14:textId="44A4CB7D" w:rsidR="0004026E" w:rsidRPr="008E7E3B" w:rsidRDefault="0004026E" w:rsidP="0004026E">
            <w:pPr>
              <w:rPr>
                <w:rFonts w:ascii="Arial" w:hAnsi="Arial" w:cs="Arial"/>
                <w:sz w:val="20"/>
                <w:szCs w:val="20"/>
                <w:lang w:val="en-GB"/>
              </w:rPr>
            </w:pPr>
            <w:r>
              <w:t>149</w:t>
            </w:r>
          </w:p>
        </w:tc>
        <w:tc>
          <w:tcPr>
            <w:tcW w:w="702" w:type="dxa"/>
            <w:vAlign w:val="center"/>
          </w:tcPr>
          <w:p w14:paraId="499745FC" w14:textId="011F414C" w:rsidR="0004026E" w:rsidRPr="008E7E3B" w:rsidRDefault="0004026E" w:rsidP="0004026E">
            <w:pPr>
              <w:rPr>
                <w:rFonts w:ascii="Arial" w:hAnsi="Arial" w:cs="Arial"/>
                <w:sz w:val="20"/>
                <w:szCs w:val="20"/>
                <w:lang w:val="en-GB"/>
              </w:rPr>
            </w:pPr>
            <w:r>
              <w:rPr>
                <w:rFonts w:ascii="Arial" w:hAnsi="Arial" w:cs="Arial"/>
                <w:sz w:val="20"/>
                <w:szCs w:val="20"/>
                <w:lang w:val="en-GB"/>
              </w:rPr>
              <w:t>0</w:t>
            </w:r>
          </w:p>
        </w:tc>
      </w:tr>
    </w:tbl>
    <w:p w14:paraId="710AB9AC" w14:textId="77777777" w:rsidR="00DA2DAB" w:rsidRPr="00805C88" w:rsidRDefault="00DA2DAB" w:rsidP="00DA2DAB">
      <w:pPr>
        <w:rPr>
          <w:rFonts w:ascii="Arial" w:hAnsi="Arial" w:cs="Arial"/>
          <w:b/>
          <w:color w:val="0000FF"/>
          <w:sz w:val="20"/>
          <w:szCs w:val="20"/>
          <w:lang w:val="en-GB"/>
        </w:rPr>
      </w:pPr>
    </w:p>
    <w:p w14:paraId="4381EF53" w14:textId="2718ADA5"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w:t>
      </w:r>
    </w:p>
    <w:p w14:paraId="6AC71618" w14:textId="77777777" w:rsidR="00DA2DAB" w:rsidRDefault="00DA2DAB" w:rsidP="00DA2DAB">
      <w:pPr>
        <w:rPr>
          <w:rFonts w:ascii="Arial" w:hAnsi="Arial" w:cs="Arial"/>
          <w:sz w:val="20"/>
          <w:szCs w:val="20"/>
          <w:lang w:val="en-GB"/>
        </w:rPr>
      </w:pPr>
    </w:p>
    <w:p w14:paraId="36B44BD6" w14:textId="01A84222"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142191" w:rsidRPr="00142191">
        <w:rPr>
          <w:rFonts w:ascii="Arial" w:hAnsi="Arial" w:cs="Arial"/>
          <w:sz w:val="20"/>
          <w:szCs w:val="20"/>
          <w:lang w:val="en-GB"/>
        </w:rPr>
        <w:t>Non</w:t>
      </w:r>
      <w:r w:rsidR="00142191">
        <w:rPr>
          <w:rFonts w:ascii="Arial" w:hAnsi="Arial" w:cs="Arial"/>
          <w:sz w:val="20"/>
          <w:szCs w:val="20"/>
          <w:lang w:val="en-GB"/>
        </w:rPr>
        <w:t>e</w:t>
      </w:r>
      <w:r w:rsidR="00142191" w:rsidRPr="00142191">
        <w:rPr>
          <w:rFonts w:ascii="Arial" w:hAnsi="Arial" w:cs="Arial"/>
          <w:sz w:val="20"/>
          <w:szCs w:val="20"/>
          <w:lang w:val="en-GB"/>
        </w:rPr>
        <w:t xml:space="preserve"> available</w:t>
      </w:r>
    </w:p>
    <w:p w14:paraId="283A83CD" w14:textId="11F95106"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040B3075"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453909">
        <w:rPr>
          <w:rFonts w:ascii="Arial" w:hAnsi="Arial" w:cs="Arial"/>
          <w:sz w:val="20"/>
          <w:szCs w:val="20"/>
          <w:lang w:val="en-GB"/>
        </w:rPr>
        <w:t>major capsid</w:t>
      </w:r>
      <w:r>
        <w:rPr>
          <w:rFonts w:ascii="Arial" w:hAnsi="Arial" w:cs="Arial"/>
          <w:sz w:val="20"/>
          <w:szCs w:val="20"/>
          <w:lang w:val="en-GB"/>
        </w:rPr>
        <w:t xml:space="preserve"> protein homologs of </w:t>
      </w:r>
      <w:r w:rsidR="0004026E">
        <w:rPr>
          <w:rFonts w:ascii="Arial" w:hAnsi="Arial" w:cs="Arial"/>
          <w:sz w:val="20"/>
          <w:szCs w:val="20"/>
          <w:lang w:val="en-GB"/>
        </w:rPr>
        <w:t>9A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003085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1E95C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36BDFF4D" w:rsidR="00D871A1" w:rsidRDefault="00D871A1" w:rsidP="00480292">
      <w:pPr>
        <w:rPr>
          <w:rFonts w:ascii="Arial" w:hAnsi="Arial" w:cs="Arial"/>
          <w:sz w:val="20"/>
          <w:szCs w:val="20"/>
          <w:lang w:val="en-GB"/>
        </w:rPr>
      </w:pPr>
    </w:p>
    <w:p w14:paraId="219F7AD9" w14:textId="62173E4E" w:rsidR="00D871A1" w:rsidRDefault="00D871A1" w:rsidP="00480292">
      <w:pPr>
        <w:rPr>
          <w:rFonts w:ascii="Arial" w:hAnsi="Arial" w:cs="Arial"/>
          <w:sz w:val="20"/>
          <w:szCs w:val="20"/>
          <w:lang w:val="en-GB"/>
        </w:rPr>
      </w:pPr>
    </w:p>
    <w:p w14:paraId="2DE22DC8" w14:textId="65648FC4" w:rsidR="00DA2DAB" w:rsidRDefault="0004026E" w:rsidP="00DA2DAB">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584EC5EB">
                <wp:simplePos x="0" y="0"/>
                <wp:positionH relativeFrom="margin">
                  <wp:posOffset>1924685</wp:posOffset>
                </wp:positionH>
                <wp:positionV relativeFrom="paragraph">
                  <wp:posOffset>1069340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5130D0" id="Rectangle 5" o:spid="_x0000_s1026" style="position:absolute;margin-left:151.55pt;margin-top:84.2pt;width:299.5pt;height:1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" filled="f" strokecolor="red" strokeweight="2.25pt">
                <w10:wrap anchorx="margin"/>
              </v:rect>
            </w:pict>
          </mc:Fallback>
        </mc:AlternateContent>
      </w:r>
      <w:r>
        <w:rPr>
          <w:rFonts w:ascii="Arial" w:hAnsi="Arial" w:cs="Arial"/>
          <w:noProof/>
          <w:sz w:val="20"/>
          <w:szCs w:val="20"/>
          <w:lang w:val="en-GB"/>
        </w:rPr>
        <w:drawing>
          <wp:inline distT="0" distB="0" distL="0" distR="0" wp14:anchorId="12EFC4A5" wp14:editId="3B20D34A">
            <wp:extent cx="6007735" cy="1737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 tree.tif"/>
                    <pic:cNvPicPr/>
                  </pic:nvPicPr>
                  <pic:blipFill>
                    <a:blip r:embed="rId14"/>
                    <a:stretch>
                      <a:fillRect/>
                    </a:stretch>
                  </pic:blipFill>
                  <pic:spPr>
                    <a:xfrm>
                      <a:off x="0" y="0"/>
                      <a:ext cx="6007735" cy="1737995"/>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31FDA" w14:textId="77777777" w:rsidR="00AF7F87" w:rsidRDefault="00AF7F87">
      <w:pPr>
        <w:pStyle w:val="Header"/>
        <w:pPrChange w:id="2" w:author=" King" w:date="2007-11-09T06:47:00Z">
          <w:pPr/>
        </w:pPrChange>
      </w:pPr>
      <w:r>
        <w:separator/>
      </w:r>
    </w:p>
  </w:endnote>
  <w:endnote w:type="continuationSeparator" w:id="0">
    <w:p w14:paraId="0784B906" w14:textId="77777777" w:rsidR="00AF7F87" w:rsidRDefault="00AF7F8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02377" w14:textId="77777777" w:rsidR="00AF7F87" w:rsidRDefault="00AF7F87">
      <w:pPr>
        <w:pStyle w:val="Header"/>
        <w:pPrChange w:id="0" w:author=" King" w:date="2007-11-09T06:47:00Z">
          <w:pPr/>
        </w:pPrChange>
      </w:pPr>
      <w:r>
        <w:separator/>
      </w:r>
    </w:p>
  </w:footnote>
  <w:footnote w:type="continuationSeparator" w:id="0">
    <w:p w14:paraId="761BAD1C" w14:textId="77777777" w:rsidR="00AF7F87" w:rsidRDefault="00AF7F8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026E"/>
    <w:rsid w:val="000420CB"/>
    <w:rsid w:val="0004304B"/>
    <w:rsid w:val="00047C6F"/>
    <w:rsid w:val="0005589C"/>
    <w:rsid w:val="00072CC5"/>
    <w:rsid w:val="00081A8C"/>
    <w:rsid w:val="000832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34ACC"/>
    <w:rsid w:val="00142191"/>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777FD"/>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3909"/>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46CB5"/>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736"/>
    <w:rsid w:val="00607E67"/>
    <w:rsid w:val="0061592E"/>
    <w:rsid w:val="00616487"/>
    <w:rsid w:val="00617B84"/>
    <w:rsid w:val="00622900"/>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355"/>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448B"/>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41FAE"/>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3B08"/>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AF7F8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5B9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2CBD"/>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41D"/>
    <w:rsid w:val="00D87539"/>
    <w:rsid w:val="00DA2DAB"/>
    <w:rsid w:val="00DA5352"/>
    <w:rsid w:val="00DA5E5A"/>
    <w:rsid w:val="00DA71AC"/>
    <w:rsid w:val="00DA7AE7"/>
    <w:rsid w:val="00DB3CB3"/>
    <w:rsid w:val="00DB4BB2"/>
    <w:rsid w:val="00DB6C16"/>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3053"/>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HQ31739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NC_01808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B4B5D-5BD7-F44D-9306-BB9ECF5E3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8318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2019-06-10T08:26:00Z</dcterms:created>
  <dcterms:modified xsi:type="dcterms:W3CDTF">2019-08-30T06:33:00Z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