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fi-FI" w:eastAsia="fi-FI"/>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F17FA7E" w:rsidR="006D1B4E" w:rsidRPr="002505ED" w:rsidRDefault="002505ED" w:rsidP="002505ED">
            <w:pPr>
              <w:pStyle w:val="BodyTextIndent"/>
              <w:ind w:left="0" w:firstLine="0"/>
              <w:jc w:val="center"/>
              <w:rPr>
                <w:rFonts w:ascii="Arial" w:hAnsi="Arial" w:cs="Arial"/>
                <w:b/>
                <w:bCs/>
                <w:i/>
                <w:iCs/>
                <w:sz w:val="28"/>
                <w:szCs w:val="28"/>
              </w:rPr>
            </w:pPr>
            <w:r w:rsidRPr="002505ED">
              <w:rPr>
                <w:rFonts w:ascii="Arial" w:hAnsi="Arial" w:cs="Arial"/>
                <w:b/>
                <w:bCs/>
                <w:i/>
                <w:iCs/>
                <w:color w:val="000000" w:themeColor="text1"/>
                <w:sz w:val="28"/>
                <w:szCs w:val="28"/>
              </w:rPr>
              <w:t>2019.057B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6AB16D4" w:rsidR="00CF0A9B" w:rsidRPr="002505E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278DE" w:rsidRPr="002505ED">
              <w:rPr>
                <w:rFonts w:ascii="Arial" w:hAnsi="Arial" w:cs="Arial"/>
                <w:bCs/>
              </w:rPr>
              <w:t xml:space="preserve">Create one </w:t>
            </w:r>
            <w:r w:rsidR="002505ED" w:rsidRPr="002505ED">
              <w:rPr>
                <w:rFonts w:ascii="Arial" w:hAnsi="Arial" w:cs="Arial"/>
                <w:bCs/>
              </w:rPr>
              <w:t xml:space="preserve">new family </w:t>
            </w:r>
            <w:r w:rsidR="002505ED">
              <w:rPr>
                <w:rFonts w:ascii="Arial" w:hAnsi="Arial" w:cs="Arial"/>
                <w:bCs/>
              </w:rPr>
              <w:t>(</w:t>
            </w:r>
            <w:r w:rsidR="002505ED" w:rsidRPr="002505ED">
              <w:rPr>
                <w:rFonts w:ascii="Arial" w:hAnsi="Arial" w:cs="Arial"/>
                <w:bCs/>
                <w:i/>
              </w:rPr>
              <w:t>Finnlakeviridae</w:t>
            </w:r>
            <w:r w:rsidR="002505ED">
              <w:rPr>
                <w:rFonts w:ascii="Arial" w:hAnsi="Arial" w:cs="Arial"/>
                <w:bCs/>
              </w:rPr>
              <w:t xml:space="preserve">) including one </w:t>
            </w:r>
            <w:r w:rsidR="002505ED" w:rsidRPr="002505ED">
              <w:rPr>
                <w:rFonts w:ascii="Arial" w:hAnsi="Arial" w:cs="Arial"/>
                <w:bCs/>
              </w:rPr>
              <w:t>new genus (</w:t>
            </w:r>
            <w:r w:rsidR="002505ED" w:rsidRPr="002505ED">
              <w:rPr>
                <w:rFonts w:ascii="Arial" w:hAnsi="Arial" w:cs="Arial"/>
                <w:bCs/>
                <w:i/>
              </w:rPr>
              <w:t>Finnlakevirus</w:t>
            </w:r>
            <w:r w:rsidR="002505ED" w:rsidRPr="002505ED">
              <w:rPr>
                <w:rFonts w:ascii="Arial" w:hAnsi="Arial" w:cs="Arial"/>
                <w:bCs/>
              </w:rPr>
              <w:t>),</w:t>
            </w:r>
            <w:r w:rsidR="002505ED">
              <w:rPr>
                <w:rFonts w:ascii="Arial" w:hAnsi="Arial" w:cs="Arial"/>
                <w:bCs/>
              </w:rPr>
              <w:t xml:space="preserve"> and</w:t>
            </w:r>
            <w:r w:rsidR="002505ED" w:rsidRPr="002505ED">
              <w:rPr>
                <w:rFonts w:ascii="Arial" w:hAnsi="Arial" w:cs="Arial"/>
                <w:bCs/>
              </w:rPr>
              <w:t xml:space="preserve"> </w:t>
            </w:r>
            <w:r w:rsidR="002505ED">
              <w:rPr>
                <w:rFonts w:ascii="Arial" w:hAnsi="Arial" w:cs="Arial"/>
                <w:bCs/>
              </w:rPr>
              <w:t xml:space="preserve">one </w:t>
            </w:r>
            <w:r w:rsidR="009278DE" w:rsidRPr="002505ED">
              <w:rPr>
                <w:rFonts w:ascii="Arial" w:hAnsi="Arial" w:cs="Arial"/>
                <w:bCs/>
              </w:rPr>
              <w:t>new species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9278DE" w:rsidRPr="003A2DF0"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B395A96" w14:textId="3A3A6891" w:rsidR="009278DE" w:rsidRPr="002505ED" w:rsidRDefault="009278DE" w:rsidP="009278DE">
            <w:pPr>
              <w:pStyle w:val="BodyTextIndent"/>
              <w:ind w:left="0" w:firstLine="0"/>
              <w:rPr>
                <w:rFonts w:ascii="Arial" w:hAnsi="Arial" w:cs="Arial"/>
                <w:color w:val="000000" w:themeColor="text1"/>
                <w:sz w:val="20"/>
              </w:rPr>
            </w:pPr>
            <w:r w:rsidRPr="002505ED">
              <w:rPr>
                <w:rFonts w:ascii="Arial" w:hAnsi="Arial" w:cs="Arial"/>
                <w:color w:val="000000" w:themeColor="text1"/>
                <w:sz w:val="20"/>
              </w:rPr>
              <w:t xml:space="preserve">Laanto E, Mäntynen S, Sundberg LR, </w:t>
            </w:r>
            <w:r w:rsidR="00A31C83" w:rsidRPr="002505ED">
              <w:rPr>
                <w:rFonts w:ascii="Arial" w:hAnsi="Arial" w:cs="Arial"/>
                <w:color w:val="000000" w:themeColor="text1"/>
                <w:sz w:val="20"/>
              </w:rPr>
              <w:t xml:space="preserve">Kropinski AM, </w:t>
            </w:r>
            <w:r w:rsidR="003A2DF0" w:rsidRPr="002505ED">
              <w:rPr>
                <w:rFonts w:ascii="Arial" w:hAnsi="Arial" w:cs="Arial"/>
                <w:color w:val="000000" w:themeColor="text1"/>
                <w:sz w:val="20"/>
              </w:rPr>
              <w:t>Adriaenssens</w:t>
            </w:r>
            <w:r w:rsidR="00A31C83" w:rsidRPr="002505ED">
              <w:rPr>
                <w:rFonts w:ascii="Arial" w:hAnsi="Arial" w:cs="Arial"/>
                <w:color w:val="000000" w:themeColor="text1"/>
                <w:sz w:val="20"/>
              </w:rPr>
              <w:t xml:space="preserve"> EM</w:t>
            </w:r>
            <w:r w:rsidR="003A2DF0" w:rsidRPr="002505ED">
              <w:rPr>
                <w:rFonts w:ascii="Arial" w:hAnsi="Arial" w:cs="Arial"/>
                <w:color w:val="000000" w:themeColor="text1"/>
                <w:sz w:val="20"/>
              </w:rPr>
              <w:t xml:space="preserve">, </w:t>
            </w:r>
            <w:r w:rsidRPr="002505ED">
              <w:rPr>
                <w:rFonts w:ascii="Arial" w:hAnsi="Arial" w:cs="Arial"/>
                <w:color w:val="000000" w:themeColor="text1"/>
                <w:sz w:val="20"/>
              </w:rPr>
              <w:t>Poranen MM, Oksanen HM</w:t>
            </w:r>
          </w:p>
          <w:p w14:paraId="6641F59F" w14:textId="77777777" w:rsidR="009278DE" w:rsidRPr="002505ED" w:rsidRDefault="009278DE" w:rsidP="009278DE">
            <w:pPr>
              <w:pStyle w:val="BodyTextIndent"/>
              <w:ind w:left="0" w:firstLine="0"/>
              <w:rPr>
                <w:rFonts w:ascii="Arial" w:hAnsi="Arial" w:cs="Arial"/>
                <w:color w:val="000000" w:themeColor="text1"/>
                <w:sz w:val="20"/>
              </w:rPr>
            </w:pPr>
          </w:p>
          <w:p w14:paraId="095C73EF" w14:textId="12551CE3" w:rsidR="009278DE" w:rsidRPr="002505ED" w:rsidRDefault="009278DE" w:rsidP="009278DE">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65D2C4FF" w14:textId="77777777" w:rsidR="009278DE" w:rsidRPr="002505ED" w:rsidRDefault="00261B9B" w:rsidP="009278DE">
            <w:pPr>
              <w:rPr>
                <w:rStyle w:val="Hyperlink"/>
                <w:rFonts w:ascii="Arial" w:hAnsi="Arial" w:cs="Arial"/>
                <w:color w:val="000000" w:themeColor="text1"/>
                <w:sz w:val="20"/>
                <w:u w:val="none"/>
              </w:rPr>
            </w:pPr>
            <w:hyperlink r:id="rId9" w:history="1">
              <w:r w:rsidR="009278DE" w:rsidRPr="002505ED">
                <w:rPr>
                  <w:rStyle w:val="Hyperlink"/>
                  <w:rFonts w:ascii="Arial" w:hAnsi="Arial" w:cs="Arial"/>
                  <w:color w:val="000000" w:themeColor="text1"/>
                  <w:sz w:val="20"/>
                </w:rPr>
                <w:t>elina.laanto@jyu.fi</w:t>
              </w:r>
            </w:hyperlink>
            <w:r w:rsidR="009278DE" w:rsidRPr="002505ED">
              <w:rPr>
                <w:rStyle w:val="Hyperlink"/>
                <w:rFonts w:ascii="Arial" w:hAnsi="Arial" w:cs="Arial"/>
                <w:color w:val="000000" w:themeColor="text1"/>
                <w:sz w:val="20"/>
              </w:rPr>
              <w:t>;</w:t>
            </w:r>
            <w:r w:rsidR="009278DE" w:rsidRPr="002505ED">
              <w:rPr>
                <w:rStyle w:val="Hyperlink"/>
                <w:rFonts w:ascii="Arial" w:hAnsi="Arial" w:cs="Arial"/>
                <w:color w:val="000000" w:themeColor="text1"/>
                <w:sz w:val="20"/>
                <w:u w:val="none"/>
              </w:rPr>
              <w:t xml:space="preserve">  </w:t>
            </w:r>
          </w:p>
          <w:p w14:paraId="3986DFB0" w14:textId="14D69188" w:rsidR="009278DE" w:rsidRPr="002505ED" w:rsidRDefault="009278DE" w:rsidP="009278DE">
            <w:pPr>
              <w:rPr>
                <w:color w:val="000000" w:themeColor="text1"/>
              </w:rPr>
            </w:pPr>
            <w:r w:rsidRPr="002505ED">
              <w:rPr>
                <w:rStyle w:val="Hyperlink"/>
                <w:rFonts w:ascii="Arial" w:hAnsi="Arial" w:cs="Arial"/>
                <w:color w:val="000000" w:themeColor="text1"/>
                <w:sz w:val="20"/>
              </w:rPr>
              <w:t>ssmantynen@ucdavis.edu;</w:t>
            </w:r>
          </w:p>
          <w:p w14:paraId="652974C9" w14:textId="40FD695B" w:rsidR="003A2DF0" w:rsidRPr="002505ED" w:rsidRDefault="00261B9B" w:rsidP="009278DE">
            <w:pPr>
              <w:rPr>
                <w:color w:val="000000" w:themeColor="text1"/>
              </w:rPr>
            </w:pPr>
            <w:hyperlink r:id="rId10" w:history="1">
              <w:r w:rsidR="009278DE" w:rsidRPr="002505ED">
                <w:rPr>
                  <w:rStyle w:val="Hyperlink"/>
                  <w:rFonts w:ascii="Arial" w:hAnsi="Arial" w:cs="Arial"/>
                  <w:color w:val="000000" w:themeColor="text1"/>
                  <w:sz w:val="20"/>
                </w:rPr>
                <w:t>lotta-riina.sundberg@jyu.fi</w:t>
              </w:r>
            </w:hyperlink>
            <w:r w:rsidR="009278DE" w:rsidRPr="002505ED">
              <w:rPr>
                <w:rStyle w:val="Hyperlink"/>
                <w:rFonts w:ascii="Arial" w:hAnsi="Arial" w:cs="Arial"/>
                <w:color w:val="000000" w:themeColor="text1"/>
                <w:sz w:val="20"/>
              </w:rPr>
              <w:t>;</w:t>
            </w:r>
            <w:r w:rsidR="003A2DF0" w:rsidRPr="002505ED">
              <w:rPr>
                <w:rStyle w:val="Hyperlink"/>
                <w:rFonts w:ascii="Arial" w:hAnsi="Arial" w:cs="Arial"/>
                <w:color w:val="000000" w:themeColor="text1"/>
                <w:sz w:val="20"/>
              </w:rPr>
              <w:t xml:space="preserve"> phage.canada@gmail.com;</w:t>
            </w:r>
          </w:p>
          <w:p w14:paraId="61AD5C8C" w14:textId="779F8D52" w:rsidR="003A2DF0" w:rsidRPr="002505ED" w:rsidRDefault="00261B9B" w:rsidP="009278DE">
            <w:pPr>
              <w:rPr>
                <w:rFonts w:ascii="Arial" w:hAnsi="Arial" w:cs="Arial"/>
                <w:color w:val="000000" w:themeColor="text1"/>
                <w:sz w:val="20"/>
                <w:szCs w:val="20"/>
              </w:rPr>
            </w:pPr>
            <w:hyperlink r:id="rId11" w:history="1">
              <w:r w:rsidR="00AC1C67" w:rsidRPr="002505ED">
                <w:rPr>
                  <w:rStyle w:val="Hyperlink"/>
                  <w:rFonts w:ascii="Arial" w:hAnsi="Arial" w:cs="Arial"/>
                  <w:color w:val="000000" w:themeColor="text1"/>
                  <w:sz w:val="20"/>
                </w:rPr>
                <w:t>evelien.adriaenssens@quadram.ac.uk</w:t>
              </w:r>
            </w:hyperlink>
            <w:r w:rsidR="003A2DF0" w:rsidRPr="002505ED">
              <w:rPr>
                <w:rStyle w:val="Hyperlink"/>
                <w:color w:val="000000" w:themeColor="text1"/>
              </w:rPr>
              <w:t>;</w:t>
            </w:r>
          </w:p>
          <w:p w14:paraId="3AD8436F" w14:textId="78CCBE4C" w:rsidR="009278DE" w:rsidRPr="002505ED" w:rsidRDefault="00261B9B" w:rsidP="009278DE">
            <w:pPr>
              <w:rPr>
                <w:color w:val="000000" w:themeColor="text1"/>
              </w:rPr>
            </w:pPr>
            <w:hyperlink r:id="rId12" w:history="1">
              <w:r w:rsidR="009278DE" w:rsidRPr="002505ED">
                <w:rPr>
                  <w:rStyle w:val="Hyperlink"/>
                  <w:rFonts w:ascii="Arial" w:hAnsi="Arial" w:cs="Arial"/>
                  <w:color w:val="000000" w:themeColor="text1"/>
                  <w:sz w:val="20"/>
                </w:rPr>
                <w:t>minna.poranen@helsinki.fi</w:t>
              </w:r>
            </w:hyperlink>
            <w:r w:rsidR="009278DE" w:rsidRPr="002505ED">
              <w:rPr>
                <w:rStyle w:val="Hyperlink"/>
                <w:rFonts w:ascii="Arial" w:hAnsi="Arial" w:cs="Arial"/>
                <w:color w:val="000000" w:themeColor="text1"/>
                <w:sz w:val="20"/>
              </w:rPr>
              <w:t>;</w:t>
            </w:r>
            <w:r w:rsidR="009278DE" w:rsidRPr="002505ED">
              <w:rPr>
                <w:color w:val="000000" w:themeColor="text1"/>
              </w:rPr>
              <w:t xml:space="preserve"> </w:t>
            </w:r>
            <w:hyperlink r:id="rId13" w:history="1">
              <w:r w:rsidR="009278DE" w:rsidRPr="002505ED">
                <w:rPr>
                  <w:rStyle w:val="Hyperlink"/>
                  <w:rFonts w:ascii="Arial" w:hAnsi="Arial" w:cs="Arial"/>
                  <w:color w:val="000000" w:themeColor="text1"/>
                  <w:sz w:val="20"/>
                </w:rPr>
                <w:t>hanna.oksanen@helsinki.fi</w:t>
              </w:r>
            </w:hyperlink>
          </w:p>
        </w:tc>
      </w:tr>
      <w:tr w:rsidR="009278DE" w:rsidRPr="009320C8" w14:paraId="4BC757A9" w14:textId="77777777" w:rsidTr="00934270">
        <w:tc>
          <w:tcPr>
            <w:tcW w:w="9596" w:type="dxa"/>
            <w:gridSpan w:val="4"/>
          </w:tcPr>
          <w:p w14:paraId="0684CF67" w14:textId="77777777" w:rsidR="009278DE" w:rsidRDefault="009278DE" w:rsidP="009278DE">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9278DE" w14:paraId="5C3D63BA" w14:textId="77777777" w:rsidTr="00391FB5">
              <w:tc>
                <w:tcPr>
                  <w:tcW w:w="9370" w:type="dxa"/>
                </w:tcPr>
                <w:p w14:paraId="28B25396" w14:textId="2DFEB02B" w:rsidR="009278DE" w:rsidRPr="000B3132" w:rsidRDefault="009278DE" w:rsidP="009278DE">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9278DE" w14:paraId="22EED80E" w14:textId="77777777" w:rsidTr="00391FB5">
              <w:tc>
                <w:tcPr>
                  <w:tcW w:w="9370" w:type="dxa"/>
                </w:tcPr>
                <w:p w14:paraId="6B4DA06E" w14:textId="77777777" w:rsidR="00B5433C" w:rsidRPr="002505ED" w:rsidRDefault="00B5433C" w:rsidP="00B5433C">
                  <w:pPr>
                    <w:spacing w:before="120" w:after="120"/>
                    <w:rPr>
                      <w:rFonts w:ascii="Arial" w:hAnsi="Arial" w:cs="Arial"/>
                      <w:bCs/>
                      <w:sz w:val="22"/>
                      <w:szCs w:val="22"/>
                    </w:rPr>
                  </w:pPr>
                  <w:r w:rsidRPr="002505ED">
                    <w:rPr>
                      <w:rFonts w:ascii="Arial" w:hAnsi="Arial" w:cs="Arial"/>
                      <w:bCs/>
                      <w:sz w:val="22"/>
                      <w:szCs w:val="22"/>
                    </w:rPr>
                    <w:t>Department of Microbiology and Molecular Genetics, University of California, Davis, CA 95616, USA [SM]</w:t>
                  </w:r>
                </w:p>
                <w:p w14:paraId="1C108C81" w14:textId="546B341E" w:rsidR="00B5433C" w:rsidRPr="002505ED" w:rsidRDefault="00B5433C" w:rsidP="00B5433C">
                  <w:pPr>
                    <w:spacing w:before="120" w:after="120"/>
                    <w:rPr>
                      <w:rFonts w:ascii="Arial" w:hAnsi="Arial" w:cs="Arial"/>
                      <w:bCs/>
                      <w:sz w:val="22"/>
                      <w:szCs w:val="22"/>
                    </w:rPr>
                  </w:pPr>
                  <w:r w:rsidRPr="002505ED">
                    <w:rPr>
                      <w:rFonts w:ascii="Arial" w:hAnsi="Arial" w:cs="Arial"/>
                      <w:bCs/>
                      <w:sz w:val="22"/>
                      <w:szCs w:val="22"/>
                    </w:rPr>
                    <w:t>Center of Excellence in Biological Interactions, Department of Biological and Environmental Science and Nanoscience Center, University of Jyväskylä, FI-40014 Jyväskylä, Finland [EL, LRS]</w:t>
                  </w:r>
                </w:p>
                <w:p w14:paraId="2FBB3373" w14:textId="7053E376" w:rsidR="003A2DF0" w:rsidRPr="002505ED" w:rsidRDefault="003A2DF0" w:rsidP="00B5433C">
                  <w:pPr>
                    <w:spacing w:before="120" w:after="120"/>
                    <w:rPr>
                      <w:rFonts w:ascii="Arial" w:hAnsi="Arial" w:cs="Arial"/>
                      <w:bCs/>
                      <w:sz w:val="22"/>
                      <w:szCs w:val="22"/>
                    </w:rPr>
                  </w:pPr>
                  <w:r w:rsidRPr="002505ED">
                    <w:rPr>
                      <w:rFonts w:ascii="Arial" w:hAnsi="Arial" w:cs="Arial"/>
                      <w:bCs/>
                      <w:sz w:val="22"/>
                      <w:szCs w:val="22"/>
                    </w:rPr>
                    <w:t>Departments of Food Science and Pathobiology, University of Guelph, Guelph, Ontario, Canada [AMK]</w:t>
                  </w:r>
                </w:p>
                <w:p w14:paraId="5D4A0CE4" w14:textId="258E9FE0" w:rsidR="003A2DF0" w:rsidRPr="002505ED" w:rsidRDefault="003A2DF0" w:rsidP="003A2DF0">
                  <w:pPr>
                    <w:spacing w:before="120" w:after="120"/>
                    <w:rPr>
                      <w:rFonts w:ascii="Arial" w:hAnsi="Arial" w:cs="Arial"/>
                      <w:bCs/>
                      <w:sz w:val="22"/>
                      <w:szCs w:val="22"/>
                    </w:rPr>
                  </w:pPr>
                  <w:r w:rsidRPr="002505ED">
                    <w:rPr>
                      <w:rFonts w:ascii="Arial" w:hAnsi="Arial" w:cs="Arial"/>
                      <w:bCs/>
                      <w:sz w:val="22"/>
                      <w:szCs w:val="22"/>
                    </w:rPr>
                    <w:t>Quadram Institute Bioscience, Norwich Research Park, Colney Lane, NR4 7UA Norwich, UK [EMA]</w:t>
                  </w:r>
                </w:p>
                <w:p w14:paraId="20CC3F3C" w14:textId="41EB041C" w:rsidR="009278DE" w:rsidRPr="002505ED" w:rsidRDefault="00B5433C" w:rsidP="00B5433C">
                  <w:pPr>
                    <w:spacing w:before="120" w:after="120"/>
                    <w:rPr>
                      <w:rFonts w:ascii="Arial" w:hAnsi="Arial" w:cs="Arial"/>
                      <w:bCs/>
                      <w:sz w:val="22"/>
                      <w:szCs w:val="22"/>
                    </w:rPr>
                  </w:pPr>
                  <w:r w:rsidRPr="002505ED">
                    <w:rPr>
                      <w:rFonts w:ascii="Arial" w:hAnsi="Arial" w:cs="Arial"/>
                      <w:bCs/>
                      <w:sz w:val="22"/>
                      <w:szCs w:val="22"/>
                    </w:rPr>
                    <w:t>Molecular and Integrative Biosciences Research Programme, Faculty of Biological and Environmental Sciences, University of Helsinki, FI-00014 Helsinki, Finland [MMP, HMO]</w:t>
                  </w:r>
                </w:p>
                <w:p w14:paraId="3A27C64A" w14:textId="7A3FBA71" w:rsidR="009278DE" w:rsidRDefault="009278DE" w:rsidP="009278DE">
                  <w:pPr>
                    <w:spacing w:before="120" w:after="120"/>
                    <w:rPr>
                      <w:rFonts w:ascii="Arial" w:hAnsi="Arial" w:cs="Arial"/>
                      <w:b/>
                    </w:rPr>
                  </w:pPr>
                </w:p>
              </w:tc>
            </w:tr>
          </w:tbl>
          <w:p w14:paraId="2244FDBF" w14:textId="2636270C" w:rsidR="009278DE" w:rsidRPr="009320C8" w:rsidRDefault="009278DE" w:rsidP="009278DE">
            <w:pPr>
              <w:spacing w:before="120" w:after="120"/>
              <w:rPr>
                <w:rFonts w:ascii="Arial" w:hAnsi="Arial" w:cs="Arial"/>
                <w:b/>
              </w:rPr>
            </w:pPr>
          </w:p>
        </w:tc>
      </w:tr>
      <w:tr w:rsidR="009278DE" w:rsidRPr="009320C8" w14:paraId="36701934" w14:textId="77777777" w:rsidTr="00934270">
        <w:tc>
          <w:tcPr>
            <w:tcW w:w="9596" w:type="dxa"/>
            <w:gridSpan w:val="4"/>
          </w:tcPr>
          <w:p w14:paraId="50931A98" w14:textId="35302CD6" w:rsidR="009278DE" w:rsidRPr="009320C8" w:rsidRDefault="009278DE" w:rsidP="009278DE">
            <w:pPr>
              <w:spacing w:before="120" w:after="120"/>
              <w:rPr>
                <w:rFonts w:ascii="Arial" w:hAnsi="Arial" w:cs="Arial"/>
                <w:b/>
              </w:rPr>
            </w:pPr>
            <w:r w:rsidRPr="009320C8">
              <w:rPr>
                <w:rFonts w:ascii="Arial" w:hAnsi="Arial" w:cs="Arial"/>
                <w:b/>
              </w:rPr>
              <w:lastRenderedPageBreak/>
              <w:t>Corresponding author</w:t>
            </w:r>
          </w:p>
        </w:tc>
      </w:tr>
      <w:tr w:rsidR="009278DE"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21FCA207" w:rsidR="009278DE" w:rsidRDefault="00B5433C" w:rsidP="009278DE">
            <w:pPr>
              <w:pStyle w:val="BodyTextIndent"/>
              <w:ind w:left="0" w:firstLine="0"/>
              <w:rPr>
                <w:rFonts w:ascii="Arial" w:hAnsi="Arial" w:cs="Arial"/>
                <w:color w:val="000000"/>
              </w:rPr>
            </w:pPr>
            <w:r w:rsidRPr="00B5433C">
              <w:rPr>
                <w:rFonts w:ascii="Arial" w:hAnsi="Arial" w:cs="Arial"/>
                <w:color w:val="000000"/>
              </w:rPr>
              <w:t>Hanna M. Oksanen</w:t>
            </w:r>
          </w:p>
          <w:p w14:paraId="0583AD85" w14:textId="38DEAA92" w:rsidR="009278DE" w:rsidRPr="009320C8" w:rsidRDefault="009278DE" w:rsidP="009278DE">
            <w:pPr>
              <w:pStyle w:val="BodyTextIndent"/>
              <w:ind w:left="0" w:firstLine="0"/>
              <w:rPr>
                <w:rFonts w:ascii="Arial" w:hAnsi="Arial" w:cs="Arial"/>
                <w:color w:val="000000"/>
              </w:rPr>
            </w:pPr>
          </w:p>
        </w:tc>
      </w:tr>
      <w:tr w:rsidR="009278DE" w:rsidRPr="009320C8" w14:paraId="1A63E334" w14:textId="77777777" w:rsidTr="00934270">
        <w:tc>
          <w:tcPr>
            <w:tcW w:w="9596" w:type="dxa"/>
            <w:gridSpan w:val="4"/>
          </w:tcPr>
          <w:p w14:paraId="6D100384" w14:textId="77777777" w:rsidR="009278DE" w:rsidRPr="009320C8" w:rsidRDefault="009278DE" w:rsidP="009278DE">
            <w:pPr>
              <w:spacing w:before="120" w:after="120"/>
              <w:rPr>
                <w:rFonts w:ascii="Arial" w:hAnsi="Arial" w:cs="Arial"/>
                <w:b/>
              </w:rPr>
            </w:pPr>
            <w:r w:rsidRPr="009320C8">
              <w:rPr>
                <w:rFonts w:ascii="Arial" w:hAnsi="Arial" w:cs="Arial"/>
                <w:b/>
              </w:rPr>
              <w:t>List the ICTV study group(s) that have seen this proposal:</w:t>
            </w:r>
          </w:p>
        </w:tc>
      </w:tr>
      <w:tr w:rsidR="009278DE"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9278DE" w:rsidRPr="009320C8" w:rsidRDefault="009278DE" w:rsidP="009278DE">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4"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6DD4AA57" w:rsidR="009278DE" w:rsidRPr="009320C8" w:rsidRDefault="00B5433C" w:rsidP="009278DE">
            <w:pPr>
              <w:jc w:val="both"/>
              <w:rPr>
                <w:rFonts w:ascii="Arial" w:hAnsi="Arial" w:cs="Arial"/>
                <w:b/>
              </w:rPr>
            </w:pPr>
            <w:r>
              <w:rPr>
                <w:rFonts w:ascii="Arial" w:hAnsi="Arial" w:cs="Arial"/>
                <w:b/>
              </w:rPr>
              <w:t>B</w:t>
            </w:r>
            <w:r w:rsidRPr="00B5433C">
              <w:rPr>
                <w:rFonts w:ascii="Arial" w:hAnsi="Arial" w:cs="Arial"/>
                <w:b/>
              </w:rPr>
              <w:t>acterial and archaeal</w:t>
            </w:r>
            <w:r>
              <w:rPr>
                <w:rFonts w:ascii="Arial" w:hAnsi="Arial" w:cs="Arial"/>
                <w:b/>
              </w:rPr>
              <w:t xml:space="preserve"> </w:t>
            </w:r>
            <w:r w:rsidR="000559FE">
              <w:rPr>
                <w:rFonts w:ascii="Arial" w:hAnsi="Arial" w:cs="Arial"/>
                <w:b/>
              </w:rPr>
              <w:t xml:space="preserve">virus </w:t>
            </w:r>
            <w:r>
              <w:rPr>
                <w:rFonts w:ascii="Arial" w:hAnsi="Arial" w:cs="Arial"/>
                <w:b/>
              </w:rPr>
              <w:t>subcommittee</w:t>
            </w:r>
          </w:p>
        </w:tc>
      </w:tr>
      <w:tr w:rsidR="009278DE" w:rsidRPr="009320C8" w14:paraId="4515E15A" w14:textId="77777777" w:rsidTr="00934270">
        <w:trPr>
          <w:tblHeader/>
        </w:trPr>
        <w:tc>
          <w:tcPr>
            <w:tcW w:w="9596" w:type="dxa"/>
            <w:gridSpan w:val="4"/>
          </w:tcPr>
          <w:p w14:paraId="0E7A4BE5" w14:textId="77777777" w:rsidR="009278DE" w:rsidRDefault="009278DE" w:rsidP="009278DE">
            <w:pPr>
              <w:spacing w:before="120" w:after="120"/>
              <w:rPr>
                <w:rFonts w:ascii="Arial" w:hAnsi="Arial" w:cs="Arial"/>
                <w:b/>
              </w:rPr>
            </w:pPr>
          </w:p>
          <w:p w14:paraId="7CE0547B" w14:textId="06448A4C" w:rsidR="009278DE" w:rsidRPr="009320C8" w:rsidRDefault="009278DE" w:rsidP="009278DE">
            <w:pPr>
              <w:spacing w:before="120" w:after="120"/>
              <w:rPr>
                <w:rFonts w:ascii="Arial" w:hAnsi="Arial" w:cs="Arial"/>
                <w:b/>
              </w:rPr>
            </w:pPr>
            <w:r w:rsidRPr="009320C8">
              <w:rPr>
                <w:rFonts w:ascii="Arial" w:hAnsi="Arial" w:cs="Arial"/>
                <w:b/>
              </w:rPr>
              <w:t>ICTV Study Group comments (if any) and response of the proposer:</w:t>
            </w:r>
          </w:p>
        </w:tc>
      </w:tr>
      <w:tr w:rsidR="009278DE"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9278DE" w:rsidRPr="009320C8" w:rsidRDefault="009278DE" w:rsidP="009278DE">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9278DE" w:rsidRPr="009320C8" w14:paraId="662062E1" w14:textId="77777777" w:rsidTr="00934270">
        <w:trPr>
          <w:trHeight w:val="270"/>
        </w:trPr>
        <w:tc>
          <w:tcPr>
            <w:tcW w:w="9596" w:type="dxa"/>
            <w:gridSpan w:val="4"/>
            <w:tcBorders>
              <w:top w:val="single" w:sz="4" w:space="0" w:color="auto"/>
            </w:tcBorders>
          </w:tcPr>
          <w:p w14:paraId="14FA6C7B" w14:textId="77777777" w:rsidR="009278DE" w:rsidRPr="009320C8" w:rsidRDefault="009278DE" w:rsidP="009278DE">
            <w:pPr>
              <w:pStyle w:val="BodyTextIndent"/>
              <w:ind w:left="0" w:firstLine="0"/>
              <w:rPr>
                <w:rFonts w:ascii="Arial" w:hAnsi="Arial" w:cs="Arial"/>
                <w:color w:val="000000"/>
              </w:rPr>
            </w:pPr>
          </w:p>
        </w:tc>
      </w:tr>
      <w:tr w:rsidR="009278DE" w:rsidRPr="009320C8" w14:paraId="75F1D72C" w14:textId="77777777" w:rsidTr="00934270">
        <w:trPr>
          <w:trHeight w:val="270"/>
        </w:trPr>
        <w:tc>
          <w:tcPr>
            <w:tcW w:w="6931" w:type="dxa"/>
            <w:gridSpan w:val="3"/>
          </w:tcPr>
          <w:p w14:paraId="037E346C" w14:textId="77777777" w:rsidR="009278DE" w:rsidRPr="009320C8" w:rsidRDefault="009278DE" w:rsidP="009278DE">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166D995" w:rsidR="009278DE" w:rsidRPr="009320C8" w:rsidRDefault="00B5433C" w:rsidP="009278DE">
            <w:pPr>
              <w:pStyle w:val="BodyTextIndent"/>
              <w:ind w:left="0" w:firstLine="0"/>
              <w:rPr>
                <w:rFonts w:ascii="Arial" w:hAnsi="Arial" w:cs="Arial"/>
                <w:color w:val="000000"/>
              </w:rPr>
            </w:pPr>
            <w:r w:rsidRPr="00B5433C">
              <w:rPr>
                <w:rFonts w:ascii="Arial" w:hAnsi="Arial" w:cs="Arial"/>
                <w:color w:val="000000"/>
              </w:rPr>
              <w:t>June 3, 2019</w:t>
            </w:r>
          </w:p>
        </w:tc>
      </w:tr>
      <w:tr w:rsidR="009278DE" w:rsidRPr="009320C8" w14:paraId="52EB93B9" w14:textId="77777777" w:rsidTr="00934270">
        <w:trPr>
          <w:trHeight w:val="270"/>
        </w:trPr>
        <w:tc>
          <w:tcPr>
            <w:tcW w:w="6931" w:type="dxa"/>
            <w:gridSpan w:val="3"/>
            <w:tcBorders>
              <w:bottom w:val="single" w:sz="4" w:space="0" w:color="auto"/>
            </w:tcBorders>
          </w:tcPr>
          <w:p w14:paraId="59D8AD6A" w14:textId="77777777" w:rsidR="009278DE" w:rsidRPr="009320C8" w:rsidRDefault="009278DE" w:rsidP="009278DE">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9278DE" w:rsidRPr="009320C8" w:rsidRDefault="009278DE" w:rsidP="009278DE">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9031D2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B5433C">
              <w:rPr>
                <w:rFonts w:ascii="Arial" w:hAnsi="Arial" w:cs="Arial"/>
                <w:b/>
                <w:sz w:val="22"/>
                <w:szCs w:val="22"/>
              </w:rPr>
              <w:t xml:space="preserve"> </w:t>
            </w:r>
            <w:r w:rsidR="002505ED" w:rsidRPr="002505ED">
              <w:rPr>
                <w:rFonts w:ascii="Arial" w:hAnsi="Arial" w:cs="Arial"/>
                <w:bCs/>
                <w:sz w:val="22"/>
                <w:szCs w:val="22"/>
              </w:rPr>
              <w:t>2019.057B.</w:t>
            </w:r>
            <w:r w:rsidR="00B91440">
              <w:rPr>
                <w:rFonts w:ascii="Arial" w:hAnsi="Arial" w:cs="Arial"/>
                <w:bCs/>
                <w:sz w:val="22"/>
                <w:szCs w:val="22"/>
              </w:rPr>
              <w:t>A</w:t>
            </w:r>
            <w:bookmarkStart w:id="0" w:name="_GoBack"/>
            <w:bookmarkEnd w:id="0"/>
            <w:r w:rsidR="002505ED" w:rsidRPr="002505ED">
              <w:rPr>
                <w:rFonts w:ascii="Arial" w:hAnsi="Arial" w:cs="Arial"/>
                <w:bCs/>
                <w:sz w:val="22"/>
                <w:szCs w:val="22"/>
              </w:rPr>
              <w:t>.v1.</w:t>
            </w:r>
            <w:r w:rsidR="00B5433C" w:rsidRPr="002505ED">
              <w:rPr>
                <w:rFonts w:ascii="Arial" w:hAnsi="Arial" w:cs="Arial"/>
                <w:bCs/>
                <w:sz w:val="22"/>
                <w:szCs w:val="22"/>
              </w:rPr>
              <w:t>Finnlakeviridae_</w:t>
            </w:r>
            <w:r w:rsidR="002505ED" w:rsidRPr="002505ED">
              <w:rPr>
                <w:rFonts w:ascii="Arial" w:hAnsi="Arial" w:cs="Arial"/>
                <w:bCs/>
                <w:sz w:val="22"/>
                <w:szCs w:val="22"/>
              </w:rPr>
              <w:t>1fam</w:t>
            </w:r>
            <w:r w:rsidR="00B5433C" w:rsidRPr="00B5433C">
              <w:rPr>
                <w:rFonts w:ascii="Arial" w:hAnsi="Arial" w:cs="Arial"/>
                <w:b/>
                <w:sz w:val="22"/>
                <w:szCs w:val="22"/>
              </w:rPr>
              <w:t>.</w:t>
            </w:r>
            <w:r w:rsidR="00B5433C" w:rsidRPr="002505ED">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5188C038" w14:textId="77777777" w:rsidR="00AC1C67" w:rsidRDefault="00AC1C67" w:rsidP="008A612E">
      <w:pPr>
        <w:pStyle w:val="BodyTextIndent"/>
        <w:ind w:left="0" w:firstLine="0"/>
        <w:rPr>
          <w:rFonts w:ascii="Arial" w:hAnsi="Arial" w:cs="Arial"/>
          <w:b/>
          <w:color w:val="000000"/>
          <w:szCs w:val="24"/>
        </w:rPr>
      </w:pPr>
    </w:p>
    <w:p w14:paraId="51C81223" w14:textId="77777777" w:rsidR="00AC1C67" w:rsidRDefault="00AC1C67" w:rsidP="008A612E">
      <w:pPr>
        <w:pStyle w:val="BodyTextIndent"/>
        <w:ind w:left="0" w:firstLine="0"/>
        <w:rPr>
          <w:rFonts w:ascii="Arial" w:hAnsi="Arial" w:cs="Arial"/>
          <w:b/>
          <w:color w:val="000000"/>
          <w:szCs w:val="24"/>
        </w:rPr>
      </w:pPr>
    </w:p>
    <w:p w14:paraId="7854A263" w14:textId="77777777" w:rsidR="00AC1C67" w:rsidRDefault="00AC1C67" w:rsidP="008A612E">
      <w:pPr>
        <w:pStyle w:val="BodyTextIndent"/>
        <w:ind w:left="0" w:firstLine="0"/>
        <w:rPr>
          <w:rFonts w:ascii="Arial" w:hAnsi="Arial" w:cs="Arial"/>
          <w:b/>
          <w:color w:val="000000"/>
          <w:szCs w:val="24"/>
        </w:rPr>
      </w:pPr>
    </w:p>
    <w:p w14:paraId="648D4465" w14:textId="036C99CB"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3DB7A5E" w14:textId="77777777" w:rsidR="00B5433C" w:rsidRPr="00B5433C" w:rsidRDefault="00B5433C" w:rsidP="00B5433C">
      <w:pPr>
        <w:rPr>
          <w:b/>
          <w:lang w:val="en-GB"/>
        </w:rPr>
      </w:pPr>
      <w:r w:rsidRPr="00B5433C">
        <w:rPr>
          <w:b/>
          <w:lang w:val="en-GB"/>
        </w:rPr>
        <w:t xml:space="preserve">Species demarcation criteria and supporting evidence: </w:t>
      </w:r>
    </w:p>
    <w:p w14:paraId="65F226A3" w14:textId="44162669" w:rsidR="00B5433C" w:rsidRPr="00B5433C" w:rsidRDefault="00B5433C" w:rsidP="00B5433C">
      <w:pPr>
        <w:rPr>
          <w:lang w:val="en-GB"/>
        </w:rPr>
      </w:pPr>
      <w:r w:rsidRPr="00B5433C">
        <w:rPr>
          <w:lang w:val="en-GB"/>
        </w:rPr>
        <w:t xml:space="preserve">We propose to create a new family </w:t>
      </w:r>
      <w:r w:rsidRPr="00675962">
        <w:rPr>
          <w:i/>
          <w:lang w:val="en-GB"/>
        </w:rPr>
        <w:t>Finnlakeviridae</w:t>
      </w:r>
      <w:r w:rsidRPr="00B5433C">
        <w:rPr>
          <w:lang w:val="en-GB"/>
        </w:rPr>
        <w:t xml:space="preserve"> (from the English Finn, for Finnish; </w:t>
      </w:r>
      <w:r w:rsidR="00AC1C67">
        <w:rPr>
          <w:lang w:val="en-GB"/>
        </w:rPr>
        <w:t xml:space="preserve">and </w:t>
      </w:r>
      <w:r w:rsidRPr="00B5433C">
        <w:rPr>
          <w:lang w:val="en-GB"/>
        </w:rPr>
        <w:t xml:space="preserve">from English lake), including one new genus </w:t>
      </w:r>
      <w:r w:rsidRPr="00675962">
        <w:rPr>
          <w:i/>
          <w:lang w:val="en-GB"/>
        </w:rPr>
        <w:t>Finnlakevirus</w:t>
      </w:r>
      <w:r w:rsidRPr="00B5433C">
        <w:rPr>
          <w:lang w:val="en-GB"/>
        </w:rPr>
        <w:t xml:space="preserve"> and one new virus species </w:t>
      </w:r>
      <w:r w:rsidRPr="00675962">
        <w:rPr>
          <w:i/>
          <w:lang w:val="en-GB"/>
        </w:rPr>
        <w:t>Flavobacterium virus FLiP</w:t>
      </w:r>
      <w:r w:rsidRPr="00B5433C">
        <w:rPr>
          <w:lang w:val="en-GB"/>
        </w:rPr>
        <w:t>.</w:t>
      </w:r>
    </w:p>
    <w:p w14:paraId="15C127CA" w14:textId="77777777" w:rsidR="00B5433C" w:rsidRPr="00B5433C" w:rsidRDefault="00B5433C" w:rsidP="00B5433C">
      <w:pPr>
        <w:rPr>
          <w:lang w:val="en-GB"/>
        </w:rPr>
      </w:pPr>
    </w:p>
    <w:p w14:paraId="2E202B6D" w14:textId="18C51309" w:rsidR="00B5433C" w:rsidRPr="00B5433C" w:rsidRDefault="00B5433C" w:rsidP="00B5433C">
      <w:pPr>
        <w:rPr>
          <w:lang w:val="en-GB"/>
        </w:rPr>
      </w:pPr>
      <w:r w:rsidRPr="00B5433C">
        <w:rPr>
          <w:lang w:val="en-GB"/>
        </w:rPr>
        <w:t xml:space="preserve">The </w:t>
      </w:r>
      <w:r w:rsidRPr="00675962">
        <w:rPr>
          <w:i/>
          <w:lang w:val="en-GB"/>
        </w:rPr>
        <w:t>Finnlakeviridae</w:t>
      </w:r>
      <w:r w:rsidRPr="00B5433C">
        <w:rPr>
          <w:lang w:val="en-GB"/>
        </w:rPr>
        <w:t xml:space="preserve"> is a family of icosahedral, internal membrane-containing bacterial viruses with single-stranded circular DNA genomes. Flavobacterium phage FLiP </w:t>
      </w:r>
      <w:r w:rsidR="00084699">
        <w:rPr>
          <w:lang w:val="en-GB"/>
        </w:rPr>
        <w:t xml:space="preserve">[1] </w:t>
      </w:r>
      <w:r w:rsidRPr="00B5433C">
        <w:rPr>
          <w:lang w:val="en-GB"/>
        </w:rPr>
        <w:t xml:space="preserve">infects Gram-negative bacteria </w:t>
      </w:r>
      <w:r w:rsidRPr="00675962">
        <w:rPr>
          <w:i/>
          <w:lang w:val="en-GB"/>
        </w:rPr>
        <w:t>Flavobacterium</w:t>
      </w:r>
      <w:r w:rsidRPr="00B5433C">
        <w:rPr>
          <w:lang w:val="en-GB"/>
        </w:rPr>
        <w:t xml:space="preserve"> sp. strain B330. FLiP and its host bacterium were isolated fro</w:t>
      </w:r>
      <w:r w:rsidR="006F0B23">
        <w:rPr>
          <w:lang w:val="en-GB"/>
        </w:rPr>
        <w:t>m a boreal freshwater habitat (L</w:t>
      </w:r>
      <w:r w:rsidRPr="00B5433C">
        <w:rPr>
          <w:lang w:val="en-GB"/>
        </w:rPr>
        <w:t>ake Jyväsjärvi) in Central Finland in 2010. FLiP is the first described ssDNA virus with an internal membrane</w:t>
      </w:r>
      <w:r w:rsidR="009F4B5D">
        <w:rPr>
          <w:lang w:val="en-GB"/>
        </w:rPr>
        <w:t xml:space="preserve"> [1]</w:t>
      </w:r>
      <w:r w:rsidRPr="00B5433C">
        <w:rPr>
          <w:lang w:val="en-GB"/>
        </w:rPr>
        <w:t xml:space="preserve">. </w:t>
      </w:r>
    </w:p>
    <w:p w14:paraId="232ED389" w14:textId="77777777" w:rsidR="00B5433C" w:rsidRPr="00B5433C" w:rsidRDefault="00B5433C" w:rsidP="00B5433C">
      <w:pPr>
        <w:rPr>
          <w:lang w:val="en-GB"/>
        </w:rPr>
      </w:pPr>
    </w:p>
    <w:p w14:paraId="5675E790" w14:textId="482FB4E6" w:rsidR="00B5433C" w:rsidRPr="00B5433C" w:rsidRDefault="00B5433C" w:rsidP="00B5433C">
      <w:pPr>
        <w:rPr>
          <w:lang w:val="en-GB"/>
        </w:rPr>
      </w:pPr>
      <w:r w:rsidRPr="00B5433C">
        <w:rPr>
          <w:lang w:val="en-GB"/>
        </w:rPr>
        <w:t>The FLiP genome is a circular ssDNA molecule of 9174 nt (GC content 34%) and it contains 16 open reading frames (ORFs) oriented in the same direction (Figure 1)</w:t>
      </w:r>
      <w:r w:rsidR="009F4B5D">
        <w:rPr>
          <w:lang w:val="en-GB"/>
        </w:rPr>
        <w:t xml:space="preserve"> [1]</w:t>
      </w:r>
      <w:r w:rsidRPr="00B5433C">
        <w:rPr>
          <w:lang w:val="en-GB"/>
        </w:rPr>
        <w:t xml:space="preserve">. Nine of the 16 ORFs have no significant sequence identity to other sequences in the public databases. Five ORFs have been shown to encode structural proteins and thus designated as genes (genes </w:t>
      </w:r>
      <w:r w:rsidRPr="00675962">
        <w:rPr>
          <w:i/>
          <w:lang w:val="en-GB"/>
        </w:rPr>
        <w:t>7-9</w:t>
      </w:r>
      <w:r w:rsidRPr="00B5433C">
        <w:rPr>
          <w:lang w:val="en-GB"/>
        </w:rPr>
        <w:t xml:space="preserve">, </w:t>
      </w:r>
      <w:r w:rsidRPr="00675962">
        <w:rPr>
          <w:i/>
          <w:lang w:val="en-GB"/>
        </w:rPr>
        <w:t>11</w:t>
      </w:r>
      <w:r w:rsidRPr="00B5433C">
        <w:rPr>
          <w:lang w:val="en-GB"/>
        </w:rPr>
        <w:t xml:space="preserve">, </w:t>
      </w:r>
      <w:r w:rsidRPr="00675962">
        <w:rPr>
          <w:i/>
          <w:lang w:val="en-GB"/>
        </w:rPr>
        <w:t>14</w:t>
      </w:r>
      <w:r w:rsidRPr="00B5433C">
        <w:rPr>
          <w:lang w:val="en-GB"/>
        </w:rPr>
        <w:t>).</w:t>
      </w:r>
      <w:r w:rsidR="00036719">
        <w:rPr>
          <w:lang w:val="en-GB"/>
        </w:rPr>
        <w:t xml:space="preserve"> By using major capsid protein sequence as a marker, FLiP forms its own group among the </w:t>
      </w:r>
      <w:r w:rsidR="009F4B5D">
        <w:rPr>
          <w:lang w:val="en-GB"/>
        </w:rPr>
        <w:t>tailless prokaryotic DNA viruses and proviruses [2].</w:t>
      </w:r>
    </w:p>
    <w:p w14:paraId="04417361" w14:textId="77777777" w:rsidR="00B5433C" w:rsidRPr="00B5433C" w:rsidRDefault="00B5433C" w:rsidP="00B5433C">
      <w:pPr>
        <w:rPr>
          <w:lang w:val="en-GB"/>
        </w:rPr>
      </w:pPr>
    </w:p>
    <w:p w14:paraId="5DF41193" w14:textId="5BE06CB7" w:rsidR="00B5433C" w:rsidRPr="00B5433C" w:rsidRDefault="00084699" w:rsidP="00B5433C">
      <w:pPr>
        <w:ind w:left="2552"/>
        <w:rPr>
          <w:lang w:val="en-GB"/>
        </w:rPr>
      </w:pPr>
      <w:r>
        <w:rPr>
          <w:noProof/>
          <w:lang w:val="fi-FI" w:eastAsia="fi-FI"/>
        </w:rPr>
        <w:lastRenderedPageBreak/>
        <w:drawing>
          <wp:inline distT="0" distB="0" distL="0" distR="0" wp14:anchorId="4BB79C78" wp14:editId="408019C8">
            <wp:extent cx="2710555" cy="2867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LiPgenomenew3_Elina_300dpi.tif"/>
                    <pic:cNvPicPr/>
                  </pic:nvPicPr>
                  <pic:blipFill>
                    <a:blip r:embed="rId15">
                      <a:extLst>
                        <a:ext uri="{28A0092B-C50C-407E-A947-70E740481C1C}">
                          <a14:useLocalDpi xmlns:a14="http://schemas.microsoft.com/office/drawing/2010/main" val="0"/>
                        </a:ext>
                      </a:extLst>
                    </a:blip>
                    <a:stretch>
                      <a:fillRect/>
                    </a:stretch>
                  </pic:blipFill>
                  <pic:spPr>
                    <a:xfrm>
                      <a:off x="0" y="0"/>
                      <a:ext cx="2725295" cy="2882616"/>
                    </a:xfrm>
                    <a:prstGeom prst="rect">
                      <a:avLst/>
                    </a:prstGeom>
                  </pic:spPr>
                </pic:pic>
              </a:graphicData>
            </a:graphic>
          </wp:inline>
        </w:drawing>
      </w:r>
    </w:p>
    <w:p w14:paraId="77531D39" w14:textId="77777777" w:rsidR="00B5433C" w:rsidRPr="00B5433C" w:rsidRDefault="00B5433C" w:rsidP="00B5433C">
      <w:pPr>
        <w:rPr>
          <w:lang w:val="en-GB"/>
        </w:rPr>
      </w:pPr>
      <w:r w:rsidRPr="00B5433C">
        <w:rPr>
          <w:lang w:val="en-GB"/>
        </w:rPr>
        <w:t xml:space="preserve"> </w:t>
      </w:r>
    </w:p>
    <w:p w14:paraId="4A951854" w14:textId="77777777" w:rsidR="00B5433C" w:rsidRPr="00B5433C" w:rsidRDefault="00B5433C" w:rsidP="00B5433C">
      <w:pPr>
        <w:rPr>
          <w:lang w:val="en-GB"/>
        </w:rPr>
      </w:pPr>
      <w:r w:rsidRPr="00B5433C">
        <w:rPr>
          <w:b/>
          <w:lang w:val="en-GB"/>
        </w:rPr>
        <w:t>Figure 1.</w:t>
      </w:r>
      <w:r w:rsidRPr="00B5433C">
        <w:rPr>
          <w:lang w:val="en-GB"/>
        </w:rPr>
        <w:t xml:space="preserve"> Circular ssDNA genome of FLiP. Numbering starts from a unique EcoRII restriction site; predicted ORFs are in blue. The genes encoding structural proteins (gene product, gp) are in purple.</w:t>
      </w:r>
    </w:p>
    <w:p w14:paraId="54D33BD6" w14:textId="77777777" w:rsidR="00B5433C" w:rsidRPr="00B5433C" w:rsidRDefault="00B5433C" w:rsidP="00B5433C">
      <w:pPr>
        <w:rPr>
          <w:lang w:val="en-GB"/>
        </w:rPr>
      </w:pPr>
    </w:p>
    <w:p w14:paraId="46AB5B1B" w14:textId="77777777" w:rsidR="00B5433C" w:rsidRPr="00B5433C" w:rsidRDefault="00B5433C" w:rsidP="00B5433C">
      <w:pPr>
        <w:rPr>
          <w:lang w:val="en-GB"/>
        </w:rPr>
      </w:pPr>
    </w:p>
    <w:p w14:paraId="36D2F6E5" w14:textId="77777777" w:rsidR="00B5433C" w:rsidRPr="00B5433C" w:rsidRDefault="00B5433C" w:rsidP="00B5433C">
      <w:pPr>
        <w:rPr>
          <w:lang w:val="en-GB"/>
        </w:rPr>
      </w:pPr>
      <w:r w:rsidRPr="00B5433C">
        <w:rPr>
          <w:lang w:val="en-GB"/>
        </w:rPr>
        <w:t xml:space="preserve">The virions are sensitive to chloroform and the buoyant density of the particles is 1.21 g/ mL in CsCl and 1.18 g/mL in sucrose. The major lipid class of the virion membrane is ceramide. The viral lipid composition is different from that of the host bacterium indicating selective uptake of the lipids during virion assembly. </w:t>
      </w:r>
    </w:p>
    <w:p w14:paraId="56569219" w14:textId="77777777" w:rsidR="00B5433C" w:rsidRPr="00B5433C" w:rsidRDefault="00B5433C" w:rsidP="00B5433C">
      <w:pPr>
        <w:rPr>
          <w:lang w:val="en-GB"/>
        </w:rPr>
      </w:pPr>
    </w:p>
    <w:p w14:paraId="522F99EE" w14:textId="6A265707" w:rsidR="00B5433C" w:rsidRPr="00B5433C" w:rsidRDefault="00B5433C" w:rsidP="00B5433C">
      <w:pPr>
        <w:rPr>
          <w:lang w:val="en-GB"/>
        </w:rPr>
      </w:pPr>
      <w:r w:rsidRPr="00B5433C">
        <w:rPr>
          <w:lang w:val="en-GB"/>
        </w:rPr>
        <w:t>The FLiP virions are icosahedral (Figure 2), and the diameter of the particle is 59 nm (from vertex to vertex)</w:t>
      </w:r>
      <w:r w:rsidR="009F4B5D">
        <w:rPr>
          <w:lang w:val="en-GB"/>
        </w:rPr>
        <w:t xml:space="preserve"> [1]</w:t>
      </w:r>
      <w:r w:rsidRPr="00B5433C">
        <w:rPr>
          <w:lang w:val="en-GB"/>
        </w:rPr>
        <w:t>. The lipid bilayer membrane (5 nm thick) is enclosed by the protein shell. The outer protein shell follow</w:t>
      </w:r>
      <w:r w:rsidR="00C16896">
        <w:rPr>
          <w:lang w:val="en-GB"/>
        </w:rPr>
        <w:t>s</w:t>
      </w:r>
      <w:r w:rsidRPr="00B5433C">
        <w:rPr>
          <w:lang w:val="en-GB"/>
        </w:rPr>
        <w:t xml:space="preserve"> a pseudo</w:t>
      </w:r>
      <w:r w:rsidRPr="00675962">
        <w:rPr>
          <w:i/>
          <w:lang w:val="en-GB"/>
        </w:rPr>
        <w:t xml:space="preserve"> T</w:t>
      </w:r>
      <w:r w:rsidRPr="00B5433C">
        <w:rPr>
          <w:lang w:val="en-GB"/>
        </w:rPr>
        <w:t xml:space="preserve"> = 21 dextro icosahedral capsid organization. The fold of the major capsid proteins is a double β-barrel and the capsid is formed of major capsid protein trimers. The five-fold vertices are occupied by pentameric spike complexes. </w:t>
      </w:r>
    </w:p>
    <w:p w14:paraId="073118EE" w14:textId="77777777" w:rsidR="00B5433C" w:rsidRPr="00B5433C" w:rsidRDefault="00B5433C" w:rsidP="00B5433C">
      <w:pPr>
        <w:rPr>
          <w:lang w:val="en-GB"/>
        </w:rPr>
      </w:pPr>
    </w:p>
    <w:p w14:paraId="0196114C" w14:textId="0CD0FF8D" w:rsidR="00B5433C" w:rsidRPr="00B5433C" w:rsidRDefault="00B5433C" w:rsidP="00B5433C">
      <w:pPr>
        <w:ind w:left="2835"/>
        <w:rPr>
          <w:lang w:val="en-GB"/>
        </w:rPr>
      </w:pPr>
      <w:r w:rsidRPr="00B5433C">
        <w:rPr>
          <w:lang w:val="en-GB"/>
        </w:rPr>
        <w:t xml:space="preserve"> </w:t>
      </w:r>
      <w:r>
        <w:rPr>
          <w:noProof/>
          <w:lang w:val="fi-FI" w:eastAsia="fi-FI"/>
        </w:rPr>
        <w:drawing>
          <wp:inline distT="0" distB="0" distL="0" distR="0" wp14:anchorId="48E887BC" wp14:editId="1BAC0407">
            <wp:extent cx="2278969" cy="2428646"/>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iP TEM 100nm_Elina.tif"/>
                    <pic:cNvPicPr/>
                  </pic:nvPicPr>
                  <pic:blipFill>
                    <a:blip r:embed="rId16">
                      <a:extLst>
                        <a:ext uri="{28A0092B-C50C-407E-A947-70E740481C1C}">
                          <a14:useLocalDpi xmlns:a14="http://schemas.microsoft.com/office/drawing/2010/main" val="0"/>
                        </a:ext>
                      </a:extLst>
                    </a:blip>
                    <a:stretch>
                      <a:fillRect/>
                    </a:stretch>
                  </pic:blipFill>
                  <pic:spPr>
                    <a:xfrm>
                      <a:off x="0" y="0"/>
                      <a:ext cx="2325544" cy="2478280"/>
                    </a:xfrm>
                    <a:prstGeom prst="rect">
                      <a:avLst/>
                    </a:prstGeom>
                  </pic:spPr>
                </pic:pic>
              </a:graphicData>
            </a:graphic>
          </wp:inline>
        </w:drawing>
      </w:r>
    </w:p>
    <w:p w14:paraId="752231E0" w14:textId="77777777" w:rsidR="00B5433C" w:rsidRPr="00B5433C" w:rsidRDefault="00B5433C" w:rsidP="00B5433C">
      <w:pPr>
        <w:rPr>
          <w:lang w:val="en-GB"/>
        </w:rPr>
      </w:pPr>
    </w:p>
    <w:p w14:paraId="5979C2C7" w14:textId="3BE05118" w:rsidR="006C4A0C" w:rsidRDefault="00B5433C" w:rsidP="00B5433C">
      <w:pPr>
        <w:rPr>
          <w:lang w:val="en-GB"/>
        </w:rPr>
      </w:pPr>
      <w:r w:rsidRPr="00B5433C">
        <w:rPr>
          <w:b/>
          <w:lang w:val="en-GB"/>
        </w:rPr>
        <w:t>Figure 2.</w:t>
      </w:r>
      <w:r w:rsidRPr="00B5433C">
        <w:rPr>
          <w:lang w:val="en-GB"/>
        </w:rPr>
        <w:t xml:space="preserve"> Phage </w:t>
      </w:r>
      <w:bookmarkStart w:id="1" w:name="_Hlk10455136"/>
      <w:r w:rsidRPr="00B5433C">
        <w:rPr>
          <w:lang w:val="en-GB"/>
        </w:rPr>
        <w:t>FLiP</w:t>
      </w:r>
      <w:bookmarkEnd w:id="1"/>
      <w:r w:rsidRPr="00B5433C">
        <w:rPr>
          <w:lang w:val="en-GB"/>
        </w:rPr>
        <w:t xml:space="preserve"> particles visualized under transmission electron microscopy and negative staining (phosphotungstic acid, pH 8.5). Scale bar 100 nm.</w:t>
      </w:r>
    </w:p>
    <w:p w14:paraId="2F323C63" w14:textId="4A51038E" w:rsidR="006C4A0C" w:rsidRDefault="006C4A0C" w:rsidP="00AC0E72">
      <w:pPr>
        <w:rPr>
          <w:lang w:val="en-GB"/>
        </w:rPr>
      </w:pPr>
    </w:p>
    <w:p w14:paraId="0AFEB834" w14:textId="5642C571" w:rsidR="00DF3A44" w:rsidRPr="00B90667" w:rsidRDefault="00DF3A44" w:rsidP="00DF3A44">
      <w:pPr>
        <w:rPr>
          <w:lang w:val="en-GB"/>
        </w:rPr>
      </w:pPr>
      <w:r w:rsidRPr="00B90667">
        <w:rPr>
          <w:lang w:val="en-GB"/>
        </w:rPr>
        <w:t xml:space="preserve">Phylogeny: The phylogenetic tree was constructed using the major capsid protein homologs of </w:t>
      </w:r>
      <w:r w:rsidRPr="00B5433C">
        <w:rPr>
          <w:lang w:val="en-GB"/>
        </w:rPr>
        <w:t>FLiP</w:t>
      </w:r>
      <w:r w:rsidRPr="00B90667">
        <w:rPr>
          <w:lang w:val="en-GB"/>
        </w:rPr>
        <w:t xml:space="preserve"> and related phages with phylogeny.fr in “one click” mode [</w:t>
      </w:r>
      <w:r w:rsidR="00036719">
        <w:rPr>
          <w:lang w:val="en-GB"/>
        </w:rPr>
        <w:t>3</w:t>
      </w:r>
      <w:r w:rsidRPr="00B90667">
        <w:rPr>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w:t>
      </w:r>
      <w:r w:rsidR="00084699" w:rsidRPr="00B90667">
        <w:rPr>
          <w:lang w:val="en-GB"/>
        </w:rPr>
        <w:t xml:space="preserve"> </w:t>
      </w:r>
      <w:r w:rsidRPr="00B90667">
        <w:rPr>
          <w:lang w:val="en-GB"/>
        </w:rPr>
        <w:t>[</w:t>
      </w:r>
      <w:r w:rsidR="00036719">
        <w:rPr>
          <w:lang w:val="en-GB"/>
        </w:rPr>
        <w:t>4</w:t>
      </w:r>
      <w:r w:rsidRPr="00B90667">
        <w:rPr>
          <w:lang w:val="en-GB"/>
        </w:rPr>
        <w:t>] for details."</w:t>
      </w:r>
    </w:p>
    <w:p w14:paraId="21024E02" w14:textId="400492EB" w:rsidR="00DF3A44" w:rsidRDefault="00DF3A44" w:rsidP="00AC0E72">
      <w:pPr>
        <w:rPr>
          <w:lang w:val="en-GB"/>
        </w:rPr>
      </w:pPr>
    </w:p>
    <w:p w14:paraId="3543719D" w14:textId="7F6A7B1A" w:rsidR="00AC0E72" w:rsidRDefault="00DF3A44" w:rsidP="00AC0E72">
      <w:pPr>
        <w:rPr>
          <w:lang w:val="en-GB"/>
        </w:rPr>
      </w:pPr>
      <w:r>
        <w:rPr>
          <w:rFonts w:ascii="Arial" w:hAnsi="Arial" w:cs="Arial"/>
          <w:noProof/>
          <w:sz w:val="20"/>
          <w:lang w:val="fi-FI" w:eastAsia="fi-FI"/>
        </w:rPr>
        <mc:AlternateContent>
          <mc:Choice Requires="wps">
            <w:drawing>
              <wp:anchor distT="0" distB="0" distL="114300" distR="114300" simplePos="0" relativeHeight="251660288" behindDoc="0" locked="0" layoutInCell="1" allowOverlap="1" wp14:anchorId="4C0EE97D" wp14:editId="2C835A71">
                <wp:simplePos x="0" y="0"/>
                <wp:positionH relativeFrom="margin">
                  <wp:posOffset>1365250</wp:posOffset>
                </wp:positionH>
                <wp:positionV relativeFrom="paragraph">
                  <wp:posOffset>27305</wp:posOffset>
                </wp:positionV>
                <wp:extent cx="3803650" cy="17780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5E9DA6" id="Rectangle 4" o:spid="_x0000_s1026" style="position:absolute;margin-left:107.5pt;margin-top:2.15pt;width:299.5pt;height:1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" filled="f" strokecolor="red" strokeweight="2.25pt">
                <w10:wrap anchorx="margin"/>
              </v:rect>
            </w:pict>
          </mc:Fallback>
        </mc:AlternateContent>
      </w:r>
      <w:r>
        <w:rPr>
          <w:noProof/>
          <w:lang w:val="fi-FI" w:eastAsia="fi-FI"/>
        </w:rPr>
        <w:drawing>
          <wp:inline distT="0" distB="0" distL="0" distR="0" wp14:anchorId="7CB54E37" wp14:editId="01E99508">
            <wp:extent cx="6007735" cy="16154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jor capsid protein phylogenetic tree.tif"/>
                    <pic:cNvPicPr/>
                  </pic:nvPicPr>
                  <pic:blipFill>
                    <a:blip r:embed="rId17"/>
                    <a:stretch>
                      <a:fillRect/>
                    </a:stretch>
                  </pic:blipFill>
                  <pic:spPr>
                    <a:xfrm>
                      <a:off x="0" y="0"/>
                      <a:ext cx="6007735" cy="1615440"/>
                    </a:xfrm>
                    <a:prstGeom prst="rect">
                      <a:avLst/>
                    </a:prstGeom>
                  </pic:spPr>
                </pic:pic>
              </a:graphicData>
            </a:graphic>
          </wp:inline>
        </w:drawing>
      </w: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54157CEC" w14:textId="2D1636D7" w:rsidR="00036719" w:rsidRDefault="00B5433C" w:rsidP="00036719">
            <w:pPr>
              <w:pStyle w:val="BodyTextIndent"/>
              <w:numPr>
                <w:ilvl w:val="0"/>
                <w:numId w:val="25"/>
              </w:numPr>
              <w:rPr>
                <w:rFonts w:ascii="Times New Roman" w:hAnsi="Times New Roman"/>
                <w:color w:val="000000"/>
              </w:rPr>
            </w:pPr>
            <w:r w:rsidRPr="00B5433C">
              <w:rPr>
                <w:rFonts w:ascii="Times New Roman" w:hAnsi="Times New Roman"/>
                <w:color w:val="000000"/>
              </w:rPr>
              <w:t>Laanto E, Mäntynen S, De Colibus L, Marjakangas J, Gillum A, Stuart DI, Ravantti JJ, Huiskonen JT, Sundberg LR. 2017. Virus found in a boreal lake links ssDNA and dsDNA viruses. Proc Natl Acad Sci U S A. 114:8378-8383.</w:t>
            </w:r>
          </w:p>
          <w:p w14:paraId="749E2DA1" w14:textId="77777777" w:rsidR="00036719" w:rsidRDefault="00036719" w:rsidP="009C63C6">
            <w:pPr>
              <w:pStyle w:val="BodyTextIndent"/>
              <w:ind w:left="720" w:firstLine="0"/>
              <w:rPr>
                <w:rFonts w:ascii="Times New Roman" w:hAnsi="Times New Roman"/>
                <w:color w:val="000000"/>
              </w:rPr>
            </w:pPr>
          </w:p>
          <w:p w14:paraId="6850BC5D" w14:textId="2DF6EAE5" w:rsidR="00084699" w:rsidRPr="009C63C6" w:rsidRDefault="00036719" w:rsidP="00036719">
            <w:pPr>
              <w:pStyle w:val="BodyTextIndent"/>
              <w:numPr>
                <w:ilvl w:val="0"/>
                <w:numId w:val="25"/>
              </w:numPr>
              <w:rPr>
                <w:rFonts w:ascii="Times New Roman" w:hAnsi="Times New Roman"/>
                <w:color w:val="000000"/>
              </w:rPr>
            </w:pPr>
            <w:r w:rsidRPr="00036719">
              <w:rPr>
                <w:rFonts w:ascii="Times New Roman" w:hAnsi="Times New Roman"/>
                <w:color w:val="000000"/>
              </w:rPr>
              <w:t>Yutin N, Bäckström D, Ettema TJG, Krupovic M, Koonin EV. 2018. Vast diversity of prokaryotic virus genomes encoding double jelly-roll major capsid proteins uncovered by genomic and metagenomic sequence ana</w:t>
            </w:r>
            <w:r w:rsidRPr="009C63C6">
              <w:rPr>
                <w:rFonts w:ascii="Times New Roman" w:hAnsi="Times New Roman"/>
                <w:color w:val="000000"/>
              </w:rPr>
              <w:t xml:space="preserve">lysis. Virol J. 15:67. </w:t>
            </w:r>
          </w:p>
          <w:p w14:paraId="3205A002" w14:textId="77777777" w:rsidR="00036719" w:rsidRDefault="00036719" w:rsidP="009C63C6">
            <w:pPr>
              <w:pStyle w:val="BodyTextIndent"/>
              <w:ind w:left="720" w:firstLine="0"/>
              <w:rPr>
                <w:rFonts w:ascii="Times New Roman" w:hAnsi="Times New Roman"/>
                <w:color w:val="000000"/>
              </w:rPr>
            </w:pPr>
          </w:p>
          <w:p w14:paraId="36F93BFD" w14:textId="038C221F" w:rsidR="00084699" w:rsidRPr="00084699" w:rsidRDefault="00084699">
            <w:pPr>
              <w:pStyle w:val="BodyTextIndent"/>
              <w:numPr>
                <w:ilvl w:val="0"/>
                <w:numId w:val="25"/>
              </w:numPr>
              <w:rPr>
                <w:rFonts w:ascii="Times New Roman" w:hAnsi="Times New Roman"/>
                <w:color w:val="000000"/>
              </w:rPr>
            </w:pPr>
            <w:r w:rsidRPr="00084699">
              <w:rPr>
                <w:rFonts w:ascii="Times New Roman" w:hAnsi="Times New Roman"/>
                <w:color w:val="000000"/>
              </w:rPr>
              <w:t>Dereeper A, Guignon V, Blanc G, Audic S, Buffet S, Chevenet F, Dufayard JF, Guindon S, Lefort V, Lescot M, Claverie JM, Gascuel O. 2008. Phylogeny.fr: robust phylogenetic analysis for the non-specialist. Nucleic Acids Res. 36(Web Server issue):W465-9. doi: 10.1093/nar/gkn180.</w:t>
            </w:r>
          </w:p>
          <w:p w14:paraId="11DFC167" w14:textId="500B36C0" w:rsidR="00DF3A44" w:rsidRDefault="00DF3A44" w:rsidP="00820E4D">
            <w:pPr>
              <w:pStyle w:val="BodyTextIndent"/>
              <w:ind w:left="567" w:hanging="567"/>
              <w:rPr>
                <w:rFonts w:ascii="Times New Roman" w:hAnsi="Times New Roman"/>
                <w:color w:val="000000"/>
              </w:rPr>
            </w:pPr>
          </w:p>
          <w:p w14:paraId="594055A4" w14:textId="485EF21D" w:rsidR="00DF3A44" w:rsidRDefault="00DF3A44" w:rsidP="00DF3A44">
            <w:pPr>
              <w:pStyle w:val="BodyTextIndent"/>
              <w:numPr>
                <w:ilvl w:val="0"/>
                <w:numId w:val="25"/>
              </w:numPr>
              <w:rPr>
                <w:rFonts w:ascii="Times New Roman" w:hAnsi="Times New Roman"/>
                <w:color w:val="000000"/>
              </w:rPr>
            </w:pPr>
            <w:r w:rsidRPr="00DF1896">
              <w:rPr>
                <w:rFonts w:ascii="Times New Roman" w:hAnsi="Times New Roman"/>
                <w:color w:val="000000"/>
              </w:rPr>
              <w:t>Anisimova M, Gascuel O. Approximate likelihood-ratio test for branches: A fast, accurate, and powerful alternative. Syst Biol. 2006;55(4):539-52.</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fi-FI" w:eastAsia="fi-FI"/>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A3D7F" w14:textId="77777777" w:rsidR="00261B9B" w:rsidRDefault="00261B9B" w:rsidP="009C63C6">
      <w:pPr>
        <w:pStyle w:val="Header"/>
      </w:pPr>
      <w:r>
        <w:separator/>
      </w:r>
    </w:p>
  </w:endnote>
  <w:endnote w:type="continuationSeparator" w:id="0">
    <w:p w14:paraId="1B73FF30" w14:textId="77777777" w:rsidR="00261B9B" w:rsidRDefault="00261B9B" w:rsidP="009C63C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05DEE6C9"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A3EB0">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A3EB0">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347F8" w14:textId="77777777" w:rsidR="00261B9B" w:rsidRDefault="00261B9B" w:rsidP="009C63C6">
      <w:pPr>
        <w:pStyle w:val="Header"/>
      </w:pPr>
      <w:r>
        <w:separator/>
      </w:r>
    </w:p>
  </w:footnote>
  <w:footnote w:type="continuationSeparator" w:id="0">
    <w:p w14:paraId="77D9CD72" w14:textId="77777777" w:rsidR="00261B9B" w:rsidRDefault="00261B9B" w:rsidP="009C63C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C7D154D"/>
    <w:multiLevelType w:val="hybridMultilevel"/>
    <w:tmpl w:val="43C2B6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36719"/>
    <w:rsid w:val="000420CB"/>
    <w:rsid w:val="0004304B"/>
    <w:rsid w:val="000559FE"/>
    <w:rsid w:val="00072CC5"/>
    <w:rsid w:val="0008401F"/>
    <w:rsid w:val="00084699"/>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05ED"/>
    <w:rsid w:val="00252570"/>
    <w:rsid w:val="002539A7"/>
    <w:rsid w:val="00260377"/>
    <w:rsid w:val="00261B9B"/>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2DF0"/>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75962"/>
    <w:rsid w:val="00692BE3"/>
    <w:rsid w:val="0069409C"/>
    <w:rsid w:val="006A1735"/>
    <w:rsid w:val="006B2EE7"/>
    <w:rsid w:val="006C4A0C"/>
    <w:rsid w:val="006D1B4E"/>
    <w:rsid w:val="006D59EF"/>
    <w:rsid w:val="006E0B7B"/>
    <w:rsid w:val="006F0B23"/>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194"/>
    <w:rsid w:val="008F1758"/>
    <w:rsid w:val="008F2BEE"/>
    <w:rsid w:val="008F4957"/>
    <w:rsid w:val="008F5FB1"/>
    <w:rsid w:val="008F6DE4"/>
    <w:rsid w:val="009062EF"/>
    <w:rsid w:val="00926A4D"/>
    <w:rsid w:val="009278DE"/>
    <w:rsid w:val="009320C8"/>
    <w:rsid w:val="00934270"/>
    <w:rsid w:val="0093622B"/>
    <w:rsid w:val="009551D6"/>
    <w:rsid w:val="009564E3"/>
    <w:rsid w:val="0096368E"/>
    <w:rsid w:val="00963FA9"/>
    <w:rsid w:val="00965805"/>
    <w:rsid w:val="00973680"/>
    <w:rsid w:val="00975332"/>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48ED"/>
    <w:rsid w:val="009C63C6"/>
    <w:rsid w:val="009D29FA"/>
    <w:rsid w:val="009E036E"/>
    <w:rsid w:val="009F32F7"/>
    <w:rsid w:val="009F4B5D"/>
    <w:rsid w:val="009F602F"/>
    <w:rsid w:val="00A03AA4"/>
    <w:rsid w:val="00A11ACF"/>
    <w:rsid w:val="00A26EB0"/>
    <w:rsid w:val="00A27567"/>
    <w:rsid w:val="00A31C83"/>
    <w:rsid w:val="00A36B4E"/>
    <w:rsid w:val="00A52629"/>
    <w:rsid w:val="00A52F9A"/>
    <w:rsid w:val="00A56BC8"/>
    <w:rsid w:val="00A70CB9"/>
    <w:rsid w:val="00A724DF"/>
    <w:rsid w:val="00A77BC1"/>
    <w:rsid w:val="00A80214"/>
    <w:rsid w:val="00A84D14"/>
    <w:rsid w:val="00A863D7"/>
    <w:rsid w:val="00A91DF9"/>
    <w:rsid w:val="00AA1E2F"/>
    <w:rsid w:val="00AA308A"/>
    <w:rsid w:val="00AA3952"/>
    <w:rsid w:val="00AA408B"/>
    <w:rsid w:val="00AA601F"/>
    <w:rsid w:val="00AC09A2"/>
    <w:rsid w:val="00AC0E72"/>
    <w:rsid w:val="00AC1C67"/>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33C"/>
    <w:rsid w:val="00B5488B"/>
    <w:rsid w:val="00B613A5"/>
    <w:rsid w:val="00B63708"/>
    <w:rsid w:val="00B845E3"/>
    <w:rsid w:val="00B84AA0"/>
    <w:rsid w:val="00B85D62"/>
    <w:rsid w:val="00B86BE8"/>
    <w:rsid w:val="00B90667"/>
    <w:rsid w:val="00B91440"/>
    <w:rsid w:val="00B91D87"/>
    <w:rsid w:val="00B94E8E"/>
    <w:rsid w:val="00BA3080"/>
    <w:rsid w:val="00BB7D24"/>
    <w:rsid w:val="00BD4541"/>
    <w:rsid w:val="00BD47D7"/>
    <w:rsid w:val="00BE06F9"/>
    <w:rsid w:val="00BE18E9"/>
    <w:rsid w:val="00BF7AA8"/>
    <w:rsid w:val="00C06EE4"/>
    <w:rsid w:val="00C12C1B"/>
    <w:rsid w:val="00C15EC4"/>
    <w:rsid w:val="00C165C2"/>
    <w:rsid w:val="00C16896"/>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3A44"/>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3EB0"/>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598E"/>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699"/>
    <w:rPr>
      <w:sz w:val="16"/>
      <w:szCs w:val="16"/>
    </w:rPr>
  </w:style>
  <w:style w:type="paragraph" w:styleId="CommentText">
    <w:name w:val="annotation text"/>
    <w:basedOn w:val="Normal"/>
    <w:link w:val="CommentTextChar"/>
    <w:uiPriority w:val="99"/>
    <w:semiHidden/>
    <w:unhideWhenUsed/>
    <w:rsid w:val="00084699"/>
    <w:rPr>
      <w:sz w:val="20"/>
      <w:szCs w:val="20"/>
    </w:rPr>
  </w:style>
  <w:style w:type="character" w:customStyle="1" w:styleId="CommentTextChar">
    <w:name w:val="Comment Text Char"/>
    <w:basedOn w:val="DefaultParagraphFont"/>
    <w:link w:val="CommentText"/>
    <w:uiPriority w:val="99"/>
    <w:semiHidden/>
    <w:rsid w:val="00084699"/>
    <w:rPr>
      <w:lang w:val="en-US" w:eastAsia="en-US"/>
    </w:rPr>
  </w:style>
  <w:style w:type="paragraph" w:styleId="CommentSubject">
    <w:name w:val="annotation subject"/>
    <w:basedOn w:val="CommentText"/>
    <w:next w:val="CommentText"/>
    <w:link w:val="CommentSubjectChar"/>
    <w:uiPriority w:val="99"/>
    <w:semiHidden/>
    <w:unhideWhenUsed/>
    <w:rsid w:val="00084699"/>
    <w:rPr>
      <w:b/>
      <w:bCs/>
    </w:rPr>
  </w:style>
  <w:style w:type="character" w:customStyle="1" w:styleId="CommentSubjectChar">
    <w:name w:val="Comment Subject Char"/>
    <w:basedOn w:val="CommentTextChar"/>
    <w:link w:val="CommentSubject"/>
    <w:uiPriority w:val="99"/>
    <w:semiHidden/>
    <w:rsid w:val="0008469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3161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59621653">
      <w:bodyDiv w:val="1"/>
      <w:marLeft w:val="0"/>
      <w:marRight w:val="0"/>
      <w:marTop w:val="0"/>
      <w:marBottom w:val="0"/>
      <w:divBdr>
        <w:top w:val="none" w:sz="0" w:space="0" w:color="auto"/>
        <w:left w:val="none" w:sz="0" w:space="0" w:color="auto"/>
        <w:bottom w:val="none" w:sz="0" w:space="0" w:color="auto"/>
        <w:right w:val="none" w:sz="0" w:space="0" w:color="auto"/>
      </w:divBdr>
      <w:divsChild>
        <w:div w:id="1815487846">
          <w:marLeft w:val="0"/>
          <w:marRight w:val="0"/>
          <w:marTop w:val="0"/>
          <w:marBottom w:val="0"/>
          <w:divBdr>
            <w:top w:val="none" w:sz="0" w:space="0" w:color="auto"/>
            <w:left w:val="none" w:sz="0" w:space="0" w:color="auto"/>
            <w:bottom w:val="none" w:sz="0" w:space="0" w:color="auto"/>
            <w:right w:val="none" w:sz="0" w:space="0" w:color="auto"/>
          </w:divBdr>
        </w:div>
      </w:divsChild>
    </w:div>
    <w:div w:id="1558785687">
      <w:bodyDiv w:val="1"/>
      <w:marLeft w:val="0"/>
      <w:marRight w:val="0"/>
      <w:marTop w:val="0"/>
      <w:marBottom w:val="0"/>
      <w:divBdr>
        <w:top w:val="none" w:sz="0" w:space="0" w:color="auto"/>
        <w:left w:val="none" w:sz="0" w:space="0" w:color="auto"/>
        <w:bottom w:val="none" w:sz="0" w:space="0" w:color="auto"/>
        <w:right w:val="none" w:sz="0" w:space="0" w:color="auto"/>
      </w:divBdr>
    </w:div>
    <w:div w:id="1858495739">
      <w:bodyDiv w:val="1"/>
      <w:marLeft w:val="0"/>
      <w:marRight w:val="0"/>
      <w:marTop w:val="0"/>
      <w:marBottom w:val="0"/>
      <w:divBdr>
        <w:top w:val="none" w:sz="0" w:space="0" w:color="auto"/>
        <w:left w:val="none" w:sz="0" w:space="0" w:color="auto"/>
        <w:bottom w:val="none" w:sz="0" w:space="0" w:color="auto"/>
        <w:right w:val="none" w:sz="0" w:space="0" w:color="auto"/>
      </w:divBdr>
      <w:divsChild>
        <w:div w:id="619410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anna.oksanen@helsinki.f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inna.poranen@helsinki.fi" TargetMode="External"/><Relationship Id="rId17" Type="http://schemas.openxmlformats.org/officeDocument/2006/relationships/image" Target="media/image4.tif"/><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elien.adriaenssens@quadram.ac.uk" TargetMode="External"/><Relationship Id="rId5" Type="http://schemas.openxmlformats.org/officeDocument/2006/relationships/webSettings" Target="webSettings.xml"/><Relationship Id="rId15" Type="http://schemas.openxmlformats.org/officeDocument/2006/relationships/image" Target="media/image2.tif"/><Relationship Id="rId10" Type="http://schemas.openxmlformats.org/officeDocument/2006/relationships/hyperlink" Target="mailto:lotta-riina.sundberg@jyu.f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ina.laanto@jyu.fi" TargetMode="External"/><Relationship Id="rId14" Type="http://schemas.openxmlformats.org/officeDocument/2006/relationships/hyperlink" Target="http://www.ictvonline.org/subcommitte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B7EC9-848E-854F-9C95-F45680F8A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9278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2019-06-04T08:57:00Z</dcterms:created>
  <dcterms:modified xsi:type="dcterms:W3CDTF">2019-08-16T05:35:00Z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