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ru-RU" w:eastAsia="ru-RU"/>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B5CADE9" w:rsidR="006D1B4E" w:rsidRPr="00504D9B" w:rsidRDefault="00504D9B" w:rsidP="00504D9B">
            <w:pPr>
              <w:pStyle w:val="BodyTextIndent"/>
              <w:ind w:left="0" w:firstLine="0"/>
              <w:jc w:val="center"/>
              <w:rPr>
                <w:rFonts w:ascii="Arial" w:hAnsi="Arial" w:cs="Arial"/>
                <w:b/>
                <w:bCs/>
                <w:i/>
                <w:iCs/>
                <w:sz w:val="28"/>
                <w:szCs w:val="28"/>
              </w:rPr>
            </w:pPr>
            <w:r w:rsidRPr="00504D9B">
              <w:rPr>
                <w:rFonts w:ascii="Arial" w:hAnsi="Arial" w:cs="Arial"/>
                <w:b/>
                <w:bCs/>
                <w:i/>
                <w:iCs/>
                <w:color w:val="000000" w:themeColor="text1"/>
                <w:sz w:val="28"/>
                <w:szCs w:val="28"/>
              </w:rPr>
              <w:t>2019.055B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5EDB92B0" w:rsidR="00CF0A9B" w:rsidRPr="00504D9B" w:rsidRDefault="006D1B4E" w:rsidP="00A53B78">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A53B78" w:rsidRPr="00504D9B">
              <w:rPr>
                <w:rFonts w:ascii="Arial" w:hAnsi="Arial" w:cs="Arial"/>
                <w:bCs/>
                <w:sz w:val="22"/>
                <w:szCs w:val="22"/>
              </w:rPr>
              <w:t>C</w:t>
            </w:r>
            <w:r w:rsidR="003163AA" w:rsidRPr="00504D9B">
              <w:rPr>
                <w:rFonts w:ascii="Arial" w:hAnsi="Arial" w:cs="Arial"/>
                <w:bCs/>
                <w:sz w:val="22"/>
                <w:szCs w:val="22"/>
              </w:rPr>
              <w:t xml:space="preserve">reate </w:t>
            </w:r>
            <w:r w:rsidR="00A53B78" w:rsidRPr="00504D9B">
              <w:rPr>
                <w:rFonts w:ascii="Arial" w:hAnsi="Arial" w:cs="Arial"/>
                <w:bCs/>
                <w:sz w:val="22"/>
                <w:szCs w:val="22"/>
              </w:rPr>
              <w:t>one</w:t>
            </w:r>
            <w:r w:rsidR="003163AA" w:rsidRPr="00504D9B">
              <w:rPr>
                <w:rFonts w:ascii="Arial" w:hAnsi="Arial" w:cs="Arial"/>
                <w:bCs/>
                <w:sz w:val="22"/>
                <w:szCs w:val="22"/>
              </w:rPr>
              <w:t xml:space="preserve"> new genus</w:t>
            </w:r>
            <w:r w:rsidR="00504D9B">
              <w:rPr>
                <w:rFonts w:ascii="Arial" w:hAnsi="Arial" w:cs="Arial"/>
                <w:bCs/>
                <w:sz w:val="22"/>
                <w:szCs w:val="22"/>
              </w:rPr>
              <w:t xml:space="preserve"> (</w:t>
            </w:r>
            <w:proofErr w:type="spellStart"/>
            <w:r w:rsidR="00790EDF" w:rsidRPr="00504D9B">
              <w:rPr>
                <w:rFonts w:ascii="Arial" w:hAnsi="Arial" w:cs="Arial"/>
                <w:bCs/>
                <w:i/>
                <w:sz w:val="22"/>
                <w:szCs w:val="22"/>
              </w:rPr>
              <w:t>Feofaniavirus</w:t>
            </w:r>
            <w:proofErr w:type="spellEnd"/>
            <w:r w:rsidR="00504D9B" w:rsidRPr="00504D9B">
              <w:rPr>
                <w:rFonts w:ascii="Arial" w:hAnsi="Arial" w:cs="Arial"/>
                <w:bCs/>
                <w:iCs/>
                <w:sz w:val="22"/>
                <w:szCs w:val="22"/>
              </w:rPr>
              <w:t>)</w:t>
            </w:r>
            <w:r w:rsidR="00790EDF" w:rsidRPr="00504D9B">
              <w:rPr>
                <w:rFonts w:ascii="Arial" w:hAnsi="Arial" w:cs="Arial"/>
                <w:bCs/>
                <w:i/>
                <w:sz w:val="22"/>
                <w:szCs w:val="22"/>
              </w:rPr>
              <w:t xml:space="preserve"> </w:t>
            </w:r>
            <w:r w:rsidR="00B23761" w:rsidRPr="00504D9B">
              <w:rPr>
                <w:rFonts w:ascii="Arial" w:hAnsi="Arial" w:cs="Arial"/>
                <w:bCs/>
                <w:sz w:val="22"/>
                <w:szCs w:val="22"/>
              </w:rPr>
              <w:t>including two new species in the</w:t>
            </w:r>
            <w:r w:rsidR="00790EDF" w:rsidRPr="00504D9B">
              <w:rPr>
                <w:rFonts w:ascii="Arial" w:hAnsi="Arial" w:cs="Arial"/>
                <w:bCs/>
                <w:sz w:val="22"/>
                <w:szCs w:val="22"/>
              </w:rPr>
              <w:t xml:space="preserve"> family </w:t>
            </w:r>
            <w:r w:rsidR="00790EDF" w:rsidRPr="00504D9B">
              <w:rPr>
                <w:rFonts w:ascii="Arial" w:hAnsi="Arial" w:cs="Arial"/>
                <w:bCs/>
                <w:i/>
                <w:sz w:val="22"/>
                <w:szCs w:val="22"/>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9950A1">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9950A1">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E3246E9" w14:textId="1D5D49CD" w:rsidR="00B44096" w:rsidRPr="00504D9B" w:rsidRDefault="00B44096" w:rsidP="00504D9B">
            <w:pPr>
              <w:autoSpaceDE w:val="0"/>
              <w:autoSpaceDN w:val="0"/>
              <w:adjustRightInd w:val="0"/>
              <w:rPr>
                <w:rFonts w:ascii="Arial" w:hAnsi="Arial" w:cs="Arial"/>
                <w:bCs/>
                <w:iCs/>
                <w:sz w:val="22"/>
                <w:szCs w:val="22"/>
                <w:lang w:eastAsia="ru-RU"/>
              </w:rPr>
            </w:pPr>
            <w:proofErr w:type="spellStart"/>
            <w:r w:rsidRPr="00504D9B">
              <w:rPr>
                <w:rFonts w:ascii="Arial" w:hAnsi="Arial" w:cs="Arial"/>
                <w:sz w:val="22"/>
                <w:szCs w:val="22"/>
              </w:rPr>
              <w:t>Zlatohurska</w:t>
            </w:r>
            <w:proofErr w:type="spellEnd"/>
            <w:r w:rsidRPr="00504D9B">
              <w:rPr>
                <w:rFonts w:ascii="Arial" w:hAnsi="Arial" w:cs="Arial"/>
                <w:sz w:val="22"/>
                <w:szCs w:val="22"/>
              </w:rPr>
              <w:t xml:space="preserve"> MA, </w:t>
            </w:r>
            <w:proofErr w:type="spellStart"/>
            <w:r w:rsidRPr="00504D9B">
              <w:rPr>
                <w:rFonts w:ascii="Arial" w:hAnsi="Arial" w:cs="Arial"/>
                <w:sz w:val="22"/>
                <w:szCs w:val="22"/>
              </w:rPr>
              <w:t>Gorb</w:t>
            </w:r>
            <w:proofErr w:type="spellEnd"/>
            <w:r w:rsidRPr="00504D9B">
              <w:rPr>
                <w:rFonts w:ascii="Arial" w:hAnsi="Arial" w:cs="Arial"/>
                <w:sz w:val="22"/>
                <w:szCs w:val="22"/>
                <w:vertAlign w:val="subscript"/>
              </w:rPr>
              <w:t xml:space="preserve"> </w:t>
            </w:r>
            <w:r w:rsidRPr="00504D9B">
              <w:rPr>
                <w:rFonts w:ascii="Arial" w:hAnsi="Arial" w:cs="Arial"/>
                <w:sz w:val="22"/>
                <w:szCs w:val="22"/>
              </w:rPr>
              <w:t>TY,</w:t>
            </w:r>
            <w:r w:rsidRPr="00504D9B">
              <w:rPr>
                <w:rFonts w:ascii="Arial" w:hAnsi="Arial" w:cs="Arial"/>
                <w:bCs/>
                <w:iCs/>
                <w:sz w:val="22"/>
                <w:szCs w:val="22"/>
                <w:lang w:eastAsia="ru-RU"/>
              </w:rPr>
              <w:t xml:space="preserve"> Romaniuk LV, </w:t>
            </w:r>
            <w:proofErr w:type="spellStart"/>
            <w:r w:rsidRPr="00504D9B">
              <w:rPr>
                <w:rFonts w:ascii="Arial" w:hAnsi="Arial" w:cs="Arial"/>
                <w:bCs/>
                <w:iCs/>
                <w:sz w:val="22"/>
                <w:szCs w:val="22"/>
                <w:lang w:eastAsia="ru-RU"/>
              </w:rPr>
              <w:t>Korol</w:t>
            </w:r>
            <w:proofErr w:type="spellEnd"/>
            <w:r w:rsidRPr="00504D9B">
              <w:rPr>
                <w:rFonts w:ascii="Arial" w:hAnsi="Arial" w:cs="Arial"/>
                <w:bCs/>
                <w:iCs/>
                <w:sz w:val="22"/>
                <w:szCs w:val="22"/>
                <w:lang w:eastAsia="ru-RU"/>
              </w:rPr>
              <w:t xml:space="preserve"> NA, </w:t>
            </w:r>
            <w:proofErr w:type="spellStart"/>
            <w:r w:rsidRPr="00504D9B">
              <w:rPr>
                <w:rFonts w:ascii="Arial" w:hAnsi="Arial" w:cs="Arial"/>
                <w:bCs/>
                <w:iCs/>
                <w:sz w:val="22"/>
                <w:szCs w:val="22"/>
                <w:lang w:eastAsia="ru-RU"/>
              </w:rPr>
              <w:t>Faidiuk</w:t>
            </w:r>
            <w:proofErr w:type="spellEnd"/>
            <w:r w:rsidRPr="00504D9B">
              <w:rPr>
                <w:rFonts w:ascii="Arial" w:hAnsi="Arial" w:cs="Arial"/>
                <w:bCs/>
                <w:iCs/>
                <w:sz w:val="22"/>
                <w:szCs w:val="22"/>
                <w:lang w:eastAsia="ru-RU"/>
              </w:rPr>
              <w:t xml:space="preserve"> YV, </w:t>
            </w:r>
            <w:proofErr w:type="spellStart"/>
            <w:r w:rsidRPr="00504D9B">
              <w:rPr>
                <w:rFonts w:ascii="Arial" w:hAnsi="Arial" w:cs="Arial"/>
                <w:bCs/>
                <w:iCs/>
                <w:sz w:val="22"/>
                <w:szCs w:val="22"/>
                <w:lang w:eastAsia="ru-RU"/>
              </w:rPr>
              <w:t>Kropinski</w:t>
            </w:r>
            <w:proofErr w:type="spellEnd"/>
            <w:r w:rsidRPr="00504D9B">
              <w:rPr>
                <w:rFonts w:ascii="Arial" w:hAnsi="Arial" w:cs="Arial"/>
                <w:bCs/>
                <w:iCs/>
                <w:sz w:val="22"/>
                <w:szCs w:val="22"/>
                <w:lang w:eastAsia="ru-RU"/>
              </w:rPr>
              <w:t xml:space="preserve"> AM, </w:t>
            </w:r>
            <w:proofErr w:type="spellStart"/>
            <w:r w:rsidRPr="00504D9B">
              <w:rPr>
                <w:rFonts w:ascii="Arial" w:hAnsi="Arial" w:cs="Arial"/>
                <w:bCs/>
                <w:iCs/>
                <w:sz w:val="22"/>
                <w:szCs w:val="22"/>
                <w:lang w:eastAsia="ru-RU"/>
              </w:rPr>
              <w:t>Kushkina</w:t>
            </w:r>
            <w:proofErr w:type="spellEnd"/>
            <w:r w:rsidRPr="00504D9B">
              <w:rPr>
                <w:rFonts w:ascii="Arial" w:hAnsi="Arial" w:cs="Arial"/>
                <w:bCs/>
                <w:iCs/>
                <w:sz w:val="22"/>
                <w:szCs w:val="22"/>
                <w:lang w:eastAsia="ru-RU"/>
              </w:rPr>
              <w:t xml:space="preserve"> AI, </w:t>
            </w:r>
            <w:proofErr w:type="spellStart"/>
            <w:r w:rsidRPr="00504D9B">
              <w:rPr>
                <w:rFonts w:ascii="Arial" w:hAnsi="Arial" w:cs="Arial"/>
                <w:bCs/>
                <w:iCs/>
                <w:sz w:val="22"/>
                <w:szCs w:val="22"/>
                <w:lang w:eastAsia="ru-RU"/>
              </w:rPr>
              <w:t>Tovkach</w:t>
            </w:r>
            <w:proofErr w:type="spellEnd"/>
            <w:r w:rsidRPr="00504D9B">
              <w:rPr>
                <w:rFonts w:ascii="Arial" w:hAnsi="Arial" w:cs="Arial"/>
                <w:bCs/>
                <w:iCs/>
                <w:sz w:val="22"/>
                <w:szCs w:val="22"/>
                <w:lang w:eastAsia="ru-RU"/>
              </w:rPr>
              <w:t xml:space="preserve"> </w:t>
            </w:r>
            <w:r w:rsidR="007024B2" w:rsidRPr="00504D9B">
              <w:rPr>
                <w:rFonts w:ascii="Arial" w:hAnsi="Arial" w:cs="Arial"/>
                <w:bCs/>
                <w:iCs/>
                <w:sz w:val="22"/>
                <w:szCs w:val="22"/>
                <w:lang w:eastAsia="ru-RU"/>
              </w:rPr>
              <w:t>FI</w:t>
            </w:r>
          </w:p>
          <w:p w14:paraId="095C73EF" w14:textId="12551CE3" w:rsidR="00391FB5" w:rsidRPr="00504D9B" w:rsidRDefault="00391FB5" w:rsidP="009950A1">
            <w:pPr>
              <w:pStyle w:val="BodyTextIndent"/>
              <w:ind w:left="0" w:firstLine="0"/>
              <w:rPr>
                <w:rFonts w:ascii="Arial" w:hAnsi="Arial" w:cs="Arial"/>
                <w:color w:val="0000FF"/>
                <w:sz w:val="22"/>
                <w:szCs w:val="22"/>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75252076" w:rsidR="002323AB" w:rsidRPr="00504D9B" w:rsidRDefault="009511D8" w:rsidP="009950A1">
            <w:pPr>
              <w:jc w:val="both"/>
              <w:rPr>
                <w:rFonts w:ascii="Arial" w:hAnsi="Arial" w:cs="Arial"/>
                <w:color w:val="0000FF"/>
                <w:sz w:val="22"/>
                <w:szCs w:val="22"/>
              </w:rPr>
            </w:pPr>
            <w:hyperlink r:id="rId9" w:history="1">
              <w:r w:rsidR="00A63522" w:rsidRPr="00504D9B">
                <w:rPr>
                  <w:rStyle w:val="Hyperlink"/>
                  <w:rFonts w:ascii="Arial" w:hAnsi="Arial" w:cs="Arial"/>
                  <w:color w:val="auto"/>
                  <w:sz w:val="22"/>
                  <w:szCs w:val="22"/>
                  <w:u w:val="none"/>
                </w:rPr>
                <w:t>zlatohurska@gmail.com</w:t>
              </w:r>
            </w:hyperlink>
            <w:r w:rsidR="00A63522" w:rsidRPr="00504D9B">
              <w:rPr>
                <w:rFonts w:ascii="Arial" w:hAnsi="Arial" w:cs="Arial"/>
                <w:sz w:val="22"/>
                <w:szCs w:val="22"/>
              </w:rPr>
              <w:t xml:space="preserve">; </w:t>
            </w:r>
            <w:hyperlink r:id="rId10" w:history="1">
              <w:r w:rsidR="00A63522" w:rsidRPr="00504D9B">
                <w:rPr>
                  <w:rStyle w:val="Hyperlink"/>
                  <w:rFonts w:ascii="Arial" w:hAnsi="Arial" w:cs="Arial"/>
                  <w:color w:val="auto"/>
                  <w:sz w:val="22"/>
                  <w:szCs w:val="22"/>
                  <w:u w:val="none"/>
                </w:rPr>
                <w:t>tanyagorb@gmail.com</w:t>
              </w:r>
            </w:hyperlink>
            <w:r w:rsidR="00A63522" w:rsidRPr="00504D9B">
              <w:rPr>
                <w:rFonts w:ascii="Arial" w:hAnsi="Arial" w:cs="Arial"/>
                <w:sz w:val="22"/>
                <w:szCs w:val="22"/>
              </w:rPr>
              <w:t xml:space="preserve">; </w:t>
            </w:r>
            <w:hyperlink r:id="rId11" w:history="1">
              <w:r w:rsidR="00A63522" w:rsidRPr="00504D9B">
                <w:rPr>
                  <w:rStyle w:val="Hyperlink"/>
                  <w:rFonts w:ascii="Arial" w:hAnsi="Arial" w:cs="Arial"/>
                  <w:color w:val="auto"/>
                  <w:sz w:val="22"/>
                  <w:szCs w:val="22"/>
                  <w:u w:val="none"/>
                  <w:shd w:val="clear" w:color="auto" w:fill="FFFFFF"/>
                </w:rPr>
                <w:t>lyuromanyuk@gmail.com</w:t>
              </w:r>
            </w:hyperlink>
            <w:r w:rsidR="00A63522" w:rsidRPr="00504D9B">
              <w:rPr>
                <w:rFonts w:ascii="Arial" w:hAnsi="Arial" w:cs="Arial"/>
                <w:sz w:val="22"/>
                <w:szCs w:val="22"/>
                <w:shd w:val="clear" w:color="auto" w:fill="FFFFFF"/>
              </w:rPr>
              <w:t xml:space="preserve">; </w:t>
            </w:r>
            <w:hyperlink r:id="rId12" w:history="1">
              <w:r w:rsidR="00A63522" w:rsidRPr="00504D9B">
                <w:rPr>
                  <w:rStyle w:val="Hyperlink"/>
                  <w:rFonts w:ascii="Arial" w:hAnsi="Arial" w:cs="Arial"/>
                  <w:color w:val="auto"/>
                  <w:sz w:val="22"/>
                  <w:szCs w:val="22"/>
                  <w:u w:val="none"/>
                  <w:shd w:val="clear" w:color="auto" w:fill="FFFFFF"/>
                </w:rPr>
                <w:t>natalia@korol.biz</w:t>
              </w:r>
            </w:hyperlink>
            <w:r w:rsidR="00A63522" w:rsidRPr="00504D9B">
              <w:rPr>
                <w:rFonts w:ascii="Arial" w:hAnsi="Arial" w:cs="Arial"/>
                <w:sz w:val="22"/>
                <w:szCs w:val="22"/>
                <w:shd w:val="clear" w:color="auto" w:fill="FFFFFF"/>
              </w:rPr>
              <w:t xml:space="preserve">; </w:t>
            </w:r>
            <w:hyperlink r:id="rId13" w:history="1">
              <w:r w:rsidR="00A63522" w:rsidRPr="00504D9B">
                <w:rPr>
                  <w:rStyle w:val="Hyperlink"/>
                  <w:rFonts w:ascii="Arial" w:hAnsi="Arial" w:cs="Arial"/>
                  <w:color w:val="auto"/>
                  <w:sz w:val="22"/>
                  <w:szCs w:val="22"/>
                  <w:u w:val="none"/>
                  <w:shd w:val="clear" w:color="auto" w:fill="FFFFFF"/>
                </w:rPr>
                <w:t>i.v.faidiuk@gmail.com</w:t>
              </w:r>
            </w:hyperlink>
            <w:r w:rsidR="00A63522" w:rsidRPr="00504D9B">
              <w:rPr>
                <w:rFonts w:ascii="Arial" w:hAnsi="Arial" w:cs="Arial"/>
                <w:sz w:val="22"/>
                <w:szCs w:val="22"/>
                <w:shd w:val="clear" w:color="auto" w:fill="FFFFFF"/>
              </w:rPr>
              <w:t xml:space="preserve">; </w:t>
            </w:r>
            <w:hyperlink r:id="rId14" w:history="1">
              <w:r w:rsidR="00A63522" w:rsidRPr="00504D9B">
                <w:rPr>
                  <w:rStyle w:val="Hyperlink"/>
                  <w:rFonts w:ascii="Arial" w:hAnsi="Arial" w:cs="Arial"/>
                  <w:color w:val="auto"/>
                  <w:sz w:val="22"/>
                  <w:szCs w:val="22"/>
                  <w:u w:val="none"/>
                </w:rPr>
                <w:t>phage.Canada@gmail.com</w:t>
              </w:r>
            </w:hyperlink>
            <w:r w:rsidR="00A63522" w:rsidRPr="00504D9B">
              <w:rPr>
                <w:rFonts w:ascii="Arial" w:hAnsi="Arial" w:cs="Arial"/>
                <w:sz w:val="22"/>
                <w:szCs w:val="22"/>
              </w:rPr>
              <w:t xml:space="preserve">; </w:t>
            </w:r>
            <w:hyperlink r:id="rId15" w:history="1">
              <w:r w:rsidR="00A63522" w:rsidRPr="00504D9B">
                <w:rPr>
                  <w:rStyle w:val="Hyperlink"/>
                  <w:rFonts w:ascii="Arial" w:hAnsi="Arial" w:cs="Arial"/>
                  <w:color w:val="auto"/>
                  <w:sz w:val="22"/>
                  <w:szCs w:val="22"/>
                  <w:u w:val="none"/>
                </w:rPr>
                <w:t>a.kushkina@gmail.com</w:t>
              </w:r>
            </w:hyperlink>
            <w:r w:rsidR="00A63522" w:rsidRPr="00504D9B">
              <w:rPr>
                <w:rFonts w:ascii="Arial" w:hAnsi="Arial" w:cs="Arial"/>
                <w:sz w:val="22"/>
                <w:szCs w:val="22"/>
              </w:rPr>
              <w:t xml:space="preserve">; </w:t>
            </w:r>
            <w:hyperlink r:id="rId16" w:history="1">
              <w:r w:rsidR="00A63522" w:rsidRPr="00504D9B">
                <w:rPr>
                  <w:rStyle w:val="Hyperlink"/>
                  <w:rFonts w:ascii="Arial" w:hAnsi="Arial" w:cs="Arial"/>
                  <w:color w:val="auto"/>
                  <w:sz w:val="22"/>
                  <w:szCs w:val="22"/>
                  <w:u w:val="none"/>
                  <w:shd w:val="clear" w:color="auto" w:fill="FFFFFF"/>
                </w:rPr>
                <w:t>fedir.i.tovkach@gmail.com</w:t>
              </w:r>
            </w:hyperlink>
            <w:r w:rsidR="00A63522" w:rsidRPr="00504D9B">
              <w:rPr>
                <w:rFonts w:ascii="Arial" w:hAnsi="Arial" w:cs="Arial"/>
                <w:sz w:val="22"/>
                <w:szCs w:val="22"/>
                <w:shd w:val="clear" w:color="auto" w:fill="FFFFFF"/>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47E0B05A" w14:textId="1EE50F86" w:rsidR="00A63522" w:rsidRPr="007024B2" w:rsidRDefault="00A63522" w:rsidP="00A63522">
                  <w:pPr>
                    <w:spacing w:before="120" w:after="120"/>
                    <w:rPr>
                      <w:sz w:val="28"/>
                      <w:szCs w:val="28"/>
                    </w:rPr>
                  </w:pPr>
                  <w:proofErr w:type="spellStart"/>
                  <w:r w:rsidRPr="007024B2">
                    <w:rPr>
                      <w:bCs/>
                      <w:iCs/>
                      <w:sz w:val="28"/>
                      <w:szCs w:val="28"/>
                      <w:lang w:eastAsia="ru-RU"/>
                    </w:rPr>
                    <w:t>Zabolotny</w:t>
                  </w:r>
                  <w:proofErr w:type="spellEnd"/>
                  <w:r w:rsidRPr="007024B2">
                    <w:rPr>
                      <w:bCs/>
                      <w:iCs/>
                      <w:sz w:val="28"/>
                      <w:szCs w:val="28"/>
                      <w:lang w:eastAsia="ru-RU"/>
                    </w:rPr>
                    <w:t xml:space="preserve"> Institute of Microbiology and Virology, Ukraine [ZMA, GTY, RLV, KNA, FYV</w:t>
                  </w:r>
                  <w:r w:rsidR="007024B2" w:rsidRPr="007024B2">
                    <w:rPr>
                      <w:bCs/>
                      <w:iCs/>
                      <w:sz w:val="28"/>
                      <w:szCs w:val="28"/>
                      <w:lang w:eastAsia="ru-RU"/>
                    </w:rPr>
                    <w:t>, KAI, TFI]</w:t>
                  </w:r>
                </w:p>
                <w:p w14:paraId="3A27C64A" w14:textId="5E354F57" w:rsidR="00391FB5" w:rsidRPr="007024B2" w:rsidRDefault="00A63522" w:rsidP="00CE5ECF">
                  <w:pPr>
                    <w:spacing w:before="120" w:after="120"/>
                    <w:rPr>
                      <w:sz w:val="28"/>
                      <w:szCs w:val="28"/>
                    </w:rPr>
                  </w:pPr>
                  <w:r w:rsidRPr="007024B2">
                    <w:rPr>
                      <w:sz w:val="28"/>
                      <w:szCs w:val="28"/>
                    </w:rPr>
                    <w:t>University of Guelph, Canada [AMK]</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69195F4" w14:textId="77777777" w:rsidR="00391FB5" w:rsidRDefault="006C48DD" w:rsidP="003B1954">
            <w:pPr>
              <w:pStyle w:val="BodyTextIndent"/>
              <w:ind w:left="0" w:firstLine="0"/>
              <w:rPr>
                <w:sz w:val="28"/>
                <w:szCs w:val="28"/>
              </w:rPr>
            </w:pPr>
            <w:proofErr w:type="spellStart"/>
            <w:r w:rsidRPr="00A63522">
              <w:rPr>
                <w:sz w:val="28"/>
                <w:szCs w:val="28"/>
              </w:rPr>
              <w:t>Zlatohurska</w:t>
            </w:r>
            <w:proofErr w:type="spellEnd"/>
            <w:r w:rsidRPr="00A63522">
              <w:rPr>
                <w:sz w:val="28"/>
                <w:szCs w:val="28"/>
              </w:rPr>
              <w:t xml:space="preserve"> MA</w:t>
            </w:r>
          </w:p>
          <w:p w14:paraId="0583AD85" w14:textId="637D3CC7" w:rsidR="006C48DD" w:rsidRPr="009320C8" w:rsidRDefault="006C48DD"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7"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 xml:space="preserve">animal DNA and </w:t>
            </w:r>
            <w:r w:rsidR="00295698" w:rsidRPr="009320C8">
              <w:rPr>
                <w:rFonts w:ascii="Arial" w:hAnsi="Arial" w:cs="Arial"/>
                <w:color w:val="0000FF"/>
                <w:sz w:val="20"/>
              </w:rPr>
              <w:lastRenderedPageBreak/>
              <w:t>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0BC09F88" w:rsidR="00D1634C" w:rsidRPr="009320C8" w:rsidRDefault="005F6672" w:rsidP="00C15EC4">
            <w:pPr>
              <w:jc w:val="both"/>
              <w:rPr>
                <w:rFonts w:ascii="Arial" w:hAnsi="Arial" w:cs="Arial"/>
                <w:b/>
              </w:rPr>
            </w:pPr>
            <w:r>
              <w:rPr>
                <w:rFonts w:ascii="Arial" w:hAnsi="Arial" w:cs="Arial"/>
                <w:b/>
              </w:rPr>
              <w:lastRenderedPageBreak/>
              <w:t>Bacterial and Archaeal Viruses Subcommittee,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89BF1BF"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F6672">
              <w:rPr>
                <w:rFonts w:ascii="Arial" w:hAnsi="Arial" w:cs="Arial"/>
                <w:b/>
                <w:sz w:val="22"/>
                <w:szCs w:val="22"/>
              </w:rPr>
              <w:t xml:space="preserve">   </w:t>
            </w:r>
            <w:r w:rsidR="00504D9B" w:rsidRPr="00504D9B">
              <w:rPr>
                <w:rFonts w:ascii="Arial" w:hAnsi="Arial" w:cs="Arial"/>
                <w:bCs/>
                <w:sz w:val="22"/>
                <w:szCs w:val="22"/>
              </w:rPr>
              <w:t>2019.055B</w:t>
            </w:r>
            <w:r w:rsidR="007177B6">
              <w:rPr>
                <w:rFonts w:ascii="Arial" w:hAnsi="Arial" w:cs="Arial"/>
                <w:bCs/>
                <w:sz w:val="22"/>
                <w:szCs w:val="22"/>
              </w:rPr>
              <w:t>.A</w:t>
            </w:r>
            <w:bookmarkStart w:id="4" w:name="_GoBack"/>
            <w:bookmarkEnd w:id="4"/>
            <w:r w:rsidR="00504D9B" w:rsidRPr="00504D9B">
              <w:rPr>
                <w:rFonts w:ascii="Arial" w:hAnsi="Arial" w:cs="Arial"/>
                <w:bCs/>
                <w:sz w:val="22"/>
                <w:szCs w:val="22"/>
              </w:rPr>
              <w:t>.v1.</w:t>
            </w:r>
            <w:r w:rsidR="006C48DD" w:rsidRPr="00504D9B">
              <w:rPr>
                <w:rFonts w:ascii="Arial" w:hAnsi="Arial" w:cs="Arial"/>
                <w:bCs/>
                <w:sz w:val="22"/>
                <w:szCs w:val="22"/>
              </w:rPr>
              <w:t>Feofaniavirus</w:t>
            </w:r>
            <w:r w:rsidR="00504D9B" w:rsidRPr="00504D9B">
              <w:rPr>
                <w:rFonts w:ascii="Arial" w:hAnsi="Arial" w:cs="Arial"/>
                <w:bCs/>
                <w:sz w:val="22"/>
                <w:szCs w:val="22"/>
              </w:rPr>
              <w:t>_1gen2sp</w:t>
            </w:r>
            <w:r w:rsidR="00472D61">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lastRenderedPageBreak/>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6FDC101" w14:textId="6B1B6E75" w:rsidR="00AA601F" w:rsidRPr="00C61931" w:rsidRDefault="00361F78" w:rsidP="00361F78">
            <w:pPr>
              <w:autoSpaceDE w:val="0"/>
              <w:autoSpaceDN w:val="0"/>
              <w:adjustRightInd w:val="0"/>
              <w:spacing w:line="360" w:lineRule="auto"/>
              <w:rPr>
                <w:color w:val="000000"/>
              </w:rPr>
            </w:pPr>
            <w:proofErr w:type="spellStart"/>
            <w:r w:rsidRPr="00A63522">
              <w:rPr>
                <w:sz w:val="28"/>
                <w:szCs w:val="28"/>
              </w:rPr>
              <w:t>Zlatohurska</w:t>
            </w:r>
            <w:proofErr w:type="spellEnd"/>
            <w:r w:rsidRPr="00A63522">
              <w:rPr>
                <w:sz w:val="28"/>
                <w:szCs w:val="28"/>
              </w:rPr>
              <w:t xml:space="preserve"> </w:t>
            </w:r>
            <w:r>
              <w:rPr>
                <w:sz w:val="28"/>
                <w:szCs w:val="28"/>
              </w:rPr>
              <w:t>M</w:t>
            </w:r>
            <w:r w:rsidRPr="00A63522">
              <w:rPr>
                <w:sz w:val="28"/>
                <w:szCs w:val="28"/>
              </w:rPr>
              <w:t xml:space="preserve">, </w:t>
            </w:r>
            <w:proofErr w:type="spellStart"/>
            <w:r w:rsidRPr="00A63522">
              <w:rPr>
                <w:sz w:val="28"/>
                <w:szCs w:val="28"/>
              </w:rPr>
              <w:t>Gorb</w:t>
            </w:r>
            <w:proofErr w:type="spellEnd"/>
            <w:r w:rsidRPr="00A63522">
              <w:rPr>
                <w:sz w:val="28"/>
                <w:szCs w:val="28"/>
                <w:vertAlign w:val="subscript"/>
              </w:rPr>
              <w:t xml:space="preserve"> </w:t>
            </w:r>
            <w:r>
              <w:rPr>
                <w:sz w:val="28"/>
                <w:szCs w:val="28"/>
              </w:rPr>
              <w:t>T</w:t>
            </w:r>
            <w:r w:rsidRPr="00A63522">
              <w:rPr>
                <w:sz w:val="28"/>
                <w:szCs w:val="28"/>
              </w:rPr>
              <w:t>,</w:t>
            </w:r>
            <w:r w:rsidRPr="00A63522">
              <w:rPr>
                <w:bCs/>
                <w:iCs/>
                <w:sz w:val="28"/>
                <w:szCs w:val="28"/>
                <w:lang w:eastAsia="ru-RU"/>
              </w:rPr>
              <w:t xml:space="preserve"> Romaniuk </w:t>
            </w:r>
            <w:r>
              <w:rPr>
                <w:bCs/>
                <w:iCs/>
                <w:sz w:val="28"/>
                <w:szCs w:val="28"/>
                <w:lang w:eastAsia="ru-RU"/>
              </w:rPr>
              <w:t>L</w:t>
            </w:r>
            <w:r w:rsidRPr="00A63522">
              <w:rPr>
                <w:bCs/>
                <w:iCs/>
                <w:sz w:val="28"/>
                <w:szCs w:val="28"/>
                <w:lang w:eastAsia="ru-RU"/>
              </w:rPr>
              <w:t xml:space="preserve">, </w:t>
            </w:r>
            <w:proofErr w:type="spellStart"/>
            <w:r w:rsidRPr="00A63522">
              <w:rPr>
                <w:bCs/>
                <w:iCs/>
                <w:sz w:val="28"/>
                <w:szCs w:val="28"/>
                <w:lang w:eastAsia="ru-RU"/>
              </w:rPr>
              <w:t>Korol</w:t>
            </w:r>
            <w:proofErr w:type="spellEnd"/>
            <w:r w:rsidRPr="00A63522">
              <w:rPr>
                <w:bCs/>
                <w:iCs/>
                <w:sz w:val="28"/>
                <w:szCs w:val="28"/>
                <w:lang w:eastAsia="ru-RU"/>
              </w:rPr>
              <w:t xml:space="preserve"> </w:t>
            </w:r>
            <w:r>
              <w:rPr>
                <w:bCs/>
                <w:iCs/>
                <w:sz w:val="28"/>
                <w:szCs w:val="28"/>
                <w:lang w:eastAsia="ru-RU"/>
              </w:rPr>
              <w:t>N</w:t>
            </w:r>
            <w:r w:rsidRPr="00A63522">
              <w:rPr>
                <w:bCs/>
                <w:iCs/>
                <w:sz w:val="28"/>
                <w:szCs w:val="28"/>
                <w:lang w:eastAsia="ru-RU"/>
              </w:rPr>
              <w:t xml:space="preserve">, </w:t>
            </w:r>
            <w:proofErr w:type="spellStart"/>
            <w:r w:rsidRPr="00A63522">
              <w:rPr>
                <w:bCs/>
                <w:iCs/>
                <w:sz w:val="28"/>
                <w:szCs w:val="28"/>
                <w:lang w:eastAsia="ru-RU"/>
              </w:rPr>
              <w:t>Faidiuk</w:t>
            </w:r>
            <w:proofErr w:type="spellEnd"/>
            <w:r w:rsidRPr="00A63522">
              <w:rPr>
                <w:bCs/>
                <w:iCs/>
                <w:sz w:val="28"/>
                <w:szCs w:val="28"/>
                <w:lang w:eastAsia="ru-RU"/>
              </w:rPr>
              <w:t xml:space="preserve"> </w:t>
            </w:r>
            <w:r>
              <w:rPr>
                <w:bCs/>
                <w:iCs/>
                <w:sz w:val="28"/>
                <w:szCs w:val="28"/>
                <w:lang w:eastAsia="ru-RU"/>
              </w:rPr>
              <w:t>Y</w:t>
            </w:r>
            <w:r w:rsidRPr="00A63522">
              <w:rPr>
                <w:bCs/>
                <w:iCs/>
                <w:sz w:val="28"/>
                <w:szCs w:val="28"/>
                <w:lang w:eastAsia="ru-RU"/>
              </w:rPr>
              <w:t xml:space="preserve">, </w:t>
            </w:r>
            <w:proofErr w:type="spellStart"/>
            <w:r w:rsidRPr="00A63522">
              <w:rPr>
                <w:bCs/>
                <w:iCs/>
                <w:sz w:val="28"/>
                <w:szCs w:val="28"/>
                <w:lang w:eastAsia="ru-RU"/>
              </w:rPr>
              <w:t>Kropinski</w:t>
            </w:r>
            <w:proofErr w:type="spellEnd"/>
            <w:r w:rsidRPr="00A63522">
              <w:rPr>
                <w:bCs/>
                <w:iCs/>
                <w:sz w:val="28"/>
                <w:szCs w:val="28"/>
                <w:lang w:eastAsia="ru-RU"/>
              </w:rPr>
              <w:t xml:space="preserve"> </w:t>
            </w:r>
            <w:r>
              <w:rPr>
                <w:bCs/>
                <w:iCs/>
                <w:sz w:val="28"/>
                <w:szCs w:val="28"/>
                <w:lang w:eastAsia="ru-RU"/>
              </w:rPr>
              <w:t>A</w:t>
            </w:r>
            <w:r w:rsidRPr="00A63522">
              <w:rPr>
                <w:bCs/>
                <w:iCs/>
                <w:sz w:val="28"/>
                <w:szCs w:val="28"/>
                <w:lang w:eastAsia="ru-RU"/>
              </w:rPr>
              <w:t xml:space="preserve">, </w:t>
            </w:r>
            <w:proofErr w:type="spellStart"/>
            <w:r w:rsidRPr="00A63522">
              <w:rPr>
                <w:bCs/>
                <w:iCs/>
                <w:sz w:val="28"/>
                <w:szCs w:val="28"/>
                <w:lang w:eastAsia="ru-RU"/>
              </w:rPr>
              <w:t>Kushkina</w:t>
            </w:r>
            <w:proofErr w:type="spellEnd"/>
            <w:r w:rsidRPr="00A63522">
              <w:rPr>
                <w:bCs/>
                <w:iCs/>
                <w:sz w:val="28"/>
                <w:szCs w:val="28"/>
                <w:lang w:eastAsia="ru-RU"/>
              </w:rPr>
              <w:t xml:space="preserve"> </w:t>
            </w:r>
            <w:r>
              <w:rPr>
                <w:bCs/>
                <w:iCs/>
                <w:sz w:val="28"/>
                <w:szCs w:val="28"/>
                <w:lang w:eastAsia="ru-RU"/>
              </w:rPr>
              <w:t>A</w:t>
            </w:r>
            <w:r w:rsidRPr="00A63522">
              <w:rPr>
                <w:bCs/>
                <w:iCs/>
                <w:sz w:val="28"/>
                <w:szCs w:val="28"/>
                <w:lang w:eastAsia="ru-RU"/>
              </w:rPr>
              <w:t xml:space="preserve">, </w:t>
            </w:r>
            <w:proofErr w:type="spellStart"/>
            <w:r w:rsidRPr="00A63522">
              <w:rPr>
                <w:bCs/>
                <w:iCs/>
                <w:sz w:val="28"/>
                <w:szCs w:val="28"/>
                <w:lang w:eastAsia="ru-RU"/>
              </w:rPr>
              <w:t>Tovkach</w:t>
            </w:r>
            <w:proofErr w:type="spellEnd"/>
            <w:r w:rsidRPr="00A63522">
              <w:rPr>
                <w:bCs/>
                <w:iCs/>
                <w:sz w:val="28"/>
                <w:szCs w:val="28"/>
                <w:lang w:eastAsia="ru-RU"/>
              </w:rPr>
              <w:t xml:space="preserve"> </w:t>
            </w:r>
            <w:r>
              <w:rPr>
                <w:bCs/>
                <w:iCs/>
                <w:sz w:val="28"/>
                <w:szCs w:val="28"/>
                <w:lang w:eastAsia="ru-RU"/>
              </w:rPr>
              <w:t xml:space="preserve">F. </w:t>
            </w:r>
            <w:r w:rsidRPr="00EB0BA4">
              <w:rPr>
                <w:sz w:val="28"/>
                <w:szCs w:val="28"/>
                <w:shd w:val="clear" w:color="auto" w:fill="FFFFFF"/>
              </w:rPr>
              <w:t xml:space="preserve">Complete genome sequence analysis of temperate </w:t>
            </w:r>
            <w:r w:rsidRPr="00EB0BA4">
              <w:rPr>
                <w:i/>
                <w:sz w:val="28"/>
                <w:szCs w:val="28"/>
                <w:shd w:val="clear" w:color="auto" w:fill="FFFFFF"/>
              </w:rPr>
              <w:t>Erwinia</w:t>
            </w:r>
            <w:r>
              <w:rPr>
                <w:sz w:val="28"/>
                <w:szCs w:val="28"/>
                <w:shd w:val="clear" w:color="auto" w:fill="FFFFFF"/>
              </w:rPr>
              <w:t xml:space="preserve"> </w:t>
            </w:r>
            <w:r w:rsidRPr="00EB0BA4">
              <w:rPr>
                <w:sz w:val="28"/>
                <w:szCs w:val="28"/>
                <w:shd w:val="clear" w:color="auto" w:fill="FFFFFF"/>
              </w:rPr>
              <w:t>bacteriophages 49 and 59</w:t>
            </w:r>
            <w:r>
              <w:rPr>
                <w:sz w:val="28"/>
                <w:szCs w:val="28"/>
                <w:shd w:val="clear" w:color="auto" w:fill="FFFFFF"/>
              </w:rPr>
              <w:t xml:space="preserve">. </w:t>
            </w:r>
            <w:r w:rsidRPr="00361F78">
              <w:rPr>
                <w:sz w:val="28"/>
                <w:szCs w:val="28"/>
                <w:shd w:val="clear" w:color="auto" w:fill="FFFFFF"/>
              </w:rPr>
              <w:t>J Basic Microbiol</w:t>
            </w:r>
            <w:r>
              <w:rPr>
                <w:sz w:val="28"/>
                <w:szCs w:val="28"/>
                <w:shd w:val="clear" w:color="auto" w:fill="FFFFFF"/>
              </w:rPr>
              <w:t xml:space="preserve"> 2019. Accepted, in press. </w:t>
            </w:r>
          </w:p>
        </w:tc>
      </w:tr>
    </w:tbl>
    <w:p w14:paraId="3D8A87F7" w14:textId="77777777" w:rsidR="008E736E" w:rsidRPr="00E6030F" w:rsidRDefault="008E736E" w:rsidP="00AC0E72">
      <w:pPr>
        <w:rPr>
          <w:sz w:val="28"/>
          <w:szCs w:val="28"/>
          <w:lang w:val="en-GB"/>
        </w:rPr>
      </w:pPr>
    </w:p>
    <w:p w14:paraId="352CD91D" w14:textId="77777777" w:rsidR="001D5452" w:rsidRPr="00E6030F" w:rsidRDefault="001D5452" w:rsidP="001D5452">
      <w:pPr>
        <w:pStyle w:val="BodyTextIndent"/>
        <w:ind w:left="0" w:firstLine="0"/>
        <w:rPr>
          <w:rFonts w:ascii="Times New Roman" w:hAnsi="Times New Roman"/>
          <w:b/>
          <w:sz w:val="28"/>
          <w:szCs w:val="28"/>
        </w:rPr>
      </w:pPr>
      <w:r w:rsidRPr="00E6030F">
        <w:rPr>
          <w:rFonts w:ascii="Times New Roman" w:hAnsi="Times New Roman"/>
          <w:b/>
          <w:color w:val="000000"/>
          <w:sz w:val="28"/>
          <w:szCs w:val="28"/>
        </w:rPr>
        <w:t>Supporting material:</w:t>
      </w:r>
    </w:p>
    <w:p w14:paraId="29ABDE3B" w14:textId="77777777" w:rsidR="00493644" w:rsidRDefault="00823DA0" w:rsidP="00912799">
      <w:pPr>
        <w:spacing w:line="360" w:lineRule="auto"/>
        <w:jc w:val="both"/>
        <w:rPr>
          <w:sz w:val="28"/>
          <w:szCs w:val="28"/>
        </w:rPr>
      </w:pPr>
      <w:r w:rsidRPr="00E6030F">
        <w:rPr>
          <w:b/>
          <w:color w:val="0000FF"/>
          <w:sz w:val="28"/>
          <w:szCs w:val="28"/>
        </w:rPr>
        <w:t>Species demarcation criteria</w:t>
      </w:r>
      <w:r w:rsidRPr="00E6030F">
        <w:rPr>
          <w:color w:val="0000FF"/>
          <w:sz w:val="28"/>
          <w:szCs w:val="28"/>
        </w:rPr>
        <w:t>.</w:t>
      </w:r>
      <w:r w:rsidRPr="00E6030F">
        <w:rPr>
          <w:sz w:val="28"/>
          <w:szCs w:val="28"/>
        </w:rPr>
        <w:t xml:space="preserve"> The </w:t>
      </w:r>
      <w:r w:rsidR="00E3096B" w:rsidRPr="00E6030F">
        <w:rPr>
          <w:sz w:val="28"/>
          <w:szCs w:val="28"/>
        </w:rPr>
        <w:t xml:space="preserve">new </w:t>
      </w:r>
      <w:r w:rsidRPr="00E6030F">
        <w:rPr>
          <w:sz w:val="28"/>
          <w:szCs w:val="28"/>
        </w:rPr>
        <w:t xml:space="preserve">genus contains </w:t>
      </w:r>
      <w:r w:rsidR="00493644">
        <w:rPr>
          <w:sz w:val="28"/>
          <w:szCs w:val="28"/>
        </w:rPr>
        <w:t>two</w:t>
      </w:r>
      <w:r w:rsidRPr="00E6030F">
        <w:rPr>
          <w:sz w:val="28"/>
          <w:szCs w:val="28"/>
        </w:rPr>
        <w:t xml:space="preserve"> species </w:t>
      </w:r>
    </w:p>
    <w:p w14:paraId="408CFD77" w14:textId="00BD6001" w:rsidR="009B1965" w:rsidRDefault="00493644" w:rsidP="00912799">
      <w:pPr>
        <w:spacing w:line="360" w:lineRule="auto"/>
        <w:jc w:val="both"/>
        <w:rPr>
          <w:sz w:val="28"/>
          <w:szCs w:val="28"/>
        </w:rPr>
      </w:pPr>
      <w:r w:rsidRPr="00493644">
        <w:rPr>
          <w:i/>
          <w:sz w:val="28"/>
          <w:szCs w:val="28"/>
        </w:rPr>
        <w:t>Erwinia virus Eho49</w:t>
      </w:r>
      <w:r>
        <w:rPr>
          <w:sz w:val="28"/>
          <w:szCs w:val="28"/>
        </w:rPr>
        <w:t xml:space="preserve"> and </w:t>
      </w:r>
      <w:r w:rsidRPr="00493644">
        <w:rPr>
          <w:i/>
          <w:sz w:val="28"/>
          <w:szCs w:val="28"/>
        </w:rPr>
        <w:t>Erwinia virus Eho59</w:t>
      </w:r>
      <w:r w:rsidR="00A53B78">
        <w:rPr>
          <w:i/>
          <w:sz w:val="28"/>
          <w:szCs w:val="28"/>
        </w:rPr>
        <w:t xml:space="preserve">. </w:t>
      </w:r>
      <w:r w:rsidR="00A53B78" w:rsidRPr="00A53B78">
        <w:rPr>
          <w:sz w:val="28"/>
          <w:szCs w:val="28"/>
        </w:rPr>
        <w:t>E</w:t>
      </w:r>
      <w:r w:rsidRPr="00A53B78">
        <w:rPr>
          <w:sz w:val="28"/>
          <w:szCs w:val="28"/>
        </w:rPr>
        <w:t xml:space="preserve">ach </w:t>
      </w:r>
      <w:r w:rsidRPr="00B532DE">
        <w:rPr>
          <w:sz w:val="28"/>
          <w:szCs w:val="28"/>
        </w:rPr>
        <w:t xml:space="preserve">species is represented by one phage isolate. </w:t>
      </w:r>
      <w:r w:rsidR="00B532DE">
        <w:rPr>
          <w:sz w:val="28"/>
          <w:szCs w:val="28"/>
        </w:rPr>
        <w:t xml:space="preserve">We have used </w:t>
      </w:r>
      <w:r w:rsidR="00B532DE" w:rsidRPr="00E6030F">
        <w:rPr>
          <w:sz w:val="28"/>
          <w:szCs w:val="28"/>
          <w:lang w:val="en-GB"/>
        </w:rPr>
        <w:t>95% DNA sequence identity as the criterion for species demarcation in genus</w:t>
      </w:r>
      <w:r w:rsidR="009B1965" w:rsidRPr="00E6030F">
        <w:rPr>
          <w:i/>
          <w:sz w:val="28"/>
          <w:szCs w:val="28"/>
        </w:rPr>
        <w:t>.</w:t>
      </w:r>
      <w:r w:rsidR="009B1965" w:rsidRPr="00E6030F">
        <w:rPr>
          <w:b/>
          <w:i/>
          <w:sz w:val="28"/>
          <w:szCs w:val="28"/>
        </w:rPr>
        <w:t xml:space="preserve"> </w:t>
      </w:r>
      <w:r w:rsidR="00F10E6E" w:rsidRPr="00E6030F">
        <w:rPr>
          <w:sz w:val="28"/>
          <w:szCs w:val="28"/>
        </w:rPr>
        <w:t>Disti</w:t>
      </w:r>
      <w:r w:rsidR="00B532DE">
        <w:rPr>
          <w:sz w:val="28"/>
          <w:szCs w:val="28"/>
        </w:rPr>
        <w:t xml:space="preserve">nctive feature of these </w:t>
      </w:r>
      <w:r w:rsidR="00F10E6E" w:rsidRPr="00E6030F">
        <w:rPr>
          <w:sz w:val="28"/>
          <w:szCs w:val="28"/>
        </w:rPr>
        <w:t xml:space="preserve">phages is that their genomes have identical nucleotide sequences encoding proteins of DNA assembly, head morphogenesis and lysis. </w:t>
      </w:r>
      <w:r w:rsidR="00492221" w:rsidRPr="00E6030F">
        <w:rPr>
          <w:sz w:val="28"/>
          <w:szCs w:val="28"/>
        </w:rPr>
        <w:t xml:space="preserve">This results in almost identical </w:t>
      </w:r>
      <w:r w:rsidR="00C72F6C" w:rsidRPr="00E6030F">
        <w:rPr>
          <w:sz w:val="28"/>
          <w:szCs w:val="28"/>
        </w:rPr>
        <w:t>capsid</w:t>
      </w:r>
      <w:r w:rsidR="00492221" w:rsidRPr="00E6030F">
        <w:rPr>
          <w:sz w:val="28"/>
          <w:szCs w:val="28"/>
        </w:rPr>
        <w:t xml:space="preserve"> organization (</w:t>
      </w:r>
      <w:r w:rsidR="00C72F6C" w:rsidRPr="00E6030F">
        <w:rPr>
          <w:sz w:val="28"/>
          <w:szCs w:val="28"/>
        </w:rPr>
        <w:t>apart from distal tail ends)</w:t>
      </w:r>
      <w:r w:rsidR="00492221" w:rsidRPr="00E6030F">
        <w:rPr>
          <w:sz w:val="28"/>
          <w:szCs w:val="28"/>
        </w:rPr>
        <w:t xml:space="preserve"> </w:t>
      </w:r>
      <w:r w:rsidR="00C72F6C" w:rsidRPr="00E6030F">
        <w:rPr>
          <w:sz w:val="28"/>
          <w:szCs w:val="28"/>
        </w:rPr>
        <w:t>and in</w:t>
      </w:r>
      <w:r w:rsidR="00C72F6C" w:rsidRPr="00E6030F">
        <w:rPr>
          <w:b/>
          <w:i/>
          <w:sz w:val="28"/>
          <w:szCs w:val="28"/>
        </w:rPr>
        <w:t xml:space="preserve"> </w:t>
      </w:r>
      <w:r w:rsidR="00F10E6E" w:rsidRPr="00E6030F">
        <w:rPr>
          <w:sz w:val="28"/>
          <w:szCs w:val="28"/>
          <w:lang w:val="en-GB"/>
        </w:rPr>
        <w:t xml:space="preserve">48% DNA sequence </w:t>
      </w:r>
      <w:r w:rsidR="00D34D88">
        <w:rPr>
          <w:sz w:val="28"/>
          <w:szCs w:val="28"/>
          <w:lang w:val="en-GB"/>
        </w:rPr>
        <w:t>similarity</w:t>
      </w:r>
      <w:r w:rsidR="00C72F6C" w:rsidRPr="00E6030F">
        <w:rPr>
          <w:sz w:val="28"/>
          <w:szCs w:val="28"/>
          <w:lang w:val="en-GB"/>
        </w:rPr>
        <w:t xml:space="preserve"> between phage genomes. </w:t>
      </w:r>
    </w:p>
    <w:p w14:paraId="2A4B2BB4" w14:textId="67A4AF6A" w:rsidR="00493644" w:rsidRPr="00493644" w:rsidRDefault="00493644" w:rsidP="00912799">
      <w:pPr>
        <w:spacing w:line="360" w:lineRule="auto"/>
        <w:jc w:val="both"/>
        <w:rPr>
          <w:sz w:val="28"/>
          <w:szCs w:val="28"/>
          <w:lang w:val="en-GB"/>
        </w:rPr>
      </w:pPr>
      <w:r w:rsidRPr="00E6030F">
        <w:rPr>
          <w:b/>
          <w:color w:val="0000FF"/>
          <w:sz w:val="28"/>
          <w:szCs w:val="28"/>
          <w:lang w:val="en-GB"/>
        </w:rPr>
        <w:t xml:space="preserve">Source of the taxon name. </w:t>
      </w:r>
      <w:r w:rsidRPr="00E6030F">
        <w:rPr>
          <w:sz w:val="28"/>
          <w:szCs w:val="28"/>
          <w:lang w:val="en-GB"/>
        </w:rPr>
        <w:t xml:space="preserve">The name of new genus is originated from the place-name, </w:t>
      </w:r>
      <w:proofErr w:type="spellStart"/>
      <w:r w:rsidRPr="00E6030F">
        <w:rPr>
          <w:sz w:val="28"/>
          <w:szCs w:val="28"/>
          <w:lang w:val="en-GB"/>
        </w:rPr>
        <w:t>Feofania</w:t>
      </w:r>
      <w:proofErr w:type="spellEnd"/>
      <w:r w:rsidRPr="00E6030F">
        <w:rPr>
          <w:sz w:val="28"/>
          <w:szCs w:val="28"/>
          <w:lang w:val="en-GB"/>
        </w:rPr>
        <w:t xml:space="preserve">, where its representatives were isolated and characterized. </w:t>
      </w:r>
      <w:r w:rsidR="00B532DE" w:rsidRPr="00B532DE">
        <w:rPr>
          <w:sz w:val="28"/>
          <w:szCs w:val="28"/>
          <w:lang w:val="en-GB"/>
        </w:rPr>
        <w:t xml:space="preserve">The type species </w:t>
      </w:r>
      <w:r w:rsidR="00B532DE">
        <w:rPr>
          <w:sz w:val="28"/>
          <w:szCs w:val="28"/>
          <w:lang w:val="en-GB"/>
        </w:rPr>
        <w:t>of the genus</w:t>
      </w:r>
      <w:r w:rsidR="00B532DE" w:rsidRPr="00B532DE">
        <w:rPr>
          <w:sz w:val="28"/>
          <w:szCs w:val="28"/>
          <w:lang w:val="en-GB"/>
        </w:rPr>
        <w:t xml:space="preserve"> is </w:t>
      </w:r>
      <w:r w:rsidR="00B532DE" w:rsidRPr="00493644">
        <w:rPr>
          <w:i/>
          <w:sz w:val="28"/>
          <w:szCs w:val="28"/>
        </w:rPr>
        <w:t>Erwinia virus Eho59</w:t>
      </w:r>
      <w:r w:rsidR="00B532DE">
        <w:rPr>
          <w:i/>
          <w:sz w:val="28"/>
          <w:szCs w:val="28"/>
        </w:rPr>
        <w:t xml:space="preserve"> </w:t>
      </w:r>
      <w:r w:rsidR="00B532DE" w:rsidRPr="00B532DE">
        <w:rPr>
          <w:sz w:val="28"/>
          <w:szCs w:val="28"/>
          <w:lang w:val="en-GB"/>
        </w:rPr>
        <w:t xml:space="preserve">since </w:t>
      </w:r>
      <w:r w:rsidR="00B532DE">
        <w:rPr>
          <w:sz w:val="28"/>
          <w:szCs w:val="28"/>
          <w:lang w:val="en-GB"/>
        </w:rPr>
        <w:t>the</w:t>
      </w:r>
      <w:r w:rsidR="00B532DE" w:rsidRPr="00B532DE">
        <w:rPr>
          <w:sz w:val="28"/>
          <w:szCs w:val="28"/>
          <w:lang w:val="en-GB"/>
        </w:rPr>
        <w:t xml:space="preserve"> preparations </w:t>
      </w:r>
      <w:r w:rsidR="00B532DE">
        <w:rPr>
          <w:sz w:val="28"/>
          <w:szCs w:val="28"/>
          <w:lang w:val="en-GB"/>
        </w:rPr>
        <w:t xml:space="preserve">of this species are more stable. </w:t>
      </w:r>
    </w:p>
    <w:p w14:paraId="7247FEC0" w14:textId="64A3258F" w:rsidR="00DB5102" w:rsidRPr="00E6030F" w:rsidRDefault="009246E9" w:rsidP="00912799">
      <w:pPr>
        <w:spacing w:line="360" w:lineRule="auto"/>
        <w:jc w:val="both"/>
        <w:rPr>
          <w:sz w:val="28"/>
          <w:szCs w:val="28"/>
        </w:rPr>
      </w:pPr>
      <w:r w:rsidRPr="00E6030F">
        <w:rPr>
          <w:b/>
          <w:color w:val="0000FF"/>
          <w:sz w:val="28"/>
          <w:szCs w:val="28"/>
          <w:lang w:val="en-GB"/>
        </w:rPr>
        <w:t>History:</w:t>
      </w:r>
      <w:r w:rsidRPr="00E6030F">
        <w:rPr>
          <w:color w:val="0000FF"/>
          <w:sz w:val="28"/>
          <w:szCs w:val="28"/>
          <w:lang w:val="en-GB"/>
        </w:rPr>
        <w:t xml:space="preserve"> </w:t>
      </w:r>
      <w:r w:rsidR="00F23437" w:rsidRPr="00F23437">
        <w:rPr>
          <w:sz w:val="28"/>
          <w:szCs w:val="28"/>
          <w:lang w:val="en-GB"/>
        </w:rPr>
        <w:t xml:space="preserve">The representatives of the genus </w:t>
      </w:r>
      <w:proofErr w:type="spellStart"/>
      <w:r w:rsidR="00F23437" w:rsidRPr="00F23437">
        <w:rPr>
          <w:i/>
          <w:sz w:val="28"/>
          <w:szCs w:val="28"/>
        </w:rPr>
        <w:t>Feofaniavirus</w:t>
      </w:r>
      <w:proofErr w:type="spellEnd"/>
      <w:r w:rsidR="00F23437" w:rsidRPr="00F23437">
        <w:rPr>
          <w:sz w:val="28"/>
          <w:szCs w:val="28"/>
          <w:lang w:val="en-GB"/>
        </w:rPr>
        <w:t xml:space="preserve"> </w:t>
      </w:r>
      <w:r w:rsidRPr="00E6030F">
        <w:rPr>
          <w:sz w:val="28"/>
          <w:szCs w:val="28"/>
        </w:rPr>
        <w:t xml:space="preserve">were isolated </w:t>
      </w:r>
      <w:r w:rsidR="00CA0D24" w:rsidRPr="00E6030F">
        <w:rPr>
          <w:sz w:val="28"/>
          <w:szCs w:val="28"/>
        </w:rPr>
        <w:t xml:space="preserve">in 1984 by the staff of the </w:t>
      </w:r>
      <w:proofErr w:type="spellStart"/>
      <w:r w:rsidR="00CA0D24" w:rsidRPr="00E6030F">
        <w:rPr>
          <w:sz w:val="28"/>
          <w:szCs w:val="28"/>
        </w:rPr>
        <w:t>Zabolotny</w:t>
      </w:r>
      <w:proofErr w:type="spellEnd"/>
      <w:r w:rsidR="00CA0D24" w:rsidRPr="00E6030F">
        <w:rPr>
          <w:sz w:val="28"/>
          <w:szCs w:val="28"/>
        </w:rPr>
        <w:t xml:space="preserve"> Institute of Microbiology and Virology (Kyiv, Ukraine) from the </w:t>
      </w:r>
      <w:proofErr w:type="spellStart"/>
      <w:r w:rsidR="00CA0D24" w:rsidRPr="00E6030F">
        <w:rPr>
          <w:sz w:val="28"/>
          <w:szCs w:val="28"/>
        </w:rPr>
        <w:t>polylysogenic</w:t>
      </w:r>
      <w:proofErr w:type="spellEnd"/>
      <w:r w:rsidR="00CA0D24" w:rsidRPr="00E6030F">
        <w:rPr>
          <w:sz w:val="28"/>
          <w:szCs w:val="28"/>
        </w:rPr>
        <w:t xml:space="preserve"> culture of </w:t>
      </w:r>
      <w:r w:rsidR="00CA0D24" w:rsidRPr="00E6030F">
        <w:rPr>
          <w:i/>
          <w:sz w:val="28"/>
          <w:szCs w:val="28"/>
        </w:rPr>
        <w:t xml:space="preserve">Erwinia </w:t>
      </w:r>
      <w:proofErr w:type="spellStart"/>
      <w:r w:rsidR="00CA0D24" w:rsidRPr="00E6030F">
        <w:rPr>
          <w:i/>
          <w:sz w:val="28"/>
          <w:szCs w:val="28"/>
        </w:rPr>
        <w:t>horticola</w:t>
      </w:r>
      <w:proofErr w:type="spellEnd"/>
      <w:r w:rsidR="00CA0D24" w:rsidRPr="00E6030F">
        <w:rPr>
          <w:sz w:val="28"/>
          <w:szCs w:val="28"/>
        </w:rPr>
        <w:t xml:space="preserve">, the causative agent of beech black </w:t>
      </w:r>
      <w:proofErr w:type="spellStart"/>
      <w:r w:rsidR="00CA0D24" w:rsidRPr="00E6030F">
        <w:rPr>
          <w:sz w:val="28"/>
          <w:szCs w:val="28"/>
        </w:rPr>
        <w:t>bacteriosis</w:t>
      </w:r>
      <w:proofErr w:type="spellEnd"/>
      <w:r w:rsidR="00CA0D24" w:rsidRPr="00E6030F">
        <w:rPr>
          <w:sz w:val="28"/>
          <w:szCs w:val="28"/>
        </w:rPr>
        <w:t xml:space="preserve"> in Ukraine.</w:t>
      </w:r>
    </w:p>
    <w:p w14:paraId="315507D0" w14:textId="3A5977F5" w:rsidR="00DB5102" w:rsidRPr="00E6030F" w:rsidRDefault="00DB5102" w:rsidP="00DB5102">
      <w:pPr>
        <w:rPr>
          <w:b/>
          <w:color w:val="0000FF"/>
          <w:sz w:val="28"/>
          <w:szCs w:val="28"/>
          <w:lang w:val="en-GB"/>
        </w:rPr>
      </w:pPr>
      <w:r w:rsidRPr="00E6030F">
        <w:rPr>
          <w:b/>
          <w:color w:val="0000FF"/>
          <w:sz w:val="28"/>
          <w:szCs w:val="28"/>
          <w:lang w:val="en-GB"/>
        </w:rPr>
        <w:t>Genome Summary:</w:t>
      </w:r>
    </w:p>
    <w:tbl>
      <w:tblPr>
        <w:tblStyle w:val="TableGrid"/>
        <w:tblW w:w="9606" w:type="dxa"/>
        <w:tblLayout w:type="fixed"/>
        <w:tblLook w:val="04A0" w:firstRow="1" w:lastRow="0" w:firstColumn="1" w:lastColumn="0" w:noHBand="0" w:noVBand="1"/>
      </w:tblPr>
      <w:tblGrid>
        <w:gridCol w:w="2037"/>
        <w:gridCol w:w="2182"/>
        <w:gridCol w:w="1418"/>
        <w:gridCol w:w="1275"/>
        <w:gridCol w:w="851"/>
        <w:gridCol w:w="992"/>
        <w:gridCol w:w="851"/>
      </w:tblGrid>
      <w:tr w:rsidR="00F23437" w:rsidRPr="00F23437" w14:paraId="135C4EDA" w14:textId="77777777" w:rsidTr="00F23437">
        <w:trPr>
          <w:trHeight w:val="275"/>
        </w:trPr>
        <w:tc>
          <w:tcPr>
            <w:tcW w:w="2037" w:type="dxa"/>
            <w:tcBorders>
              <w:top w:val="single" w:sz="4" w:space="0" w:color="auto"/>
              <w:left w:val="single" w:sz="4" w:space="0" w:color="auto"/>
              <w:bottom w:val="single" w:sz="4" w:space="0" w:color="auto"/>
              <w:right w:val="single" w:sz="4" w:space="0" w:color="auto"/>
            </w:tcBorders>
            <w:hideMark/>
          </w:tcPr>
          <w:p w14:paraId="261980D1" w14:textId="68357218" w:rsidR="00F23437" w:rsidRPr="00F23437" w:rsidRDefault="00F23437">
            <w:pPr>
              <w:rPr>
                <w:lang w:val="en-GB"/>
              </w:rPr>
            </w:pPr>
            <w:r w:rsidRPr="00F23437">
              <w:rPr>
                <w:lang w:val="en-GB"/>
              </w:rPr>
              <w:t>Species name</w:t>
            </w:r>
          </w:p>
        </w:tc>
        <w:tc>
          <w:tcPr>
            <w:tcW w:w="2182" w:type="dxa"/>
            <w:tcBorders>
              <w:top w:val="single" w:sz="4" w:space="0" w:color="auto"/>
              <w:left w:val="single" w:sz="4" w:space="0" w:color="auto"/>
              <w:bottom w:val="single" w:sz="4" w:space="0" w:color="auto"/>
              <w:right w:val="single" w:sz="4" w:space="0" w:color="auto"/>
            </w:tcBorders>
          </w:tcPr>
          <w:p w14:paraId="395A3C21" w14:textId="705A34CB" w:rsidR="00F23437" w:rsidRPr="00F23437" w:rsidRDefault="00F23437">
            <w:r w:rsidRPr="00F23437">
              <w:t>Strain</w:t>
            </w:r>
          </w:p>
        </w:tc>
        <w:tc>
          <w:tcPr>
            <w:tcW w:w="1418" w:type="dxa"/>
            <w:tcBorders>
              <w:top w:val="single" w:sz="4" w:space="0" w:color="auto"/>
              <w:left w:val="single" w:sz="4" w:space="0" w:color="auto"/>
              <w:bottom w:val="single" w:sz="4" w:space="0" w:color="auto"/>
              <w:right w:val="single" w:sz="4" w:space="0" w:color="auto"/>
            </w:tcBorders>
            <w:hideMark/>
          </w:tcPr>
          <w:p w14:paraId="4625EF7D" w14:textId="30654D7B" w:rsidR="00F23437" w:rsidRPr="00F23437" w:rsidRDefault="00F23437">
            <w:pPr>
              <w:rPr>
                <w:lang w:val="en-GB"/>
              </w:rPr>
            </w:pPr>
            <w:r w:rsidRPr="00F23437">
              <w:t>Accession</w:t>
            </w:r>
          </w:p>
        </w:tc>
        <w:tc>
          <w:tcPr>
            <w:tcW w:w="1275" w:type="dxa"/>
            <w:tcBorders>
              <w:top w:val="single" w:sz="4" w:space="0" w:color="auto"/>
              <w:left w:val="single" w:sz="4" w:space="0" w:color="auto"/>
              <w:bottom w:val="single" w:sz="4" w:space="0" w:color="auto"/>
              <w:right w:val="single" w:sz="4" w:space="0" w:color="auto"/>
            </w:tcBorders>
            <w:hideMark/>
          </w:tcPr>
          <w:p w14:paraId="38615B70" w14:textId="77777777" w:rsidR="00F23437" w:rsidRPr="00F23437" w:rsidRDefault="00F23437">
            <w:pPr>
              <w:rPr>
                <w:lang w:val="en-GB"/>
              </w:rPr>
            </w:pPr>
            <w:r w:rsidRPr="00F23437">
              <w:rPr>
                <w:lang w:val="en-GB"/>
              </w:rPr>
              <w:t>Size (Kb)</w:t>
            </w:r>
          </w:p>
        </w:tc>
        <w:tc>
          <w:tcPr>
            <w:tcW w:w="851" w:type="dxa"/>
            <w:tcBorders>
              <w:top w:val="single" w:sz="4" w:space="0" w:color="auto"/>
              <w:left w:val="single" w:sz="4" w:space="0" w:color="auto"/>
              <w:bottom w:val="single" w:sz="4" w:space="0" w:color="auto"/>
              <w:right w:val="single" w:sz="4" w:space="0" w:color="auto"/>
            </w:tcBorders>
            <w:hideMark/>
          </w:tcPr>
          <w:p w14:paraId="09FDA70A" w14:textId="77777777" w:rsidR="00F23437" w:rsidRPr="00F23437" w:rsidRDefault="00F23437">
            <w:pPr>
              <w:rPr>
                <w:lang w:val="en-GB"/>
              </w:rPr>
            </w:pPr>
            <w:r w:rsidRPr="00F23437">
              <w:rPr>
                <w:lang w:val="en-GB"/>
              </w:rPr>
              <w:t xml:space="preserve">GC% </w:t>
            </w:r>
          </w:p>
        </w:tc>
        <w:tc>
          <w:tcPr>
            <w:tcW w:w="992" w:type="dxa"/>
            <w:tcBorders>
              <w:top w:val="single" w:sz="4" w:space="0" w:color="auto"/>
              <w:left w:val="single" w:sz="4" w:space="0" w:color="auto"/>
              <w:bottom w:val="single" w:sz="4" w:space="0" w:color="auto"/>
              <w:right w:val="single" w:sz="4" w:space="0" w:color="auto"/>
            </w:tcBorders>
            <w:hideMark/>
          </w:tcPr>
          <w:p w14:paraId="62FDEBD2" w14:textId="77777777" w:rsidR="00F23437" w:rsidRPr="00F23437" w:rsidRDefault="00F23437">
            <w:pPr>
              <w:rPr>
                <w:lang w:val="en-GB"/>
              </w:rPr>
            </w:pPr>
            <w:r w:rsidRPr="00F23437">
              <w:rPr>
                <w:lang w:val="en-GB"/>
              </w:rPr>
              <w:t xml:space="preserve">Protein </w:t>
            </w:r>
          </w:p>
        </w:tc>
        <w:tc>
          <w:tcPr>
            <w:tcW w:w="851" w:type="dxa"/>
            <w:tcBorders>
              <w:top w:val="single" w:sz="4" w:space="0" w:color="auto"/>
              <w:left w:val="single" w:sz="4" w:space="0" w:color="auto"/>
              <w:bottom w:val="single" w:sz="4" w:space="0" w:color="auto"/>
              <w:right w:val="single" w:sz="4" w:space="0" w:color="auto"/>
            </w:tcBorders>
            <w:hideMark/>
          </w:tcPr>
          <w:p w14:paraId="424CB22D" w14:textId="77777777" w:rsidR="00F23437" w:rsidRPr="00F23437" w:rsidRDefault="00F23437">
            <w:pPr>
              <w:rPr>
                <w:lang w:val="en-GB"/>
              </w:rPr>
            </w:pPr>
            <w:r w:rsidRPr="00F23437">
              <w:rPr>
                <w:lang w:val="en-GB"/>
              </w:rPr>
              <w:t>tRNA</w:t>
            </w:r>
          </w:p>
        </w:tc>
      </w:tr>
      <w:tr w:rsidR="00F23437" w:rsidRPr="00F23437" w14:paraId="5AECAF72" w14:textId="77777777" w:rsidTr="00F23437">
        <w:trPr>
          <w:trHeight w:val="562"/>
        </w:trPr>
        <w:tc>
          <w:tcPr>
            <w:tcW w:w="2037" w:type="dxa"/>
            <w:tcBorders>
              <w:top w:val="single" w:sz="4" w:space="0" w:color="auto"/>
              <w:left w:val="single" w:sz="4" w:space="0" w:color="auto"/>
              <w:bottom w:val="single" w:sz="4" w:space="0" w:color="auto"/>
              <w:right w:val="single" w:sz="4" w:space="0" w:color="auto"/>
            </w:tcBorders>
            <w:hideMark/>
          </w:tcPr>
          <w:p w14:paraId="5749C741" w14:textId="5BDE4C33" w:rsidR="00F23437" w:rsidRPr="00F23437" w:rsidRDefault="00F23437" w:rsidP="00DB5102">
            <w:pPr>
              <w:rPr>
                <w:lang w:val="en-GB"/>
              </w:rPr>
            </w:pPr>
            <w:r w:rsidRPr="00F23437">
              <w:rPr>
                <w:i/>
              </w:rPr>
              <w:lastRenderedPageBreak/>
              <w:t>Erwinia virus Eho49</w:t>
            </w:r>
          </w:p>
        </w:tc>
        <w:tc>
          <w:tcPr>
            <w:tcW w:w="2182" w:type="dxa"/>
            <w:tcBorders>
              <w:top w:val="single" w:sz="4" w:space="0" w:color="auto"/>
              <w:left w:val="single" w:sz="4" w:space="0" w:color="auto"/>
              <w:bottom w:val="single" w:sz="4" w:space="0" w:color="auto"/>
              <w:right w:val="single" w:sz="4" w:space="0" w:color="auto"/>
            </w:tcBorders>
          </w:tcPr>
          <w:p w14:paraId="7D3E24F4" w14:textId="4BE0A32D" w:rsidR="00F23437" w:rsidRPr="00F23437" w:rsidRDefault="00F23437">
            <w:r w:rsidRPr="00F23437">
              <w:t>Erwinia phage vB_EhrS_49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5A0F8CE" w14:textId="55C18CA9" w:rsidR="00F23437" w:rsidRPr="00F23437" w:rsidRDefault="00F23437">
            <w:pPr>
              <w:rPr>
                <w:lang w:val="en-GB"/>
              </w:rPr>
            </w:pPr>
            <w:r w:rsidRPr="00F23437">
              <w:t>MH443100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B75D53F" w14:textId="4947382F" w:rsidR="00F23437" w:rsidRPr="00F23437" w:rsidRDefault="00F23437" w:rsidP="00074833">
            <w:pPr>
              <w:rPr>
                <w:lang w:val="ru-RU"/>
              </w:rPr>
            </w:pPr>
            <w:r w:rsidRPr="00F23437">
              <w:rPr>
                <w:lang w:val="ru-RU"/>
              </w:rPr>
              <w:t>46</w:t>
            </w:r>
            <w:r w:rsidRPr="00F23437">
              <w:t>.</w:t>
            </w:r>
            <w:r w:rsidRPr="00F23437">
              <w:rPr>
                <w:lang w:val="ru-RU"/>
              </w:rPr>
              <w:t>83</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82A6A2" w14:textId="12F97C2A" w:rsidR="00F23437" w:rsidRPr="00F23437" w:rsidRDefault="00F23437">
            <w:pPr>
              <w:rPr>
                <w:lang w:val="en-GB"/>
              </w:rPr>
            </w:pPr>
            <w:r w:rsidRPr="00F23437">
              <w:t>50.8</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3F5909" w14:textId="062C81E1" w:rsidR="00F23437" w:rsidRPr="00F23437" w:rsidRDefault="00F23437">
            <w:pPr>
              <w:rPr>
                <w:lang w:val="en-GB"/>
              </w:rPr>
            </w:pPr>
            <w:r w:rsidRPr="00F23437">
              <w:t>80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47935A" w14:textId="77777777" w:rsidR="00F23437" w:rsidRPr="00F23437" w:rsidRDefault="00F23437">
            <w:pPr>
              <w:rPr>
                <w:lang w:val="en-GB"/>
              </w:rPr>
            </w:pPr>
            <w:r w:rsidRPr="00F23437">
              <w:rPr>
                <w:lang w:val="en-GB"/>
              </w:rPr>
              <w:t>0</w:t>
            </w:r>
          </w:p>
        </w:tc>
      </w:tr>
      <w:tr w:rsidR="00F23437" w:rsidRPr="00F23437" w14:paraId="2AAD6CDE" w14:textId="77777777" w:rsidTr="00F23437">
        <w:trPr>
          <w:trHeight w:val="562"/>
        </w:trPr>
        <w:tc>
          <w:tcPr>
            <w:tcW w:w="2037" w:type="dxa"/>
            <w:tcBorders>
              <w:top w:val="single" w:sz="4" w:space="0" w:color="auto"/>
              <w:left w:val="single" w:sz="4" w:space="0" w:color="auto"/>
              <w:bottom w:val="single" w:sz="4" w:space="0" w:color="auto"/>
              <w:right w:val="single" w:sz="4" w:space="0" w:color="auto"/>
            </w:tcBorders>
          </w:tcPr>
          <w:p w14:paraId="1B790F45" w14:textId="524005F6" w:rsidR="00F23437" w:rsidRPr="00F23437" w:rsidRDefault="00F23437">
            <w:pPr>
              <w:rPr>
                <w:lang w:val="en-GB"/>
              </w:rPr>
            </w:pPr>
            <w:r w:rsidRPr="00F23437">
              <w:rPr>
                <w:i/>
              </w:rPr>
              <w:t>Erwinia virus Eho59</w:t>
            </w:r>
          </w:p>
        </w:tc>
        <w:tc>
          <w:tcPr>
            <w:tcW w:w="2182" w:type="dxa"/>
            <w:tcBorders>
              <w:top w:val="single" w:sz="4" w:space="0" w:color="auto"/>
              <w:left w:val="single" w:sz="4" w:space="0" w:color="auto"/>
              <w:bottom w:val="single" w:sz="4" w:space="0" w:color="auto"/>
              <w:right w:val="single" w:sz="4" w:space="0" w:color="auto"/>
            </w:tcBorders>
          </w:tcPr>
          <w:p w14:paraId="69E42487" w14:textId="3B8C95A7" w:rsidR="00F23437" w:rsidRPr="00F23437" w:rsidRDefault="00F23437" w:rsidP="00F23437">
            <w:r w:rsidRPr="00F23437">
              <w:t>Erwinia phage vB_EhrS_</w:t>
            </w:r>
            <w:r>
              <w:t>59</w:t>
            </w:r>
          </w:p>
        </w:tc>
        <w:tc>
          <w:tcPr>
            <w:tcW w:w="1418" w:type="dxa"/>
            <w:tcBorders>
              <w:top w:val="single" w:sz="4" w:space="0" w:color="auto"/>
              <w:left w:val="single" w:sz="4" w:space="0" w:color="auto"/>
              <w:bottom w:val="single" w:sz="4" w:space="0" w:color="auto"/>
              <w:right w:val="single" w:sz="4" w:space="0" w:color="auto"/>
            </w:tcBorders>
            <w:vAlign w:val="center"/>
          </w:tcPr>
          <w:p w14:paraId="04BF6545" w14:textId="541CA49E" w:rsidR="00F23437" w:rsidRPr="00F23437" w:rsidRDefault="00F23437">
            <w:r w:rsidRPr="00F23437">
              <w:t>MH443101</w:t>
            </w:r>
          </w:p>
        </w:tc>
        <w:tc>
          <w:tcPr>
            <w:tcW w:w="1275" w:type="dxa"/>
            <w:tcBorders>
              <w:top w:val="single" w:sz="4" w:space="0" w:color="auto"/>
              <w:left w:val="single" w:sz="4" w:space="0" w:color="auto"/>
              <w:bottom w:val="single" w:sz="4" w:space="0" w:color="auto"/>
              <w:right w:val="single" w:sz="4" w:space="0" w:color="auto"/>
            </w:tcBorders>
            <w:vAlign w:val="center"/>
          </w:tcPr>
          <w:p w14:paraId="3D9CC296" w14:textId="6AD5B532" w:rsidR="00F23437" w:rsidRPr="00F23437" w:rsidRDefault="00F23437">
            <w:r w:rsidRPr="00F23437">
              <w:rPr>
                <w:lang w:eastAsia="en-GB"/>
              </w:rPr>
              <w:t>47</w:t>
            </w:r>
            <w:r w:rsidRPr="00F23437">
              <w:rPr>
                <w:lang w:val="ru-RU" w:eastAsia="en-GB"/>
              </w:rPr>
              <w:t>.</w:t>
            </w:r>
            <w:r w:rsidRPr="00F23437">
              <w:rPr>
                <w:lang w:eastAsia="en-GB"/>
              </w:rPr>
              <w:t>11</w:t>
            </w:r>
          </w:p>
        </w:tc>
        <w:tc>
          <w:tcPr>
            <w:tcW w:w="851" w:type="dxa"/>
            <w:tcBorders>
              <w:top w:val="single" w:sz="4" w:space="0" w:color="auto"/>
              <w:left w:val="single" w:sz="4" w:space="0" w:color="auto"/>
              <w:bottom w:val="single" w:sz="4" w:space="0" w:color="auto"/>
              <w:right w:val="single" w:sz="4" w:space="0" w:color="auto"/>
            </w:tcBorders>
            <w:vAlign w:val="center"/>
          </w:tcPr>
          <w:p w14:paraId="41E1C903" w14:textId="4995A386" w:rsidR="00F23437" w:rsidRPr="00F23437" w:rsidRDefault="00F23437">
            <w:r w:rsidRPr="00F23437">
              <w:t>50.4</w:t>
            </w:r>
          </w:p>
        </w:tc>
        <w:tc>
          <w:tcPr>
            <w:tcW w:w="992" w:type="dxa"/>
            <w:tcBorders>
              <w:top w:val="single" w:sz="4" w:space="0" w:color="auto"/>
              <w:left w:val="single" w:sz="4" w:space="0" w:color="auto"/>
              <w:bottom w:val="single" w:sz="4" w:space="0" w:color="auto"/>
              <w:right w:val="single" w:sz="4" w:space="0" w:color="auto"/>
            </w:tcBorders>
            <w:vAlign w:val="center"/>
          </w:tcPr>
          <w:p w14:paraId="0DE94DBC" w14:textId="747F4D4E" w:rsidR="00F23437" w:rsidRPr="00F23437" w:rsidRDefault="00F23437">
            <w:r w:rsidRPr="00F23437">
              <w:t>80</w:t>
            </w:r>
          </w:p>
        </w:tc>
        <w:tc>
          <w:tcPr>
            <w:tcW w:w="851" w:type="dxa"/>
            <w:tcBorders>
              <w:top w:val="single" w:sz="4" w:space="0" w:color="auto"/>
              <w:left w:val="single" w:sz="4" w:space="0" w:color="auto"/>
              <w:bottom w:val="single" w:sz="4" w:space="0" w:color="auto"/>
              <w:right w:val="single" w:sz="4" w:space="0" w:color="auto"/>
            </w:tcBorders>
            <w:vAlign w:val="center"/>
          </w:tcPr>
          <w:p w14:paraId="4A57F060" w14:textId="102706FF" w:rsidR="00F23437" w:rsidRPr="00F23437" w:rsidRDefault="00F23437">
            <w:pPr>
              <w:rPr>
                <w:lang w:val="en-GB"/>
              </w:rPr>
            </w:pPr>
            <w:proofErr w:type="spellStart"/>
            <w:r w:rsidRPr="00F23437">
              <w:rPr>
                <w:lang w:val="en-GB"/>
              </w:rPr>
              <w:t>Arg</w:t>
            </w:r>
            <w:proofErr w:type="spellEnd"/>
          </w:p>
        </w:tc>
      </w:tr>
    </w:tbl>
    <w:p w14:paraId="43EE4B6D" w14:textId="77777777" w:rsidR="00E6030F" w:rsidRDefault="00E6030F" w:rsidP="00E6030F">
      <w:pPr>
        <w:rPr>
          <w:b/>
          <w:color w:val="0000FF"/>
          <w:sz w:val="28"/>
          <w:szCs w:val="28"/>
        </w:rPr>
      </w:pPr>
    </w:p>
    <w:p w14:paraId="4F04FD91" w14:textId="5518AF11" w:rsidR="00DB5102" w:rsidRDefault="00074833" w:rsidP="00E6030F">
      <w:pPr>
        <w:spacing w:line="360" w:lineRule="auto"/>
        <w:jc w:val="both"/>
        <w:rPr>
          <w:sz w:val="28"/>
          <w:szCs w:val="28"/>
        </w:rPr>
      </w:pPr>
      <w:r w:rsidRPr="00E6030F">
        <w:rPr>
          <w:b/>
          <w:color w:val="0000FF"/>
          <w:sz w:val="28"/>
          <w:szCs w:val="28"/>
          <w:lang w:val="en-GB"/>
        </w:rPr>
        <w:t>BLASTN homologs:</w:t>
      </w:r>
      <w:r w:rsidRPr="00A53B78">
        <w:rPr>
          <w:b/>
          <w:color w:val="0000FF"/>
          <w:sz w:val="28"/>
          <w:szCs w:val="28"/>
          <w:lang w:val="en-GB"/>
        </w:rPr>
        <w:t xml:space="preserve"> </w:t>
      </w:r>
      <w:r w:rsidR="00A53B78" w:rsidRPr="00A53B78">
        <w:rPr>
          <w:sz w:val="28"/>
          <w:szCs w:val="28"/>
          <w:lang w:val="en-GB"/>
        </w:rPr>
        <w:t>The genomes of</w:t>
      </w:r>
      <w:r w:rsidR="00A53B78" w:rsidRPr="00A53B78">
        <w:rPr>
          <w:b/>
          <w:sz w:val="28"/>
          <w:szCs w:val="28"/>
          <w:lang w:val="en-GB"/>
        </w:rPr>
        <w:t xml:space="preserve"> </w:t>
      </w:r>
      <w:r w:rsidR="00A53B78" w:rsidRPr="00A53B78">
        <w:rPr>
          <w:sz w:val="28"/>
          <w:szCs w:val="28"/>
        </w:rPr>
        <w:t xml:space="preserve">Erwinia phage vB_EhrS_49 and </w:t>
      </w:r>
      <w:r w:rsidR="00A53B78" w:rsidRPr="00A53B78">
        <w:rPr>
          <w:i/>
          <w:sz w:val="28"/>
          <w:szCs w:val="28"/>
        </w:rPr>
        <w:t xml:space="preserve">Erwinia phage vB_EhrS_59 </w:t>
      </w:r>
      <w:r w:rsidR="00E6030F" w:rsidRPr="00A53B78">
        <w:rPr>
          <w:sz w:val="28"/>
          <w:szCs w:val="28"/>
          <w:shd w:val="clear" w:color="auto" w:fill="FFFFFF"/>
        </w:rPr>
        <w:t>r</w:t>
      </w:r>
      <w:r w:rsidR="00E6030F" w:rsidRPr="00E6030F">
        <w:rPr>
          <w:sz w:val="28"/>
          <w:szCs w:val="28"/>
          <w:shd w:val="clear" w:color="auto" w:fill="FFFFFF"/>
        </w:rPr>
        <w:t xml:space="preserve">eveal no significant similarity to that of any previously reported viruses of </w:t>
      </w:r>
      <w:r w:rsidR="00E6030F" w:rsidRPr="00E6030F">
        <w:rPr>
          <w:rStyle w:val="Emphasis"/>
          <w:bCs/>
          <w:iCs w:val="0"/>
          <w:sz w:val="28"/>
          <w:szCs w:val="28"/>
          <w:shd w:val="clear" w:color="auto" w:fill="FFFFFF"/>
        </w:rPr>
        <w:t>Enterobacteriaceae</w:t>
      </w:r>
      <w:r w:rsidR="00E6030F" w:rsidRPr="00E6030F">
        <w:rPr>
          <w:sz w:val="28"/>
          <w:szCs w:val="28"/>
          <w:shd w:val="clear" w:color="auto" w:fill="FFFFFF"/>
        </w:rPr>
        <w:t xml:space="preserve">. </w:t>
      </w:r>
      <w:r w:rsidR="00E6030F" w:rsidRPr="00E6030F">
        <w:rPr>
          <w:sz w:val="28"/>
          <w:szCs w:val="28"/>
        </w:rPr>
        <w:t xml:space="preserve">Low genome similarity was determined between </w:t>
      </w:r>
      <w:r w:rsidR="00F23437" w:rsidRPr="00F23437">
        <w:rPr>
          <w:sz w:val="28"/>
          <w:szCs w:val="28"/>
        </w:rPr>
        <w:t>Erwinia phage vB_EhrS_49</w:t>
      </w:r>
      <w:r w:rsidR="00F23437">
        <w:rPr>
          <w:sz w:val="28"/>
          <w:szCs w:val="28"/>
        </w:rPr>
        <w:t xml:space="preserve"> </w:t>
      </w:r>
      <w:r w:rsidR="00E6030F" w:rsidRPr="00E6030F">
        <w:rPr>
          <w:sz w:val="28"/>
          <w:szCs w:val="28"/>
        </w:rPr>
        <w:t xml:space="preserve">and </w:t>
      </w:r>
      <w:r w:rsidR="00E6030F" w:rsidRPr="00E6030F">
        <w:rPr>
          <w:i/>
          <w:sz w:val="28"/>
          <w:szCs w:val="28"/>
        </w:rPr>
        <w:t>Salmonella</w:t>
      </w:r>
      <w:r w:rsidR="00E6030F" w:rsidRPr="00E6030F">
        <w:rPr>
          <w:sz w:val="28"/>
          <w:szCs w:val="28"/>
        </w:rPr>
        <w:t xml:space="preserve"> phage ES18 </w:t>
      </w:r>
      <w:r w:rsidR="00E6030F" w:rsidRPr="00E6030F">
        <w:rPr>
          <w:sz w:val="28"/>
          <w:szCs w:val="28"/>
          <w:lang w:val="en-GB"/>
        </w:rPr>
        <w:t>which shares</w:t>
      </w:r>
      <w:r w:rsidR="00E6030F" w:rsidRPr="00E6030F">
        <w:rPr>
          <w:sz w:val="28"/>
          <w:szCs w:val="28"/>
        </w:rPr>
        <w:t xml:space="preserve"> 26.25% of total sequence identity. In case of </w:t>
      </w:r>
      <w:r w:rsidR="00F23437" w:rsidRPr="00F23437">
        <w:rPr>
          <w:sz w:val="28"/>
          <w:szCs w:val="28"/>
        </w:rPr>
        <w:t>Erwinia phage vB_EhrS_59</w:t>
      </w:r>
      <w:r w:rsidR="00E6030F" w:rsidRPr="00E6030F">
        <w:rPr>
          <w:sz w:val="28"/>
          <w:szCs w:val="28"/>
        </w:rPr>
        <w:t xml:space="preserve">, </w:t>
      </w:r>
      <w:r w:rsidR="00E6030F" w:rsidRPr="00E6030F">
        <w:rPr>
          <w:sz w:val="28"/>
          <w:szCs w:val="28"/>
          <w:lang w:val="en-GB"/>
        </w:rPr>
        <w:t>the next most closely related phage is</w:t>
      </w:r>
      <w:r w:rsidR="00E6030F" w:rsidRPr="00E6030F">
        <w:rPr>
          <w:sz w:val="28"/>
          <w:szCs w:val="28"/>
        </w:rPr>
        <w:t xml:space="preserve"> </w:t>
      </w:r>
      <w:r w:rsidR="00E6030F" w:rsidRPr="00E6030F">
        <w:rPr>
          <w:i/>
          <w:sz w:val="28"/>
          <w:szCs w:val="28"/>
        </w:rPr>
        <w:t>Cronobacter</w:t>
      </w:r>
      <w:r w:rsidR="00E6030F" w:rsidRPr="00E6030F">
        <w:rPr>
          <w:sz w:val="28"/>
          <w:szCs w:val="28"/>
        </w:rPr>
        <w:t xml:space="preserve"> phage ENT47670 with query coverage of 25% and sequence identity of 72%.</w:t>
      </w:r>
    </w:p>
    <w:p w14:paraId="5D35EBEF" w14:textId="52B4B0B8" w:rsidR="00912799" w:rsidRDefault="006C48DD" w:rsidP="00A0368E">
      <w:pPr>
        <w:spacing w:line="360" w:lineRule="auto"/>
        <w:jc w:val="both"/>
        <w:rPr>
          <w:sz w:val="28"/>
          <w:szCs w:val="28"/>
        </w:rPr>
      </w:pPr>
      <w:r w:rsidRPr="00A0368E">
        <w:rPr>
          <w:rFonts w:ascii="Arial" w:hAnsi="Arial" w:cs="Arial"/>
          <w:noProof/>
          <w:sz w:val="20"/>
          <w:szCs w:val="20"/>
          <w:lang w:val="ru-RU" w:eastAsia="ru-RU"/>
        </w:rPr>
        <w:drawing>
          <wp:anchor distT="0" distB="0" distL="114300" distR="114300" simplePos="0" relativeHeight="251661312" behindDoc="0" locked="0" layoutInCell="1" allowOverlap="1" wp14:anchorId="1B505FE4" wp14:editId="5DB8D597">
            <wp:simplePos x="0" y="0"/>
            <wp:positionH relativeFrom="column">
              <wp:posOffset>3295015</wp:posOffset>
            </wp:positionH>
            <wp:positionV relativeFrom="paragraph">
              <wp:posOffset>925830</wp:posOffset>
            </wp:positionV>
            <wp:extent cx="2214245" cy="2258695"/>
            <wp:effectExtent l="0" t="0" r="0" b="8255"/>
            <wp:wrapTopAndBottom/>
            <wp:docPr id="6" name="Picture 3" descr="D:\Всі документи\Важливі документи\Аспірантський період\ЕМ\10.08.2015 Zlatohurska\Selected\Sum 59\Sum 59_20151008_1338_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D:\Всі документи\Важливі документи\Аспірантський період\ЕМ\10.08.2015 Zlatohurska\Selected\Sum 59\Sum 59_20151008_1338_28.bmp"/>
                    <pic:cNvPicPr>
                      <a:picLocks noChangeAspect="1" noChangeArrowheads="1"/>
                    </pic:cNvPicPr>
                  </pic:nvPicPr>
                  <pic:blipFill>
                    <a:blip r:embed="rId18">
                      <a:extLst>
                        <a:ext uri="{28A0092B-C50C-407E-A947-70E740481C1C}">
                          <a14:useLocalDpi xmlns:a14="http://schemas.microsoft.com/office/drawing/2010/main" val="0"/>
                        </a:ext>
                      </a:extLst>
                    </a:blip>
                    <a:srcRect l="32063" t="30705"/>
                    <a:stretch>
                      <a:fillRect/>
                    </a:stretch>
                  </pic:blipFill>
                  <pic:spPr bwMode="auto">
                    <a:xfrm>
                      <a:off x="0" y="0"/>
                      <a:ext cx="2214245" cy="2258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A0368E" w:rsidRPr="00A0368E">
        <w:rPr>
          <w:b/>
          <w:color w:val="0000FF"/>
          <w:sz w:val="28"/>
          <w:szCs w:val="28"/>
        </w:rPr>
        <w:t xml:space="preserve">Electron micrograph: </w:t>
      </w:r>
      <w:r w:rsidR="00A0368E" w:rsidRPr="00A0368E">
        <w:rPr>
          <w:sz w:val="28"/>
          <w:szCs w:val="28"/>
        </w:rPr>
        <w:t xml:space="preserve">Electron micrographs of negatively stained </w:t>
      </w:r>
      <w:r w:rsidR="00F23437">
        <w:rPr>
          <w:sz w:val="28"/>
          <w:szCs w:val="28"/>
        </w:rPr>
        <w:t>Erwinia phage vB_EhrS_4</w:t>
      </w:r>
      <w:r w:rsidR="00F23437" w:rsidRPr="00F23437">
        <w:rPr>
          <w:sz w:val="28"/>
          <w:szCs w:val="28"/>
        </w:rPr>
        <w:t>9</w:t>
      </w:r>
      <w:r w:rsidR="00A0368E">
        <w:rPr>
          <w:sz w:val="28"/>
          <w:szCs w:val="28"/>
        </w:rPr>
        <w:t xml:space="preserve"> (a)</w:t>
      </w:r>
      <w:r w:rsidR="00A0368E" w:rsidRPr="00A0368E">
        <w:rPr>
          <w:sz w:val="28"/>
          <w:szCs w:val="28"/>
        </w:rPr>
        <w:t xml:space="preserve"> and </w:t>
      </w:r>
      <w:r w:rsidR="00F23437" w:rsidRPr="00F23437">
        <w:rPr>
          <w:sz w:val="28"/>
          <w:szCs w:val="28"/>
        </w:rPr>
        <w:t xml:space="preserve">Erwinia phage vB_EhrS_59 </w:t>
      </w:r>
      <w:r w:rsidR="00A0368E">
        <w:rPr>
          <w:sz w:val="28"/>
          <w:szCs w:val="28"/>
        </w:rPr>
        <w:t>(b)</w:t>
      </w:r>
      <w:r>
        <w:rPr>
          <w:sz w:val="28"/>
          <w:szCs w:val="28"/>
        </w:rPr>
        <w:t>.</w:t>
      </w:r>
    </w:p>
    <w:p w14:paraId="0F25BE8D" w14:textId="16E6F672" w:rsidR="00A0368E" w:rsidRPr="00A0368E" w:rsidRDefault="006C48DD" w:rsidP="00A0368E">
      <w:pPr>
        <w:spacing w:line="360" w:lineRule="auto"/>
        <w:jc w:val="both"/>
        <w:rPr>
          <w:sz w:val="28"/>
          <w:szCs w:val="28"/>
        </w:rPr>
      </w:pPr>
      <w:r w:rsidRPr="00A0368E">
        <w:rPr>
          <w:rFonts w:ascii="Arial" w:hAnsi="Arial" w:cs="Arial"/>
          <w:noProof/>
          <w:sz w:val="20"/>
          <w:szCs w:val="20"/>
          <w:lang w:val="ru-RU" w:eastAsia="ru-RU"/>
        </w:rPr>
        <w:drawing>
          <wp:anchor distT="0" distB="0" distL="114300" distR="114300" simplePos="0" relativeHeight="251660288" behindDoc="0" locked="0" layoutInCell="1" allowOverlap="1" wp14:anchorId="62A19074" wp14:editId="33364A82">
            <wp:simplePos x="0" y="0"/>
            <wp:positionH relativeFrom="column">
              <wp:posOffset>266065</wp:posOffset>
            </wp:positionH>
            <wp:positionV relativeFrom="paragraph">
              <wp:posOffset>309245</wp:posOffset>
            </wp:positionV>
            <wp:extent cx="2736215" cy="2248535"/>
            <wp:effectExtent l="0" t="0" r="6985" b="0"/>
            <wp:wrapTopAndBottom/>
            <wp:docPr id="5" name="Picture 4" descr="D:\Всі документи\Важливі документи\Аспірантський період\ЕМ\10.08.2015 Zlatohurska\Selected\49\49_20151008_1705_1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Всі документи\Важливі документи\Аспірантський період\ЕМ\10.08.2015 Zlatohurska\Selected\49\49_20151008_1705_19.bmp"/>
                    <pic:cNvPicPr>
                      <a:picLocks noChangeAspect="1" noChangeArrowheads="1"/>
                    </pic:cNvPicPr>
                  </pic:nvPicPr>
                  <pic:blipFill>
                    <a:blip r:embed="rId19">
                      <a:extLst>
                        <a:ext uri="{28A0092B-C50C-407E-A947-70E740481C1C}">
                          <a14:useLocalDpi xmlns:a14="http://schemas.microsoft.com/office/drawing/2010/main" val="0"/>
                        </a:ext>
                      </a:extLst>
                    </a:blip>
                    <a:srcRect l="8626" t="24902"/>
                    <a:stretch>
                      <a:fillRect/>
                    </a:stretch>
                  </pic:blipFill>
                  <pic:spPr bwMode="auto">
                    <a:xfrm>
                      <a:off x="0" y="0"/>
                      <a:ext cx="2736215" cy="22485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8"/>
          <w:szCs w:val="28"/>
        </w:rPr>
        <w:tab/>
      </w:r>
      <w:r>
        <w:rPr>
          <w:sz w:val="28"/>
          <w:szCs w:val="28"/>
        </w:rPr>
        <w:tab/>
      </w:r>
      <w:r>
        <w:rPr>
          <w:sz w:val="28"/>
          <w:szCs w:val="28"/>
        </w:rPr>
        <w:tab/>
        <w:t xml:space="preserve">      a</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b</w:t>
      </w:r>
      <w:r>
        <w:rPr>
          <w:sz w:val="28"/>
          <w:szCs w:val="28"/>
        </w:rPr>
        <w:tab/>
      </w:r>
      <w:r>
        <w:rPr>
          <w:sz w:val="28"/>
          <w:szCs w:val="28"/>
        </w:rPr>
        <w:tab/>
      </w:r>
    </w:p>
    <w:p w14:paraId="78A91353" w14:textId="5B6CAB28" w:rsidR="00912799" w:rsidRDefault="00912799" w:rsidP="009B1965">
      <w:pPr>
        <w:rPr>
          <w:rFonts w:ascii="Arial" w:hAnsi="Arial" w:cs="Arial"/>
          <w:sz w:val="20"/>
          <w:szCs w:val="20"/>
        </w:rPr>
      </w:pPr>
    </w:p>
    <w:p w14:paraId="67BBE577" w14:textId="1D846492" w:rsidR="006C48DD" w:rsidRPr="009B3496" w:rsidRDefault="006C48DD" w:rsidP="00A83E5A">
      <w:pPr>
        <w:spacing w:line="360" w:lineRule="auto"/>
        <w:jc w:val="both"/>
        <w:rPr>
          <w:sz w:val="28"/>
          <w:szCs w:val="28"/>
        </w:rPr>
      </w:pPr>
      <w:r w:rsidRPr="006C48DD">
        <w:rPr>
          <w:b/>
          <w:color w:val="0000FF"/>
          <w:sz w:val="28"/>
          <w:szCs w:val="28"/>
          <w:lang w:val="en-GB"/>
        </w:rPr>
        <w:t xml:space="preserve">Phylogeny: </w:t>
      </w:r>
      <w:r w:rsidRPr="009B3496">
        <w:rPr>
          <w:sz w:val="28"/>
          <w:szCs w:val="28"/>
          <w:lang w:eastAsia="uk-UA"/>
        </w:rPr>
        <w:t xml:space="preserve">Phylogenetic analysis was carried out based on </w:t>
      </w:r>
      <w:r>
        <w:rPr>
          <w:sz w:val="28"/>
          <w:szCs w:val="28"/>
          <w:lang w:eastAsia="uk-UA"/>
        </w:rPr>
        <w:t xml:space="preserve">the </w:t>
      </w:r>
      <w:r w:rsidRPr="009B3496">
        <w:rPr>
          <w:sz w:val="28"/>
          <w:szCs w:val="28"/>
          <w:lang w:eastAsia="uk-UA"/>
        </w:rPr>
        <w:t>TerL proteins from the main memb</w:t>
      </w:r>
      <w:r>
        <w:rPr>
          <w:sz w:val="28"/>
          <w:szCs w:val="28"/>
          <w:lang w:eastAsia="uk-UA"/>
        </w:rPr>
        <w:t>ers of lambdoid super-family [</w:t>
      </w:r>
      <w:r w:rsidRPr="001A1CEB">
        <w:rPr>
          <w:sz w:val="28"/>
          <w:szCs w:val="28"/>
          <w:lang w:eastAsia="uk-UA"/>
        </w:rPr>
        <w:t>Grose</w:t>
      </w:r>
      <w:r>
        <w:rPr>
          <w:sz w:val="28"/>
          <w:szCs w:val="28"/>
          <w:lang w:eastAsia="uk-UA"/>
        </w:rPr>
        <w:t>, 2014</w:t>
      </w:r>
      <w:r w:rsidRPr="009B3496">
        <w:rPr>
          <w:sz w:val="28"/>
          <w:szCs w:val="28"/>
          <w:lang w:eastAsia="uk-UA"/>
        </w:rPr>
        <w:t>]. The multiple sequence alignment was performed with ClustalW. The phylogenetic tree was constructed using the maximum likelihood algorithm and evaluated</w:t>
      </w:r>
      <w:r>
        <w:rPr>
          <w:sz w:val="28"/>
          <w:szCs w:val="28"/>
          <w:lang w:eastAsia="uk-UA"/>
        </w:rPr>
        <w:t xml:space="preserve"> with the bootstrap test (500). </w:t>
      </w:r>
      <w:r w:rsidR="00A83E5A">
        <w:rPr>
          <w:sz w:val="28"/>
          <w:szCs w:val="28"/>
          <w:lang w:val="en-GB"/>
        </w:rPr>
        <w:t xml:space="preserve">The genes of </w:t>
      </w:r>
      <w:r w:rsidR="00A83E5A">
        <w:rPr>
          <w:sz w:val="28"/>
          <w:szCs w:val="28"/>
          <w:lang w:eastAsia="uk-UA"/>
        </w:rPr>
        <w:t>TerL protein</w:t>
      </w:r>
      <w:r w:rsidR="00A83E5A" w:rsidRPr="009B3496">
        <w:rPr>
          <w:sz w:val="28"/>
          <w:szCs w:val="28"/>
          <w:lang w:eastAsia="uk-UA"/>
        </w:rPr>
        <w:t xml:space="preserve"> </w:t>
      </w:r>
      <w:r w:rsidR="00A83E5A">
        <w:rPr>
          <w:sz w:val="28"/>
          <w:szCs w:val="28"/>
          <w:lang w:val="en-GB"/>
        </w:rPr>
        <w:t xml:space="preserve">are identical for both </w:t>
      </w:r>
      <w:r w:rsidR="00F23437">
        <w:rPr>
          <w:sz w:val="28"/>
          <w:szCs w:val="28"/>
          <w:lang w:val="en-GB"/>
        </w:rPr>
        <w:t>species</w:t>
      </w:r>
      <w:r w:rsidR="00A83E5A">
        <w:rPr>
          <w:sz w:val="28"/>
          <w:szCs w:val="28"/>
          <w:lang w:val="en-GB"/>
        </w:rPr>
        <w:t>.</w:t>
      </w:r>
    </w:p>
    <w:p w14:paraId="4471D2C3" w14:textId="77777777" w:rsidR="00823DA0" w:rsidRPr="00F23437" w:rsidRDefault="00823DA0" w:rsidP="00991A82">
      <w:pPr>
        <w:pStyle w:val="BodyTextIndent"/>
        <w:ind w:left="0" w:firstLine="0"/>
        <w:rPr>
          <w:rFonts w:ascii="Arial" w:hAnsi="Arial" w:cs="Arial"/>
          <w:sz w:val="20"/>
        </w:rPr>
      </w:pPr>
    </w:p>
    <w:p w14:paraId="0727B2DA" w14:textId="3A65F7E3" w:rsidR="00823DA0" w:rsidRPr="000E41E5" w:rsidRDefault="00A83E5A" w:rsidP="00991A82">
      <w:pPr>
        <w:pStyle w:val="BodyTextIndent"/>
        <w:ind w:left="0" w:firstLine="0"/>
        <w:rPr>
          <w:rFonts w:ascii="Arial" w:hAnsi="Arial" w:cs="Arial"/>
          <w:sz w:val="20"/>
          <w:lang w:val="en-GB"/>
        </w:rPr>
      </w:pPr>
      <w:r>
        <w:rPr>
          <w:rFonts w:ascii="Arial" w:hAnsi="Arial" w:cs="Arial"/>
          <w:noProof/>
          <w:sz w:val="20"/>
          <w:lang w:val="ru-RU" w:eastAsia="ru-RU"/>
        </w:rPr>
        <w:lastRenderedPageBreak/>
        <mc:AlternateContent>
          <mc:Choice Requires="wps">
            <w:drawing>
              <wp:anchor distT="0" distB="0" distL="114300" distR="114300" simplePos="0" relativeHeight="251662336" behindDoc="0" locked="0" layoutInCell="1" allowOverlap="1" wp14:anchorId="74E3836C" wp14:editId="50E14CDA">
                <wp:simplePos x="0" y="0"/>
                <wp:positionH relativeFrom="column">
                  <wp:posOffset>2460625</wp:posOffset>
                </wp:positionH>
                <wp:positionV relativeFrom="paragraph">
                  <wp:posOffset>2256419</wp:posOffset>
                </wp:positionV>
                <wp:extent cx="1820173" cy="207034"/>
                <wp:effectExtent l="19050" t="19050" r="27940" b="21590"/>
                <wp:wrapNone/>
                <wp:docPr id="3" name="Прямоугольник 3"/>
                <wp:cNvGraphicFramePr/>
                <a:graphic xmlns:a="http://schemas.openxmlformats.org/drawingml/2006/main">
                  <a:graphicData uri="http://schemas.microsoft.com/office/word/2010/wordprocessingShape">
                    <wps:wsp>
                      <wps:cNvSpPr/>
                      <wps:spPr>
                        <a:xfrm>
                          <a:off x="0" y="0"/>
                          <a:ext cx="1820173" cy="20703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0785E7" id="Прямоугольник 3" o:spid="_x0000_s1026" style="position:absolute;margin-left:193.75pt;margin-top:177.65pt;width:143.3pt;height:16.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" filled="f" strokecolor="red" strokeweight="2.25pt"/>
            </w:pict>
          </mc:Fallback>
        </mc:AlternateContent>
      </w:r>
      <w:r w:rsidR="006C48DD">
        <w:rPr>
          <w:rFonts w:ascii="Arial" w:hAnsi="Arial" w:cs="Arial"/>
          <w:noProof/>
          <w:sz w:val="20"/>
          <w:lang w:val="ru-RU" w:eastAsia="ru-RU"/>
        </w:rPr>
        <w:drawing>
          <wp:inline distT="0" distB="0" distL="0" distR="0" wp14:anchorId="0F721A10" wp14:editId="3307E596">
            <wp:extent cx="6007735" cy="401066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_cr.tif"/>
                    <pic:cNvPicPr/>
                  </pic:nvPicPr>
                  <pic:blipFill>
                    <a:blip r:embed="rId20">
                      <a:extLst>
                        <a:ext uri="{28A0092B-C50C-407E-A947-70E740481C1C}">
                          <a14:useLocalDpi xmlns:a14="http://schemas.microsoft.com/office/drawing/2010/main" val="0"/>
                        </a:ext>
                      </a:extLst>
                    </a:blip>
                    <a:stretch>
                      <a:fillRect/>
                    </a:stretch>
                  </pic:blipFill>
                  <pic:spPr>
                    <a:xfrm>
                      <a:off x="0" y="0"/>
                      <a:ext cx="6007735" cy="4010660"/>
                    </a:xfrm>
                    <a:prstGeom prst="rect">
                      <a:avLst/>
                    </a:prstGeom>
                  </pic:spPr>
                </pic:pic>
              </a:graphicData>
            </a:graphic>
          </wp:inline>
        </w:drawing>
      </w:r>
    </w:p>
    <w:p w14:paraId="068ED7CA" w14:textId="24CA85F2" w:rsidR="00CE0DE4" w:rsidRPr="00823DA0" w:rsidRDefault="00D227FA" w:rsidP="00991A82">
      <w:pPr>
        <w:pStyle w:val="BodyTextIndent"/>
        <w:ind w:left="0" w:firstLine="0"/>
        <w:rPr>
          <w:rFonts w:ascii="Times New Roman" w:hAnsi="Times New Roman"/>
          <w:sz w:val="20"/>
        </w:rPr>
      </w:pPr>
      <w:r>
        <w:rPr>
          <w:noProof/>
          <w:lang w:val="ru-RU" w:eastAsia="ru-RU"/>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E6096"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823DA0" w:rsidSect="00991A82">
      <w:headerReference w:type="default" r:id="rId21"/>
      <w:footerReference w:type="default" r:id="rId2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7214F" w14:textId="77777777" w:rsidR="009511D8" w:rsidRDefault="009511D8">
      <w:pPr>
        <w:pStyle w:val="Header"/>
        <w:pPrChange w:id="2" w:author=" King" w:date="2007-11-09T06:47:00Z">
          <w:pPr/>
        </w:pPrChange>
      </w:pPr>
      <w:r>
        <w:separator/>
      </w:r>
    </w:p>
  </w:endnote>
  <w:endnote w:type="continuationSeparator" w:id="0">
    <w:p w14:paraId="3D17A166" w14:textId="77777777" w:rsidR="009511D8" w:rsidRDefault="009511D8">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9B1965" w:rsidRPr="002E52B9" w:rsidRDefault="009B1965"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2F23F3">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2F23F3">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CEA04" w14:textId="77777777" w:rsidR="009511D8" w:rsidRDefault="009511D8">
      <w:pPr>
        <w:pStyle w:val="Header"/>
        <w:pPrChange w:id="0" w:author=" King" w:date="2007-11-09T06:47:00Z">
          <w:pPr/>
        </w:pPrChange>
      </w:pPr>
      <w:r>
        <w:separator/>
      </w:r>
    </w:p>
  </w:footnote>
  <w:footnote w:type="continuationSeparator" w:id="0">
    <w:p w14:paraId="7E6436B6" w14:textId="77777777" w:rsidR="009511D8" w:rsidRDefault="009511D8">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9B1965" w:rsidRPr="00CD4725" w:rsidRDefault="009B196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37170"/>
    <w:rsid w:val="000420CB"/>
    <w:rsid w:val="0004304B"/>
    <w:rsid w:val="00065844"/>
    <w:rsid w:val="00072CC5"/>
    <w:rsid w:val="00074833"/>
    <w:rsid w:val="00093DD3"/>
    <w:rsid w:val="000A6DE3"/>
    <w:rsid w:val="000A7E3F"/>
    <w:rsid w:val="000A7F1C"/>
    <w:rsid w:val="000B3132"/>
    <w:rsid w:val="000B7774"/>
    <w:rsid w:val="000C0126"/>
    <w:rsid w:val="000C32A9"/>
    <w:rsid w:val="000D2F03"/>
    <w:rsid w:val="000E41E5"/>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D5452"/>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2F23F3"/>
    <w:rsid w:val="003003FE"/>
    <w:rsid w:val="00300B0A"/>
    <w:rsid w:val="00304104"/>
    <w:rsid w:val="00306A5E"/>
    <w:rsid w:val="00315757"/>
    <w:rsid w:val="00315AEE"/>
    <w:rsid w:val="003163AA"/>
    <w:rsid w:val="003424F8"/>
    <w:rsid w:val="00342A81"/>
    <w:rsid w:val="00342D4D"/>
    <w:rsid w:val="003433D8"/>
    <w:rsid w:val="0034563C"/>
    <w:rsid w:val="003538F3"/>
    <w:rsid w:val="003563FA"/>
    <w:rsid w:val="00361F78"/>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2D61"/>
    <w:rsid w:val="0047500D"/>
    <w:rsid w:val="00477748"/>
    <w:rsid w:val="004863FC"/>
    <w:rsid w:val="00492221"/>
    <w:rsid w:val="00493644"/>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4D9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F4309"/>
    <w:rsid w:val="005F53C1"/>
    <w:rsid w:val="005F6672"/>
    <w:rsid w:val="00603CFD"/>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8DD"/>
    <w:rsid w:val="006C4A0C"/>
    <w:rsid w:val="006D1B4E"/>
    <w:rsid w:val="006D59EF"/>
    <w:rsid w:val="006E0B7B"/>
    <w:rsid w:val="006F1ADE"/>
    <w:rsid w:val="006F44A4"/>
    <w:rsid w:val="006F5093"/>
    <w:rsid w:val="006F7540"/>
    <w:rsid w:val="006F77D2"/>
    <w:rsid w:val="007016DD"/>
    <w:rsid w:val="007024B2"/>
    <w:rsid w:val="00702CCD"/>
    <w:rsid w:val="00704198"/>
    <w:rsid w:val="007135C0"/>
    <w:rsid w:val="00715B64"/>
    <w:rsid w:val="00716792"/>
    <w:rsid w:val="00717501"/>
    <w:rsid w:val="007177B6"/>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0EDF"/>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3DA0"/>
    <w:rsid w:val="008277F3"/>
    <w:rsid w:val="00830785"/>
    <w:rsid w:val="00835B67"/>
    <w:rsid w:val="008418CD"/>
    <w:rsid w:val="008442CB"/>
    <w:rsid w:val="008563BE"/>
    <w:rsid w:val="00856D15"/>
    <w:rsid w:val="008655D6"/>
    <w:rsid w:val="0087107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4D71"/>
    <w:rsid w:val="009062EF"/>
    <w:rsid w:val="00912799"/>
    <w:rsid w:val="009246E9"/>
    <w:rsid w:val="00926A4D"/>
    <w:rsid w:val="009320C8"/>
    <w:rsid w:val="00934270"/>
    <w:rsid w:val="0093622B"/>
    <w:rsid w:val="009511D8"/>
    <w:rsid w:val="009551D6"/>
    <w:rsid w:val="009564E3"/>
    <w:rsid w:val="0096368E"/>
    <w:rsid w:val="00963FA9"/>
    <w:rsid w:val="00965805"/>
    <w:rsid w:val="00973680"/>
    <w:rsid w:val="009761BE"/>
    <w:rsid w:val="009845DD"/>
    <w:rsid w:val="009864D7"/>
    <w:rsid w:val="00986F6A"/>
    <w:rsid w:val="0098721F"/>
    <w:rsid w:val="00987C77"/>
    <w:rsid w:val="009903E2"/>
    <w:rsid w:val="00991A82"/>
    <w:rsid w:val="0099268F"/>
    <w:rsid w:val="009950A1"/>
    <w:rsid w:val="00995425"/>
    <w:rsid w:val="009A3DE5"/>
    <w:rsid w:val="009A6C98"/>
    <w:rsid w:val="009B1712"/>
    <w:rsid w:val="009B1965"/>
    <w:rsid w:val="009C1EBB"/>
    <w:rsid w:val="009C463B"/>
    <w:rsid w:val="009D29FA"/>
    <w:rsid w:val="009E036E"/>
    <w:rsid w:val="009F32F7"/>
    <w:rsid w:val="009F602F"/>
    <w:rsid w:val="00A0368E"/>
    <w:rsid w:val="00A03AA4"/>
    <w:rsid w:val="00A11ACF"/>
    <w:rsid w:val="00A26EB0"/>
    <w:rsid w:val="00A27567"/>
    <w:rsid w:val="00A36B4E"/>
    <w:rsid w:val="00A52623"/>
    <w:rsid w:val="00A52629"/>
    <w:rsid w:val="00A53B78"/>
    <w:rsid w:val="00A56BC8"/>
    <w:rsid w:val="00A63522"/>
    <w:rsid w:val="00A70CB9"/>
    <w:rsid w:val="00A724DF"/>
    <w:rsid w:val="00A77BC1"/>
    <w:rsid w:val="00A80214"/>
    <w:rsid w:val="00A83E5A"/>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23761"/>
    <w:rsid w:val="00B3178D"/>
    <w:rsid w:val="00B34F6A"/>
    <w:rsid w:val="00B41D6F"/>
    <w:rsid w:val="00B44096"/>
    <w:rsid w:val="00B45888"/>
    <w:rsid w:val="00B45DD5"/>
    <w:rsid w:val="00B532DE"/>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2F6C"/>
    <w:rsid w:val="00C75039"/>
    <w:rsid w:val="00C762C9"/>
    <w:rsid w:val="00C80265"/>
    <w:rsid w:val="00C94A0B"/>
    <w:rsid w:val="00CA0D24"/>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5EAD"/>
    <w:rsid w:val="00D1634C"/>
    <w:rsid w:val="00D16A8B"/>
    <w:rsid w:val="00D227FA"/>
    <w:rsid w:val="00D2300C"/>
    <w:rsid w:val="00D23CE8"/>
    <w:rsid w:val="00D34D88"/>
    <w:rsid w:val="00D45CE9"/>
    <w:rsid w:val="00D4648E"/>
    <w:rsid w:val="00D6107E"/>
    <w:rsid w:val="00D62298"/>
    <w:rsid w:val="00D70DF3"/>
    <w:rsid w:val="00D7296A"/>
    <w:rsid w:val="00D741E0"/>
    <w:rsid w:val="00D87539"/>
    <w:rsid w:val="00DA5352"/>
    <w:rsid w:val="00DA5E5A"/>
    <w:rsid w:val="00DA71AC"/>
    <w:rsid w:val="00DA7AE7"/>
    <w:rsid w:val="00DB3CB3"/>
    <w:rsid w:val="00DB4BB2"/>
    <w:rsid w:val="00DB5102"/>
    <w:rsid w:val="00DC2ACB"/>
    <w:rsid w:val="00DC6415"/>
    <w:rsid w:val="00DD00F3"/>
    <w:rsid w:val="00DD65CA"/>
    <w:rsid w:val="00DE105D"/>
    <w:rsid w:val="00DE1FCF"/>
    <w:rsid w:val="00DE21CE"/>
    <w:rsid w:val="00DE3E25"/>
    <w:rsid w:val="00DE73A3"/>
    <w:rsid w:val="00E03681"/>
    <w:rsid w:val="00E11C94"/>
    <w:rsid w:val="00E11F4F"/>
    <w:rsid w:val="00E11FC4"/>
    <w:rsid w:val="00E14D62"/>
    <w:rsid w:val="00E3096B"/>
    <w:rsid w:val="00E30A69"/>
    <w:rsid w:val="00E347C2"/>
    <w:rsid w:val="00E36F9D"/>
    <w:rsid w:val="00E3759B"/>
    <w:rsid w:val="00E4413A"/>
    <w:rsid w:val="00E57A0B"/>
    <w:rsid w:val="00E60228"/>
    <w:rsid w:val="00E6030F"/>
    <w:rsid w:val="00E66C21"/>
    <w:rsid w:val="00E73F9A"/>
    <w:rsid w:val="00E946A5"/>
    <w:rsid w:val="00EA06D0"/>
    <w:rsid w:val="00EA1332"/>
    <w:rsid w:val="00EA5C82"/>
    <w:rsid w:val="00EA6CA5"/>
    <w:rsid w:val="00EB0413"/>
    <w:rsid w:val="00EB162B"/>
    <w:rsid w:val="00EB5BAF"/>
    <w:rsid w:val="00EC11F1"/>
    <w:rsid w:val="00EC4F18"/>
    <w:rsid w:val="00EF6615"/>
    <w:rsid w:val="00EF7D67"/>
    <w:rsid w:val="00F00D95"/>
    <w:rsid w:val="00F038BC"/>
    <w:rsid w:val="00F050DB"/>
    <w:rsid w:val="00F071D8"/>
    <w:rsid w:val="00F10E6E"/>
    <w:rsid w:val="00F23437"/>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13E6401E-5A0E-4B7E-9EA8-48E28EC82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B5102"/>
    <w:rPr>
      <w:color w:val="954F72" w:themeColor="followedHyperlink"/>
      <w:u w:val="single"/>
    </w:rPr>
  </w:style>
  <w:style w:type="character" w:styleId="Emphasis">
    <w:name w:val="Emphasis"/>
    <w:uiPriority w:val="20"/>
    <w:qFormat/>
    <w:rsid w:val="00E603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6757">
      <w:bodyDiv w:val="1"/>
      <w:marLeft w:val="0"/>
      <w:marRight w:val="0"/>
      <w:marTop w:val="0"/>
      <w:marBottom w:val="0"/>
      <w:divBdr>
        <w:top w:val="none" w:sz="0" w:space="0" w:color="auto"/>
        <w:left w:val="none" w:sz="0" w:space="0" w:color="auto"/>
        <w:bottom w:val="none" w:sz="0" w:space="0" w:color="auto"/>
        <w:right w:val="none" w:sz="0" w:space="0" w:color="auto"/>
      </w:divBdr>
    </w:div>
    <w:div w:id="127212450">
      <w:bodyDiv w:val="1"/>
      <w:marLeft w:val="0"/>
      <w:marRight w:val="0"/>
      <w:marTop w:val="0"/>
      <w:marBottom w:val="0"/>
      <w:divBdr>
        <w:top w:val="none" w:sz="0" w:space="0" w:color="auto"/>
        <w:left w:val="none" w:sz="0" w:space="0" w:color="auto"/>
        <w:bottom w:val="none" w:sz="0" w:space="0" w:color="auto"/>
        <w:right w:val="none" w:sz="0" w:space="0" w:color="auto"/>
      </w:divBdr>
    </w:div>
    <w:div w:id="94419615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539122277">
      <w:bodyDiv w:val="1"/>
      <w:marLeft w:val="0"/>
      <w:marRight w:val="0"/>
      <w:marTop w:val="0"/>
      <w:marBottom w:val="0"/>
      <w:divBdr>
        <w:top w:val="none" w:sz="0" w:space="0" w:color="auto"/>
        <w:left w:val="none" w:sz="0" w:space="0" w:color="auto"/>
        <w:bottom w:val="none" w:sz="0" w:space="0" w:color="auto"/>
        <w:right w:val="none" w:sz="0" w:space="0" w:color="auto"/>
      </w:divBdr>
    </w:div>
    <w:div w:id="1591425182">
      <w:bodyDiv w:val="1"/>
      <w:marLeft w:val="0"/>
      <w:marRight w:val="0"/>
      <w:marTop w:val="0"/>
      <w:marBottom w:val="0"/>
      <w:divBdr>
        <w:top w:val="none" w:sz="0" w:space="0" w:color="auto"/>
        <w:left w:val="none" w:sz="0" w:space="0" w:color="auto"/>
        <w:bottom w:val="none" w:sz="0" w:space="0" w:color="auto"/>
        <w:right w:val="none" w:sz="0" w:space="0" w:color="auto"/>
      </w:divBdr>
    </w:div>
    <w:div w:id="1691296176">
      <w:bodyDiv w:val="1"/>
      <w:marLeft w:val="0"/>
      <w:marRight w:val="0"/>
      <w:marTop w:val="0"/>
      <w:marBottom w:val="0"/>
      <w:divBdr>
        <w:top w:val="none" w:sz="0" w:space="0" w:color="auto"/>
        <w:left w:val="none" w:sz="0" w:space="0" w:color="auto"/>
        <w:bottom w:val="none" w:sz="0" w:space="0" w:color="auto"/>
        <w:right w:val="none" w:sz="0" w:space="0" w:color="auto"/>
      </w:divBdr>
    </w:div>
    <w:div w:id="177956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v.faidiuk@gmail.co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natalia@korol.biz" TargetMode="External"/><Relationship Id="rId17" Type="http://schemas.openxmlformats.org/officeDocument/2006/relationships/hyperlink" Target="http://www.ictvonline.org/subcommittees.asp" TargetMode="External"/><Relationship Id="rId2" Type="http://schemas.openxmlformats.org/officeDocument/2006/relationships/numbering" Target="numbering.xml"/><Relationship Id="rId16" Type="http://schemas.openxmlformats.org/officeDocument/2006/relationships/hyperlink" Target="mailto:fedir.i.tovkach@gmail.com" TargetMode="External"/><Relationship Id="rId20" Type="http://schemas.openxmlformats.org/officeDocument/2006/relationships/image" Target="media/image4.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yuromanyuk@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kushkina@gmail.com" TargetMode="External"/><Relationship Id="rId23" Type="http://schemas.openxmlformats.org/officeDocument/2006/relationships/fontTable" Target="fontTable.xml"/><Relationship Id="rId10" Type="http://schemas.openxmlformats.org/officeDocument/2006/relationships/hyperlink" Target="mailto:tanyagorb@gmail.com"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zlatohurska@gmail.com" TargetMode="External"/><Relationship Id="rId14" Type="http://schemas.openxmlformats.org/officeDocument/2006/relationships/hyperlink" Target="mailto:phage.Canada@gmail.co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C2568-0624-E645-99BB-4AE95DA21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1124</Words>
  <Characters>6411</Characters>
  <Application>Microsoft Office Word</Application>
  <DocSecurity>0</DocSecurity>
  <Lines>53</Lines>
  <Paragraphs>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7520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6</cp:revision>
  <cp:lastPrinted>2017-01-11T11:49:00Z</cp:lastPrinted>
  <dcterms:created xsi:type="dcterms:W3CDTF">2019-05-20T12:50:00Z</dcterms:created>
  <dcterms:modified xsi:type="dcterms:W3CDTF">2019-08-30T06:33:00Z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