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6F7A73DF" w:rsidR="006D1B4E" w:rsidRPr="004A501E" w:rsidRDefault="004A501E" w:rsidP="004A501E">
            <w:pPr>
              <w:pStyle w:val="BodyTextIndent"/>
              <w:ind w:left="0" w:firstLine="0"/>
              <w:jc w:val="center"/>
              <w:rPr>
                <w:rFonts w:ascii="Arial" w:hAnsi="Arial" w:cs="Arial"/>
                <w:b/>
                <w:bCs/>
                <w:i/>
                <w:iCs/>
                <w:sz w:val="28"/>
                <w:szCs w:val="28"/>
              </w:rPr>
            </w:pPr>
            <w:r w:rsidRPr="004A501E">
              <w:rPr>
                <w:rFonts w:ascii="Arial" w:hAnsi="Arial" w:cs="Arial"/>
                <w:b/>
                <w:bCs/>
                <w:i/>
                <w:iCs/>
                <w:color w:val="000000" w:themeColor="text1"/>
                <w:sz w:val="28"/>
                <w:szCs w:val="28"/>
              </w:rPr>
              <w:t>2019.054B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0B08149" w:rsidR="00CF0A9B" w:rsidRPr="009320C8" w:rsidRDefault="006D1B4E" w:rsidP="004A501E">
            <w:pPr>
              <w:spacing w:before="120"/>
              <w:rPr>
                <w:rFonts w:ascii="Arial" w:hAnsi="Arial" w:cs="Arial"/>
                <w:b/>
              </w:rPr>
            </w:pPr>
            <w:r w:rsidRPr="009320C8">
              <w:rPr>
                <w:rFonts w:ascii="Arial" w:hAnsi="Arial" w:cs="Arial"/>
                <w:b/>
              </w:rPr>
              <w:t>Short title:</w:t>
            </w:r>
            <w:r w:rsidR="00AA3952" w:rsidRPr="009320C8">
              <w:rPr>
                <w:rFonts w:ascii="Arial" w:hAnsi="Arial" w:cs="Arial"/>
                <w:b/>
              </w:rPr>
              <w:t xml:space="preserve"> </w:t>
            </w:r>
            <w:r w:rsidR="004A501E" w:rsidRPr="004A501E">
              <w:rPr>
                <w:rFonts w:ascii="Arial" w:hAnsi="Arial" w:cs="Arial"/>
                <w:color w:val="000000" w:themeColor="text1"/>
                <w:sz w:val="22"/>
                <w:szCs w:val="22"/>
              </w:rPr>
              <w:t>Move four genera</w:t>
            </w:r>
            <w:r w:rsidR="00EB6B8A">
              <w:rPr>
                <w:rFonts w:ascii="Arial" w:hAnsi="Arial" w:cs="Arial"/>
                <w:color w:val="000000" w:themeColor="text1"/>
                <w:sz w:val="22"/>
                <w:szCs w:val="22"/>
              </w:rPr>
              <w:t xml:space="preserve">, </w:t>
            </w:r>
            <w:r w:rsidR="004A501E" w:rsidRPr="004A501E">
              <w:rPr>
                <w:rFonts w:ascii="Arial" w:hAnsi="Arial" w:cs="Arial"/>
                <w:color w:val="000000" w:themeColor="text1"/>
                <w:sz w:val="22"/>
                <w:szCs w:val="22"/>
              </w:rPr>
              <w:t>rename two species</w:t>
            </w:r>
            <w:r w:rsidR="00EB6B8A">
              <w:rPr>
                <w:rFonts w:ascii="Arial" w:hAnsi="Arial" w:cs="Arial"/>
                <w:color w:val="000000" w:themeColor="text1"/>
                <w:sz w:val="22"/>
                <w:szCs w:val="22"/>
              </w:rPr>
              <w:t xml:space="preserve"> and one genus; and, delete one genus</w:t>
            </w:r>
            <w:r w:rsidR="004A501E" w:rsidRPr="004A501E">
              <w:rPr>
                <w:rFonts w:ascii="Arial" w:hAnsi="Arial" w:cs="Arial"/>
                <w:color w:val="000000" w:themeColor="text1"/>
                <w:sz w:val="22"/>
                <w:szCs w:val="22"/>
              </w:rPr>
              <w:t xml:space="preserve"> in the order </w:t>
            </w:r>
            <w:r w:rsidR="004A501E" w:rsidRPr="004A501E">
              <w:rPr>
                <w:rFonts w:ascii="Arial" w:hAnsi="Arial" w:cs="Arial"/>
                <w:i/>
                <w:iCs/>
                <w:color w:val="000000" w:themeColor="text1"/>
                <w:sz w:val="22"/>
                <w:szCs w:val="22"/>
              </w:rPr>
              <w:t>Caudovirales</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4A501E" w:rsidRDefault="002323AB" w:rsidP="00527105">
            <w:pPr>
              <w:pStyle w:val="BodyTextIndent"/>
              <w:ind w:left="0" w:firstLine="0"/>
              <w:rPr>
                <w:rFonts w:ascii="Arial" w:hAnsi="Arial" w:cs="Arial"/>
                <w:color w:val="000000" w:themeColor="text1"/>
                <w:sz w:val="20"/>
              </w:rPr>
            </w:pPr>
          </w:p>
          <w:p w14:paraId="6B395A96" w14:textId="3CA679FA" w:rsidR="00391FB5" w:rsidRPr="004A501E" w:rsidRDefault="00607E67" w:rsidP="00527105">
            <w:pPr>
              <w:pStyle w:val="BodyTextIndent"/>
              <w:ind w:left="0" w:firstLine="0"/>
              <w:rPr>
                <w:rFonts w:ascii="Arial" w:hAnsi="Arial" w:cs="Arial"/>
                <w:color w:val="000000" w:themeColor="text1"/>
                <w:sz w:val="20"/>
              </w:rPr>
            </w:pPr>
            <w:r w:rsidRPr="004A501E">
              <w:rPr>
                <w:rFonts w:ascii="Arial" w:hAnsi="Arial" w:cs="Arial"/>
                <w:color w:val="000000" w:themeColor="text1"/>
                <w:sz w:val="20"/>
              </w:rPr>
              <w:t>Kropinski AM, Adriaenssens EM</w:t>
            </w:r>
            <w:r w:rsidR="008C7F43" w:rsidRPr="004A501E">
              <w:rPr>
                <w:rFonts w:ascii="Arial" w:hAnsi="Arial" w:cs="Arial"/>
                <w:color w:val="000000" w:themeColor="text1"/>
                <w:sz w:val="20"/>
              </w:rPr>
              <w:t>, Tolstoy I</w:t>
            </w:r>
          </w:p>
          <w:p w14:paraId="6641F59F" w14:textId="77777777" w:rsidR="00391FB5" w:rsidRPr="004A501E" w:rsidRDefault="00391FB5" w:rsidP="00527105">
            <w:pPr>
              <w:pStyle w:val="BodyTextIndent"/>
              <w:ind w:left="0" w:firstLine="0"/>
              <w:rPr>
                <w:rFonts w:ascii="Arial" w:hAnsi="Arial" w:cs="Arial"/>
                <w:color w:val="000000" w:themeColor="text1"/>
                <w:sz w:val="20"/>
              </w:rPr>
            </w:pPr>
          </w:p>
          <w:p w14:paraId="095C73EF" w14:textId="12551CE3" w:rsidR="00391FB5" w:rsidRPr="004A501E"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2D0EDFA" w14:textId="77777777" w:rsidR="002323AB" w:rsidRPr="004A501E" w:rsidRDefault="00CA2F71" w:rsidP="00527105">
            <w:pPr>
              <w:jc w:val="both"/>
              <w:rPr>
                <w:rFonts w:ascii="Arial" w:hAnsi="Arial" w:cs="Arial"/>
                <w:color w:val="000000" w:themeColor="text1"/>
                <w:sz w:val="20"/>
              </w:rPr>
            </w:pPr>
            <w:hyperlink r:id="rId9" w:history="1">
              <w:r w:rsidR="00607E67" w:rsidRPr="004A501E">
                <w:rPr>
                  <w:rStyle w:val="Hyperlink"/>
                  <w:rFonts w:ascii="Arial" w:hAnsi="Arial" w:cs="Arial"/>
                  <w:color w:val="000000" w:themeColor="text1"/>
                  <w:sz w:val="20"/>
                </w:rPr>
                <w:t>Phage.Canada@gmail.com</w:t>
              </w:r>
            </w:hyperlink>
            <w:r w:rsidR="00607E67" w:rsidRPr="004A501E">
              <w:rPr>
                <w:rFonts w:ascii="Arial" w:hAnsi="Arial" w:cs="Arial"/>
                <w:color w:val="000000" w:themeColor="text1"/>
                <w:sz w:val="20"/>
              </w:rPr>
              <w:t xml:space="preserve">; </w:t>
            </w:r>
          </w:p>
          <w:p w14:paraId="0A24EBBB" w14:textId="46EE3D2E" w:rsidR="008C7F43" w:rsidRPr="004A501E" w:rsidRDefault="00CA2F71" w:rsidP="00527105">
            <w:pPr>
              <w:jc w:val="both"/>
              <w:rPr>
                <w:rFonts w:ascii="Arial" w:hAnsi="Arial" w:cs="Arial"/>
                <w:color w:val="000000" w:themeColor="text1"/>
                <w:sz w:val="20"/>
              </w:rPr>
            </w:pPr>
            <w:hyperlink r:id="rId10" w:history="1">
              <w:r w:rsidR="008C7F43" w:rsidRPr="004A501E">
                <w:rPr>
                  <w:rStyle w:val="Hyperlink"/>
                  <w:rFonts w:ascii="Arial" w:hAnsi="Arial" w:cs="Arial"/>
                  <w:color w:val="000000" w:themeColor="text1"/>
                  <w:sz w:val="20"/>
                </w:rPr>
                <w:t>evelien.adriaenssens@quadram.ac.uk</w:t>
              </w:r>
            </w:hyperlink>
            <w:r w:rsidR="008C7F43" w:rsidRPr="004A501E">
              <w:rPr>
                <w:rFonts w:ascii="Arial" w:hAnsi="Arial" w:cs="Arial"/>
                <w:color w:val="000000" w:themeColor="text1"/>
                <w:sz w:val="20"/>
              </w:rPr>
              <w:t>;</w:t>
            </w:r>
          </w:p>
          <w:p w14:paraId="3AD8436F" w14:textId="7026F010" w:rsidR="008C7F43" w:rsidRPr="004A501E" w:rsidRDefault="00CA2F71" w:rsidP="00527105">
            <w:pPr>
              <w:jc w:val="both"/>
              <w:rPr>
                <w:rFonts w:ascii="Arial" w:hAnsi="Arial" w:cs="Arial"/>
                <w:color w:val="000000" w:themeColor="text1"/>
                <w:sz w:val="20"/>
              </w:rPr>
            </w:pPr>
            <w:hyperlink r:id="rId11" w:history="1">
              <w:r w:rsidR="008C7F43" w:rsidRPr="004A501E">
                <w:rPr>
                  <w:rStyle w:val="Hyperlink"/>
                  <w:rFonts w:ascii="Arial" w:hAnsi="Arial" w:cs="Arial"/>
                  <w:color w:val="000000" w:themeColor="text1"/>
                  <w:sz w:val="20"/>
                </w:rPr>
                <w:t>tolstoy@ncbi.nlm.nih.gov</w:t>
              </w:r>
            </w:hyperlink>
            <w:r w:rsidR="008C7F43" w:rsidRPr="004A501E">
              <w:rPr>
                <w:rFonts w:ascii="Arial" w:hAnsi="Arial" w:cs="Arial"/>
                <w:color w:val="000000" w:themeColor="text1"/>
                <w:sz w:val="20"/>
              </w:rPr>
              <w:t xml:space="preserve"> </w:t>
            </w:r>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3C5BC48D" w:rsidR="00391FB5" w:rsidRPr="004A501E" w:rsidRDefault="00607E67" w:rsidP="00CE5ECF">
                  <w:pPr>
                    <w:spacing w:before="120" w:after="120"/>
                    <w:rPr>
                      <w:rFonts w:ascii="Arial" w:hAnsi="Arial" w:cs="Arial"/>
                      <w:bCs/>
                      <w:sz w:val="22"/>
                      <w:szCs w:val="22"/>
                    </w:rPr>
                  </w:pPr>
                  <w:r w:rsidRPr="004A501E">
                    <w:rPr>
                      <w:rFonts w:ascii="Arial" w:hAnsi="Arial" w:cs="Arial"/>
                      <w:bCs/>
                      <w:sz w:val="22"/>
                      <w:szCs w:val="22"/>
                    </w:rPr>
                    <w:t>University of Guelph, Canada [AMK]</w:t>
                  </w:r>
                </w:p>
                <w:p w14:paraId="27902E2A" w14:textId="3400A9B0" w:rsidR="00607E67" w:rsidRPr="004A501E" w:rsidRDefault="00607E67" w:rsidP="00CE5ECF">
                  <w:pPr>
                    <w:spacing w:before="120" w:after="120"/>
                    <w:rPr>
                      <w:rFonts w:ascii="Arial" w:hAnsi="Arial" w:cs="Arial"/>
                      <w:bCs/>
                      <w:sz w:val="22"/>
                      <w:szCs w:val="22"/>
                    </w:rPr>
                  </w:pPr>
                  <w:r w:rsidRPr="004A501E">
                    <w:rPr>
                      <w:rFonts w:ascii="Arial" w:hAnsi="Arial" w:cs="Arial"/>
                      <w:bCs/>
                      <w:sz w:val="22"/>
                      <w:szCs w:val="22"/>
                    </w:rPr>
                    <w:t>Quadram Institute</w:t>
                  </w:r>
                  <w:r w:rsidR="008C7F43" w:rsidRPr="004A501E">
                    <w:rPr>
                      <w:rFonts w:ascii="Arial" w:hAnsi="Arial" w:cs="Arial"/>
                      <w:bCs/>
                      <w:sz w:val="22"/>
                      <w:szCs w:val="22"/>
                    </w:rPr>
                    <w:t xml:space="preserve"> Bioscience</w:t>
                  </w:r>
                  <w:r w:rsidRPr="004A501E">
                    <w:rPr>
                      <w:rFonts w:ascii="Arial" w:hAnsi="Arial" w:cs="Arial"/>
                      <w:bCs/>
                      <w:sz w:val="22"/>
                      <w:szCs w:val="22"/>
                    </w:rPr>
                    <w:t>, UK [EMA]</w:t>
                  </w:r>
                </w:p>
                <w:p w14:paraId="41209886" w14:textId="39A6C300" w:rsidR="008C7F43" w:rsidRPr="004A501E" w:rsidRDefault="008C7F43" w:rsidP="00CE5ECF">
                  <w:pPr>
                    <w:spacing w:before="120" w:after="120"/>
                    <w:rPr>
                      <w:rFonts w:ascii="Arial" w:hAnsi="Arial" w:cs="Arial"/>
                      <w:bCs/>
                      <w:sz w:val="22"/>
                      <w:szCs w:val="22"/>
                    </w:rPr>
                  </w:pPr>
                  <w:r w:rsidRPr="004A501E">
                    <w:rPr>
                      <w:rFonts w:ascii="Arial" w:hAnsi="Arial" w:cs="Arial"/>
                      <w:bCs/>
                      <w:sz w:val="22"/>
                      <w:szCs w:val="22"/>
                    </w:rPr>
                    <w:t>National Institutes of Health [IT]</w:t>
                  </w:r>
                </w:p>
                <w:p w14:paraId="3A27C64A" w14:textId="7A3FBA71"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77777777" w:rsidR="00CE5ECF" w:rsidRDefault="00CE5ECF" w:rsidP="003B1954">
            <w:pPr>
              <w:pStyle w:val="BodyTextIndent"/>
              <w:ind w:left="0" w:firstLine="0"/>
              <w:rPr>
                <w:rFonts w:ascii="Arial" w:hAnsi="Arial" w:cs="Arial"/>
                <w:color w:val="000000"/>
              </w:rPr>
            </w:pPr>
          </w:p>
          <w:p w14:paraId="0583AD85" w14:textId="41C88AFC" w:rsidR="00391FB5" w:rsidRPr="009320C8" w:rsidRDefault="00525C72"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2"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27AC3F9C" w14:textId="77777777" w:rsidR="00765A85" w:rsidRDefault="00525C72" w:rsidP="00C15EC4">
            <w:pPr>
              <w:jc w:val="both"/>
              <w:rPr>
                <w:rFonts w:ascii="Arial" w:hAnsi="Arial" w:cs="Arial"/>
                <w:b/>
              </w:rPr>
            </w:pPr>
            <w:r>
              <w:rPr>
                <w:rFonts w:ascii="Arial" w:hAnsi="Arial" w:cs="Arial"/>
                <w:b/>
              </w:rPr>
              <w:t>Bacterial and Archaeal Viruses Subcommittee</w:t>
            </w:r>
            <w:r w:rsidR="00792934">
              <w:rPr>
                <w:rFonts w:ascii="Arial" w:hAnsi="Arial" w:cs="Arial"/>
                <w:b/>
              </w:rPr>
              <w:t xml:space="preserve"> </w:t>
            </w:r>
          </w:p>
          <w:p w14:paraId="53B4813F" w14:textId="008C768A" w:rsidR="00D1634C" w:rsidRPr="009320C8" w:rsidRDefault="00792934"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38169099"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4A501E" w:rsidRPr="004A501E">
              <w:rPr>
                <w:rFonts w:ascii="Arial" w:hAnsi="Arial" w:cs="Arial"/>
                <w:bCs/>
                <w:sz w:val="22"/>
                <w:szCs w:val="22"/>
              </w:rPr>
              <w:t>2019.054B</w:t>
            </w:r>
            <w:r w:rsidR="00AD030D">
              <w:rPr>
                <w:rFonts w:ascii="Arial" w:hAnsi="Arial" w:cs="Arial"/>
                <w:bCs/>
                <w:sz w:val="22"/>
                <w:szCs w:val="22"/>
              </w:rPr>
              <w:t>.A.</w:t>
            </w:r>
            <w:bookmarkStart w:id="4" w:name="_GoBack"/>
            <w:bookmarkEnd w:id="4"/>
            <w:r w:rsidR="00AD030D">
              <w:rPr>
                <w:rFonts w:ascii="Arial" w:hAnsi="Arial" w:cs="Arial"/>
                <w:bCs/>
                <w:sz w:val="22"/>
                <w:szCs w:val="22"/>
              </w:rPr>
              <w:t>v2.</w:t>
            </w:r>
            <w:r w:rsidR="004A501E" w:rsidRPr="004A501E">
              <w:rPr>
                <w:rFonts w:ascii="Arial" w:hAnsi="Arial" w:cs="Arial"/>
                <w:bCs/>
                <w:sz w:val="22"/>
                <w:szCs w:val="22"/>
              </w:rPr>
              <w:t>Caudovirales_mov4gen_renam2sp</w:t>
            </w:r>
            <w:r w:rsidR="00DE4D1D">
              <w:rPr>
                <w:rFonts w:ascii="Arial" w:hAnsi="Arial" w:cs="Arial"/>
                <w:b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248C29A0" w14:textId="775AADCF"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1: Sayers EW, </w:t>
            </w:r>
            <w:proofErr w:type="spellStart"/>
            <w:r w:rsidRPr="008B5168">
              <w:rPr>
                <w:rFonts w:ascii="Times New Roman" w:hAnsi="Times New Roman"/>
                <w:color w:val="000000"/>
              </w:rPr>
              <w:t>Agarwala</w:t>
            </w:r>
            <w:proofErr w:type="spellEnd"/>
            <w:r w:rsidRPr="008B5168">
              <w:rPr>
                <w:rFonts w:ascii="Times New Roman" w:hAnsi="Times New Roman"/>
                <w:color w:val="000000"/>
              </w:rPr>
              <w:t xml:space="preserve"> R, Bolton EE, </w:t>
            </w:r>
            <w:proofErr w:type="spellStart"/>
            <w:r w:rsidRPr="008B5168">
              <w:rPr>
                <w:rFonts w:ascii="Times New Roman" w:hAnsi="Times New Roman"/>
                <w:color w:val="000000"/>
              </w:rPr>
              <w:t>Brister</w:t>
            </w:r>
            <w:proofErr w:type="spellEnd"/>
            <w:r w:rsidRPr="008B5168">
              <w:rPr>
                <w:rFonts w:ascii="Times New Roman" w:hAnsi="Times New Roman"/>
                <w:color w:val="000000"/>
              </w:rPr>
              <w:t xml:space="preserve"> JR, </w:t>
            </w:r>
            <w:proofErr w:type="spellStart"/>
            <w:r w:rsidRPr="008B5168">
              <w:rPr>
                <w:rFonts w:ascii="Times New Roman" w:hAnsi="Times New Roman"/>
                <w:color w:val="000000"/>
              </w:rPr>
              <w:t>Canese</w:t>
            </w:r>
            <w:proofErr w:type="spellEnd"/>
            <w:r w:rsidRPr="008B5168">
              <w:rPr>
                <w:rFonts w:ascii="Times New Roman" w:hAnsi="Times New Roman"/>
                <w:color w:val="000000"/>
              </w:rPr>
              <w:t xml:space="preserve"> K, Clark K, et al. Database resources of the National Center for Biotechnology Information. Nucleic Acids Res. 2019;47(D1</w:t>
            </w:r>
            <w:proofErr w:type="gramStart"/>
            <w:r w:rsidRPr="008B5168">
              <w:rPr>
                <w:rFonts w:ascii="Times New Roman" w:hAnsi="Times New Roman"/>
                <w:color w:val="000000"/>
              </w:rPr>
              <w:t>):D</w:t>
            </w:r>
            <w:proofErr w:type="gramEnd"/>
            <w:r w:rsidRPr="008B5168">
              <w:rPr>
                <w:rFonts w:ascii="Times New Roman" w:hAnsi="Times New Roman"/>
                <w:color w:val="000000"/>
              </w:rPr>
              <w:t xml:space="preserve">23-D28. </w:t>
            </w:r>
          </w:p>
          <w:p w14:paraId="30259B38" w14:textId="77777777" w:rsidR="008B5168" w:rsidRPr="008B5168" w:rsidRDefault="008B5168" w:rsidP="008B5168">
            <w:pPr>
              <w:pStyle w:val="BodyTextIndent"/>
              <w:ind w:left="567" w:hanging="567"/>
              <w:rPr>
                <w:rFonts w:ascii="Times New Roman" w:hAnsi="Times New Roman"/>
                <w:color w:val="000000"/>
              </w:rPr>
            </w:pPr>
          </w:p>
          <w:p w14:paraId="2DC080BF"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2: Tolstoy I, </w:t>
            </w:r>
            <w:proofErr w:type="spellStart"/>
            <w:r w:rsidRPr="008B5168">
              <w:rPr>
                <w:rFonts w:ascii="Times New Roman" w:hAnsi="Times New Roman"/>
                <w:color w:val="000000"/>
              </w:rPr>
              <w:t>Kropinski</w:t>
            </w:r>
            <w:proofErr w:type="spellEnd"/>
            <w:r w:rsidRPr="008B5168">
              <w:rPr>
                <w:rFonts w:ascii="Times New Roman" w:hAnsi="Times New Roman"/>
                <w:color w:val="000000"/>
              </w:rPr>
              <w:t xml:space="preserve"> AM, </w:t>
            </w:r>
            <w:proofErr w:type="spellStart"/>
            <w:r w:rsidRPr="008B5168">
              <w:rPr>
                <w:rFonts w:ascii="Times New Roman" w:hAnsi="Times New Roman"/>
                <w:color w:val="000000"/>
              </w:rPr>
              <w:t>Brister</w:t>
            </w:r>
            <w:proofErr w:type="spellEnd"/>
            <w:r w:rsidRPr="008B5168">
              <w:rPr>
                <w:rFonts w:ascii="Times New Roman" w:hAnsi="Times New Roman"/>
                <w:color w:val="000000"/>
              </w:rPr>
              <w:t xml:space="preserve"> JR. Bacteriophage Taxonomy: An Evolving Discipline. Methods Mol Biol. </w:t>
            </w:r>
            <w:proofErr w:type="gramStart"/>
            <w:r w:rsidRPr="008B5168">
              <w:rPr>
                <w:rFonts w:ascii="Times New Roman" w:hAnsi="Times New Roman"/>
                <w:color w:val="000000"/>
              </w:rPr>
              <w:t>2018;1693:57</w:t>
            </w:r>
            <w:proofErr w:type="gramEnd"/>
            <w:r w:rsidRPr="008B5168">
              <w:rPr>
                <w:rFonts w:ascii="Times New Roman" w:hAnsi="Times New Roman"/>
                <w:color w:val="000000"/>
              </w:rPr>
              <w:t xml:space="preserve">-71. </w:t>
            </w:r>
          </w:p>
          <w:p w14:paraId="4D17EB37" w14:textId="77777777" w:rsidR="008B5168" w:rsidRPr="008B5168" w:rsidRDefault="008B5168" w:rsidP="008B5168">
            <w:pPr>
              <w:pStyle w:val="BodyTextIndent"/>
              <w:ind w:left="567" w:hanging="567"/>
              <w:rPr>
                <w:rFonts w:ascii="Times New Roman" w:hAnsi="Times New Roman"/>
                <w:color w:val="000000"/>
              </w:rPr>
            </w:pPr>
          </w:p>
          <w:p w14:paraId="29A76FEE" w14:textId="77777777" w:rsidR="008B5168" w:rsidRPr="008B5168" w:rsidRDefault="008B5168" w:rsidP="008B5168">
            <w:pPr>
              <w:pStyle w:val="BodyTextIndent"/>
              <w:ind w:left="567" w:hanging="567"/>
              <w:rPr>
                <w:rFonts w:ascii="Times New Roman" w:hAnsi="Times New Roman"/>
                <w:color w:val="000000"/>
              </w:rPr>
            </w:pPr>
            <w:r w:rsidRPr="008B5168">
              <w:rPr>
                <w:rFonts w:ascii="Times New Roman" w:hAnsi="Times New Roman"/>
                <w:color w:val="000000"/>
              </w:rPr>
              <w:t xml:space="preserve">3: O'Leary NA, Wright MW, </w:t>
            </w:r>
            <w:proofErr w:type="spellStart"/>
            <w:r w:rsidRPr="008B5168">
              <w:rPr>
                <w:rFonts w:ascii="Times New Roman" w:hAnsi="Times New Roman"/>
                <w:color w:val="000000"/>
              </w:rPr>
              <w:t>Brister</w:t>
            </w:r>
            <w:proofErr w:type="spellEnd"/>
            <w:r w:rsidRPr="008B5168">
              <w:rPr>
                <w:rFonts w:ascii="Times New Roman" w:hAnsi="Times New Roman"/>
                <w:color w:val="000000"/>
              </w:rPr>
              <w:t xml:space="preserve"> JR, </w:t>
            </w:r>
            <w:proofErr w:type="spellStart"/>
            <w:r w:rsidRPr="008B5168">
              <w:rPr>
                <w:rFonts w:ascii="Times New Roman" w:hAnsi="Times New Roman"/>
                <w:color w:val="000000"/>
              </w:rPr>
              <w:t>Ciufo</w:t>
            </w:r>
            <w:proofErr w:type="spellEnd"/>
            <w:r w:rsidRPr="008B5168">
              <w:rPr>
                <w:rFonts w:ascii="Times New Roman" w:hAnsi="Times New Roman"/>
                <w:color w:val="000000"/>
              </w:rPr>
              <w:t xml:space="preserve"> S, Haddad D, McVeigh R, et al. Reference sequence (RefSeq) database at NCBI: current status, taxonomic expansion, and functional annotation. Nucleic Acids Res. 2016;44(D1</w:t>
            </w:r>
            <w:proofErr w:type="gramStart"/>
            <w:r w:rsidRPr="008B5168">
              <w:rPr>
                <w:rFonts w:ascii="Times New Roman" w:hAnsi="Times New Roman"/>
                <w:color w:val="000000"/>
              </w:rPr>
              <w:t>):D</w:t>
            </w:r>
            <w:proofErr w:type="gramEnd"/>
            <w:r w:rsidRPr="008B5168">
              <w:rPr>
                <w:rFonts w:ascii="Times New Roman" w:hAnsi="Times New Roman"/>
                <w:color w:val="000000"/>
              </w:rPr>
              <w:t>733-45.</w:t>
            </w:r>
          </w:p>
          <w:p w14:paraId="177DB3DD" w14:textId="77777777" w:rsidR="008B5168" w:rsidRPr="008B5168" w:rsidRDefault="008B5168" w:rsidP="008B5168">
            <w:pPr>
              <w:pStyle w:val="BodyTextIndent"/>
              <w:ind w:left="567" w:hanging="567"/>
              <w:rPr>
                <w:rFonts w:ascii="Times New Roman" w:hAnsi="Times New Roman"/>
                <w:color w:val="000000"/>
              </w:rPr>
            </w:pPr>
          </w:p>
          <w:p w14:paraId="4C69D3D1" w14:textId="1CCE23B7" w:rsidR="0040721B" w:rsidRDefault="008B5168" w:rsidP="0040721B">
            <w:pPr>
              <w:pStyle w:val="BodyTextIndent"/>
              <w:ind w:left="567" w:hanging="567"/>
              <w:rPr>
                <w:rFonts w:ascii="Times New Roman" w:hAnsi="Times New Roman"/>
                <w:color w:val="000000"/>
              </w:rPr>
            </w:pPr>
            <w:r w:rsidRPr="008B5168">
              <w:rPr>
                <w:rFonts w:ascii="Times New Roman" w:hAnsi="Times New Roman"/>
                <w:color w:val="000000"/>
              </w:rPr>
              <w:t xml:space="preserve">4: </w:t>
            </w:r>
            <w:proofErr w:type="spellStart"/>
            <w:r w:rsidR="0040721B" w:rsidRPr="0040721B">
              <w:rPr>
                <w:rFonts w:ascii="Times New Roman" w:hAnsi="Times New Roman"/>
                <w:color w:val="000000"/>
              </w:rPr>
              <w:t>Söding</w:t>
            </w:r>
            <w:proofErr w:type="spellEnd"/>
            <w:r w:rsidR="0040721B" w:rsidRPr="0040721B">
              <w:rPr>
                <w:rFonts w:ascii="Times New Roman" w:hAnsi="Times New Roman"/>
                <w:color w:val="000000"/>
              </w:rPr>
              <w:t xml:space="preserve"> J, </w:t>
            </w:r>
            <w:proofErr w:type="spellStart"/>
            <w:r w:rsidR="0040721B" w:rsidRPr="0040721B">
              <w:rPr>
                <w:rFonts w:ascii="Times New Roman" w:hAnsi="Times New Roman"/>
                <w:color w:val="000000"/>
              </w:rPr>
              <w:t>Biegert</w:t>
            </w:r>
            <w:proofErr w:type="spellEnd"/>
            <w:r w:rsidR="0040721B" w:rsidRPr="0040721B">
              <w:rPr>
                <w:rFonts w:ascii="Times New Roman" w:hAnsi="Times New Roman"/>
                <w:color w:val="000000"/>
              </w:rPr>
              <w:t xml:space="preserve"> A, </w:t>
            </w:r>
            <w:proofErr w:type="spellStart"/>
            <w:r w:rsidR="0040721B" w:rsidRPr="0040721B">
              <w:rPr>
                <w:rFonts w:ascii="Times New Roman" w:hAnsi="Times New Roman"/>
                <w:color w:val="000000"/>
              </w:rPr>
              <w:t>Lupas</w:t>
            </w:r>
            <w:proofErr w:type="spellEnd"/>
            <w:r w:rsidR="0040721B" w:rsidRPr="0040721B">
              <w:rPr>
                <w:rFonts w:ascii="Times New Roman" w:hAnsi="Times New Roman"/>
                <w:color w:val="000000"/>
              </w:rPr>
              <w:t xml:space="preserve"> AN. The HHpred interactive server for protein</w:t>
            </w:r>
            <w:r w:rsidR="0040721B">
              <w:rPr>
                <w:rFonts w:ascii="Times New Roman" w:hAnsi="Times New Roman"/>
                <w:color w:val="000000"/>
              </w:rPr>
              <w:t xml:space="preserve"> </w:t>
            </w:r>
            <w:r w:rsidR="0040721B" w:rsidRPr="0040721B">
              <w:rPr>
                <w:rFonts w:ascii="Times New Roman" w:hAnsi="Times New Roman"/>
                <w:color w:val="000000"/>
              </w:rPr>
              <w:t>homology detection and structure prediction. Nucleic Acids Res. 2005;</w:t>
            </w:r>
            <w:r w:rsidR="00D94F07">
              <w:rPr>
                <w:rFonts w:ascii="Times New Roman" w:hAnsi="Times New Roman"/>
                <w:color w:val="000000"/>
              </w:rPr>
              <w:t xml:space="preserve"> </w:t>
            </w:r>
            <w:r w:rsidR="0040721B" w:rsidRPr="0040721B">
              <w:rPr>
                <w:rFonts w:ascii="Times New Roman" w:hAnsi="Times New Roman"/>
                <w:color w:val="000000"/>
              </w:rPr>
              <w:t>33(Web</w:t>
            </w:r>
            <w:r w:rsidR="0040721B">
              <w:rPr>
                <w:rFonts w:ascii="Times New Roman" w:hAnsi="Times New Roman"/>
                <w:color w:val="000000"/>
              </w:rPr>
              <w:t xml:space="preserve"> </w:t>
            </w:r>
            <w:r w:rsidR="0040721B" w:rsidRPr="0040721B">
              <w:rPr>
                <w:rFonts w:ascii="Times New Roman" w:hAnsi="Times New Roman"/>
                <w:color w:val="000000"/>
              </w:rPr>
              <w:t>Server issue</w:t>
            </w:r>
            <w:proofErr w:type="gramStart"/>
            <w:r w:rsidR="0040721B" w:rsidRPr="0040721B">
              <w:rPr>
                <w:rFonts w:ascii="Times New Roman" w:hAnsi="Times New Roman"/>
                <w:color w:val="000000"/>
              </w:rPr>
              <w:t>):W</w:t>
            </w:r>
            <w:proofErr w:type="gramEnd"/>
            <w:r w:rsidR="0040721B" w:rsidRPr="0040721B">
              <w:rPr>
                <w:rFonts w:ascii="Times New Roman" w:hAnsi="Times New Roman"/>
                <w:color w:val="000000"/>
              </w:rPr>
              <w:t>244-8.</w:t>
            </w:r>
          </w:p>
          <w:p w14:paraId="07BEE9B3" w14:textId="4218292E" w:rsidR="00D94F07" w:rsidRDefault="00D94F07" w:rsidP="0040721B">
            <w:pPr>
              <w:pStyle w:val="BodyTextIndent"/>
              <w:ind w:left="567" w:hanging="567"/>
              <w:rPr>
                <w:rFonts w:ascii="Times New Roman" w:hAnsi="Times New Roman"/>
                <w:color w:val="000000"/>
              </w:rPr>
            </w:pPr>
          </w:p>
          <w:p w14:paraId="33F0A98C" w14:textId="2B3CE1BF" w:rsidR="00D94F07" w:rsidRPr="00C61931" w:rsidRDefault="00D94F07" w:rsidP="00D94F07">
            <w:pPr>
              <w:pStyle w:val="BodyTextIndent"/>
              <w:ind w:left="567" w:hanging="567"/>
              <w:rPr>
                <w:rFonts w:ascii="Times New Roman" w:hAnsi="Times New Roman"/>
                <w:color w:val="000000"/>
              </w:rPr>
            </w:pPr>
            <w:r>
              <w:rPr>
                <w:rFonts w:ascii="Times New Roman" w:hAnsi="Times New Roman"/>
                <w:color w:val="000000"/>
              </w:rPr>
              <w:t xml:space="preserve">5: </w:t>
            </w:r>
            <w:r w:rsidRPr="00D94F07">
              <w:rPr>
                <w:rFonts w:ascii="Times New Roman" w:hAnsi="Times New Roman"/>
                <w:color w:val="000000"/>
              </w:rPr>
              <w:t xml:space="preserve">Darling AE, Mau B, </w:t>
            </w:r>
            <w:proofErr w:type="spellStart"/>
            <w:r w:rsidRPr="00D94F07">
              <w:rPr>
                <w:rFonts w:ascii="Times New Roman" w:hAnsi="Times New Roman"/>
                <w:color w:val="000000"/>
              </w:rPr>
              <w:t>Perna</w:t>
            </w:r>
            <w:proofErr w:type="spellEnd"/>
            <w:r w:rsidRPr="00D94F07">
              <w:rPr>
                <w:rFonts w:ascii="Times New Roman" w:hAnsi="Times New Roman"/>
                <w:color w:val="000000"/>
              </w:rPr>
              <w:t xml:space="preserve"> NT. progressiveMauve: multiple genome alignment with gene gain, loss and rearrangement. </w:t>
            </w:r>
            <w:proofErr w:type="spellStart"/>
            <w:r w:rsidRPr="00D94F07">
              <w:rPr>
                <w:rFonts w:ascii="Times New Roman" w:hAnsi="Times New Roman"/>
                <w:color w:val="000000"/>
              </w:rPr>
              <w:t>PLoS</w:t>
            </w:r>
            <w:proofErr w:type="spellEnd"/>
            <w:r w:rsidRPr="00D94F07">
              <w:rPr>
                <w:rFonts w:ascii="Times New Roman" w:hAnsi="Times New Roman"/>
                <w:color w:val="000000"/>
              </w:rPr>
              <w:t xml:space="preserve"> One. 2010;</w:t>
            </w:r>
            <w:r>
              <w:rPr>
                <w:rFonts w:ascii="Times New Roman" w:hAnsi="Times New Roman"/>
                <w:color w:val="000000"/>
              </w:rPr>
              <w:t xml:space="preserve"> </w:t>
            </w:r>
            <w:r w:rsidRPr="00D94F07">
              <w:rPr>
                <w:rFonts w:ascii="Times New Roman" w:hAnsi="Times New Roman"/>
                <w:color w:val="000000"/>
              </w:rPr>
              <w:t>5(6</w:t>
            </w:r>
            <w:proofErr w:type="gramStart"/>
            <w:r w:rsidRPr="00D94F07">
              <w:rPr>
                <w:rFonts w:ascii="Times New Roman" w:hAnsi="Times New Roman"/>
                <w:color w:val="000000"/>
              </w:rPr>
              <w:t>):e</w:t>
            </w:r>
            <w:proofErr w:type="gramEnd"/>
            <w:r w:rsidRPr="00D94F07">
              <w:rPr>
                <w:rFonts w:ascii="Times New Roman" w:hAnsi="Times New Roman"/>
                <w:color w:val="000000"/>
              </w:rPr>
              <w:t>11147.</w:t>
            </w:r>
          </w:p>
          <w:p w14:paraId="16FDC101" w14:textId="35C1EBD4" w:rsidR="00AA601F" w:rsidRPr="00C61931" w:rsidRDefault="00AA601F" w:rsidP="008B5168">
            <w:pPr>
              <w:pStyle w:val="BodyTextIndent"/>
              <w:ind w:left="567" w:hanging="567"/>
              <w:rPr>
                <w:rFonts w:ascii="Times New Roman" w:hAnsi="Times New Roman"/>
                <w:color w:val="000000"/>
              </w:rPr>
            </w:pPr>
          </w:p>
        </w:tc>
      </w:tr>
    </w:tbl>
    <w:p w14:paraId="3D8A87F7" w14:textId="0061DD24" w:rsidR="008E736E" w:rsidRDefault="008E736E" w:rsidP="00AC0E72">
      <w:pPr>
        <w:rPr>
          <w:lang w:val="en-GB"/>
        </w:rPr>
      </w:pPr>
    </w:p>
    <w:p w14:paraId="456D5C9C" w14:textId="1137E930" w:rsidR="003737B5" w:rsidRDefault="003737B5" w:rsidP="00AC0E72">
      <w:pPr>
        <w:rPr>
          <w:lang w:val="en-GB"/>
        </w:rPr>
      </w:pPr>
      <w:r>
        <w:rPr>
          <w:lang w:val="en-GB"/>
        </w:rPr>
        <w:t xml:space="preserve">Igor Tolstoy at NCBI has developed BLAST-based tools </w:t>
      </w:r>
      <w:r w:rsidR="0053585C">
        <w:rPr>
          <w:lang w:val="en-GB"/>
        </w:rPr>
        <w:t xml:space="preserve">[1-3] </w:t>
      </w:r>
      <w:r>
        <w:rPr>
          <w:lang w:val="en-GB"/>
        </w:rPr>
        <w:t xml:space="preserve">which he has used to group all the viruses in GenBank.  Occasionally he notes problems where “his taxonomy” is at variance with the “ICTV taxonomy” and brings this to </w:t>
      </w:r>
      <w:proofErr w:type="gramStart"/>
      <w:r>
        <w:rPr>
          <w:lang w:val="en-GB"/>
        </w:rPr>
        <w:t>he</w:t>
      </w:r>
      <w:proofErr w:type="gramEnd"/>
      <w:r>
        <w:rPr>
          <w:lang w:val="en-GB"/>
        </w:rPr>
        <w:t xml:space="preserve"> attention of the Bacterial and Archaeal Viruses Subcommittee.  We then reassess the situation, and in these cases recommend changes to the existing taxonomy.</w:t>
      </w:r>
    </w:p>
    <w:p w14:paraId="2DBA464B" w14:textId="5E276F48" w:rsidR="003737B5" w:rsidRDefault="003737B5" w:rsidP="00AC0E72">
      <w:pPr>
        <w:rPr>
          <w:lang w:val="en-GB"/>
        </w:rPr>
      </w:pPr>
    </w:p>
    <w:p w14:paraId="29E4F44D" w14:textId="01DCC96A" w:rsidR="003737B5" w:rsidRDefault="003737B5" w:rsidP="00AC0E72">
      <w:pPr>
        <w:rPr>
          <w:lang w:val="en-GB"/>
        </w:rPr>
      </w:pPr>
      <w:r w:rsidRPr="003737B5">
        <w:rPr>
          <w:b/>
          <w:lang w:val="en-GB"/>
        </w:rPr>
        <w:t xml:space="preserve">ITEM 1:  </w:t>
      </w:r>
      <w:bookmarkStart w:id="5" w:name="_Hlk9326687"/>
      <w:proofErr w:type="spellStart"/>
      <w:r w:rsidRPr="003737B5">
        <w:rPr>
          <w:b/>
          <w:i/>
          <w:lang w:val="en-GB"/>
        </w:rPr>
        <w:t>Tabernariusvirus</w:t>
      </w:r>
      <w:bookmarkEnd w:id="5"/>
      <w:proofErr w:type="spellEnd"/>
      <w:r>
        <w:rPr>
          <w:lang w:val="en-GB"/>
        </w:rPr>
        <w:t xml:space="preserve">:  This genus contains a single </w:t>
      </w:r>
      <w:r w:rsidR="000A7539">
        <w:rPr>
          <w:lang w:val="en-GB"/>
        </w:rPr>
        <w:t xml:space="preserve">member </w:t>
      </w:r>
      <w:r w:rsidR="000A7539" w:rsidRPr="000A7539">
        <w:rPr>
          <w:i/>
          <w:lang w:val="en-GB"/>
        </w:rPr>
        <w:t xml:space="preserve">Pseudomonas </w:t>
      </w:r>
      <w:proofErr w:type="gramStart"/>
      <w:r w:rsidR="000A7539" w:rsidRPr="000A7539">
        <w:rPr>
          <w:i/>
          <w:lang w:val="en-GB"/>
        </w:rPr>
        <w:t xml:space="preserve">virus  </w:t>
      </w:r>
      <w:proofErr w:type="spellStart"/>
      <w:r w:rsidR="000A7539" w:rsidRPr="000A7539">
        <w:rPr>
          <w:i/>
          <w:lang w:val="en-GB"/>
        </w:rPr>
        <w:t>tabernarius</w:t>
      </w:r>
      <w:proofErr w:type="spellEnd"/>
      <w:proofErr w:type="gramEnd"/>
      <w:r w:rsidR="000A7539">
        <w:rPr>
          <w:lang w:val="en-GB"/>
        </w:rPr>
        <w:t xml:space="preserve"> which is described as being part of the family </w:t>
      </w:r>
      <w:r w:rsidR="000A7539" w:rsidRPr="000A7539">
        <w:rPr>
          <w:i/>
          <w:lang w:val="en-GB"/>
        </w:rPr>
        <w:t>Podoviridae</w:t>
      </w:r>
      <w:r w:rsidR="000A7539">
        <w:rPr>
          <w:lang w:val="en-GB"/>
        </w:rPr>
        <w:t xml:space="preserve">.  </w:t>
      </w:r>
    </w:p>
    <w:p w14:paraId="0E27A0AE" w14:textId="214BFD65" w:rsidR="000A7539" w:rsidRDefault="000A7539" w:rsidP="00AC0E72">
      <w:pPr>
        <w:rPr>
          <w:lang w:val="en-GB"/>
        </w:rPr>
      </w:pPr>
    </w:p>
    <w:p w14:paraId="7B44CF6C" w14:textId="36BAB94D" w:rsidR="000A7539" w:rsidRDefault="000A7539" w:rsidP="00AC0E72">
      <w:pPr>
        <w:rPr>
          <w:lang w:val="en-GB"/>
        </w:rPr>
      </w:pPr>
      <w:r>
        <w:rPr>
          <w:lang w:val="en-GB"/>
        </w:rPr>
        <w:t xml:space="preserve">progressiveMauve [5] analysis reveals that its closest relative are members of the </w:t>
      </w:r>
      <w:proofErr w:type="spellStart"/>
      <w:r w:rsidRPr="000A7539">
        <w:rPr>
          <w:i/>
          <w:lang w:val="en-GB"/>
        </w:rPr>
        <w:t>Pbunavirus</w:t>
      </w:r>
      <w:proofErr w:type="spellEnd"/>
      <w:r>
        <w:rPr>
          <w:lang w:val="en-GB"/>
        </w:rPr>
        <w:t xml:space="preserve">, which is part of the </w:t>
      </w:r>
      <w:r w:rsidRPr="000A7539">
        <w:rPr>
          <w:i/>
          <w:lang w:val="en-GB"/>
        </w:rPr>
        <w:t>Myoviridae</w:t>
      </w:r>
      <w:r>
        <w:rPr>
          <w:lang w:val="en-GB"/>
        </w:rPr>
        <w:t xml:space="preserve"> (Figure 1).   In addition, HHpred [4] analysis of proteins </w:t>
      </w:r>
      <w:r w:rsidRPr="000A7539">
        <w:rPr>
          <w:lang w:val="en-GB"/>
        </w:rPr>
        <w:t>ATW57890.1</w:t>
      </w:r>
      <w:r>
        <w:rPr>
          <w:lang w:val="en-GB"/>
        </w:rPr>
        <w:t xml:space="preserve"> and </w:t>
      </w:r>
      <w:r w:rsidRPr="000A7539">
        <w:rPr>
          <w:lang w:val="en-GB"/>
        </w:rPr>
        <w:t>ATW57903.1</w:t>
      </w:r>
      <w:r>
        <w:rPr>
          <w:lang w:val="en-GB"/>
        </w:rPr>
        <w:t xml:space="preserve">, reveal them to be tail sheath, and baseplate wedge homologs – two diagnostic </w:t>
      </w:r>
      <w:proofErr w:type="spellStart"/>
      <w:r>
        <w:rPr>
          <w:lang w:val="en-GB"/>
        </w:rPr>
        <w:t>myoviral</w:t>
      </w:r>
      <w:proofErr w:type="spellEnd"/>
      <w:r>
        <w:rPr>
          <w:lang w:val="en-GB"/>
        </w:rPr>
        <w:t xml:space="preserve"> proteins.</w:t>
      </w:r>
    </w:p>
    <w:p w14:paraId="016B5C56" w14:textId="14836290" w:rsidR="000A7539" w:rsidRDefault="000A7539" w:rsidP="00AC0E72">
      <w:pPr>
        <w:rPr>
          <w:lang w:val="en-GB"/>
        </w:rPr>
      </w:pPr>
      <w:r>
        <w:rPr>
          <w:noProof/>
          <w:lang w:val="en-GB"/>
        </w:rPr>
        <w:lastRenderedPageBreak/>
        <w:drawing>
          <wp:inline distT="0" distB="0" distL="0" distR="0" wp14:anchorId="0F68F4C0" wp14:editId="4DEEFCD4">
            <wp:extent cx="5207000" cy="2257596"/>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 Shot 2019-05-20 at 10.48.04 PM.png"/>
                    <pic:cNvPicPr/>
                  </pic:nvPicPr>
                  <pic:blipFill>
                    <a:blip r:embed="rId13"/>
                    <a:stretch>
                      <a:fillRect/>
                    </a:stretch>
                  </pic:blipFill>
                  <pic:spPr>
                    <a:xfrm>
                      <a:off x="0" y="0"/>
                      <a:ext cx="5210933" cy="2259301"/>
                    </a:xfrm>
                    <a:prstGeom prst="rect">
                      <a:avLst/>
                    </a:prstGeom>
                  </pic:spPr>
                </pic:pic>
              </a:graphicData>
            </a:graphic>
          </wp:inline>
        </w:drawing>
      </w:r>
    </w:p>
    <w:p w14:paraId="4259D0C0" w14:textId="7DF89545" w:rsidR="000A7539" w:rsidRDefault="000A7539" w:rsidP="00AC0E72">
      <w:pPr>
        <w:rPr>
          <w:lang w:val="en-GB"/>
        </w:rPr>
      </w:pPr>
      <w:r>
        <w:rPr>
          <w:lang w:val="en-GB"/>
        </w:rPr>
        <w:t xml:space="preserve">Figure 1. progressiveMauve analysis of </w:t>
      </w:r>
      <w:r w:rsidR="00291140">
        <w:rPr>
          <w:lang w:val="en-GB"/>
        </w:rPr>
        <w:t xml:space="preserve">Pseudomonas phage PB1 (top track) and Pseudomonas phage </w:t>
      </w:r>
      <w:proofErr w:type="spellStart"/>
      <w:r w:rsidR="00291140">
        <w:rPr>
          <w:lang w:val="en-GB"/>
        </w:rPr>
        <w:t>tabernarius</w:t>
      </w:r>
      <w:proofErr w:type="spellEnd"/>
      <w:r w:rsidR="00291140">
        <w:rPr>
          <w:lang w:val="en-GB"/>
        </w:rPr>
        <w:t xml:space="preserve"> (third track)</w:t>
      </w:r>
    </w:p>
    <w:p w14:paraId="407018B7" w14:textId="2770FE2C" w:rsidR="000A7539" w:rsidRDefault="000A7539" w:rsidP="00AC0E72">
      <w:pPr>
        <w:rPr>
          <w:lang w:val="en-GB"/>
        </w:rPr>
      </w:pPr>
    </w:p>
    <w:p w14:paraId="34D3A1B8" w14:textId="72F6EDEE" w:rsidR="000A7539" w:rsidRDefault="00291140" w:rsidP="00AC0E72">
      <w:pPr>
        <w:rPr>
          <w:lang w:val="en-GB"/>
        </w:rPr>
      </w:pPr>
      <w:bookmarkStart w:id="6" w:name="_Hlk9330012"/>
      <w:r w:rsidRPr="00291140">
        <w:rPr>
          <w:b/>
          <w:color w:val="FF0000"/>
          <w:lang w:val="en-GB"/>
        </w:rPr>
        <w:t>Proposal 1:</w:t>
      </w:r>
      <w:r w:rsidRPr="00291140">
        <w:rPr>
          <w:color w:val="FF0000"/>
          <w:lang w:val="en-GB"/>
        </w:rPr>
        <w:t xml:space="preserve"> </w:t>
      </w:r>
      <w:r>
        <w:rPr>
          <w:lang w:val="en-GB"/>
        </w:rPr>
        <w:t xml:space="preserve">To transfer the genus </w:t>
      </w:r>
      <w:proofErr w:type="spellStart"/>
      <w:r w:rsidRPr="00291140">
        <w:rPr>
          <w:i/>
          <w:lang w:val="en-GB"/>
        </w:rPr>
        <w:t>Tabernariusvirus</w:t>
      </w:r>
      <w:proofErr w:type="spellEnd"/>
      <w:r>
        <w:rPr>
          <w:lang w:val="en-GB"/>
        </w:rPr>
        <w:t xml:space="preserve"> to the family </w:t>
      </w:r>
      <w:r w:rsidRPr="00291140">
        <w:rPr>
          <w:i/>
          <w:lang w:val="en-GB"/>
        </w:rPr>
        <w:t>Myoviridae</w:t>
      </w:r>
      <w:r>
        <w:rPr>
          <w:lang w:val="en-GB"/>
        </w:rPr>
        <w:t>.</w:t>
      </w:r>
    </w:p>
    <w:p w14:paraId="510FA2CC" w14:textId="5FE53EE7" w:rsidR="000A7539" w:rsidRDefault="000A7539" w:rsidP="00AC0E72">
      <w:pPr>
        <w:rPr>
          <w:lang w:val="en-GB"/>
        </w:rPr>
      </w:pPr>
    </w:p>
    <w:bookmarkEnd w:id="6"/>
    <w:p w14:paraId="2990FE5D" w14:textId="5375A900" w:rsidR="000A7539" w:rsidRDefault="00291140" w:rsidP="00AC0E72">
      <w:pPr>
        <w:rPr>
          <w:lang w:val="en-GB"/>
        </w:rPr>
      </w:pPr>
      <w:r w:rsidRPr="00291140">
        <w:rPr>
          <w:b/>
          <w:lang w:val="en-GB"/>
        </w:rPr>
        <w:t>ITEM 2:</w:t>
      </w:r>
      <w:r>
        <w:rPr>
          <w:lang w:val="en-GB"/>
        </w:rPr>
        <w:t xml:space="preserve"> According to the analysis presented in </w:t>
      </w:r>
      <w:hyperlink r:id="rId14" w:history="1">
        <w:r w:rsidRPr="00731007">
          <w:rPr>
            <w:rStyle w:val="Hyperlink"/>
            <w:lang w:val="en-GB"/>
          </w:rPr>
          <w:t>https://talk.ictvonline.org/files/ictv_official_taxonomy_updates_since_the_8th_report/m/prokaryote-official/8177</w:t>
        </w:r>
      </w:hyperlink>
      <w:r>
        <w:rPr>
          <w:lang w:val="en-GB"/>
        </w:rPr>
        <w:t xml:space="preserve"> </w:t>
      </w:r>
      <w:bookmarkStart w:id="7" w:name="_Hlk9329248"/>
      <w:proofErr w:type="spellStart"/>
      <w:r w:rsidRPr="00291140">
        <w:rPr>
          <w:i/>
          <w:lang w:val="en-GB"/>
        </w:rPr>
        <w:t>Paenibacillus</w:t>
      </w:r>
      <w:proofErr w:type="spellEnd"/>
      <w:r w:rsidRPr="00291140">
        <w:rPr>
          <w:i/>
          <w:lang w:val="en-GB"/>
        </w:rPr>
        <w:t xml:space="preserve"> </w:t>
      </w:r>
      <w:bookmarkEnd w:id="7"/>
      <w:r w:rsidRPr="00291140">
        <w:rPr>
          <w:i/>
          <w:lang w:val="en-GB"/>
        </w:rPr>
        <w:t>virus Lily</w:t>
      </w:r>
      <w:r>
        <w:rPr>
          <w:lang w:val="en-GB"/>
        </w:rPr>
        <w:t xml:space="preserve">, and its genus </w:t>
      </w:r>
      <w:proofErr w:type="spellStart"/>
      <w:r w:rsidRPr="00291140">
        <w:rPr>
          <w:i/>
          <w:lang w:val="en-GB"/>
        </w:rPr>
        <w:t>Lilyvirus</w:t>
      </w:r>
      <w:proofErr w:type="spellEnd"/>
      <w:r>
        <w:rPr>
          <w:lang w:val="en-GB"/>
        </w:rPr>
        <w:t xml:space="preserve"> are in the family </w:t>
      </w:r>
      <w:r w:rsidRPr="00B53968">
        <w:rPr>
          <w:i/>
          <w:lang w:val="en-GB"/>
        </w:rPr>
        <w:t>Siphoviridae</w:t>
      </w:r>
      <w:r>
        <w:rPr>
          <w:lang w:val="en-GB"/>
        </w:rPr>
        <w:t>.</w:t>
      </w:r>
    </w:p>
    <w:p w14:paraId="1AE003A8" w14:textId="1EF90EAA" w:rsidR="000A7539" w:rsidRDefault="000A7539" w:rsidP="00AC0E72">
      <w:pPr>
        <w:rPr>
          <w:lang w:val="en-GB"/>
        </w:rPr>
      </w:pPr>
    </w:p>
    <w:p w14:paraId="51C0819D" w14:textId="65C36E4F" w:rsidR="006118CF" w:rsidRDefault="006118CF" w:rsidP="00AC0E72">
      <w:r>
        <w:t>But alignment results (Figure 2/3) suggest that the origin of the left end of Lily is different from the right end.</w:t>
      </w:r>
    </w:p>
    <w:p w14:paraId="76A0E60E" w14:textId="0ABF72D8" w:rsidR="006118CF" w:rsidRDefault="006118CF" w:rsidP="00AC0E72">
      <w:r>
        <w:rPr>
          <w:noProof/>
        </w:rPr>
        <w:drawing>
          <wp:inline distT="0" distB="0" distL="0" distR="0" wp14:anchorId="0172A1E3" wp14:editId="327BFFED">
            <wp:extent cx="2178050" cy="191770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5-14 at 3.11.54 PM.png"/>
                    <pic:cNvPicPr/>
                  </pic:nvPicPr>
                  <pic:blipFill rotWithShape="1">
                    <a:blip r:embed="rId15"/>
                    <a:srcRect l="32026" t="39548" r="31720" b="3578"/>
                    <a:stretch/>
                  </pic:blipFill>
                  <pic:spPr bwMode="auto">
                    <a:xfrm>
                      <a:off x="0" y="0"/>
                      <a:ext cx="2178050" cy="19177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DA577F9" wp14:editId="7FF86B70">
            <wp:extent cx="2209800" cy="19177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5-14 at 3.11.33 PM.png"/>
                    <pic:cNvPicPr/>
                  </pic:nvPicPr>
                  <pic:blipFill rotWithShape="1">
                    <a:blip r:embed="rId16"/>
                    <a:srcRect l="32237" t="38015" r="30980" b="1560"/>
                    <a:stretch/>
                  </pic:blipFill>
                  <pic:spPr bwMode="auto">
                    <a:xfrm>
                      <a:off x="0" y="0"/>
                      <a:ext cx="2209800" cy="1917700"/>
                    </a:xfrm>
                    <a:prstGeom prst="rect">
                      <a:avLst/>
                    </a:prstGeom>
                    <a:ln>
                      <a:noFill/>
                    </a:ln>
                    <a:extLst>
                      <a:ext uri="{53640926-AAD7-44D8-BBD7-CCE9431645EC}">
                        <a14:shadowObscured xmlns:a14="http://schemas.microsoft.com/office/drawing/2010/main"/>
                      </a:ext>
                    </a:extLst>
                  </pic:spPr>
                </pic:pic>
              </a:graphicData>
            </a:graphic>
          </wp:inline>
        </w:drawing>
      </w:r>
    </w:p>
    <w:p w14:paraId="6F630560" w14:textId="77777777" w:rsidR="006118CF" w:rsidRDefault="006118CF" w:rsidP="00AC0E72"/>
    <w:p w14:paraId="3DBFD27B" w14:textId="61A9E99E" w:rsidR="00D94F07" w:rsidRPr="00D94F07" w:rsidRDefault="00D94F07" w:rsidP="00D94F07">
      <w:pPr>
        <w:pStyle w:val="HTMLPreformatted"/>
        <w:rPr>
          <w:rFonts w:ascii="Times New Roman" w:hAnsi="Times New Roman" w:cs="Times New Roman"/>
          <w:sz w:val="24"/>
          <w:szCs w:val="24"/>
        </w:rPr>
      </w:pPr>
      <w:r w:rsidRPr="00D94F07">
        <w:rPr>
          <w:rFonts w:ascii="Times New Roman" w:hAnsi="Times New Roman" w:cs="Times New Roman"/>
          <w:sz w:val="24"/>
          <w:szCs w:val="24"/>
        </w:rPr>
        <w:t xml:space="preserve">Protein </w:t>
      </w:r>
      <w:r w:rsidRPr="00D94F07">
        <w:rPr>
          <w:rStyle w:val="feature"/>
          <w:rFonts w:ascii="Times New Roman" w:hAnsi="Times New Roman" w:cs="Times New Roman"/>
          <w:sz w:val="24"/>
          <w:szCs w:val="24"/>
        </w:rPr>
        <w:t>AJK27737.1 (</w:t>
      </w:r>
      <w:bookmarkStart w:id="8" w:name="_Hlk9329158"/>
      <w:proofErr w:type="spellStart"/>
      <w:r w:rsidRPr="00D94F07">
        <w:rPr>
          <w:rStyle w:val="feature"/>
          <w:rFonts w:ascii="Times New Roman" w:hAnsi="Times New Roman" w:cs="Times New Roman"/>
          <w:sz w:val="24"/>
          <w:szCs w:val="24"/>
        </w:rPr>
        <w:t>locus_tag</w:t>
      </w:r>
      <w:proofErr w:type="spellEnd"/>
      <w:r w:rsidRPr="00D94F07">
        <w:rPr>
          <w:rStyle w:val="feature"/>
          <w:rFonts w:ascii="Times New Roman" w:hAnsi="Times New Roman" w:cs="Times New Roman"/>
          <w:sz w:val="24"/>
          <w:szCs w:val="24"/>
        </w:rPr>
        <w:t xml:space="preserve">="LILY_13") </w:t>
      </w:r>
      <w:bookmarkEnd w:id="8"/>
      <w:r w:rsidRPr="00D94F07">
        <w:rPr>
          <w:rStyle w:val="feature"/>
          <w:rFonts w:ascii="Times New Roman" w:hAnsi="Times New Roman" w:cs="Times New Roman"/>
          <w:sz w:val="24"/>
          <w:szCs w:val="24"/>
        </w:rPr>
        <w:t>is identified as a tail sheath protein, which was confirmed by HHpred analysis</w:t>
      </w:r>
      <w:r>
        <w:rPr>
          <w:rStyle w:val="feature"/>
          <w:rFonts w:ascii="Times New Roman" w:hAnsi="Times New Roman" w:cs="Times New Roman"/>
          <w:sz w:val="24"/>
          <w:szCs w:val="24"/>
        </w:rPr>
        <w:t xml:space="preserve">, as was analysis of </w:t>
      </w:r>
      <w:r w:rsidRPr="00D94F07">
        <w:rPr>
          <w:rStyle w:val="feature"/>
          <w:rFonts w:ascii="Times New Roman" w:hAnsi="Times New Roman" w:cs="Times New Roman"/>
          <w:sz w:val="24"/>
          <w:szCs w:val="24"/>
        </w:rPr>
        <w:t>AJK27747.1</w:t>
      </w:r>
      <w:r>
        <w:rPr>
          <w:rStyle w:val="feature"/>
          <w:rFonts w:ascii="Times New Roman" w:hAnsi="Times New Roman" w:cs="Times New Roman"/>
          <w:sz w:val="24"/>
          <w:szCs w:val="24"/>
        </w:rPr>
        <w:t xml:space="preserve"> (</w:t>
      </w:r>
      <w:proofErr w:type="spellStart"/>
      <w:r w:rsidRPr="00D94F07">
        <w:rPr>
          <w:rStyle w:val="feature"/>
          <w:rFonts w:ascii="Times New Roman" w:hAnsi="Times New Roman" w:cs="Times New Roman"/>
          <w:sz w:val="24"/>
          <w:szCs w:val="24"/>
        </w:rPr>
        <w:t>locus_tag</w:t>
      </w:r>
      <w:proofErr w:type="spellEnd"/>
      <w:r w:rsidRPr="00D94F07">
        <w:rPr>
          <w:rStyle w:val="feature"/>
          <w:rFonts w:ascii="Times New Roman" w:hAnsi="Times New Roman" w:cs="Times New Roman"/>
          <w:sz w:val="24"/>
          <w:szCs w:val="24"/>
        </w:rPr>
        <w:t>="LILY_</w:t>
      </w:r>
      <w:r>
        <w:rPr>
          <w:rStyle w:val="feature"/>
          <w:rFonts w:ascii="Times New Roman" w:hAnsi="Times New Roman" w:cs="Times New Roman"/>
          <w:sz w:val="24"/>
          <w:szCs w:val="24"/>
        </w:rPr>
        <w:t>2</w:t>
      </w:r>
      <w:r w:rsidRPr="00D94F07">
        <w:rPr>
          <w:rStyle w:val="feature"/>
          <w:rFonts w:ascii="Times New Roman" w:hAnsi="Times New Roman" w:cs="Times New Roman"/>
          <w:sz w:val="24"/>
          <w:szCs w:val="24"/>
        </w:rPr>
        <w:t>3")</w:t>
      </w:r>
      <w:r>
        <w:rPr>
          <w:rStyle w:val="feature"/>
          <w:rFonts w:ascii="Times New Roman" w:hAnsi="Times New Roman" w:cs="Times New Roman"/>
          <w:sz w:val="24"/>
          <w:szCs w:val="24"/>
        </w:rPr>
        <w:t xml:space="preserve"> which is a baseplate wedge protein.  </w:t>
      </w:r>
      <w:r w:rsidR="00446C88">
        <w:rPr>
          <w:rStyle w:val="feature"/>
          <w:rFonts w:ascii="Times New Roman" w:hAnsi="Times New Roman" w:cs="Times New Roman"/>
          <w:sz w:val="24"/>
          <w:szCs w:val="24"/>
        </w:rPr>
        <w:t xml:space="preserve">It appears that the left end of the Lily genome is of </w:t>
      </w:r>
      <w:proofErr w:type="spellStart"/>
      <w:r w:rsidR="00446C88">
        <w:rPr>
          <w:rStyle w:val="feature"/>
          <w:rFonts w:ascii="Times New Roman" w:hAnsi="Times New Roman" w:cs="Times New Roman"/>
          <w:sz w:val="24"/>
          <w:szCs w:val="24"/>
        </w:rPr>
        <w:t>myoviral</w:t>
      </w:r>
      <w:proofErr w:type="spellEnd"/>
      <w:r w:rsidR="00446C88">
        <w:rPr>
          <w:rStyle w:val="feature"/>
          <w:rFonts w:ascii="Times New Roman" w:hAnsi="Times New Roman" w:cs="Times New Roman"/>
          <w:sz w:val="24"/>
          <w:szCs w:val="24"/>
        </w:rPr>
        <w:t xml:space="preserve"> origin while the right end is more closely related to </w:t>
      </w:r>
      <w:proofErr w:type="spellStart"/>
      <w:r w:rsidR="00446C88" w:rsidRPr="00B53968">
        <w:rPr>
          <w:rStyle w:val="feature"/>
          <w:rFonts w:ascii="Times New Roman" w:hAnsi="Times New Roman" w:cs="Times New Roman"/>
          <w:i/>
          <w:sz w:val="24"/>
          <w:szCs w:val="24"/>
        </w:rPr>
        <w:t>Paenibacillus</w:t>
      </w:r>
      <w:proofErr w:type="spellEnd"/>
      <w:r w:rsidR="00446C88">
        <w:rPr>
          <w:rStyle w:val="feature"/>
          <w:rFonts w:ascii="Times New Roman" w:hAnsi="Times New Roman" w:cs="Times New Roman"/>
          <w:sz w:val="24"/>
          <w:szCs w:val="24"/>
        </w:rPr>
        <w:t xml:space="preserve"> </w:t>
      </w:r>
      <w:proofErr w:type="spellStart"/>
      <w:r w:rsidR="00446C88">
        <w:rPr>
          <w:rStyle w:val="feature"/>
          <w:rFonts w:ascii="Times New Roman" w:hAnsi="Times New Roman" w:cs="Times New Roman"/>
          <w:sz w:val="24"/>
          <w:szCs w:val="24"/>
        </w:rPr>
        <w:t>siphoviral</w:t>
      </w:r>
      <w:proofErr w:type="spellEnd"/>
      <w:r w:rsidR="00446C88">
        <w:rPr>
          <w:rStyle w:val="feature"/>
          <w:rFonts w:ascii="Times New Roman" w:hAnsi="Times New Roman" w:cs="Times New Roman"/>
          <w:sz w:val="24"/>
          <w:szCs w:val="24"/>
        </w:rPr>
        <w:t xml:space="preserve"> genomes.</w:t>
      </w:r>
    </w:p>
    <w:p w14:paraId="703A4656" w14:textId="4E9D6D78" w:rsidR="00291140" w:rsidRDefault="00291140" w:rsidP="00AC0E72">
      <w:pPr>
        <w:rPr>
          <w:lang w:val="en-GB"/>
        </w:rPr>
      </w:pPr>
    </w:p>
    <w:p w14:paraId="362056EA" w14:textId="0F2FC473" w:rsidR="00925A85" w:rsidRPr="00925A85" w:rsidRDefault="00925A85" w:rsidP="00925A85">
      <w:pPr>
        <w:rPr>
          <w:lang w:val="en-GB"/>
        </w:rPr>
      </w:pPr>
      <w:r w:rsidRPr="00925A85">
        <w:rPr>
          <w:b/>
          <w:color w:val="FF0000"/>
          <w:lang w:val="en-GB"/>
        </w:rPr>
        <w:t>Proposal 2:</w:t>
      </w:r>
      <w:r w:rsidRPr="00925A85">
        <w:rPr>
          <w:color w:val="FF0000"/>
          <w:lang w:val="en-GB"/>
        </w:rPr>
        <w:t xml:space="preserve"> </w:t>
      </w:r>
      <w:r w:rsidRPr="00925A85">
        <w:rPr>
          <w:lang w:val="en-GB"/>
        </w:rPr>
        <w:t xml:space="preserve">To transfer the genus </w:t>
      </w:r>
      <w:proofErr w:type="spellStart"/>
      <w:r w:rsidRPr="0039136E">
        <w:rPr>
          <w:i/>
          <w:lang w:val="en-GB"/>
        </w:rPr>
        <w:t>Lilyvirus</w:t>
      </w:r>
      <w:proofErr w:type="spellEnd"/>
      <w:r w:rsidRPr="00925A85">
        <w:rPr>
          <w:lang w:val="en-GB"/>
        </w:rPr>
        <w:t xml:space="preserve"> to the </w:t>
      </w:r>
      <w:r w:rsidR="000920EC">
        <w:rPr>
          <w:lang w:val="en-GB"/>
        </w:rPr>
        <w:t>order Caudovirales.</w:t>
      </w:r>
    </w:p>
    <w:p w14:paraId="05AA6FCC" w14:textId="768FA2D9" w:rsidR="000A7539" w:rsidRDefault="000A7539" w:rsidP="00AC0E72">
      <w:pPr>
        <w:rPr>
          <w:lang w:val="en-GB"/>
        </w:rPr>
      </w:pPr>
    </w:p>
    <w:p w14:paraId="2F38A074" w14:textId="681FB9C6" w:rsidR="000A7539" w:rsidRDefault="00381C01" w:rsidP="00AC0E72">
      <w:pPr>
        <w:rPr>
          <w:lang w:val="en-GB"/>
        </w:rPr>
      </w:pPr>
      <w:r w:rsidRPr="009670E0">
        <w:rPr>
          <w:b/>
          <w:lang w:val="en-GB"/>
        </w:rPr>
        <w:t>ITEM 3:</w:t>
      </w:r>
      <w:r>
        <w:rPr>
          <w:lang w:val="en-GB"/>
        </w:rPr>
        <w:t xml:space="preserve"> </w:t>
      </w:r>
      <w:r w:rsidR="00925A85">
        <w:rPr>
          <w:lang w:val="en-GB"/>
        </w:rPr>
        <w:t xml:space="preserve">The genus </w:t>
      </w:r>
      <w:proofErr w:type="spellStart"/>
      <w:r w:rsidR="00925A85" w:rsidRPr="009670E0">
        <w:rPr>
          <w:i/>
          <w:lang w:val="en-GB"/>
        </w:rPr>
        <w:t>Bendigovirus</w:t>
      </w:r>
      <w:proofErr w:type="spellEnd"/>
      <w:r w:rsidR="00925A85">
        <w:rPr>
          <w:lang w:val="en-GB"/>
        </w:rPr>
        <w:t xml:space="preserve"> </w:t>
      </w:r>
      <w:r w:rsidR="009670E0">
        <w:rPr>
          <w:lang w:val="en-GB"/>
        </w:rPr>
        <w:t xml:space="preserve">(2018.009b) </w:t>
      </w:r>
      <w:r w:rsidR="00925A85">
        <w:rPr>
          <w:lang w:val="en-GB"/>
        </w:rPr>
        <w:t>wrongly classified to</w:t>
      </w:r>
      <w:r w:rsidR="00925A85" w:rsidRPr="00925A85">
        <w:rPr>
          <w:lang w:val="en-GB"/>
        </w:rPr>
        <w:t xml:space="preserve"> the family </w:t>
      </w:r>
      <w:r w:rsidR="00925A85" w:rsidRPr="009670E0">
        <w:rPr>
          <w:i/>
          <w:lang w:val="en-GB"/>
        </w:rPr>
        <w:t>Siphoviridae</w:t>
      </w:r>
    </w:p>
    <w:p w14:paraId="3A698D10" w14:textId="7E556EFB" w:rsidR="00381C01" w:rsidRDefault="00381C01" w:rsidP="00AC0E72">
      <w:pPr>
        <w:rPr>
          <w:lang w:val="en-GB"/>
        </w:rPr>
      </w:pPr>
    </w:p>
    <w:p w14:paraId="74201701" w14:textId="44022AAA" w:rsidR="006118CF" w:rsidRPr="006118CF" w:rsidRDefault="009670E0" w:rsidP="006118CF">
      <w:pPr>
        <w:rPr>
          <w:lang w:val="en-GB"/>
        </w:rPr>
      </w:pPr>
      <w:r w:rsidRPr="009670E0">
        <w:rPr>
          <w:lang w:val="en-GB"/>
        </w:rPr>
        <w:t>Gordonia phage GMA6</w:t>
      </w:r>
      <w:r>
        <w:rPr>
          <w:lang w:val="en-GB"/>
        </w:rPr>
        <w:t xml:space="preserve"> is classified to Cluster DQ in The Actinobacteriophage Database (</w:t>
      </w:r>
      <w:hyperlink r:id="rId17" w:history="1">
        <w:r w:rsidRPr="00404C51">
          <w:rPr>
            <w:rStyle w:val="Hyperlink"/>
            <w:lang w:val="en-GB"/>
          </w:rPr>
          <w:t>https://phagesdb.org/</w:t>
        </w:r>
      </w:hyperlink>
      <w:r>
        <w:rPr>
          <w:lang w:val="en-GB"/>
        </w:rPr>
        <w:t xml:space="preserve">) along with </w:t>
      </w:r>
      <w:proofErr w:type="spellStart"/>
      <w:r>
        <w:rPr>
          <w:lang w:val="en-GB"/>
        </w:rPr>
        <w:t>Gordonia</w:t>
      </w:r>
      <w:proofErr w:type="spellEnd"/>
      <w:r>
        <w:rPr>
          <w:lang w:val="en-GB"/>
        </w:rPr>
        <w:t xml:space="preserve"> </w:t>
      </w:r>
      <w:proofErr w:type="spellStart"/>
      <w:r>
        <w:rPr>
          <w:lang w:val="en-GB"/>
        </w:rPr>
        <w:t>phages</w:t>
      </w:r>
      <w:proofErr w:type="spellEnd"/>
      <w:r>
        <w:rPr>
          <w:lang w:val="en-GB"/>
        </w:rPr>
        <w:t xml:space="preserve"> </w:t>
      </w:r>
      <w:proofErr w:type="spellStart"/>
      <w:r>
        <w:rPr>
          <w:lang w:val="en-GB"/>
        </w:rPr>
        <w:t>Gray</w:t>
      </w:r>
      <w:proofErr w:type="spellEnd"/>
      <w:r>
        <w:rPr>
          <w:lang w:val="en-GB"/>
        </w:rPr>
        <w:t xml:space="preserve"> and </w:t>
      </w:r>
      <w:proofErr w:type="spellStart"/>
      <w:r w:rsidRPr="009670E0">
        <w:rPr>
          <w:lang w:val="en-GB"/>
        </w:rPr>
        <w:t>Chidiebere</w:t>
      </w:r>
      <w:proofErr w:type="spellEnd"/>
      <w:r>
        <w:rPr>
          <w:lang w:val="en-GB"/>
        </w:rPr>
        <w:t xml:space="preserve">.  Protein </w:t>
      </w:r>
      <w:r w:rsidRPr="009670E0">
        <w:rPr>
          <w:lang w:val="en-GB"/>
        </w:rPr>
        <w:t>YP_009273523.</w:t>
      </w:r>
      <w:proofErr w:type="gramStart"/>
      <w:r w:rsidRPr="009670E0">
        <w:rPr>
          <w:lang w:val="en-GB"/>
        </w:rPr>
        <w:t xml:space="preserve">1 </w:t>
      </w:r>
      <w:r>
        <w:rPr>
          <w:lang w:val="en-GB"/>
        </w:rPr>
        <w:t xml:space="preserve"> is</w:t>
      </w:r>
      <w:proofErr w:type="gramEnd"/>
      <w:r>
        <w:rPr>
          <w:lang w:val="en-GB"/>
        </w:rPr>
        <w:t xml:space="preserve"> a baseplate J protein, </w:t>
      </w:r>
      <w:r w:rsidR="003C347E">
        <w:rPr>
          <w:lang w:val="en-GB"/>
        </w:rPr>
        <w:t xml:space="preserve">while </w:t>
      </w:r>
      <w:r w:rsidR="003C347E" w:rsidRPr="003C347E">
        <w:rPr>
          <w:lang w:val="en-GB"/>
        </w:rPr>
        <w:t>YP_009273511.1</w:t>
      </w:r>
      <w:r w:rsidR="003C347E">
        <w:rPr>
          <w:lang w:val="en-GB"/>
        </w:rPr>
        <w:t xml:space="preserve"> is the tail sheath protein this confirming GMA6’s association with the family </w:t>
      </w:r>
      <w:r w:rsidR="003C347E" w:rsidRPr="003C347E">
        <w:rPr>
          <w:i/>
          <w:lang w:val="en-GB"/>
        </w:rPr>
        <w:t>Myoviridae</w:t>
      </w:r>
      <w:r w:rsidR="003C347E">
        <w:rPr>
          <w:lang w:val="en-GB"/>
        </w:rPr>
        <w:t>.</w:t>
      </w:r>
    </w:p>
    <w:p w14:paraId="0E1F7C79" w14:textId="77777777" w:rsidR="006118CF" w:rsidRPr="006118CF" w:rsidRDefault="006118CF" w:rsidP="006118CF">
      <w:pPr>
        <w:rPr>
          <w:lang w:val="en-GB"/>
        </w:rPr>
      </w:pPr>
    </w:p>
    <w:p w14:paraId="1C1D19C6" w14:textId="34994E6F" w:rsidR="000A7539" w:rsidRPr="003737B5" w:rsidRDefault="003C347E" w:rsidP="003C347E">
      <w:pPr>
        <w:rPr>
          <w:lang w:val="en-GB"/>
        </w:rPr>
      </w:pPr>
      <w:r w:rsidRPr="003C347E">
        <w:rPr>
          <w:b/>
          <w:color w:val="FF0000"/>
          <w:lang w:val="en-GB"/>
        </w:rPr>
        <w:t>Proposal 3:</w:t>
      </w:r>
      <w:r w:rsidRPr="003C347E">
        <w:rPr>
          <w:color w:val="FF0000"/>
          <w:lang w:val="en-GB"/>
        </w:rPr>
        <w:t xml:space="preserve"> </w:t>
      </w:r>
      <w:r>
        <w:rPr>
          <w:lang w:val="en-GB"/>
        </w:rPr>
        <w:t xml:space="preserve">Transfer the genus </w:t>
      </w:r>
      <w:proofErr w:type="spellStart"/>
      <w:r w:rsidRPr="003C347E">
        <w:rPr>
          <w:i/>
          <w:lang w:val="en-GB"/>
        </w:rPr>
        <w:t>Bendigovirus</w:t>
      </w:r>
      <w:proofErr w:type="spellEnd"/>
      <w:r>
        <w:rPr>
          <w:lang w:val="en-GB"/>
        </w:rPr>
        <w:t xml:space="preserve"> to the family </w:t>
      </w:r>
      <w:r w:rsidRPr="003C347E">
        <w:rPr>
          <w:i/>
          <w:lang w:val="en-GB"/>
        </w:rPr>
        <w:t>Myoviridae</w:t>
      </w:r>
      <w:r>
        <w:rPr>
          <w:lang w:val="en-GB"/>
        </w:rPr>
        <w:t>.</w:t>
      </w:r>
      <w:r w:rsidRPr="003737B5">
        <w:rPr>
          <w:lang w:val="en-GB"/>
        </w:rPr>
        <w:t xml:space="preserve"> </w:t>
      </w:r>
    </w:p>
    <w:p w14:paraId="246DDE20" w14:textId="39314562" w:rsidR="002A6117" w:rsidRDefault="002A6117" w:rsidP="00991A82">
      <w:pPr>
        <w:pStyle w:val="BodyTextIndent"/>
        <w:ind w:left="0" w:firstLine="0"/>
        <w:rPr>
          <w:rFonts w:ascii="Times New Roman" w:hAnsi="Times New Roman"/>
          <w:color w:val="000000"/>
          <w:sz w:val="22"/>
          <w:szCs w:val="22"/>
        </w:rPr>
      </w:pPr>
      <w:r w:rsidRPr="002A6117">
        <w:rPr>
          <w:rFonts w:ascii="Times New Roman" w:hAnsi="Times New Roman"/>
          <w:b/>
          <w:color w:val="000000"/>
          <w:sz w:val="22"/>
          <w:szCs w:val="22"/>
        </w:rPr>
        <w:lastRenderedPageBreak/>
        <w:t xml:space="preserve">ITEM 4: </w:t>
      </w:r>
      <w:r w:rsidR="00A07A14" w:rsidRPr="002A6117">
        <w:rPr>
          <w:rFonts w:ascii="Times New Roman" w:hAnsi="Times New Roman"/>
          <w:b/>
          <w:color w:val="000000"/>
          <w:sz w:val="22"/>
          <w:szCs w:val="22"/>
        </w:rPr>
        <w:t xml:space="preserve"> </w:t>
      </w:r>
      <w:r>
        <w:rPr>
          <w:rFonts w:ascii="Times New Roman" w:hAnsi="Times New Roman"/>
          <w:color w:val="000000"/>
          <w:sz w:val="22"/>
          <w:szCs w:val="22"/>
        </w:rPr>
        <w:t xml:space="preserve">In the genus </w:t>
      </w:r>
      <w:proofErr w:type="spellStart"/>
      <w:r w:rsidRPr="002A6117">
        <w:rPr>
          <w:rFonts w:ascii="Times New Roman" w:hAnsi="Times New Roman"/>
          <w:i/>
          <w:color w:val="000000"/>
          <w:sz w:val="22"/>
          <w:szCs w:val="22"/>
        </w:rPr>
        <w:t>Lederbergvirus</w:t>
      </w:r>
      <w:proofErr w:type="spellEnd"/>
      <w:r>
        <w:rPr>
          <w:rFonts w:ascii="Times New Roman" w:hAnsi="Times New Roman"/>
          <w:color w:val="000000"/>
          <w:sz w:val="22"/>
          <w:szCs w:val="22"/>
        </w:rPr>
        <w:t xml:space="preserve"> there is a species called </w:t>
      </w:r>
      <w:r w:rsidRPr="002A6117">
        <w:rPr>
          <w:rFonts w:ascii="Times New Roman" w:hAnsi="Times New Roman"/>
          <w:i/>
          <w:color w:val="000000"/>
          <w:sz w:val="22"/>
          <w:szCs w:val="22"/>
        </w:rPr>
        <w:t>Salmonella virus HK620</w:t>
      </w:r>
      <w:r>
        <w:rPr>
          <w:rFonts w:ascii="Times New Roman" w:hAnsi="Times New Roman"/>
          <w:color w:val="000000"/>
          <w:sz w:val="22"/>
          <w:szCs w:val="22"/>
        </w:rPr>
        <w:t xml:space="preserve"> – this is an incorrect name. </w:t>
      </w:r>
    </w:p>
    <w:p w14:paraId="635DBD62" w14:textId="77777777" w:rsidR="002A6117" w:rsidRDefault="002A6117" w:rsidP="00991A82">
      <w:pPr>
        <w:pStyle w:val="BodyTextIndent"/>
        <w:ind w:left="0" w:firstLine="0"/>
        <w:rPr>
          <w:rFonts w:ascii="Times New Roman" w:hAnsi="Times New Roman"/>
          <w:color w:val="000000"/>
          <w:sz w:val="22"/>
          <w:szCs w:val="22"/>
        </w:rPr>
      </w:pPr>
    </w:p>
    <w:p w14:paraId="068ED7CA" w14:textId="00A19840" w:rsidR="00CE0DE4" w:rsidRDefault="002A6117" w:rsidP="00991A82">
      <w:pPr>
        <w:pStyle w:val="BodyTextIndent"/>
        <w:ind w:left="0" w:firstLine="0"/>
        <w:rPr>
          <w:rFonts w:ascii="Times New Roman" w:hAnsi="Times New Roman"/>
          <w:color w:val="000000"/>
          <w:sz w:val="22"/>
          <w:szCs w:val="22"/>
        </w:rPr>
      </w:pPr>
      <w:r w:rsidRPr="00E27C1D">
        <w:rPr>
          <w:rFonts w:ascii="Times New Roman" w:hAnsi="Times New Roman"/>
          <w:color w:val="000000"/>
          <w:sz w:val="22"/>
          <w:szCs w:val="22"/>
        </w:rPr>
        <w:t xml:space="preserve">While TaxoProp 2008.040B </w:t>
      </w:r>
      <w:r w:rsidR="00E27C1D" w:rsidRPr="00E27C1D">
        <w:rPr>
          <w:rFonts w:ascii="Times New Roman" w:hAnsi="Times New Roman"/>
          <w:color w:val="000000"/>
          <w:sz w:val="22"/>
          <w:szCs w:val="22"/>
        </w:rPr>
        <w:t xml:space="preserve">established phage HK620 as being part of the then “P22-like phages” </w:t>
      </w:r>
      <w:r w:rsidR="00E27C1D">
        <w:rPr>
          <w:rFonts w:ascii="Times New Roman" w:hAnsi="Times New Roman"/>
          <w:color w:val="000000"/>
          <w:sz w:val="22"/>
          <w:szCs w:val="22"/>
        </w:rPr>
        <w:t xml:space="preserve">no host was given, and it then appeared as </w:t>
      </w:r>
      <w:r w:rsidRPr="00E27C1D">
        <w:rPr>
          <w:rFonts w:ascii="Times New Roman" w:hAnsi="Times New Roman"/>
          <w:i/>
          <w:color w:val="000000"/>
          <w:sz w:val="22"/>
          <w:szCs w:val="22"/>
        </w:rPr>
        <w:t xml:space="preserve">Salmonella </w:t>
      </w:r>
      <w:r w:rsidR="000920EC">
        <w:rPr>
          <w:rFonts w:ascii="Times New Roman" w:hAnsi="Times New Roman"/>
          <w:i/>
          <w:color w:val="000000"/>
          <w:sz w:val="22"/>
          <w:szCs w:val="22"/>
        </w:rPr>
        <w:t>phage</w:t>
      </w:r>
      <w:r w:rsidRPr="00E27C1D">
        <w:rPr>
          <w:rFonts w:ascii="Times New Roman" w:hAnsi="Times New Roman"/>
          <w:i/>
          <w:color w:val="000000"/>
          <w:sz w:val="22"/>
          <w:szCs w:val="22"/>
        </w:rPr>
        <w:t xml:space="preserve"> HK620</w:t>
      </w:r>
      <w:r w:rsidR="000920EC">
        <w:rPr>
          <w:rFonts w:ascii="Times New Roman" w:hAnsi="Times New Roman"/>
          <w:i/>
          <w:color w:val="000000"/>
          <w:sz w:val="22"/>
          <w:szCs w:val="22"/>
        </w:rPr>
        <w:t xml:space="preserve"> </w:t>
      </w:r>
      <w:r w:rsidR="000920EC">
        <w:rPr>
          <w:rFonts w:ascii="Times New Roman" w:hAnsi="Times New Roman"/>
          <w:color w:val="000000"/>
          <w:sz w:val="22"/>
          <w:szCs w:val="22"/>
        </w:rPr>
        <w:t>in 2019.  The following three manuscripts clearly reveal that it is an Escherichia coli phage:</w:t>
      </w:r>
    </w:p>
    <w:p w14:paraId="525A9083" w14:textId="77777777" w:rsidR="000920EC" w:rsidRDefault="000920EC" w:rsidP="000920EC">
      <w:pPr>
        <w:pStyle w:val="BodyTextIndent"/>
        <w:ind w:left="0" w:firstLine="0"/>
        <w:rPr>
          <w:rFonts w:ascii="Times New Roman" w:hAnsi="Times New Roman"/>
          <w:color w:val="000000"/>
          <w:sz w:val="22"/>
          <w:szCs w:val="22"/>
        </w:rPr>
      </w:pPr>
    </w:p>
    <w:p w14:paraId="4488AAA4" w14:textId="07B9F60F" w:rsidR="000920EC" w:rsidRPr="000920EC" w:rsidRDefault="000920EC" w:rsidP="000920EC">
      <w:pPr>
        <w:pStyle w:val="BodyTextIndent"/>
        <w:ind w:left="0" w:firstLine="0"/>
        <w:rPr>
          <w:rFonts w:ascii="Times New Roman" w:hAnsi="Times New Roman"/>
          <w:color w:val="000000"/>
          <w:sz w:val="22"/>
          <w:szCs w:val="22"/>
        </w:rPr>
      </w:pPr>
      <w:r w:rsidRPr="000920EC">
        <w:rPr>
          <w:rFonts w:ascii="Times New Roman" w:hAnsi="Times New Roman"/>
          <w:color w:val="000000"/>
          <w:sz w:val="22"/>
          <w:szCs w:val="22"/>
        </w:rPr>
        <w:t>1: Clark AJ, Inwood W, Cloutier T, Dhillon TS. Nucleotide sequence of coliphage</w:t>
      </w:r>
      <w:r>
        <w:rPr>
          <w:rFonts w:ascii="Times New Roman" w:hAnsi="Times New Roman"/>
          <w:color w:val="000000"/>
          <w:sz w:val="22"/>
          <w:szCs w:val="22"/>
        </w:rPr>
        <w:t xml:space="preserve"> </w:t>
      </w:r>
      <w:r w:rsidRPr="000920EC">
        <w:rPr>
          <w:rFonts w:ascii="Times New Roman" w:hAnsi="Times New Roman"/>
          <w:color w:val="000000"/>
          <w:sz w:val="22"/>
          <w:szCs w:val="22"/>
        </w:rPr>
        <w:t>HK620 and the evolution of lambdoid phages. J Mol Biol. 2001 Aug</w:t>
      </w:r>
      <w:r>
        <w:rPr>
          <w:rFonts w:ascii="Times New Roman" w:hAnsi="Times New Roman"/>
          <w:color w:val="000000"/>
          <w:sz w:val="22"/>
          <w:szCs w:val="22"/>
        </w:rPr>
        <w:t xml:space="preserve"> </w:t>
      </w:r>
      <w:r w:rsidRPr="000920EC">
        <w:rPr>
          <w:rFonts w:ascii="Times New Roman" w:hAnsi="Times New Roman"/>
          <w:color w:val="000000"/>
          <w:sz w:val="22"/>
          <w:szCs w:val="22"/>
        </w:rPr>
        <w:t>24;311(4):657-79. PubMed PMID: 11518522.</w:t>
      </w:r>
    </w:p>
    <w:p w14:paraId="4A07399B" w14:textId="77777777" w:rsidR="000920EC" w:rsidRPr="000920EC" w:rsidRDefault="000920EC" w:rsidP="000920EC">
      <w:pPr>
        <w:pStyle w:val="BodyTextIndent"/>
        <w:ind w:left="0" w:firstLine="0"/>
        <w:rPr>
          <w:rFonts w:ascii="Times New Roman" w:hAnsi="Times New Roman"/>
          <w:color w:val="000000"/>
          <w:sz w:val="22"/>
          <w:szCs w:val="22"/>
        </w:rPr>
      </w:pPr>
    </w:p>
    <w:p w14:paraId="24987C3D" w14:textId="6882BB6A" w:rsidR="000920EC" w:rsidRPr="000920EC" w:rsidRDefault="000920EC" w:rsidP="000920EC">
      <w:pPr>
        <w:pStyle w:val="BodyTextIndent"/>
        <w:ind w:left="0" w:firstLine="0"/>
        <w:rPr>
          <w:rFonts w:ascii="Times New Roman" w:hAnsi="Times New Roman"/>
          <w:color w:val="000000"/>
          <w:sz w:val="22"/>
          <w:szCs w:val="22"/>
        </w:rPr>
      </w:pPr>
      <w:r w:rsidRPr="000920EC">
        <w:rPr>
          <w:rFonts w:ascii="Times New Roman" w:hAnsi="Times New Roman"/>
          <w:color w:val="000000"/>
          <w:sz w:val="22"/>
          <w:szCs w:val="22"/>
        </w:rPr>
        <w:t>2: Dhillon TS, Poon AP, Chan D, Clark AJ. General transducing phages like</w:t>
      </w:r>
      <w:r>
        <w:rPr>
          <w:rFonts w:ascii="Times New Roman" w:hAnsi="Times New Roman"/>
          <w:color w:val="000000"/>
          <w:sz w:val="22"/>
          <w:szCs w:val="22"/>
        </w:rPr>
        <w:t xml:space="preserve"> </w:t>
      </w:r>
      <w:r w:rsidRPr="000920EC">
        <w:rPr>
          <w:rFonts w:ascii="Times New Roman" w:hAnsi="Times New Roman"/>
          <w:color w:val="000000"/>
          <w:sz w:val="22"/>
          <w:szCs w:val="22"/>
        </w:rPr>
        <w:t xml:space="preserve">Salmonella phage P22 isolated using a smooth strain of Escherichia coli as host. </w:t>
      </w:r>
      <w:r>
        <w:rPr>
          <w:rFonts w:ascii="Times New Roman" w:hAnsi="Times New Roman"/>
          <w:color w:val="000000"/>
          <w:sz w:val="22"/>
          <w:szCs w:val="22"/>
        </w:rPr>
        <w:t xml:space="preserve"> </w:t>
      </w:r>
      <w:r w:rsidRPr="000920EC">
        <w:rPr>
          <w:rFonts w:ascii="Times New Roman" w:hAnsi="Times New Roman"/>
          <w:color w:val="000000"/>
          <w:sz w:val="22"/>
          <w:szCs w:val="22"/>
        </w:rPr>
        <w:t>FEMS Microbiol Lett. 1998 Apr 1;161(1):129-33. PubMed PMID: 9561740.</w:t>
      </w:r>
    </w:p>
    <w:p w14:paraId="08E2FA58" w14:textId="77777777" w:rsidR="000920EC" w:rsidRPr="000920EC" w:rsidRDefault="000920EC" w:rsidP="000920EC">
      <w:pPr>
        <w:pStyle w:val="BodyTextIndent"/>
        <w:ind w:left="0" w:firstLine="0"/>
        <w:rPr>
          <w:rFonts w:ascii="Times New Roman" w:hAnsi="Times New Roman"/>
          <w:color w:val="000000"/>
          <w:sz w:val="22"/>
          <w:szCs w:val="22"/>
        </w:rPr>
      </w:pPr>
    </w:p>
    <w:p w14:paraId="41F04700" w14:textId="0F62C4C9" w:rsidR="000920EC" w:rsidRDefault="000920EC" w:rsidP="000920EC">
      <w:pPr>
        <w:pStyle w:val="BodyTextIndent"/>
        <w:ind w:left="0" w:firstLine="0"/>
        <w:rPr>
          <w:rFonts w:ascii="Times New Roman" w:hAnsi="Times New Roman"/>
          <w:color w:val="000000"/>
          <w:sz w:val="22"/>
          <w:szCs w:val="22"/>
        </w:rPr>
      </w:pPr>
      <w:r w:rsidRPr="000920EC">
        <w:rPr>
          <w:rFonts w:ascii="Times New Roman" w:hAnsi="Times New Roman"/>
          <w:color w:val="000000"/>
          <w:sz w:val="22"/>
          <w:szCs w:val="22"/>
        </w:rPr>
        <w:t xml:space="preserve">3: </w:t>
      </w:r>
      <w:proofErr w:type="spellStart"/>
      <w:r w:rsidRPr="000920EC">
        <w:rPr>
          <w:rFonts w:ascii="Times New Roman" w:hAnsi="Times New Roman"/>
          <w:color w:val="000000"/>
          <w:sz w:val="22"/>
          <w:szCs w:val="22"/>
        </w:rPr>
        <w:t>Barbirz</w:t>
      </w:r>
      <w:proofErr w:type="spellEnd"/>
      <w:r w:rsidRPr="000920EC">
        <w:rPr>
          <w:rFonts w:ascii="Times New Roman" w:hAnsi="Times New Roman"/>
          <w:color w:val="000000"/>
          <w:sz w:val="22"/>
          <w:szCs w:val="22"/>
        </w:rPr>
        <w:t xml:space="preserve"> S, Müller JJ, </w:t>
      </w:r>
      <w:proofErr w:type="spellStart"/>
      <w:r w:rsidRPr="000920EC">
        <w:rPr>
          <w:rFonts w:ascii="Times New Roman" w:hAnsi="Times New Roman"/>
          <w:color w:val="000000"/>
          <w:sz w:val="22"/>
          <w:szCs w:val="22"/>
        </w:rPr>
        <w:t>Uetrecht</w:t>
      </w:r>
      <w:proofErr w:type="spellEnd"/>
      <w:r w:rsidRPr="000920EC">
        <w:rPr>
          <w:rFonts w:ascii="Times New Roman" w:hAnsi="Times New Roman"/>
          <w:color w:val="000000"/>
          <w:sz w:val="22"/>
          <w:szCs w:val="22"/>
        </w:rPr>
        <w:t xml:space="preserve"> C, Clark AJ, Heinemann U, </w:t>
      </w:r>
      <w:proofErr w:type="spellStart"/>
      <w:r w:rsidRPr="000920EC">
        <w:rPr>
          <w:rFonts w:ascii="Times New Roman" w:hAnsi="Times New Roman"/>
          <w:color w:val="000000"/>
          <w:sz w:val="22"/>
          <w:szCs w:val="22"/>
        </w:rPr>
        <w:t>Seckler</w:t>
      </w:r>
      <w:proofErr w:type="spellEnd"/>
      <w:r w:rsidRPr="000920EC">
        <w:rPr>
          <w:rFonts w:ascii="Times New Roman" w:hAnsi="Times New Roman"/>
          <w:color w:val="000000"/>
          <w:sz w:val="22"/>
          <w:szCs w:val="22"/>
        </w:rPr>
        <w:t xml:space="preserve"> R. Crystal</w:t>
      </w:r>
      <w:r>
        <w:rPr>
          <w:rFonts w:ascii="Times New Roman" w:hAnsi="Times New Roman"/>
          <w:color w:val="000000"/>
          <w:sz w:val="22"/>
          <w:szCs w:val="22"/>
        </w:rPr>
        <w:t xml:space="preserve"> </w:t>
      </w:r>
      <w:r w:rsidRPr="000920EC">
        <w:rPr>
          <w:rFonts w:ascii="Times New Roman" w:hAnsi="Times New Roman"/>
          <w:color w:val="000000"/>
          <w:sz w:val="22"/>
          <w:szCs w:val="22"/>
        </w:rPr>
        <w:t xml:space="preserve">structure of Escherichia coli phage HK620 </w:t>
      </w:r>
      <w:proofErr w:type="spellStart"/>
      <w:r w:rsidRPr="000920EC">
        <w:rPr>
          <w:rFonts w:ascii="Times New Roman" w:hAnsi="Times New Roman"/>
          <w:color w:val="000000"/>
          <w:sz w:val="22"/>
          <w:szCs w:val="22"/>
        </w:rPr>
        <w:t>tailspike</w:t>
      </w:r>
      <w:proofErr w:type="spellEnd"/>
      <w:r w:rsidRPr="000920EC">
        <w:rPr>
          <w:rFonts w:ascii="Times New Roman" w:hAnsi="Times New Roman"/>
          <w:color w:val="000000"/>
          <w:sz w:val="22"/>
          <w:szCs w:val="22"/>
        </w:rPr>
        <w:t xml:space="preserve">: </w:t>
      </w:r>
      <w:proofErr w:type="spellStart"/>
      <w:r w:rsidRPr="000920EC">
        <w:rPr>
          <w:rFonts w:ascii="Times New Roman" w:hAnsi="Times New Roman"/>
          <w:color w:val="000000"/>
          <w:sz w:val="22"/>
          <w:szCs w:val="22"/>
        </w:rPr>
        <w:t>podoviral</w:t>
      </w:r>
      <w:proofErr w:type="spellEnd"/>
      <w:r w:rsidRPr="000920EC">
        <w:rPr>
          <w:rFonts w:ascii="Times New Roman" w:hAnsi="Times New Roman"/>
          <w:color w:val="000000"/>
          <w:sz w:val="22"/>
          <w:szCs w:val="22"/>
        </w:rPr>
        <w:t xml:space="preserve"> </w:t>
      </w:r>
      <w:proofErr w:type="spellStart"/>
      <w:r w:rsidRPr="000920EC">
        <w:rPr>
          <w:rFonts w:ascii="Times New Roman" w:hAnsi="Times New Roman"/>
          <w:color w:val="000000"/>
          <w:sz w:val="22"/>
          <w:szCs w:val="22"/>
        </w:rPr>
        <w:t>tailspike</w:t>
      </w:r>
      <w:proofErr w:type="spellEnd"/>
      <w:r>
        <w:rPr>
          <w:rFonts w:ascii="Times New Roman" w:hAnsi="Times New Roman"/>
          <w:color w:val="000000"/>
          <w:sz w:val="22"/>
          <w:szCs w:val="22"/>
        </w:rPr>
        <w:t xml:space="preserve"> </w:t>
      </w:r>
      <w:r w:rsidRPr="000920EC">
        <w:rPr>
          <w:rFonts w:ascii="Times New Roman" w:hAnsi="Times New Roman"/>
          <w:color w:val="000000"/>
          <w:sz w:val="22"/>
          <w:szCs w:val="22"/>
        </w:rPr>
        <w:t>endoglycosidase modules are evolutionarily related. Mol Microbiol. 2008</w:t>
      </w:r>
      <w:r>
        <w:rPr>
          <w:rFonts w:ascii="Times New Roman" w:hAnsi="Times New Roman"/>
          <w:color w:val="000000"/>
          <w:sz w:val="22"/>
          <w:szCs w:val="22"/>
        </w:rPr>
        <w:t xml:space="preserve"> </w:t>
      </w:r>
      <w:r w:rsidRPr="000920EC">
        <w:rPr>
          <w:rFonts w:ascii="Times New Roman" w:hAnsi="Times New Roman"/>
          <w:color w:val="000000"/>
          <w:sz w:val="22"/>
          <w:szCs w:val="22"/>
        </w:rPr>
        <w:t xml:space="preserve">Jul;69(2):303-16. </w:t>
      </w:r>
      <w:proofErr w:type="spellStart"/>
      <w:r w:rsidRPr="000920EC">
        <w:rPr>
          <w:rFonts w:ascii="Times New Roman" w:hAnsi="Times New Roman"/>
          <w:color w:val="000000"/>
          <w:sz w:val="22"/>
          <w:szCs w:val="22"/>
        </w:rPr>
        <w:t>doi</w:t>
      </w:r>
      <w:proofErr w:type="spellEnd"/>
      <w:r w:rsidRPr="000920EC">
        <w:rPr>
          <w:rFonts w:ascii="Times New Roman" w:hAnsi="Times New Roman"/>
          <w:color w:val="000000"/>
          <w:sz w:val="22"/>
          <w:szCs w:val="22"/>
        </w:rPr>
        <w:t>: 10.1111/j.1365-2958.2008.</w:t>
      </w:r>
      <w:proofErr w:type="gramStart"/>
      <w:r w:rsidRPr="000920EC">
        <w:rPr>
          <w:rFonts w:ascii="Times New Roman" w:hAnsi="Times New Roman"/>
          <w:color w:val="000000"/>
          <w:sz w:val="22"/>
          <w:szCs w:val="22"/>
        </w:rPr>
        <w:t>06311.x.</w:t>
      </w:r>
      <w:proofErr w:type="gramEnd"/>
      <w:r w:rsidRPr="000920EC">
        <w:rPr>
          <w:rFonts w:ascii="Times New Roman" w:hAnsi="Times New Roman"/>
          <w:color w:val="000000"/>
          <w:sz w:val="22"/>
          <w:szCs w:val="22"/>
        </w:rPr>
        <w:t xml:space="preserve"> PubMed PMID: 18547389.</w:t>
      </w:r>
    </w:p>
    <w:p w14:paraId="3ECAAA42" w14:textId="7FF28AE7" w:rsidR="000920EC" w:rsidRDefault="000920EC" w:rsidP="000920EC">
      <w:pPr>
        <w:pStyle w:val="BodyTextIndent"/>
        <w:ind w:left="0" w:firstLine="0"/>
        <w:rPr>
          <w:rFonts w:ascii="Times New Roman" w:hAnsi="Times New Roman"/>
          <w:color w:val="000000"/>
          <w:sz w:val="22"/>
          <w:szCs w:val="22"/>
        </w:rPr>
      </w:pPr>
    </w:p>
    <w:p w14:paraId="16C7B376" w14:textId="5AB5B131" w:rsidR="000920EC" w:rsidRDefault="000920EC" w:rsidP="000920EC">
      <w:pPr>
        <w:pStyle w:val="BodyTextIndent"/>
        <w:ind w:left="0" w:firstLine="0"/>
        <w:rPr>
          <w:rFonts w:ascii="Times New Roman" w:hAnsi="Times New Roman"/>
          <w:color w:val="000000"/>
          <w:sz w:val="22"/>
          <w:szCs w:val="22"/>
        </w:rPr>
      </w:pPr>
      <w:r w:rsidRPr="000920EC">
        <w:rPr>
          <w:rFonts w:ascii="Times New Roman" w:hAnsi="Times New Roman"/>
          <w:b/>
          <w:color w:val="FF0000"/>
          <w:sz w:val="22"/>
          <w:szCs w:val="22"/>
        </w:rPr>
        <w:t>Proposal 4:</w:t>
      </w:r>
      <w:r w:rsidRPr="000920EC">
        <w:rPr>
          <w:rFonts w:ascii="Times New Roman" w:hAnsi="Times New Roman"/>
          <w:color w:val="FF0000"/>
          <w:sz w:val="22"/>
          <w:szCs w:val="22"/>
        </w:rPr>
        <w:t xml:space="preserve"> </w:t>
      </w:r>
      <w:r>
        <w:rPr>
          <w:rFonts w:ascii="Times New Roman" w:hAnsi="Times New Roman"/>
          <w:color w:val="000000"/>
          <w:sz w:val="22"/>
          <w:szCs w:val="22"/>
        </w:rPr>
        <w:t xml:space="preserve">To rename </w:t>
      </w:r>
      <w:r w:rsidRPr="000920EC">
        <w:rPr>
          <w:rFonts w:ascii="Times New Roman" w:hAnsi="Times New Roman"/>
          <w:i/>
          <w:color w:val="000000"/>
          <w:sz w:val="22"/>
          <w:szCs w:val="22"/>
        </w:rPr>
        <w:t>Salmonella virus HK620</w:t>
      </w:r>
      <w:r>
        <w:rPr>
          <w:rFonts w:ascii="Times New Roman" w:hAnsi="Times New Roman"/>
          <w:color w:val="000000"/>
          <w:sz w:val="22"/>
          <w:szCs w:val="22"/>
        </w:rPr>
        <w:t xml:space="preserve"> to </w:t>
      </w:r>
      <w:r w:rsidRPr="000920EC">
        <w:rPr>
          <w:rFonts w:ascii="Times New Roman" w:hAnsi="Times New Roman"/>
          <w:i/>
          <w:color w:val="000000"/>
          <w:sz w:val="22"/>
          <w:szCs w:val="22"/>
        </w:rPr>
        <w:t>Escherichia virus HK620</w:t>
      </w:r>
      <w:r>
        <w:rPr>
          <w:rFonts w:ascii="Times New Roman" w:hAnsi="Times New Roman"/>
          <w:color w:val="000000"/>
          <w:sz w:val="22"/>
          <w:szCs w:val="22"/>
        </w:rPr>
        <w:t>.</w:t>
      </w:r>
    </w:p>
    <w:p w14:paraId="075B7E1E" w14:textId="5C020C27" w:rsidR="00774401" w:rsidRDefault="00774401" w:rsidP="000920EC">
      <w:pPr>
        <w:pStyle w:val="BodyTextIndent"/>
        <w:ind w:left="0" w:firstLine="0"/>
        <w:rPr>
          <w:rFonts w:ascii="Times New Roman" w:hAnsi="Times New Roman"/>
          <w:color w:val="000000"/>
          <w:sz w:val="22"/>
          <w:szCs w:val="22"/>
        </w:rPr>
      </w:pPr>
    </w:p>
    <w:p w14:paraId="4F9D3B2D" w14:textId="0C935BB4" w:rsidR="00EB6B8A" w:rsidRDefault="00EB6B8A" w:rsidP="00EB6B8A">
      <w:pPr>
        <w:pStyle w:val="BodyTextIndent"/>
        <w:rPr>
          <w:rFonts w:ascii="Times New Roman" w:hAnsi="Times New Roman"/>
          <w:bCs/>
          <w:color w:val="000000"/>
          <w:sz w:val="22"/>
          <w:szCs w:val="22"/>
        </w:rPr>
      </w:pPr>
      <w:r>
        <w:rPr>
          <w:rFonts w:ascii="Times New Roman" w:hAnsi="Times New Roman"/>
          <w:b/>
          <w:color w:val="000000"/>
          <w:sz w:val="22"/>
          <w:szCs w:val="22"/>
        </w:rPr>
        <w:t xml:space="preserve">ITEM 5: </w:t>
      </w:r>
      <w:bookmarkStart w:id="9" w:name="_Hlk17702721"/>
      <w:r w:rsidRPr="00EB6B8A">
        <w:rPr>
          <w:rFonts w:ascii="Times New Roman" w:hAnsi="Times New Roman"/>
          <w:bCs/>
          <w:i/>
          <w:iCs/>
          <w:color w:val="000000"/>
          <w:sz w:val="22"/>
          <w:szCs w:val="22"/>
        </w:rPr>
        <w:t>Salmonella virus HB2014</w:t>
      </w:r>
      <w:r w:rsidRPr="00EB6B8A">
        <w:rPr>
          <w:rFonts w:ascii="Times New Roman" w:hAnsi="Times New Roman"/>
          <w:bCs/>
          <w:color w:val="000000"/>
          <w:sz w:val="22"/>
          <w:szCs w:val="22"/>
        </w:rPr>
        <w:t xml:space="preserve"> </w:t>
      </w:r>
      <w:bookmarkEnd w:id="9"/>
      <w:r w:rsidRPr="00EB6B8A">
        <w:rPr>
          <w:rFonts w:ascii="Times New Roman" w:hAnsi="Times New Roman"/>
          <w:bCs/>
          <w:color w:val="000000"/>
          <w:sz w:val="22"/>
          <w:szCs w:val="22"/>
        </w:rPr>
        <w:t xml:space="preserve">and </w:t>
      </w:r>
      <w:r w:rsidRPr="00EB6B8A">
        <w:rPr>
          <w:rFonts w:ascii="Times New Roman" w:hAnsi="Times New Roman"/>
          <w:bCs/>
          <w:i/>
          <w:iCs/>
          <w:color w:val="000000"/>
          <w:sz w:val="22"/>
          <w:szCs w:val="22"/>
        </w:rPr>
        <w:t>Salmonella virus SP116</w:t>
      </w:r>
      <w:r>
        <w:rPr>
          <w:rFonts w:ascii="Times New Roman" w:hAnsi="Times New Roman"/>
          <w:bCs/>
          <w:i/>
          <w:iCs/>
          <w:color w:val="000000"/>
          <w:sz w:val="22"/>
          <w:szCs w:val="22"/>
        </w:rPr>
        <w:t xml:space="preserve"> </w:t>
      </w:r>
      <w:r>
        <w:rPr>
          <w:rFonts w:ascii="Times New Roman" w:hAnsi="Times New Roman"/>
          <w:bCs/>
          <w:color w:val="000000"/>
          <w:sz w:val="22"/>
          <w:szCs w:val="22"/>
        </w:rPr>
        <w:t>are identical species.</w:t>
      </w:r>
    </w:p>
    <w:p w14:paraId="0C31D186" w14:textId="6E3FBFF1" w:rsidR="00EB6B8A" w:rsidRDefault="00EB6B8A" w:rsidP="00EB6B8A">
      <w:pPr>
        <w:pStyle w:val="BodyTextIndent"/>
        <w:rPr>
          <w:rFonts w:ascii="Times New Roman" w:hAnsi="Times New Roman"/>
          <w:bCs/>
          <w:color w:val="000000"/>
          <w:sz w:val="22"/>
          <w:szCs w:val="22"/>
        </w:rPr>
      </w:pPr>
    </w:p>
    <w:p w14:paraId="1EB37E95" w14:textId="27A8998D" w:rsidR="00EB6B8A" w:rsidRDefault="00EB6B8A" w:rsidP="00EB6B8A">
      <w:pPr>
        <w:pStyle w:val="BodyTextIndent"/>
        <w:rPr>
          <w:rFonts w:ascii="Times New Roman" w:hAnsi="Times New Roman"/>
          <w:bCs/>
          <w:color w:val="000000"/>
          <w:sz w:val="22"/>
          <w:szCs w:val="22"/>
        </w:rPr>
      </w:pPr>
      <w:r w:rsidRPr="00EB6B8A">
        <w:rPr>
          <w:rFonts w:ascii="Times New Roman" w:hAnsi="Times New Roman"/>
          <w:b/>
          <w:color w:val="FF0000"/>
          <w:sz w:val="22"/>
          <w:szCs w:val="22"/>
        </w:rPr>
        <w:t>Proposal 5:</w:t>
      </w:r>
      <w:r w:rsidRPr="00EB6B8A">
        <w:rPr>
          <w:rFonts w:ascii="Times New Roman" w:hAnsi="Times New Roman"/>
          <w:bCs/>
          <w:color w:val="FF0000"/>
          <w:sz w:val="22"/>
          <w:szCs w:val="22"/>
        </w:rPr>
        <w:t xml:space="preserve"> </w:t>
      </w:r>
      <w:r>
        <w:rPr>
          <w:rFonts w:ascii="Times New Roman" w:hAnsi="Times New Roman"/>
          <w:bCs/>
          <w:color w:val="000000"/>
          <w:sz w:val="22"/>
          <w:szCs w:val="22"/>
        </w:rPr>
        <w:t xml:space="preserve">To delete </w:t>
      </w:r>
      <w:r w:rsidRPr="00EB6B8A">
        <w:rPr>
          <w:rFonts w:ascii="Times New Roman" w:hAnsi="Times New Roman"/>
          <w:bCs/>
          <w:i/>
          <w:iCs/>
          <w:color w:val="000000"/>
          <w:sz w:val="22"/>
          <w:szCs w:val="22"/>
        </w:rPr>
        <w:t>Salmonella virus</w:t>
      </w:r>
      <w:r w:rsidRPr="00EB6B8A">
        <w:rPr>
          <w:rFonts w:ascii="Times New Roman" w:hAnsi="Times New Roman"/>
          <w:bCs/>
          <w:color w:val="000000"/>
          <w:sz w:val="22"/>
          <w:szCs w:val="22"/>
        </w:rPr>
        <w:t xml:space="preserve"> HB2014</w:t>
      </w:r>
      <w:r>
        <w:rPr>
          <w:rFonts w:ascii="Times New Roman" w:hAnsi="Times New Roman"/>
          <w:bCs/>
          <w:color w:val="000000"/>
          <w:sz w:val="22"/>
          <w:szCs w:val="22"/>
        </w:rPr>
        <w:t xml:space="preserve"> from the MSL</w:t>
      </w:r>
    </w:p>
    <w:p w14:paraId="0A176B0D" w14:textId="3F72875F" w:rsidR="00EB6B8A" w:rsidRDefault="00EB6B8A" w:rsidP="00EB6B8A">
      <w:pPr>
        <w:pStyle w:val="BodyTextIndent"/>
        <w:rPr>
          <w:rFonts w:ascii="Times New Roman" w:hAnsi="Times New Roman"/>
          <w:bCs/>
          <w:color w:val="000000"/>
          <w:sz w:val="22"/>
          <w:szCs w:val="22"/>
        </w:rPr>
      </w:pPr>
    </w:p>
    <w:p w14:paraId="27C02373" w14:textId="5CDDF9E2" w:rsidR="00EB6B8A" w:rsidRDefault="00EB6B8A" w:rsidP="00EB6B8A">
      <w:pPr>
        <w:pStyle w:val="BodyTextIndent"/>
        <w:ind w:left="0" w:hanging="45"/>
        <w:rPr>
          <w:i/>
          <w:iCs/>
        </w:rPr>
      </w:pPr>
      <w:r w:rsidRPr="00EB6B8A">
        <w:rPr>
          <w:rFonts w:ascii="Times New Roman" w:hAnsi="Times New Roman"/>
          <w:b/>
          <w:color w:val="000000"/>
          <w:sz w:val="22"/>
          <w:szCs w:val="22"/>
        </w:rPr>
        <w:t>ITEM 6:</w:t>
      </w:r>
      <w:r>
        <w:rPr>
          <w:rFonts w:ascii="Times New Roman" w:hAnsi="Times New Roman"/>
          <w:bCs/>
          <w:color w:val="000000"/>
          <w:sz w:val="22"/>
          <w:szCs w:val="22"/>
        </w:rPr>
        <w:t xml:space="preserve"> There has been a request made of the Bacterial and Archaeal Viruses Subcommittee to release the name of Anne </w:t>
      </w:r>
      <w:proofErr w:type="spellStart"/>
      <w:r>
        <w:rPr>
          <w:rFonts w:ascii="Times New Roman" w:hAnsi="Times New Roman"/>
          <w:bCs/>
          <w:color w:val="000000"/>
          <w:sz w:val="22"/>
          <w:szCs w:val="22"/>
        </w:rPr>
        <w:t>Vidaver</w:t>
      </w:r>
      <w:proofErr w:type="spellEnd"/>
      <w:r>
        <w:rPr>
          <w:rFonts w:ascii="Times New Roman" w:hAnsi="Times New Roman"/>
          <w:bCs/>
          <w:color w:val="000000"/>
          <w:sz w:val="22"/>
          <w:szCs w:val="22"/>
        </w:rPr>
        <w:t xml:space="preserve"> (</w:t>
      </w:r>
      <w:proofErr w:type="spellStart"/>
      <w:r w:rsidRPr="00EB6B8A">
        <w:rPr>
          <w:rFonts w:ascii="Times New Roman" w:hAnsi="Times New Roman"/>
          <w:bCs/>
          <w:i/>
          <w:iCs/>
          <w:color w:val="000000"/>
          <w:sz w:val="22"/>
          <w:szCs w:val="22"/>
        </w:rPr>
        <w:t>Vidavervirus</w:t>
      </w:r>
      <w:proofErr w:type="spellEnd"/>
      <w:r>
        <w:rPr>
          <w:rFonts w:ascii="Times New Roman" w:hAnsi="Times New Roman"/>
          <w:bCs/>
          <w:color w:val="000000"/>
          <w:sz w:val="22"/>
          <w:szCs w:val="22"/>
        </w:rPr>
        <w:t xml:space="preserve">) to that it can be used for the new </w:t>
      </w:r>
      <w:proofErr w:type="gramStart"/>
      <w:r>
        <w:rPr>
          <w:rFonts w:ascii="Times New Roman" w:hAnsi="Times New Roman"/>
          <w:bCs/>
          <w:color w:val="000000"/>
          <w:sz w:val="22"/>
          <w:szCs w:val="22"/>
        </w:rPr>
        <w:t xml:space="preserve">Class  </w:t>
      </w:r>
      <w:proofErr w:type="spellStart"/>
      <w:r>
        <w:rPr>
          <w:i/>
          <w:iCs/>
        </w:rPr>
        <w:t>Vidaverviricetes</w:t>
      </w:r>
      <w:proofErr w:type="spellEnd"/>
      <w:proofErr w:type="gramEnd"/>
      <w:r>
        <w:rPr>
          <w:i/>
          <w:iCs/>
        </w:rPr>
        <w:t>.</w:t>
      </w:r>
    </w:p>
    <w:p w14:paraId="4AC836FB" w14:textId="7DF219E4" w:rsidR="00EB6B8A" w:rsidRDefault="00EB6B8A" w:rsidP="00EB6B8A">
      <w:pPr>
        <w:pStyle w:val="BodyTextIndent"/>
        <w:ind w:left="0" w:hanging="45"/>
        <w:rPr>
          <w:i/>
          <w:iCs/>
        </w:rPr>
      </w:pPr>
    </w:p>
    <w:p w14:paraId="4A65B56B" w14:textId="6AC8732E" w:rsidR="00662042" w:rsidRDefault="00662042" w:rsidP="00662042">
      <w:pPr>
        <w:pStyle w:val="BodyTextIndent"/>
        <w:ind w:left="0" w:hanging="45"/>
      </w:pPr>
      <w:r w:rsidRPr="00662042">
        <w:rPr>
          <w:b/>
          <w:bCs/>
          <w:color w:val="FF0000"/>
        </w:rPr>
        <w:t>Proposal 6:</w:t>
      </w:r>
      <w:r w:rsidRPr="00662042">
        <w:rPr>
          <w:color w:val="FF0000"/>
        </w:rPr>
        <w:t xml:space="preserve"> </w:t>
      </w:r>
      <w:r>
        <w:t xml:space="preserve">To rename </w:t>
      </w:r>
      <w:proofErr w:type="spellStart"/>
      <w:r w:rsidRPr="00662042">
        <w:rPr>
          <w:i/>
          <w:iCs/>
        </w:rPr>
        <w:t>Vidavervirus</w:t>
      </w:r>
      <w:proofErr w:type="spellEnd"/>
      <w:r w:rsidRPr="00662042">
        <w:rPr>
          <w:i/>
          <w:iCs/>
        </w:rPr>
        <w:t xml:space="preserve"> </w:t>
      </w:r>
      <w:proofErr w:type="spellStart"/>
      <w:r w:rsidRPr="00662042">
        <w:rPr>
          <w:i/>
          <w:iCs/>
        </w:rPr>
        <w:t>Naesvirus</w:t>
      </w:r>
      <w:proofErr w:type="spellEnd"/>
      <w:r>
        <w:t xml:space="preserve"> after the institution, Nebraska</w:t>
      </w:r>
    </w:p>
    <w:p w14:paraId="4BD83072" w14:textId="7C99EAAB" w:rsidR="00EB6B8A" w:rsidRPr="00EB6B8A" w:rsidRDefault="00662042" w:rsidP="00662042">
      <w:pPr>
        <w:pStyle w:val="BodyTextIndent"/>
        <w:rPr>
          <w:rFonts w:ascii="Times New Roman" w:hAnsi="Times New Roman"/>
          <w:bCs/>
          <w:color w:val="000000"/>
          <w:sz w:val="22"/>
          <w:szCs w:val="22"/>
        </w:rPr>
      </w:pPr>
      <w:r>
        <w:t xml:space="preserve">Agricultural Experiment Station, where Dr. </w:t>
      </w:r>
      <w:proofErr w:type="spellStart"/>
      <w:r>
        <w:t>Vidaver</w:t>
      </w:r>
      <w:proofErr w:type="spellEnd"/>
      <w:r>
        <w:t xml:space="preserve"> isolated phage Phi6.</w:t>
      </w:r>
    </w:p>
    <w:p w14:paraId="79090879" w14:textId="77777777" w:rsidR="00EB6B8A" w:rsidRDefault="00EB6B8A" w:rsidP="000920EC">
      <w:pPr>
        <w:pStyle w:val="BodyTextIndent"/>
        <w:ind w:left="0" w:firstLine="0"/>
        <w:rPr>
          <w:rFonts w:ascii="Times New Roman" w:hAnsi="Times New Roman"/>
          <w:b/>
          <w:color w:val="000000"/>
          <w:sz w:val="22"/>
          <w:szCs w:val="22"/>
        </w:rPr>
      </w:pPr>
    </w:p>
    <w:p w14:paraId="55992A67" w14:textId="5DF41CFD" w:rsidR="00774401" w:rsidRDefault="005F26DF" w:rsidP="000920EC">
      <w:pPr>
        <w:pStyle w:val="BodyTextIndent"/>
        <w:ind w:left="0" w:firstLine="0"/>
        <w:rPr>
          <w:rFonts w:ascii="Times New Roman" w:hAnsi="Times New Roman"/>
          <w:color w:val="000000"/>
          <w:sz w:val="22"/>
          <w:szCs w:val="22"/>
        </w:rPr>
      </w:pPr>
      <w:r>
        <w:rPr>
          <w:rFonts w:ascii="Times New Roman" w:hAnsi="Times New Roman"/>
          <w:b/>
          <w:color w:val="000000"/>
          <w:sz w:val="22"/>
          <w:szCs w:val="22"/>
        </w:rPr>
        <w:t>OTHER ITEMS:</w:t>
      </w:r>
    </w:p>
    <w:p w14:paraId="4A57D22E" w14:textId="0E515B00" w:rsidR="005F26DF" w:rsidRDefault="005F26DF" w:rsidP="000920EC">
      <w:pPr>
        <w:pStyle w:val="BodyTextIndent"/>
        <w:ind w:left="0" w:firstLine="0"/>
        <w:rPr>
          <w:rFonts w:ascii="Times New Roman" w:hAnsi="Times New Roman"/>
          <w:color w:val="000000"/>
          <w:sz w:val="22"/>
          <w:szCs w:val="22"/>
        </w:rPr>
      </w:pPr>
      <w:r>
        <w:rPr>
          <w:rFonts w:ascii="Times New Roman" w:hAnsi="Times New Roman"/>
          <w:color w:val="000000"/>
          <w:sz w:val="22"/>
          <w:szCs w:val="22"/>
        </w:rPr>
        <w:t xml:space="preserve">Corrected spelling mistake in the species name </w:t>
      </w:r>
      <w:proofErr w:type="spellStart"/>
      <w:r>
        <w:rPr>
          <w:rFonts w:ascii="Times New Roman" w:hAnsi="Times New Roman"/>
          <w:i/>
          <w:color w:val="000000"/>
          <w:sz w:val="22"/>
          <w:szCs w:val="22"/>
        </w:rPr>
        <w:t>Delftia</w:t>
      </w:r>
      <w:proofErr w:type="spellEnd"/>
      <w:r>
        <w:rPr>
          <w:rFonts w:ascii="Times New Roman" w:hAnsi="Times New Roman"/>
          <w:i/>
          <w:color w:val="000000"/>
          <w:sz w:val="22"/>
          <w:szCs w:val="22"/>
        </w:rPr>
        <w:t xml:space="preserve"> virus phiW14.</w:t>
      </w:r>
    </w:p>
    <w:p w14:paraId="20EB1883" w14:textId="3C0075AB" w:rsidR="005F26DF" w:rsidRPr="005F26DF" w:rsidRDefault="005F26DF" w:rsidP="000920EC">
      <w:pPr>
        <w:pStyle w:val="BodyTextIndent"/>
        <w:ind w:left="0" w:firstLine="0"/>
        <w:rPr>
          <w:rFonts w:ascii="Times New Roman" w:hAnsi="Times New Roman"/>
          <w:color w:val="000000"/>
          <w:sz w:val="22"/>
          <w:szCs w:val="22"/>
        </w:rPr>
      </w:pPr>
      <w:r>
        <w:rPr>
          <w:rFonts w:ascii="Times New Roman" w:hAnsi="Times New Roman"/>
          <w:color w:val="000000"/>
          <w:sz w:val="22"/>
          <w:szCs w:val="22"/>
        </w:rPr>
        <w:t xml:space="preserve">Moved the genus </w:t>
      </w:r>
      <w:proofErr w:type="spellStart"/>
      <w:r>
        <w:rPr>
          <w:rFonts w:ascii="Times New Roman" w:hAnsi="Times New Roman"/>
          <w:i/>
          <w:color w:val="000000"/>
          <w:sz w:val="22"/>
          <w:szCs w:val="22"/>
        </w:rPr>
        <w:t>Nazgulvirus</w:t>
      </w:r>
      <w:proofErr w:type="spellEnd"/>
      <w:r>
        <w:rPr>
          <w:rFonts w:ascii="Times New Roman" w:hAnsi="Times New Roman"/>
          <w:i/>
          <w:color w:val="000000"/>
          <w:sz w:val="22"/>
          <w:szCs w:val="22"/>
        </w:rPr>
        <w:t xml:space="preserve"> </w:t>
      </w:r>
      <w:r>
        <w:rPr>
          <w:rFonts w:ascii="Times New Roman" w:hAnsi="Times New Roman"/>
          <w:color w:val="000000"/>
          <w:sz w:val="22"/>
          <w:szCs w:val="22"/>
        </w:rPr>
        <w:t xml:space="preserve">and its constituent species into the family </w:t>
      </w:r>
      <w:r>
        <w:rPr>
          <w:rFonts w:ascii="Times New Roman" w:hAnsi="Times New Roman"/>
          <w:i/>
          <w:color w:val="000000"/>
          <w:sz w:val="22"/>
          <w:szCs w:val="22"/>
        </w:rPr>
        <w:t>Siphoviridae</w:t>
      </w:r>
      <w:r>
        <w:rPr>
          <w:rFonts w:ascii="Times New Roman" w:hAnsi="Times New Roman"/>
          <w:color w:val="000000"/>
          <w:sz w:val="22"/>
          <w:szCs w:val="22"/>
        </w:rPr>
        <w:t xml:space="preserve">, consistent with its description in literature. </w:t>
      </w:r>
    </w:p>
    <w:sectPr w:rsidR="005F26DF" w:rsidRPr="005F26DF" w:rsidSect="00991A82">
      <w:headerReference w:type="default" r:id="rId18"/>
      <w:footerReference w:type="default" r:id="rId19"/>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3ABBB7" w14:textId="77777777" w:rsidR="00CA2F71" w:rsidRDefault="00CA2F71">
      <w:pPr>
        <w:pStyle w:val="Header"/>
        <w:pPrChange w:id="2" w:author=" King" w:date="2007-11-09T06:47:00Z">
          <w:pPr/>
        </w:pPrChange>
      </w:pPr>
      <w:r>
        <w:separator/>
      </w:r>
    </w:p>
  </w:endnote>
  <w:endnote w:type="continuationSeparator" w:id="0">
    <w:p w14:paraId="301EBBDF" w14:textId="77777777" w:rsidR="00CA2F71" w:rsidRDefault="00CA2F71">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81F4E8" w14:textId="77777777" w:rsidR="00CA2F71" w:rsidRDefault="00CA2F71">
      <w:pPr>
        <w:pStyle w:val="Header"/>
        <w:pPrChange w:id="0" w:author=" King" w:date="2007-11-09T06:47:00Z">
          <w:pPr/>
        </w:pPrChange>
      </w:pPr>
      <w:r>
        <w:separator/>
      </w:r>
    </w:p>
  </w:footnote>
  <w:footnote w:type="continuationSeparator" w:id="0">
    <w:p w14:paraId="0932B124" w14:textId="77777777" w:rsidR="00CA2F71" w:rsidRDefault="00CA2F71">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759E9"/>
    <w:rsid w:val="00076F6B"/>
    <w:rsid w:val="00081A8C"/>
    <w:rsid w:val="000920EC"/>
    <w:rsid w:val="00093DD3"/>
    <w:rsid w:val="000A6DE3"/>
    <w:rsid w:val="000A7539"/>
    <w:rsid w:val="000A7E3F"/>
    <w:rsid w:val="000A7F1C"/>
    <w:rsid w:val="000B3132"/>
    <w:rsid w:val="000B7774"/>
    <w:rsid w:val="000C0126"/>
    <w:rsid w:val="000C32A9"/>
    <w:rsid w:val="000D2F03"/>
    <w:rsid w:val="000D49BD"/>
    <w:rsid w:val="000F5890"/>
    <w:rsid w:val="000F5A87"/>
    <w:rsid w:val="00100092"/>
    <w:rsid w:val="00104A4B"/>
    <w:rsid w:val="0010595F"/>
    <w:rsid w:val="00113BA5"/>
    <w:rsid w:val="00114BD4"/>
    <w:rsid w:val="0012008F"/>
    <w:rsid w:val="0012796D"/>
    <w:rsid w:val="001551A8"/>
    <w:rsid w:val="001578A6"/>
    <w:rsid w:val="001664DF"/>
    <w:rsid w:val="0017329D"/>
    <w:rsid w:val="00173983"/>
    <w:rsid w:val="0017739A"/>
    <w:rsid w:val="001811B7"/>
    <w:rsid w:val="00185699"/>
    <w:rsid w:val="00191C02"/>
    <w:rsid w:val="001946B2"/>
    <w:rsid w:val="001C5EE1"/>
    <w:rsid w:val="001D202D"/>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140"/>
    <w:rsid w:val="00291213"/>
    <w:rsid w:val="002930D6"/>
    <w:rsid w:val="00295698"/>
    <w:rsid w:val="002978A6"/>
    <w:rsid w:val="002A23EF"/>
    <w:rsid w:val="002A4018"/>
    <w:rsid w:val="002A6117"/>
    <w:rsid w:val="002A7D6D"/>
    <w:rsid w:val="002B75AB"/>
    <w:rsid w:val="002E36D5"/>
    <w:rsid w:val="00300B0A"/>
    <w:rsid w:val="00302D5A"/>
    <w:rsid w:val="00304104"/>
    <w:rsid w:val="00306A5E"/>
    <w:rsid w:val="00315757"/>
    <w:rsid w:val="00315AEE"/>
    <w:rsid w:val="00342A81"/>
    <w:rsid w:val="00342D4D"/>
    <w:rsid w:val="003433D8"/>
    <w:rsid w:val="0034563C"/>
    <w:rsid w:val="003538F3"/>
    <w:rsid w:val="003563FA"/>
    <w:rsid w:val="003623D9"/>
    <w:rsid w:val="00364F36"/>
    <w:rsid w:val="003676E2"/>
    <w:rsid w:val="003737B5"/>
    <w:rsid w:val="00377A06"/>
    <w:rsid w:val="00381C01"/>
    <w:rsid w:val="0039136E"/>
    <w:rsid w:val="00391FB5"/>
    <w:rsid w:val="003A0BE4"/>
    <w:rsid w:val="003A48CF"/>
    <w:rsid w:val="003A4E70"/>
    <w:rsid w:val="003A6C76"/>
    <w:rsid w:val="003B1954"/>
    <w:rsid w:val="003B7125"/>
    <w:rsid w:val="003C347E"/>
    <w:rsid w:val="003C4611"/>
    <w:rsid w:val="003D08E5"/>
    <w:rsid w:val="003E02C3"/>
    <w:rsid w:val="003E0BBC"/>
    <w:rsid w:val="003E3AB2"/>
    <w:rsid w:val="003E7EEC"/>
    <w:rsid w:val="003F0180"/>
    <w:rsid w:val="003F66F8"/>
    <w:rsid w:val="00400C3B"/>
    <w:rsid w:val="00402B0B"/>
    <w:rsid w:val="00404ECA"/>
    <w:rsid w:val="0040721B"/>
    <w:rsid w:val="00413670"/>
    <w:rsid w:val="004152C9"/>
    <w:rsid w:val="00422FF0"/>
    <w:rsid w:val="004435EC"/>
    <w:rsid w:val="00444E1E"/>
    <w:rsid w:val="00446C88"/>
    <w:rsid w:val="00447321"/>
    <w:rsid w:val="0044774D"/>
    <w:rsid w:val="004502DB"/>
    <w:rsid w:val="004710EC"/>
    <w:rsid w:val="0047500D"/>
    <w:rsid w:val="00477748"/>
    <w:rsid w:val="00480292"/>
    <w:rsid w:val="004863FC"/>
    <w:rsid w:val="004937AC"/>
    <w:rsid w:val="00494623"/>
    <w:rsid w:val="00496620"/>
    <w:rsid w:val="00496A63"/>
    <w:rsid w:val="004A350D"/>
    <w:rsid w:val="004A3DAC"/>
    <w:rsid w:val="004A424D"/>
    <w:rsid w:val="004A501E"/>
    <w:rsid w:val="004A6F2D"/>
    <w:rsid w:val="004B0C50"/>
    <w:rsid w:val="004B5D02"/>
    <w:rsid w:val="004C30A2"/>
    <w:rsid w:val="004C7BA9"/>
    <w:rsid w:val="004D1DAD"/>
    <w:rsid w:val="004D21E1"/>
    <w:rsid w:val="004D236F"/>
    <w:rsid w:val="004D5AE7"/>
    <w:rsid w:val="004D748F"/>
    <w:rsid w:val="004E290B"/>
    <w:rsid w:val="004F23EA"/>
    <w:rsid w:val="004F3526"/>
    <w:rsid w:val="004F771E"/>
    <w:rsid w:val="0050228B"/>
    <w:rsid w:val="00503E8B"/>
    <w:rsid w:val="00505D9F"/>
    <w:rsid w:val="0050662A"/>
    <w:rsid w:val="00513986"/>
    <w:rsid w:val="00516D9F"/>
    <w:rsid w:val="005201AD"/>
    <w:rsid w:val="00521073"/>
    <w:rsid w:val="00522E71"/>
    <w:rsid w:val="00524166"/>
    <w:rsid w:val="00525C72"/>
    <w:rsid w:val="00530EFE"/>
    <w:rsid w:val="00534EED"/>
    <w:rsid w:val="0053585C"/>
    <w:rsid w:val="005368BD"/>
    <w:rsid w:val="005557FC"/>
    <w:rsid w:val="00572D74"/>
    <w:rsid w:val="00581ED1"/>
    <w:rsid w:val="00590D25"/>
    <w:rsid w:val="005929A4"/>
    <w:rsid w:val="0059515D"/>
    <w:rsid w:val="005953F1"/>
    <w:rsid w:val="005B600C"/>
    <w:rsid w:val="005D0ACB"/>
    <w:rsid w:val="005D0BFD"/>
    <w:rsid w:val="005D19C9"/>
    <w:rsid w:val="005D7EC4"/>
    <w:rsid w:val="005D7F24"/>
    <w:rsid w:val="005F26DF"/>
    <w:rsid w:val="005F4309"/>
    <w:rsid w:val="005F53C1"/>
    <w:rsid w:val="00603CFD"/>
    <w:rsid w:val="006071CA"/>
    <w:rsid w:val="00607E67"/>
    <w:rsid w:val="006118CF"/>
    <w:rsid w:val="006135CD"/>
    <w:rsid w:val="00614C18"/>
    <w:rsid w:val="0061592E"/>
    <w:rsid w:val="00616487"/>
    <w:rsid w:val="00617B84"/>
    <w:rsid w:val="00623274"/>
    <w:rsid w:val="00624B05"/>
    <w:rsid w:val="00633947"/>
    <w:rsid w:val="00635404"/>
    <w:rsid w:val="00636B14"/>
    <w:rsid w:val="00637004"/>
    <w:rsid w:val="00637223"/>
    <w:rsid w:val="00650171"/>
    <w:rsid w:val="00656D4B"/>
    <w:rsid w:val="00662042"/>
    <w:rsid w:val="00677E69"/>
    <w:rsid w:val="00685E25"/>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016A"/>
    <w:rsid w:val="00736F49"/>
    <w:rsid w:val="0073793D"/>
    <w:rsid w:val="00746025"/>
    <w:rsid w:val="00751194"/>
    <w:rsid w:val="00752D7B"/>
    <w:rsid w:val="007602A2"/>
    <w:rsid w:val="00765A85"/>
    <w:rsid w:val="0076759D"/>
    <w:rsid w:val="00774401"/>
    <w:rsid w:val="00774CB4"/>
    <w:rsid w:val="00775307"/>
    <w:rsid w:val="007772C2"/>
    <w:rsid w:val="007878DB"/>
    <w:rsid w:val="00792934"/>
    <w:rsid w:val="00792B22"/>
    <w:rsid w:val="0079318D"/>
    <w:rsid w:val="007A5735"/>
    <w:rsid w:val="007C1657"/>
    <w:rsid w:val="007C5F07"/>
    <w:rsid w:val="007C793A"/>
    <w:rsid w:val="007C7E0E"/>
    <w:rsid w:val="007D00DB"/>
    <w:rsid w:val="007D246C"/>
    <w:rsid w:val="007D4C57"/>
    <w:rsid w:val="007D6DB6"/>
    <w:rsid w:val="007E4830"/>
    <w:rsid w:val="007E6C07"/>
    <w:rsid w:val="007F35B9"/>
    <w:rsid w:val="007F5109"/>
    <w:rsid w:val="0080060B"/>
    <w:rsid w:val="00800BFD"/>
    <w:rsid w:val="00801148"/>
    <w:rsid w:val="00802D02"/>
    <w:rsid w:val="008071B6"/>
    <w:rsid w:val="00820E4D"/>
    <w:rsid w:val="00822549"/>
    <w:rsid w:val="008277F3"/>
    <w:rsid w:val="00830785"/>
    <w:rsid w:val="00835B67"/>
    <w:rsid w:val="008418CD"/>
    <w:rsid w:val="008442CB"/>
    <w:rsid w:val="008563BE"/>
    <w:rsid w:val="00856D15"/>
    <w:rsid w:val="008655D6"/>
    <w:rsid w:val="00872088"/>
    <w:rsid w:val="008762E5"/>
    <w:rsid w:val="00884E97"/>
    <w:rsid w:val="00890FAF"/>
    <w:rsid w:val="00891C67"/>
    <w:rsid w:val="00897FDA"/>
    <w:rsid w:val="008A612E"/>
    <w:rsid w:val="008B5168"/>
    <w:rsid w:val="008B6D5E"/>
    <w:rsid w:val="008C2CC4"/>
    <w:rsid w:val="008C7B86"/>
    <w:rsid w:val="008C7F43"/>
    <w:rsid w:val="008D7736"/>
    <w:rsid w:val="008E10B7"/>
    <w:rsid w:val="008E2333"/>
    <w:rsid w:val="008E4E0F"/>
    <w:rsid w:val="008E736E"/>
    <w:rsid w:val="008E7DE0"/>
    <w:rsid w:val="008F03D2"/>
    <w:rsid w:val="008F1758"/>
    <w:rsid w:val="008F2BEE"/>
    <w:rsid w:val="008F4957"/>
    <w:rsid w:val="008F5FB1"/>
    <w:rsid w:val="008F6DE4"/>
    <w:rsid w:val="009006BB"/>
    <w:rsid w:val="009062EF"/>
    <w:rsid w:val="00925A85"/>
    <w:rsid w:val="00926A4D"/>
    <w:rsid w:val="009320C8"/>
    <w:rsid w:val="00934270"/>
    <w:rsid w:val="0093622B"/>
    <w:rsid w:val="009551D6"/>
    <w:rsid w:val="009564E3"/>
    <w:rsid w:val="0096368E"/>
    <w:rsid w:val="00963FA9"/>
    <w:rsid w:val="00965805"/>
    <w:rsid w:val="009670E0"/>
    <w:rsid w:val="00973680"/>
    <w:rsid w:val="009761BE"/>
    <w:rsid w:val="009845DD"/>
    <w:rsid w:val="009864D7"/>
    <w:rsid w:val="00986F6A"/>
    <w:rsid w:val="00987C77"/>
    <w:rsid w:val="009903E2"/>
    <w:rsid w:val="00991A82"/>
    <w:rsid w:val="0099268F"/>
    <w:rsid w:val="00995425"/>
    <w:rsid w:val="009A3DE5"/>
    <w:rsid w:val="009A6C98"/>
    <w:rsid w:val="009B1712"/>
    <w:rsid w:val="009B6E84"/>
    <w:rsid w:val="009C1EBB"/>
    <w:rsid w:val="009C463B"/>
    <w:rsid w:val="009D29FA"/>
    <w:rsid w:val="009D7C27"/>
    <w:rsid w:val="009E036E"/>
    <w:rsid w:val="009F32F7"/>
    <w:rsid w:val="009F5D3B"/>
    <w:rsid w:val="009F602F"/>
    <w:rsid w:val="009F7E7A"/>
    <w:rsid w:val="00A03AA4"/>
    <w:rsid w:val="00A06705"/>
    <w:rsid w:val="00A07A14"/>
    <w:rsid w:val="00A11ACF"/>
    <w:rsid w:val="00A17210"/>
    <w:rsid w:val="00A26EB0"/>
    <w:rsid w:val="00A27567"/>
    <w:rsid w:val="00A36B4E"/>
    <w:rsid w:val="00A52629"/>
    <w:rsid w:val="00A56BC8"/>
    <w:rsid w:val="00A70CB9"/>
    <w:rsid w:val="00A724DF"/>
    <w:rsid w:val="00A726EE"/>
    <w:rsid w:val="00A77BC1"/>
    <w:rsid w:val="00A80214"/>
    <w:rsid w:val="00A84D14"/>
    <w:rsid w:val="00A9092E"/>
    <w:rsid w:val="00A91DF9"/>
    <w:rsid w:val="00AA1E2F"/>
    <w:rsid w:val="00AA308A"/>
    <w:rsid w:val="00AA3952"/>
    <w:rsid w:val="00AA408B"/>
    <w:rsid w:val="00AA601F"/>
    <w:rsid w:val="00AC09A2"/>
    <w:rsid w:val="00AC0E72"/>
    <w:rsid w:val="00AD030D"/>
    <w:rsid w:val="00AD11F4"/>
    <w:rsid w:val="00AD3814"/>
    <w:rsid w:val="00AE2858"/>
    <w:rsid w:val="00AF63CD"/>
    <w:rsid w:val="00AF65C7"/>
    <w:rsid w:val="00B04CD6"/>
    <w:rsid w:val="00B12A01"/>
    <w:rsid w:val="00B12D76"/>
    <w:rsid w:val="00B216A1"/>
    <w:rsid w:val="00B2254A"/>
    <w:rsid w:val="00B26487"/>
    <w:rsid w:val="00B3178D"/>
    <w:rsid w:val="00B34F6A"/>
    <w:rsid w:val="00B45888"/>
    <w:rsid w:val="00B45DD5"/>
    <w:rsid w:val="00B53968"/>
    <w:rsid w:val="00B5488B"/>
    <w:rsid w:val="00B613A5"/>
    <w:rsid w:val="00B62F95"/>
    <w:rsid w:val="00B63708"/>
    <w:rsid w:val="00B845E3"/>
    <w:rsid w:val="00B84AA0"/>
    <w:rsid w:val="00B85D62"/>
    <w:rsid w:val="00B86BE8"/>
    <w:rsid w:val="00B91D87"/>
    <w:rsid w:val="00B94E8E"/>
    <w:rsid w:val="00BA3080"/>
    <w:rsid w:val="00BB7D24"/>
    <w:rsid w:val="00BD4541"/>
    <w:rsid w:val="00BD47D7"/>
    <w:rsid w:val="00BE06F9"/>
    <w:rsid w:val="00BE18E9"/>
    <w:rsid w:val="00BE5A43"/>
    <w:rsid w:val="00BF7AA8"/>
    <w:rsid w:val="00C06EE4"/>
    <w:rsid w:val="00C12C1B"/>
    <w:rsid w:val="00C14A7B"/>
    <w:rsid w:val="00C15EC4"/>
    <w:rsid w:val="00C165C2"/>
    <w:rsid w:val="00C245DB"/>
    <w:rsid w:val="00C3224F"/>
    <w:rsid w:val="00C419B5"/>
    <w:rsid w:val="00C44DF4"/>
    <w:rsid w:val="00C46C65"/>
    <w:rsid w:val="00C55862"/>
    <w:rsid w:val="00C64F92"/>
    <w:rsid w:val="00C655EE"/>
    <w:rsid w:val="00C65BBD"/>
    <w:rsid w:val="00C67A98"/>
    <w:rsid w:val="00C75039"/>
    <w:rsid w:val="00C762C9"/>
    <w:rsid w:val="00C80265"/>
    <w:rsid w:val="00C8175E"/>
    <w:rsid w:val="00C84E24"/>
    <w:rsid w:val="00C94A0B"/>
    <w:rsid w:val="00CA2F71"/>
    <w:rsid w:val="00CA56E9"/>
    <w:rsid w:val="00CB16F8"/>
    <w:rsid w:val="00CB3A13"/>
    <w:rsid w:val="00CB434C"/>
    <w:rsid w:val="00CB7C39"/>
    <w:rsid w:val="00CD4725"/>
    <w:rsid w:val="00CD7D0F"/>
    <w:rsid w:val="00CE0DE4"/>
    <w:rsid w:val="00CE2AB3"/>
    <w:rsid w:val="00CE408B"/>
    <w:rsid w:val="00CE5ECF"/>
    <w:rsid w:val="00CF0A9B"/>
    <w:rsid w:val="00CF3890"/>
    <w:rsid w:val="00CF5168"/>
    <w:rsid w:val="00D0602A"/>
    <w:rsid w:val="00D109E6"/>
    <w:rsid w:val="00D11C26"/>
    <w:rsid w:val="00D13294"/>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94F07"/>
    <w:rsid w:val="00DA2DAB"/>
    <w:rsid w:val="00DA5352"/>
    <w:rsid w:val="00DA5E5A"/>
    <w:rsid w:val="00DA71AC"/>
    <w:rsid w:val="00DA7AE7"/>
    <w:rsid w:val="00DB3CB3"/>
    <w:rsid w:val="00DB4BB2"/>
    <w:rsid w:val="00DC2ACB"/>
    <w:rsid w:val="00DC6415"/>
    <w:rsid w:val="00DC7132"/>
    <w:rsid w:val="00DD00F3"/>
    <w:rsid w:val="00DD2FDD"/>
    <w:rsid w:val="00DD65CA"/>
    <w:rsid w:val="00DE105D"/>
    <w:rsid w:val="00DE1FCF"/>
    <w:rsid w:val="00DE21CE"/>
    <w:rsid w:val="00DE3E25"/>
    <w:rsid w:val="00DE4D1D"/>
    <w:rsid w:val="00DE73A3"/>
    <w:rsid w:val="00DF7907"/>
    <w:rsid w:val="00E00A77"/>
    <w:rsid w:val="00E03681"/>
    <w:rsid w:val="00E07144"/>
    <w:rsid w:val="00E11C94"/>
    <w:rsid w:val="00E11F4F"/>
    <w:rsid w:val="00E14D62"/>
    <w:rsid w:val="00E25B72"/>
    <w:rsid w:val="00E27C1D"/>
    <w:rsid w:val="00E30A69"/>
    <w:rsid w:val="00E347C2"/>
    <w:rsid w:val="00E36F9D"/>
    <w:rsid w:val="00E3759B"/>
    <w:rsid w:val="00E4413A"/>
    <w:rsid w:val="00E47693"/>
    <w:rsid w:val="00E57A0B"/>
    <w:rsid w:val="00E60228"/>
    <w:rsid w:val="00E66C21"/>
    <w:rsid w:val="00E73F9A"/>
    <w:rsid w:val="00E946A5"/>
    <w:rsid w:val="00EA06D0"/>
    <w:rsid w:val="00EA1332"/>
    <w:rsid w:val="00EA5C82"/>
    <w:rsid w:val="00EA6CA5"/>
    <w:rsid w:val="00EB0413"/>
    <w:rsid w:val="00EB162B"/>
    <w:rsid w:val="00EB5BAF"/>
    <w:rsid w:val="00EB6B8A"/>
    <w:rsid w:val="00EC1014"/>
    <w:rsid w:val="00EC11F1"/>
    <w:rsid w:val="00EC4F18"/>
    <w:rsid w:val="00EE76C3"/>
    <w:rsid w:val="00EF6615"/>
    <w:rsid w:val="00EF7D67"/>
    <w:rsid w:val="00F00D95"/>
    <w:rsid w:val="00F038BC"/>
    <w:rsid w:val="00F050DB"/>
    <w:rsid w:val="00F071D8"/>
    <w:rsid w:val="00F1306D"/>
    <w:rsid w:val="00F237B1"/>
    <w:rsid w:val="00F2561B"/>
    <w:rsid w:val="00F26FD8"/>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77035"/>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character" w:customStyle="1" w:styleId="feature">
    <w:name w:val="feature"/>
    <w:basedOn w:val="DefaultParagraphFont"/>
    <w:rsid w:val="00D9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438059705">
      <w:bodyDiv w:val="1"/>
      <w:marLeft w:val="0"/>
      <w:marRight w:val="0"/>
      <w:marTop w:val="0"/>
      <w:marBottom w:val="0"/>
      <w:divBdr>
        <w:top w:val="none" w:sz="0" w:space="0" w:color="auto"/>
        <w:left w:val="none" w:sz="0" w:space="0" w:color="auto"/>
        <w:bottom w:val="none" w:sz="0" w:space="0" w:color="auto"/>
        <w:right w:val="none" w:sz="0" w:space="0" w:color="auto"/>
      </w:divBdr>
    </w:div>
    <w:div w:id="2095546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ctvonline.org/subcommittees.asp" TargetMode="External"/><Relationship Id="rId17" Type="http://schemas.openxmlformats.org/officeDocument/2006/relationships/hyperlink" Target="https://phagesdb.org/"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lstoy@ncbi.nlm.nih.gov"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evelien.adriaenssens@quadram.ac.u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talk.ictvonline.org/files/ictv_official_taxonomy_updates_since_the_8th_report/m/prokaryote-official/81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8C5AE-E30E-234B-BCE8-28A0593DB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9822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3</cp:revision>
  <cp:lastPrinted>2017-01-11T11:49:00Z</cp:lastPrinted>
  <dcterms:created xsi:type="dcterms:W3CDTF">2019-08-26T13:12:00Z</dcterms:created>
  <dcterms:modified xsi:type="dcterms:W3CDTF">2019-08-27T07:39:00Z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