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7E952AE" w:rsidR="006D1B4E" w:rsidRPr="005E32E7" w:rsidRDefault="005E32E7" w:rsidP="00291213">
            <w:pPr>
              <w:pStyle w:val="BodyTextIndent"/>
              <w:ind w:left="0" w:firstLine="0"/>
              <w:rPr>
                <w:rFonts w:ascii="Arial" w:hAnsi="Arial" w:cs="Arial"/>
                <w:b/>
                <w:bCs/>
                <w:i/>
                <w:iCs/>
                <w:sz w:val="28"/>
                <w:szCs w:val="28"/>
              </w:rPr>
            </w:pPr>
            <w:r w:rsidRPr="005E32E7">
              <w:rPr>
                <w:rFonts w:ascii="Arial" w:hAnsi="Arial" w:cs="Arial"/>
                <w:b/>
                <w:bCs/>
                <w:i/>
                <w:iCs/>
                <w:color w:val="000000" w:themeColor="text1"/>
                <w:sz w:val="28"/>
                <w:szCs w:val="28"/>
              </w:rPr>
              <w:t>2019.02</w:t>
            </w:r>
            <w:r>
              <w:rPr>
                <w:rFonts w:ascii="Arial" w:hAnsi="Arial" w:cs="Arial"/>
                <w:b/>
                <w:bCs/>
                <w:i/>
                <w:iCs/>
                <w:color w:val="000000" w:themeColor="text1"/>
                <w:sz w:val="28"/>
                <w:szCs w:val="28"/>
              </w:rPr>
              <w:t>9</w:t>
            </w:r>
            <w:r w:rsidRPr="005E32E7">
              <w:rPr>
                <w:rFonts w:ascii="Arial" w:hAnsi="Arial" w:cs="Arial"/>
                <w:b/>
                <w:bCs/>
                <w:i/>
                <w:iCs/>
                <w:color w:val="000000" w:themeColor="text1"/>
                <w:sz w:val="28"/>
                <w:szCs w:val="28"/>
              </w:rPr>
              <w:t>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72C03A9" w:rsidR="00CF0A9B" w:rsidRPr="005E32E7"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5E32E7" w:rsidRPr="00891672">
              <w:rPr>
                <w:rFonts w:ascii="Arial" w:hAnsi="Arial" w:cs="Arial"/>
                <w:bCs/>
              </w:rPr>
              <w:t>C</w:t>
            </w:r>
            <w:r w:rsidR="00763E1A" w:rsidRPr="00891672">
              <w:rPr>
                <w:rFonts w:ascii="Arial" w:hAnsi="Arial" w:cs="Arial"/>
                <w:bCs/>
              </w:rPr>
              <w:t xml:space="preserve">reate </w:t>
            </w:r>
            <w:r w:rsidR="005E32E7" w:rsidRPr="00891672">
              <w:rPr>
                <w:rFonts w:ascii="Arial" w:hAnsi="Arial" w:cs="Arial"/>
                <w:bCs/>
              </w:rPr>
              <w:t>one</w:t>
            </w:r>
            <w:r w:rsidR="00763E1A" w:rsidRPr="00891672">
              <w:rPr>
                <w:rFonts w:ascii="Arial" w:hAnsi="Arial" w:cs="Arial"/>
                <w:bCs/>
              </w:rPr>
              <w:t xml:space="preserve"> new genus </w:t>
            </w:r>
            <w:r w:rsidR="005E32E7" w:rsidRPr="00891672">
              <w:rPr>
                <w:rFonts w:ascii="Arial" w:hAnsi="Arial" w:cs="Arial"/>
                <w:bCs/>
              </w:rPr>
              <w:t>(</w:t>
            </w:r>
            <w:proofErr w:type="spellStart"/>
            <w:r w:rsidR="00763E1A" w:rsidRPr="00891672">
              <w:rPr>
                <w:rFonts w:ascii="Arial" w:hAnsi="Arial" w:cs="Arial"/>
                <w:bCs/>
                <w:i/>
              </w:rPr>
              <w:t>Schiekvirus</w:t>
            </w:r>
            <w:proofErr w:type="spellEnd"/>
            <w:r w:rsidR="005E32E7" w:rsidRPr="00891672">
              <w:rPr>
                <w:rFonts w:ascii="Arial" w:hAnsi="Arial" w:cs="Arial"/>
                <w:bCs/>
              </w:rPr>
              <w:t>)</w:t>
            </w:r>
            <w:r w:rsidR="00763E1A" w:rsidRPr="00891672">
              <w:rPr>
                <w:rFonts w:ascii="Arial" w:hAnsi="Arial" w:cs="Arial"/>
                <w:bCs/>
              </w:rPr>
              <w:t xml:space="preserve"> in the subfamily </w:t>
            </w:r>
            <w:proofErr w:type="spellStart"/>
            <w:r w:rsidR="00763E1A" w:rsidRPr="00891672">
              <w:rPr>
                <w:rFonts w:ascii="Arial" w:hAnsi="Arial" w:cs="Arial"/>
                <w:bCs/>
                <w:i/>
              </w:rPr>
              <w:t>Brockvirinae</w:t>
            </w:r>
            <w:proofErr w:type="spellEnd"/>
            <w:r w:rsidR="00763E1A" w:rsidRPr="00891672">
              <w:rPr>
                <w:rFonts w:ascii="Arial" w:hAnsi="Arial" w:cs="Arial"/>
                <w:bCs/>
              </w:rPr>
              <w:t xml:space="preserve">, family </w:t>
            </w:r>
            <w:proofErr w:type="spellStart"/>
            <w:r w:rsidR="00763E1A" w:rsidRPr="00891672">
              <w:rPr>
                <w:rFonts w:ascii="Arial" w:hAnsi="Arial" w:cs="Arial"/>
                <w:bCs/>
                <w:i/>
              </w:rPr>
              <w:t>Herelleviridae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6B395A96" w14:textId="0A54043B" w:rsidR="00391FB5" w:rsidRPr="005E32E7" w:rsidRDefault="00763E1A" w:rsidP="00527105">
            <w:pPr>
              <w:pStyle w:val="BodyTextIndent"/>
              <w:ind w:left="0" w:firstLine="0"/>
              <w:rPr>
                <w:rFonts w:ascii="Arial" w:hAnsi="Arial" w:cs="Arial"/>
                <w:color w:val="000000" w:themeColor="text1"/>
                <w:sz w:val="20"/>
              </w:rPr>
            </w:pPr>
            <w:proofErr w:type="spellStart"/>
            <w:r w:rsidRPr="005E32E7">
              <w:rPr>
                <w:rFonts w:ascii="Arial" w:hAnsi="Arial" w:cs="Arial"/>
                <w:color w:val="000000" w:themeColor="text1"/>
                <w:sz w:val="20"/>
              </w:rPr>
              <w:t>Kropinski</w:t>
            </w:r>
            <w:proofErr w:type="spellEnd"/>
            <w:r w:rsidRPr="005E32E7">
              <w:rPr>
                <w:rFonts w:ascii="Arial" w:hAnsi="Arial" w:cs="Arial"/>
                <w:color w:val="000000" w:themeColor="text1"/>
                <w:sz w:val="20"/>
              </w:rPr>
              <w:t xml:space="preserve"> AM</w:t>
            </w:r>
            <w:r w:rsidR="00B5490E" w:rsidRPr="005E32E7">
              <w:rPr>
                <w:rFonts w:ascii="Arial" w:hAnsi="Arial" w:cs="Arial"/>
                <w:color w:val="000000" w:themeColor="text1"/>
                <w:sz w:val="20"/>
              </w:rPr>
              <w:t xml:space="preserve">, </w:t>
            </w:r>
            <w:proofErr w:type="spellStart"/>
            <w:r w:rsidR="00B5490E" w:rsidRPr="005E32E7">
              <w:rPr>
                <w:rFonts w:ascii="Arial" w:hAnsi="Arial" w:cs="Arial"/>
                <w:color w:val="000000" w:themeColor="text1"/>
                <w:sz w:val="20"/>
              </w:rPr>
              <w:t>Adriaenssens</w:t>
            </w:r>
            <w:proofErr w:type="spellEnd"/>
            <w:r w:rsidR="00B5490E" w:rsidRPr="005E32E7">
              <w:rPr>
                <w:rFonts w:ascii="Arial" w:hAnsi="Arial" w:cs="Arial"/>
                <w:color w:val="000000" w:themeColor="text1"/>
                <w:sz w:val="20"/>
              </w:rPr>
              <w:t xml:space="preserve"> EM</w:t>
            </w:r>
          </w:p>
          <w:p w14:paraId="6641F59F" w14:textId="77777777" w:rsidR="00391FB5" w:rsidRPr="005E32E7" w:rsidRDefault="00391FB5" w:rsidP="00527105">
            <w:pPr>
              <w:pStyle w:val="BodyTextIndent"/>
              <w:ind w:left="0" w:firstLine="0"/>
              <w:rPr>
                <w:rFonts w:ascii="Arial" w:hAnsi="Arial" w:cs="Arial"/>
                <w:color w:val="000000" w:themeColor="text1"/>
                <w:sz w:val="20"/>
              </w:rPr>
            </w:pPr>
          </w:p>
          <w:p w14:paraId="095C73EF" w14:textId="12551CE3" w:rsidR="00391FB5" w:rsidRPr="005E32E7"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05C9841E" w:rsidR="002323AB" w:rsidRPr="005E32E7" w:rsidRDefault="004B4762" w:rsidP="00527105">
            <w:pPr>
              <w:jc w:val="both"/>
              <w:rPr>
                <w:rFonts w:ascii="Arial" w:hAnsi="Arial" w:cs="Arial"/>
                <w:color w:val="000000" w:themeColor="text1"/>
                <w:sz w:val="20"/>
              </w:rPr>
            </w:pPr>
            <w:hyperlink r:id="rId9" w:history="1">
              <w:r w:rsidR="00B5490E" w:rsidRPr="005E32E7">
                <w:rPr>
                  <w:rStyle w:val="Hyperlink"/>
                  <w:rFonts w:ascii="Arial" w:hAnsi="Arial" w:cs="Arial"/>
                  <w:color w:val="000000" w:themeColor="text1"/>
                  <w:sz w:val="20"/>
                </w:rPr>
                <w:t>Phage.Canada@gmail.com</w:t>
              </w:r>
            </w:hyperlink>
            <w:r w:rsidR="00B5490E" w:rsidRPr="005E32E7">
              <w:rPr>
                <w:rFonts w:ascii="Arial" w:hAnsi="Arial" w:cs="Arial"/>
                <w:color w:val="000000" w:themeColor="text1"/>
                <w:sz w:val="20"/>
              </w:rPr>
              <w:t xml:space="preserve">; </w:t>
            </w:r>
            <w:hyperlink r:id="rId10" w:history="1">
              <w:r w:rsidR="00B5490E" w:rsidRPr="005E32E7">
                <w:rPr>
                  <w:rStyle w:val="Hyperlink"/>
                  <w:rFonts w:ascii="Arial" w:hAnsi="Arial" w:cs="Arial"/>
                  <w:color w:val="000000" w:themeColor="text1"/>
                  <w:sz w:val="20"/>
                </w:rPr>
                <w:t>Evelien.adriaenssens@quadram.ac.uk</w:t>
              </w:r>
            </w:hyperlink>
            <w:r w:rsidR="00B5490E" w:rsidRPr="005E32E7">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1EDE342A" w:rsidR="00391FB5" w:rsidRDefault="00763E1A" w:rsidP="00CE5ECF">
                  <w:pPr>
                    <w:spacing w:before="120" w:after="120"/>
                    <w:rPr>
                      <w:rFonts w:ascii="Arial" w:hAnsi="Arial" w:cs="Arial"/>
                      <w:b/>
                    </w:rPr>
                  </w:pPr>
                  <w:r>
                    <w:rPr>
                      <w:rFonts w:ascii="Arial" w:hAnsi="Arial" w:cs="Arial"/>
                      <w:b/>
                    </w:rPr>
                    <w:t>University of Guelph [AMK]</w:t>
                  </w:r>
                </w:p>
                <w:p w14:paraId="4D83EAC0" w14:textId="1DE1A1CD" w:rsidR="00B5490E" w:rsidRDefault="00B5490E" w:rsidP="00CE5ECF">
                  <w:pPr>
                    <w:spacing w:before="120" w:after="120"/>
                    <w:rPr>
                      <w:rFonts w:ascii="Arial" w:hAnsi="Arial" w:cs="Arial"/>
                      <w:b/>
                    </w:rPr>
                  </w:pPr>
                  <w:r>
                    <w:rPr>
                      <w:rFonts w:ascii="Arial" w:hAnsi="Arial" w:cs="Arial"/>
                      <w:b/>
                    </w:rPr>
                    <w:t>Quadram Institute Bioscience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598E26D6" w:rsidR="00391FB5" w:rsidRPr="009320C8" w:rsidRDefault="00763E1A"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1A5059D7" w14:textId="77777777" w:rsidR="00D1634C" w:rsidRDefault="00B5490E" w:rsidP="00C15EC4">
            <w:pPr>
              <w:jc w:val="both"/>
              <w:rPr>
                <w:rFonts w:ascii="Arial" w:hAnsi="Arial" w:cs="Arial"/>
                <w:b/>
              </w:rPr>
            </w:pPr>
            <w:r>
              <w:rPr>
                <w:rFonts w:ascii="Arial" w:hAnsi="Arial" w:cs="Arial"/>
                <w:b/>
              </w:rPr>
              <w:t>Bacterial and Archaeal Viruses Subcommittee</w:t>
            </w:r>
          </w:p>
          <w:p w14:paraId="53B4813F" w14:textId="70B85F4C" w:rsidR="00B5490E" w:rsidRPr="009320C8" w:rsidRDefault="00B5490E"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EA053EA"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A96377">
              <w:rPr>
                <w:rFonts w:ascii="Arial" w:hAnsi="Arial" w:cs="Arial"/>
                <w:b/>
                <w:sz w:val="22"/>
                <w:szCs w:val="22"/>
              </w:rPr>
              <w:t xml:space="preserve">  </w:t>
            </w:r>
            <w:bookmarkStart w:id="4" w:name="_GoBack"/>
            <w:r w:rsidR="005E32E7" w:rsidRPr="00891672">
              <w:rPr>
                <w:rFonts w:ascii="Arial" w:hAnsi="Arial" w:cs="Arial"/>
                <w:bCs/>
                <w:sz w:val="22"/>
                <w:szCs w:val="22"/>
              </w:rPr>
              <w:t>2019.029B.</w:t>
            </w:r>
            <w:r w:rsidR="00891672" w:rsidRPr="00891672">
              <w:rPr>
                <w:rFonts w:ascii="Arial" w:hAnsi="Arial" w:cs="Arial"/>
                <w:bCs/>
                <w:sz w:val="22"/>
                <w:szCs w:val="22"/>
              </w:rPr>
              <w:t>A</w:t>
            </w:r>
            <w:r w:rsidR="005E32E7" w:rsidRPr="00891672">
              <w:rPr>
                <w:rFonts w:ascii="Arial" w:hAnsi="Arial" w:cs="Arial"/>
                <w:bCs/>
                <w:sz w:val="22"/>
                <w:szCs w:val="22"/>
              </w:rPr>
              <w:t>.v1.</w:t>
            </w:r>
            <w:r w:rsidR="00A96377" w:rsidRPr="00891672">
              <w:rPr>
                <w:rFonts w:ascii="Arial" w:hAnsi="Arial" w:cs="Arial"/>
                <w:bCs/>
                <w:sz w:val="22"/>
                <w:szCs w:val="22"/>
              </w:rPr>
              <w:t>Schiekvirus</w:t>
            </w:r>
            <w:r w:rsidR="00891672" w:rsidRPr="00891672">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635A20C6" w14:textId="6C0EA5EC" w:rsidR="00906B97" w:rsidRPr="00906B97" w:rsidRDefault="00906B97" w:rsidP="008E50B4">
            <w:pPr>
              <w:pStyle w:val="BodyTextIndent"/>
              <w:numPr>
                <w:ilvl w:val="0"/>
                <w:numId w:val="27"/>
              </w:numPr>
              <w:rPr>
                <w:rFonts w:ascii="Times New Roman" w:hAnsi="Times New Roman"/>
                <w:color w:val="000000"/>
              </w:rPr>
            </w:pPr>
            <w:r w:rsidRPr="00906B97">
              <w:rPr>
                <w:rFonts w:ascii="Times New Roman" w:hAnsi="Times New Roman"/>
                <w:color w:val="000000"/>
              </w:rPr>
              <w:t xml:space="preserve">Khalifa L, </w:t>
            </w:r>
            <w:proofErr w:type="spellStart"/>
            <w:r w:rsidRPr="00906B97">
              <w:rPr>
                <w:rFonts w:ascii="Times New Roman" w:hAnsi="Times New Roman"/>
                <w:color w:val="000000"/>
              </w:rPr>
              <w:t>Brosh</w:t>
            </w:r>
            <w:proofErr w:type="spellEnd"/>
            <w:r w:rsidRPr="00906B97">
              <w:rPr>
                <w:rFonts w:ascii="Times New Roman" w:hAnsi="Times New Roman"/>
                <w:color w:val="000000"/>
              </w:rPr>
              <w:t xml:space="preserve"> Y, Gelman D, </w:t>
            </w:r>
            <w:proofErr w:type="spellStart"/>
            <w:r w:rsidRPr="00906B97">
              <w:rPr>
                <w:rFonts w:ascii="Times New Roman" w:hAnsi="Times New Roman"/>
                <w:color w:val="000000"/>
              </w:rPr>
              <w:t>Coppenhagen</w:t>
            </w:r>
            <w:proofErr w:type="spellEnd"/>
            <w:r w:rsidRPr="00906B97">
              <w:rPr>
                <w:rFonts w:ascii="Times New Roman" w:hAnsi="Times New Roman"/>
                <w:color w:val="000000"/>
              </w:rPr>
              <w:t xml:space="preserve">-Glazer S, </w:t>
            </w:r>
            <w:proofErr w:type="spellStart"/>
            <w:r w:rsidRPr="00906B97">
              <w:rPr>
                <w:rFonts w:ascii="Times New Roman" w:hAnsi="Times New Roman"/>
                <w:color w:val="000000"/>
              </w:rPr>
              <w:t>Beyth</w:t>
            </w:r>
            <w:proofErr w:type="spellEnd"/>
            <w:r w:rsidRPr="00906B97">
              <w:rPr>
                <w:rFonts w:ascii="Times New Roman" w:hAnsi="Times New Roman"/>
                <w:color w:val="000000"/>
              </w:rPr>
              <w:t xml:space="preserve"> S, </w:t>
            </w:r>
            <w:proofErr w:type="spellStart"/>
            <w:r w:rsidRPr="00906B97">
              <w:rPr>
                <w:rFonts w:ascii="Times New Roman" w:hAnsi="Times New Roman"/>
                <w:color w:val="000000"/>
              </w:rPr>
              <w:t>Poradosu</w:t>
            </w:r>
            <w:proofErr w:type="spellEnd"/>
            <w:r w:rsidRPr="00906B97">
              <w:rPr>
                <w:rFonts w:ascii="Times New Roman" w:hAnsi="Times New Roman"/>
                <w:color w:val="000000"/>
              </w:rPr>
              <w:t>-Cohen R,</w:t>
            </w:r>
          </w:p>
          <w:p w14:paraId="13A8422B" w14:textId="77777777" w:rsidR="00906B97" w:rsidRPr="00906B97" w:rsidRDefault="00906B97" w:rsidP="008E50B4">
            <w:pPr>
              <w:pStyle w:val="BodyTextIndent"/>
              <w:ind w:left="720" w:firstLine="0"/>
              <w:rPr>
                <w:rFonts w:ascii="Times New Roman" w:hAnsi="Times New Roman"/>
                <w:color w:val="000000"/>
              </w:rPr>
            </w:pPr>
            <w:r w:rsidRPr="00906B97">
              <w:rPr>
                <w:rFonts w:ascii="Times New Roman" w:hAnsi="Times New Roman"/>
                <w:color w:val="000000"/>
              </w:rPr>
              <w:t xml:space="preserve">Que YA, </w:t>
            </w:r>
            <w:proofErr w:type="spellStart"/>
            <w:r w:rsidRPr="00906B97">
              <w:rPr>
                <w:rFonts w:ascii="Times New Roman" w:hAnsi="Times New Roman"/>
                <w:color w:val="000000"/>
              </w:rPr>
              <w:t>Beyth</w:t>
            </w:r>
            <w:proofErr w:type="spellEnd"/>
            <w:r w:rsidRPr="00906B97">
              <w:rPr>
                <w:rFonts w:ascii="Times New Roman" w:hAnsi="Times New Roman"/>
                <w:color w:val="000000"/>
              </w:rPr>
              <w:t xml:space="preserve"> N, </w:t>
            </w:r>
            <w:proofErr w:type="spellStart"/>
            <w:r w:rsidRPr="00906B97">
              <w:rPr>
                <w:rFonts w:ascii="Times New Roman" w:hAnsi="Times New Roman"/>
                <w:color w:val="000000"/>
              </w:rPr>
              <w:t>Hazan</w:t>
            </w:r>
            <w:proofErr w:type="spellEnd"/>
            <w:r w:rsidRPr="00906B97">
              <w:rPr>
                <w:rFonts w:ascii="Times New Roman" w:hAnsi="Times New Roman"/>
                <w:color w:val="000000"/>
              </w:rPr>
              <w:t xml:space="preserve"> R. Targeting Enterococcus faecalis biofilms with phage</w:t>
            </w:r>
          </w:p>
          <w:p w14:paraId="4E4DBAA2" w14:textId="02954D83" w:rsidR="00AA601F" w:rsidRDefault="00906B97" w:rsidP="008E50B4">
            <w:pPr>
              <w:pStyle w:val="BodyTextIndent"/>
              <w:ind w:left="720" w:firstLine="0"/>
              <w:rPr>
                <w:rFonts w:ascii="Times New Roman" w:hAnsi="Times New Roman"/>
                <w:color w:val="000000"/>
              </w:rPr>
            </w:pPr>
            <w:r w:rsidRPr="00906B97">
              <w:rPr>
                <w:rFonts w:ascii="Times New Roman" w:hAnsi="Times New Roman"/>
                <w:color w:val="000000"/>
              </w:rPr>
              <w:t>therapy. Appl Environ Microbiol. 2015 Apr;81(8):2696-705.</w:t>
            </w:r>
            <w:r w:rsidR="008B3B25">
              <w:rPr>
                <w:rFonts w:ascii="Times New Roman" w:hAnsi="Times New Roman"/>
                <w:color w:val="000000"/>
              </w:rPr>
              <w:t xml:space="preserve">  [</w:t>
            </w:r>
            <w:r w:rsidR="008B3B25" w:rsidRPr="008B3B25">
              <w:rPr>
                <w:rFonts w:ascii="Times New Roman" w:hAnsi="Times New Roman"/>
                <w:color w:val="000000"/>
              </w:rPr>
              <w:t>Enterococcus phage EFDG1</w:t>
            </w:r>
            <w:r w:rsidR="008B3B25">
              <w:rPr>
                <w:rFonts w:ascii="Times New Roman" w:hAnsi="Times New Roman"/>
                <w:color w:val="000000"/>
              </w:rPr>
              <w:t>]</w:t>
            </w:r>
          </w:p>
          <w:p w14:paraId="77A9A666" w14:textId="77777777" w:rsidR="008E50B4" w:rsidRDefault="008E50B4" w:rsidP="008E50B4">
            <w:pPr>
              <w:pStyle w:val="NormalWeb"/>
              <w:numPr>
                <w:ilvl w:val="0"/>
                <w:numId w:val="27"/>
              </w:numPr>
            </w:pPr>
            <w:proofErr w:type="spellStart"/>
            <w:r>
              <w:t>Brister</w:t>
            </w:r>
            <w:proofErr w:type="spellEnd"/>
            <w:r>
              <w:t xml:space="preserve">, J. R., </w:t>
            </w:r>
            <w:proofErr w:type="spellStart"/>
            <w:r>
              <w:t>Ako-adjei</w:t>
            </w:r>
            <w:proofErr w:type="spellEnd"/>
            <w:r>
              <w:t xml:space="preserve">, D., Bao, Y. &amp; </w:t>
            </w:r>
            <w:proofErr w:type="spellStart"/>
            <w:r>
              <w:t>Blinkova</w:t>
            </w:r>
            <w:proofErr w:type="spellEnd"/>
            <w:r>
              <w:t xml:space="preserve">, O. NCBI Viral Genomes Resource. </w:t>
            </w:r>
            <w:r>
              <w:rPr>
                <w:i/>
                <w:iCs/>
              </w:rPr>
              <w:t>Nucleic Acids Res.</w:t>
            </w:r>
            <w:r>
              <w:t xml:space="preserve"> </w:t>
            </w:r>
            <w:r>
              <w:rPr>
                <w:b/>
                <w:bCs/>
              </w:rPr>
              <w:t>43</w:t>
            </w:r>
            <w:r>
              <w:t>, D571–D577 (2015).</w:t>
            </w:r>
          </w:p>
          <w:p w14:paraId="59205C62" w14:textId="77777777" w:rsidR="008E50B4" w:rsidRDefault="008E50B4" w:rsidP="008E50B4">
            <w:pPr>
              <w:pStyle w:val="NormalWeb"/>
              <w:numPr>
                <w:ilvl w:val="0"/>
                <w:numId w:val="27"/>
              </w:numPr>
            </w:pPr>
            <w:proofErr w:type="spellStart"/>
            <w:r>
              <w:t>Dereeper</w:t>
            </w:r>
            <w:proofErr w:type="spellEnd"/>
            <w:r>
              <w:t xml:space="preserve">, A. </w:t>
            </w:r>
            <w:r>
              <w:rPr>
                <w:i/>
                <w:iCs/>
              </w:rPr>
              <w:t>et al.</w:t>
            </w:r>
            <w:r>
              <w:t xml:space="preserve"> Phylogeny.fr: robust phylogenetic analysis for the non-specialist. </w:t>
            </w:r>
            <w:r>
              <w:rPr>
                <w:i/>
                <w:iCs/>
              </w:rPr>
              <w:t>Nucleic Acids Res.</w:t>
            </w:r>
            <w:r>
              <w:t xml:space="preserve"> </w:t>
            </w:r>
            <w:r>
              <w:rPr>
                <w:b/>
                <w:bCs/>
              </w:rPr>
              <w:t>36</w:t>
            </w:r>
            <w:r>
              <w:t>, W465-469 (2008).</w:t>
            </w:r>
          </w:p>
          <w:p w14:paraId="49851343" w14:textId="77777777" w:rsidR="008E50B4" w:rsidRDefault="008E50B4" w:rsidP="008E50B4">
            <w:pPr>
              <w:pStyle w:val="NormalWeb"/>
              <w:numPr>
                <w:ilvl w:val="0"/>
                <w:numId w:val="27"/>
              </w:numPr>
            </w:pPr>
            <w:proofErr w:type="spellStart"/>
            <w:r>
              <w:t>Anisomova</w:t>
            </w:r>
            <w:proofErr w:type="spellEnd"/>
            <w:r>
              <w:t xml:space="preserve">, M. &amp; </w:t>
            </w:r>
            <w:proofErr w:type="spellStart"/>
            <w:r>
              <w:t>Gascuel</w:t>
            </w:r>
            <w:proofErr w:type="spellEnd"/>
            <w:r>
              <w:t xml:space="preserve">, O. Approximate Likelihood-Ratio Test for </w:t>
            </w:r>
            <w:proofErr w:type="gramStart"/>
            <w:r>
              <w:t>Branches :</w:t>
            </w:r>
            <w:proofErr w:type="gramEnd"/>
            <w:r>
              <w:t xml:space="preserve"> A Fast , Accurate ,. </w:t>
            </w:r>
            <w:r>
              <w:rPr>
                <w:i/>
                <w:iCs/>
              </w:rPr>
              <w:t>Syst. Biol.</w:t>
            </w:r>
            <w:r>
              <w:t xml:space="preserve"> </w:t>
            </w:r>
            <w:r>
              <w:rPr>
                <w:b/>
                <w:bCs/>
              </w:rPr>
              <w:t>55</w:t>
            </w:r>
            <w:r>
              <w:t>, 539–552 (2006).</w:t>
            </w:r>
          </w:p>
          <w:p w14:paraId="34CB55DC" w14:textId="77777777" w:rsidR="008E50B4" w:rsidRDefault="008E50B4" w:rsidP="00906B97">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9B53963" w14:textId="77777777" w:rsidR="00F50CAF" w:rsidRDefault="00F50CAF" w:rsidP="00F50CAF">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 xml:space="preserve">demarcation </w:t>
      </w:r>
      <w:r w:rsidRPr="00B5490E">
        <w:rPr>
          <w:rFonts w:ascii="Arial" w:hAnsi="Arial" w:cs="Arial"/>
          <w:b/>
          <w:color w:val="0000FF"/>
          <w:sz w:val="20"/>
        </w:rPr>
        <w:t>criteria</w:t>
      </w:r>
      <w:r w:rsidRPr="00B5490E">
        <w:rPr>
          <w:rFonts w:ascii="Arial" w:hAnsi="Arial" w:cs="Arial"/>
          <w:lang w:val="en-GB"/>
        </w:rPr>
        <w:t xml:space="preserve"> </w:t>
      </w:r>
      <w:r w:rsidRPr="00B5490E">
        <w:rPr>
          <w:rFonts w:ascii="Arial" w:hAnsi="Arial" w:cs="Arial"/>
          <w:sz w:val="20"/>
          <w:szCs w:val="20"/>
          <w:lang w:val="en-GB"/>
        </w:rPr>
        <w:t>We have chosen 95% DNA sequence identity as the criterion for demarcation of species in this new genus. Each of the proposed species differs from the others with more than 5% at the DNA level as confirmed with the BLASTN algorithm.</w:t>
      </w:r>
      <w:r w:rsidRPr="00771B1C">
        <w:rPr>
          <w:lang w:val="en-GB"/>
        </w:rPr>
        <w:t xml:space="preserve">   </w:t>
      </w:r>
    </w:p>
    <w:p w14:paraId="08673A53" w14:textId="77777777" w:rsidR="00F50CAF" w:rsidRDefault="00F50CAF" w:rsidP="00F50CAF">
      <w:pPr>
        <w:rPr>
          <w:lang w:val="en-GB"/>
        </w:rPr>
      </w:pPr>
    </w:p>
    <w:p w14:paraId="422C409C" w14:textId="539E2DB0" w:rsidR="00F50CAF" w:rsidRDefault="00F50CAF" w:rsidP="00F50CA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The genus is n</w:t>
      </w:r>
      <w:r w:rsidRPr="00F50CAF">
        <w:rPr>
          <w:rFonts w:ascii="Arial" w:hAnsi="Arial" w:cs="Arial"/>
          <w:sz w:val="20"/>
          <w:szCs w:val="20"/>
          <w:lang w:val="en-GB"/>
        </w:rPr>
        <w:t xml:space="preserve">amed in honour of German virologist Wolfgang </w:t>
      </w:r>
      <w:proofErr w:type="spellStart"/>
      <w:r w:rsidRPr="00F50CAF">
        <w:rPr>
          <w:rFonts w:ascii="Arial" w:hAnsi="Arial" w:cs="Arial"/>
          <w:sz w:val="20"/>
          <w:szCs w:val="20"/>
          <w:lang w:val="en-GB"/>
        </w:rPr>
        <w:t>Schiek</w:t>
      </w:r>
      <w:proofErr w:type="spellEnd"/>
      <w:r w:rsidRPr="00F50CAF">
        <w:rPr>
          <w:rFonts w:ascii="Arial" w:hAnsi="Arial" w:cs="Arial"/>
          <w:sz w:val="20"/>
          <w:szCs w:val="20"/>
          <w:lang w:val="en-GB"/>
        </w:rPr>
        <w:t>, formerly of Hygiene-</w:t>
      </w:r>
      <w:proofErr w:type="spellStart"/>
      <w:r w:rsidRPr="00F50CAF">
        <w:rPr>
          <w:rFonts w:ascii="Arial" w:hAnsi="Arial" w:cs="Arial"/>
          <w:sz w:val="20"/>
          <w:szCs w:val="20"/>
          <w:lang w:val="en-GB"/>
        </w:rPr>
        <w:t>Institut</w:t>
      </w:r>
      <w:proofErr w:type="spellEnd"/>
      <w:r w:rsidRPr="00F50CAF">
        <w:rPr>
          <w:rFonts w:ascii="Arial" w:hAnsi="Arial" w:cs="Arial"/>
          <w:sz w:val="20"/>
          <w:szCs w:val="20"/>
          <w:lang w:val="en-GB"/>
        </w:rPr>
        <w:t xml:space="preserve"> der Universit</w:t>
      </w:r>
      <w:r>
        <w:rPr>
          <w:rFonts w:ascii="Arial" w:hAnsi="Arial" w:cs="Arial"/>
          <w:sz w:val="20"/>
          <w:szCs w:val="20"/>
          <w:lang w:val="en-GB"/>
        </w:rPr>
        <w:t>ä</w:t>
      </w:r>
      <w:r w:rsidRPr="00F50CAF">
        <w:rPr>
          <w:rFonts w:ascii="Arial" w:hAnsi="Arial" w:cs="Arial"/>
          <w:sz w:val="20"/>
          <w:szCs w:val="20"/>
          <w:lang w:val="en-GB"/>
        </w:rPr>
        <w:t>t G</w:t>
      </w:r>
      <w:r>
        <w:rPr>
          <w:rFonts w:ascii="Arial" w:hAnsi="Arial" w:cs="Arial"/>
          <w:sz w:val="20"/>
          <w:szCs w:val="20"/>
          <w:lang w:val="en-GB"/>
        </w:rPr>
        <w:t>ö</w:t>
      </w:r>
      <w:r w:rsidRPr="00F50CAF">
        <w:rPr>
          <w:rFonts w:ascii="Arial" w:hAnsi="Arial" w:cs="Arial"/>
          <w:sz w:val="20"/>
          <w:szCs w:val="20"/>
          <w:lang w:val="en-GB"/>
        </w:rPr>
        <w:t>ttingen who was one of the first scientists to work on Enterococcus phages.</w:t>
      </w:r>
    </w:p>
    <w:p w14:paraId="764BA967" w14:textId="77777777" w:rsidR="00F50CAF" w:rsidRDefault="00F50CAF" w:rsidP="00F50CAF">
      <w:pPr>
        <w:rPr>
          <w:lang w:val="en-GB"/>
        </w:rPr>
      </w:pPr>
    </w:p>
    <w:p w14:paraId="5CE5EA5B" w14:textId="6C2CD67A" w:rsidR="008B3B25" w:rsidRPr="008B3B25" w:rsidRDefault="00F50CAF" w:rsidP="008B3B25">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F03C1B" w:rsidRPr="00F03C1B">
        <w:rPr>
          <w:rFonts w:ascii="Arial" w:hAnsi="Arial" w:cs="Arial"/>
          <w:sz w:val="20"/>
          <w:szCs w:val="20"/>
          <w:lang w:val="en-GB"/>
        </w:rPr>
        <w:t xml:space="preserve">At present the subfamily </w:t>
      </w:r>
      <w:proofErr w:type="spellStart"/>
      <w:r w:rsidR="00F03C1B" w:rsidRPr="00F03C1B">
        <w:rPr>
          <w:rFonts w:ascii="Arial" w:hAnsi="Arial" w:cs="Arial"/>
          <w:i/>
          <w:sz w:val="20"/>
          <w:szCs w:val="20"/>
          <w:lang w:val="en-GB"/>
        </w:rPr>
        <w:t>Brockvirinae</w:t>
      </w:r>
      <w:proofErr w:type="spellEnd"/>
      <w:r w:rsidR="00F03C1B" w:rsidRPr="00F03C1B">
        <w:rPr>
          <w:rFonts w:ascii="Arial" w:hAnsi="Arial" w:cs="Arial"/>
          <w:sz w:val="20"/>
          <w:szCs w:val="20"/>
          <w:lang w:val="en-GB"/>
        </w:rPr>
        <w:t xml:space="preserve"> consists of a single genus,</w:t>
      </w:r>
      <w:r w:rsidR="00F03C1B" w:rsidRPr="00F03C1B">
        <w:rPr>
          <w:rFonts w:ascii="Arial" w:hAnsi="Arial" w:cs="Arial"/>
          <w:b/>
          <w:sz w:val="20"/>
          <w:szCs w:val="20"/>
          <w:lang w:val="en-GB"/>
        </w:rPr>
        <w:t xml:space="preserve"> </w:t>
      </w:r>
      <w:proofErr w:type="spellStart"/>
      <w:r w:rsidR="00F03C1B" w:rsidRPr="00F03C1B">
        <w:rPr>
          <w:rFonts w:ascii="Arial" w:hAnsi="Arial" w:cs="Arial"/>
          <w:i/>
          <w:sz w:val="20"/>
          <w:szCs w:val="20"/>
          <w:lang w:val="en-GB"/>
        </w:rPr>
        <w:t>Kochikohdavirus</w:t>
      </w:r>
      <w:proofErr w:type="spellEnd"/>
      <w:r w:rsidR="00F03C1B" w:rsidRPr="00F03C1B">
        <w:rPr>
          <w:rFonts w:ascii="Arial" w:hAnsi="Arial" w:cs="Arial"/>
          <w:sz w:val="20"/>
          <w:szCs w:val="20"/>
          <w:lang w:val="en-GB"/>
        </w:rPr>
        <w:t xml:space="preserve"> and an orphan species </w:t>
      </w:r>
      <w:r w:rsidR="00F03C1B" w:rsidRPr="00F03C1B">
        <w:rPr>
          <w:rFonts w:ascii="Arial" w:hAnsi="Arial" w:cs="Arial"/>
          <w:i/>
          <w:sz w:val="20"/>
          <w:szCs w:val="20"/>
          <w:lang w:val="en-GB"/>
        </w:rPr>
        <w:t>Enterococcus virus EFDG1</w:t>
      </w:r>
      <w:r w:rsidR="00F03C1B" w:rsidRPr="00F03C1B">
        <w:rPr>
          <w:rFonts w:ascii="Arial" w:hAnsi="Arial" w:cs="Arial"/>
          <w:sz w:val="20"/>
          <w:szCs w:val="20"/>
          <w:lang w:val="en-GB"/>
        </w:rPr>
        <w:t xml:space="preserve">. </w:t>
      </w:r>
      <w:r w:rsidR="00FE5EE5">
        <w:rPr>
          <w:rFonts w:ascii="Arial" w:hAnsi="Arial" w:cs="Arial"/>
          <w:sz w:val="20"/>
          <w:szCs w:val="20"/>
          <w:lang w:val="en-GB"/>
        </w:rPr>
        <w:t xml:space="preserve">This </w:t>
      </w:r>
      <w:proofErr w:type="spellStart"/>
      <w:r w:rsidR="00FE5EE5">
        <w:rPr>
          <w:rFonts w:ascii="Arial" w:hAnsi="Arial" w:cs="Arial"/>
          <w:sz w:val="20"/>
          <w:szCs w:val="20"/>
          <w:lang w:val="en-GB"/>
        </w:rPr>
        <w:t>TaxoProp</w:t>
      </w:r>
      <w:proofErr w:type="spellEnd"/>
      <w:r w:rsidR="00FE5EE5">
        <w:rPr>
          <w:rFonts w:ascii="Arial" w:hAnsi="Arial" w:cs="Arial"/>
          <w:sz w:val="20"/>
          <w:szCs w:val="20"/>
          <w:lang w:val="en-GB"/>
        </w:rPr>
        <w:t xml:space="preserve"> </w:t>
      </w:r>
      <w:r w:rsidR="00906B97">
        <w:rPr>
          <w:rFonts w:ascii="Arial" w:hAnsi="Arial" w:cs="Arial"/>
          <w:sz w:val="20"/>
          <w:szCs w:val="20"/>
          <w:lang w:val="en-GB"/>
        </w:rPr>
        <w:t xml:space="preserve">proposes the creation of a new genus </w:t>
      </w:r>
      <w:proofErr w:type="spellStart"/>
      <w:r w:rsidR="00906B97" w:rsidRPr="00906B97">
        <w:rPr>
          <w:rFonts w:ascii="Arial" w:hAnsi="Arial" w:cs="Arial"/>
          <w:i/>
          <w:sz w:val="20"/>
          <w:szCs w:val="20"/>
          <w:lang w:val="en-GB"/>
        </w:rPr>
        <w:t>Schiekvirus</w:t>
      </w:r>
      <w:proofErr w:type="spellEnd"/>
      <w:r w:rsidR="00906B97">
        <w:rPr>
          <w:rFonts w:ascii="Arial" w:hAnsi="Arial" w:cs="Arial"/>
          <w:sz w:val="20"/>
          <w:szCs w:val="20"/>
          <w:lang w:val="en-GB"/>
        </w:rPr>
        <w:t xml:space="preserve"> containing three species of Enterococcus viruses.</w:t>
      </w:r>
      <w:r w:rsidR="008B3B25">
        <w:rPr>
          <w:rFonts w:ascii="Arial" w:hAnsi="Arial" w:cs="Arial"/>
          <w:sz w:val="20"/>
          <w:szCs w:val="20"/>
          <w:lang w:val="en-GB"/>
        </w:rPr>
        <w:t xml:space="preserve">  </w:t>
      </w:r>
      <w:r w:rsidR="008B3B25" w:rsidRPr="008B3B25">
        <w:rPr>
          <w:rFonts w:ascii="Arial" w:hAnsi="Arial" w:cs="Arial"/>
          <w:sz w:val="20"/>
          <w:szCs w:val="20"/>
          <w:lang w:val="en-GB"/>
        </w:rPr>
        <w:t>Enterococcus phage EFDG1</w:t>
      </w:r>
      <w:r w:rsidR="008B3B25">
        <w:rPr>
          <w:rFonts w:ascii="Arial" w:hAnsi="Arial" w:cs="Arial"/>
          <w:sz w:val="20"/>
          <w:szCs w:val="20"/>
          <w:lang w:val="en-GB"/>
        </w:rPr>
        <w:t xml:space="preserve"> was isolated from </w:t>
      </w:r>
      <w:r w:rsidR="008B3B25" w:rsidRPr="008B3B25">
        <w:rPr>
          <w:rFonts w:ascii="Arial" w:hAnsi="Arial" w:cs="Arial"/>
          <w:sz w:val="20"/>
          <w:szCs w:val="20"/>
          <w:lang w:val="en-GB"/>
        </w:rPr>
        <w:t xml:space="preserve">         </w:t>
      </w:r>
    </w:p>
    <w:p w14:paraId="376BDB10" w14:textId="48BA09F8" w:rsidR="00F03C1B" w:rsidRPr="00F03C1B" w:rsidRDefault="008B3B25" w:rsidP="008B3B25">
      <w:pPr>
        <w:rPr>
          <w:rFonts w:ascii="Arial" w:hAnsi="Arial" w:cs="Arial"/>
          <w:sz w:val="20"/>
          <w:szCs w:val="20"/>
          <w:lang w:val="en-GB"/>
        </w:rPr>
      </w:pPr>
      <w:r w:rsidRPr="008B3B25">
        <w:rPr>
          <w:rFonts w:ascii="Arial" w:hAnsi="Arial" w:cs="Arial"/>
          <w:sz w:val="20"/>
          <w:szCs w:val="20"/>
          <w:lang w:val="en-GB"/>
        </w:rPr>
        <w:t>sewage effluents</w:t>
      </w:r>
      <w:r w:rsidR="002E2A75">
        <w:rPr>
          <w:rFonts w:ascii="Arial" w:hAnsi="Arial" w:cs="Arial"/>
          <w:sz w:val="20"/>
          <w:szCs w:val="20"/>
          <w:lang w:val="en-GB"/>
        </w:rPr>
        <w:t xml:space="preserve"> in </w:t>
      </w:r>
      <w:r w:rsidR="002E2A75" w:rsidRPr="002E2A75">
        <w:rPr>
          <w:rFonts w:ascii="Arial" w:hAnsi="Arial" w:cs="Arial"/>
          <w:sz w:val="20"/>
          <w:szCs w:val="20"/>
          <w:lang w:val="en-GB"/>
        </w:rPr>
        <w:t>Israel</w:t>
      </w:r>
      <w:r w:rsidR="002E2A75">
        <w:rPr>
          <w:rFonts w:ascii="Arial" w:hAnsi="Arial" w:cs="Arial"/>
          <w:sz w:val="20"/>
          <w:szCs w:val="20"/>
          <w:lang w:val="en-GB"/>
        </w:rPr>
        <w:t xml:space="preserve"> using </w:t>
      </w:r>
      <w:r w:rsidRPr="008B3B25">
        <w:rPr>
          <w:rFonts w:ascii="Arial" w:hAnsi="Arial" w:cs="Arial"/>
          <w:sz w:val="20"/>
          <w:szCs w:val="20"/>
          <w:lang w:val="en-GB"/>
        </w:rPr>
        <w:t>Enterococcus faecalis</w:t>
      </w:r>
      <w:r w:rsidR="002E2A75">
        <w:rPr>
          <w:rFonts w:ascii="Arial" w:hAnsi="Arial" w:cs="Arial"/>
          <w:sz w:val="20"/>
          <w:szCs w:val="20"/>
          <w:lang w:val="en-GB"/>
        </w:rPr>
        <w:t xml:space="preserve"> as the host bacterium. </w:t>
      </w:r>
      <w:r w:rsidR="002E2A75" w:rsidRPr="00B5490E">
        <w:rPr>
          <w:rFonts w:ascii="Arial" w:hAnsi="Arial" w:cs="Arial"/>
          <w:i/>
          <w:sz w:val="20"/>
          <w:szCs w:val="20"/>
          <w:lang w:val="en-GB"/>
        </w:rPr>
        <w:t>Enterococcus faecium</w:t>
      </w:r>
      <w:r w:rsidR="002E2A75">
        <w:rPr>
          <w:rFonts w:ascii="Arial" w:hAnsi="Arial" w:cs="Arial"/>
          <w:sz w:val="20"/>
          <w:szCs w:val="20"/>
          <w:lang w:val="en-GB"/>
        </w:rPr>
        <w:t xml:space="preserve"> was used as the host to isolate </w:t>
      </w:r>
      <w:r w:rsidR="002E2A75" w:rsidRPr="002E2A75">
        <w:rPr>
          <w:rFonts w:ascii="Arial" w:hAnsi="Arial" w:cs="Arial"/>
          <w:sz w:val="20"/>
          <w:szCs w:val="20"/>
          <w:lang w:val="en-GB"/>
        </w:rPr>
        <w:t>Enterococcus phage EfV12-phi1</w:t>
      </w:r>
      <w:r w:rsidR="002E2A75">
        <w:rPr>
          <w:rFonts w:ascii="Arial" w:hAnsi="Arial" w:cs="Arial"/>
          <w:sz w:val="20"/>
          <w:szCs w:val="20"/>
          <w:lang w:val="en-GB"/>
        </w:rPr>
        <w:t xml:space="preserve"> in Canada, and </w:t>
      </w:r>
      <w:r w:rsidR="002E2A75" w:rsidRPr="002E2A75">
        <w:rPr>
          <w:rFonts w:ascii="Arial" w:hAnsi="Arial" w:cs="Arial"/>
          <w:sz w:val="20"/>
          <w:szCs w:val="20"/>
          <w:lang w:val="en-GB"/>
        </w:rPr>
        <w:t>Enterococcus phage EFP01</w:t>
      </w:r>
      <w:r w:rsidR="002E2A75">
        <w:rPr>
          <w:rFonts w:ascii="Arial" w:hAnsi="Arial" w:cs="Arial"/>
          <w:sz w:val="20"/>
          <w:szCs w:val="20"/>
          <w:lang w:val="en-GB"/>
        </w:rPr>
        <w:t xml:space="preserve"> in South Korea. The lytic status of these phages is unknown, and they do encode </w:t>
      </w:r>
      <w:proofErr w:type="spellStart"/>
      <w:r w:rsidR="00056AF7" w:rsidRPr="00056AF7">
        <w:rPr>
          <w:rFonts w:ascii="Arial" w:hAnsi="Arial" w:cs="Arial"/>
          <w:sz w:val="20"/>
          <w:szCs w:val="20"/>
          <w:lang w:val="en-GB"/>
        </w:rPr>
        <w:t>RecA</w:t>
      </w:r>
      <w:proofErr w:type="spellEnd"/>
      <w:r w:rsidR="00056AF7">
        <w:rPr>
          <w:rFonts w:ascii="Arial" w:hAnsi="Arial" w:cs="Arial"/>
          <w:sz w:val="20"/>
          <w:szCs w:val="20"/>
          <w:lang w:val="en-GB"/>
        </w:rPr>
        <w:t xml:space="preserve"> </w:t>
      </w:r>
      <w:r w:rsidR="002E2A75">
        <w:rPr>
          <w:rFonts w:ascii="Arial" w:hAnsi="Arial" w:cs="Arial"/>
          <w:sz w:val="20"/>
          <w:szCs w:val="20"/>
          <w:lang w:val="en-GB"/>
        </w:rPr>
        <w:t>recombinases</w:t>
      </w:r>
      <w:r w:rsidR="00056AF7">
        <w:rPr>
          <w:rFonts w:ascii="Arial" w:hAnsi="Arial" w:cs="Arial"/>
          <w:sz w:val="20"/>
          <w:szCs w:val="20"/>
          <w:lang w:val="en-GB"/>
        </w:rPr>
        <w:t xml:space="preserve"> (</w:t>
      </w:r>
      <w:r w:rsidR="00056AF7" w:rsidRPr="00056AF7">
        <w:rPr>
          <w:rFonts w:ascii="Arial" w:hAnsi="Arial" w:cs="Arial"/>
          <w:sz w:val="20"/>
          <w:szCs w:val="20"/>
          <w:lang w:val="en-GB"/>
        </w:rPr>
        <w:t>cd00983</w:t>
      </w:r>
      <w:r w:rsidR="00056AF7">
        <w:rPr>
          <w:rFonts w:ascii="Arial" w:hAnsi="Arial" w:cs="Arial"/>
          <w:sz w:val="20"/>
          <w:szCs w:val="20"/>
          <w:lang w:val="en-GB"/>
        </w:rPr>
        <w:t xml:space="preserve">, </w:t>
      </w:r>
      <w:r w:rsidR="00056AF7" w:rsidRPr="00056AF7">
        <w:rPr>
          <w:rFonts w:ascii="Arial" w:hAnsi="Arial" w:cs="Arial"/>
          <w:sz w:val="20"/>
          <w:szCs w:val="20"/>
          <w:lang w:val="en-GB"/>
        </w:rPr>
        <w:t>pfam00154</w:t>
      </w:r>
      <w:r w:rsidR="00056AF7">
        <w:rPr>
          <w:rFonts w:ascii="Arial" w:hAnsi="Arial" w:cs="Arial"/>
          <w:sz w:val="20"/>
          <w:szCs w:val="20"/>
          <w:lang w:val="en-GB"/>
        </w:rPr>
        <w:t xml:space="preserve">, </w:t>
      </w:r>
      <w:r w:rsidR="00056AF7" w:rsidRPr="00056AF7">
        <w:rPr>
          <w:rFonts w:ascii="Arial" w:hAnsi="Arial" w:cs="Arial"/>
          <w:sz w:val="20"/>
          <w:szCs w:val="20"/>
          <w:lang w:val="en-GB"/>
        </w:rPr>
        <w:t>COG0468</w:t>
      </w:r>
      <w:r w:rsidR="00056AF7">
        <w:rPr>
          <w:rFonts w:ascii="Arial" w:hAnsi="Arial" w:cs="Arial"/>
          <w:sz w:val="20"/>
          <w:szCs w:val="20"/>
          <w:lang w:val="en-GB"/>
        </w:rPr>
        <w:t xml:space="preserve">) and </w:t>
      </w:r>
      <w:r w:rsidR="00056AF7" w:rsidRPr="00056AF7">
        <w:rPr>
          <w:rFonts w:ascii="Arial" w:hAnsi="Arial" w:cs="Arial"/>
          <w:sz w:val="20"/>
          <w:szCs w:val="20"/>
          <w:lang w:val="en-GB"/>
        </w:rPr>
        <w:t>integration host factor</w:t>
      </w:r>
      <w:r w:rsidR="00056AF7">
        <w:rPr>
          <w:rFonts w:ascii="Arial" w:hAnsi="Arial" w:cs="Arial"/>
          <w:sz w:val="20"/>
          <w:szCs w:val="20"/>
          <w:lang w:val="en-GB"/>
        </w:rPr>
        <w:t>-like proteins (</w:t>
      </w:r>
      <w:r w:rsidR="00056AF7" w:rsidRPr="00056AF7">
        <w:rPr>
          <w:rFonts w:ascii="Arial" w:hAnsi="Arial" w:cs="Arial"/>
          <w:sz w:val="20"/>
          <w:szCs w:val="20"/>
          <w:lang w:val="en-GB"/>
        </w:rPr>
        <w:t>pfam00216</w:t>
      </w:r>
      <w:r w:rsidR="00056AF7">
        <w:rPr>
          <w:rFonts w:ascii="Arial" w:hAnsi="Arial" w:cs="Arial"/>
          <w:sz w:val="20"/>
          <w:szCs w:val="20"/>
          <w:lang w:val="en-GB"/>
        </w:rPr>
        <w:t>).</w:t>
      </w:r>
    </w:p>
    <w:p w14:paraId="3DC37EB1" w14:textId="77777777" w:rsidR="00F03C1B" w:rsidRPr="00F03C1B" w:rsidRDefault="00F03C1B" w:rsidP="00F50CAF">
      <w:pPr>
        <w:rPr>
          <w:rFonts w:ascii="Arial" w:hAnsi="Arial" w:cs="Arial"/>
          <w:sz w:val="20"/>
          <w:szCs w:val="20"/>
          <w:lang w:val="en-GB"/>
        </w:rPr>
      </w:pPr>
    </w:p>
    <w:p w14:paraId="38D53A66" w14:textId="77777777" w:rsidR="00F50CAF" w:rsidRPr="00805C88" w:rsidRDefault="00F50CAF" w:rsidP="00F50CAF">
      <w:pPr>
        <w:rPr>
          <w:rFonts w:ascii="Arial" w:hAnsi="Arial" w:cs="Arial"/>
          <w:b/>
          <w:color w:val="0000FF"/>
          <w:sz w:val="20"/>
          <w:szCs w:val="20"/>
          <w:lang w:val="en-GB"/>
        </w:rPr>
      </w:pPr>
    </w:p>
    <w:p w14:paraId="672E338B" w14:textId="77777777" w:rsidR="00F50CAF" w:rsidRDefault="00F50CAF" w:rsidP="00F50CA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727C4930" w14:textId="77777777" w:rsidR="00F50CAF" w:rsidRDefault="00F50CAF" w:rsidP="00F50CA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28"/>
        <w:gridCol w:w="1298"/>
        <w:gridCol w:w="1503"/>
        <w:gridCol w:w="876"/>
        <w:gridCol w:w="710"/>
        <w:gridCol w:w="859"/>
        <w:gridCol w:w="710"/>
        <w:gridCol w:w="1084"/>
        <w:gridCol w:w="983"/>
      </w:tblGrid>
      <w:tr w:rsidR="00906B97" w:rsidRPr="008E7E3B" w14:paraId="634D803D" w14:textId="0E872D1B" w:rsidTr="008B3B25">
        <w:tc>
          <w:tcPr>
            <w:tcW w:w="1428" w:type="dxa"/>
          </w:tcPr>
          <w:p w14:paraId="2510B3A5" w14:textId="77777777" w:rsidR="00906B97" w:rsidRPr="008E7E3B" w:rsidRDefault="00906B97" w:rsidP="009E2337">
            <w:pPr>
              <w:rPr>
                <w:rFonts w:ascii="Arial" w:hAnsi="Arial" w:cs="Arial"/>
                <w:sz w:val="20"/>
                <w:szCs w:val="20"/>
                <w:lang w:val="en-GB"/>
              </w:rPr>
            </w:pPr>
            <w:r>
              <w:rPr>
                <w:rFonts w:ascii="Arial" w:hAnsi="Arial" w:cs="Arial"/>
                <w:sz w:val="20"/>
                <w:szCs w:val="20"/>
                <w:lang w:val="en-GB"/>
              </w:rPr>
              <w:t>Phage name</w:t>
            </w:r>
          </w:p>
        </w:tc>
        <w:tc>
          <w:tcPr>
            <w:tcW w:w="1298" w:type="dxa"/>
          </w:tcPr>
          <w:p w14:paraId="0CC88880" w14:textId="77777777" w:rsidR="00906B97" w:rsidRPr="008E7E3B" w:rsidRDefault="00906B97" w:rsidP="009E2337">
            <w:pPr>
              <w:rPr>
                <w:rFonts w:ascii="Arial" w:hAnsi="Arial" w:cs="Arial"/>
                <w:sz w:val="20"/>
                <w:szCs w:val="20"/>
                <w:lang w:val="en-GB"/>
              </w:rPr>
            </w:pPr>
            <w:r>
              <w:rPr>
                <w:rFonts w:ascii="Arial" w:hAnsi="Arial" w:cs="Arial"/>
                <w:sz w:val="20"/>
                <w:szCs w:val="20"/>
                <w:lang w:val="en-GB"/>
              </w:rPr>
              <w:t>RefSeq No.</w:t>
            </w:r>
          </w:p>
        </w:tc>
        <w:tc>
          <w:tcPr>
            <w:tcW w:w="1503" w:type="dxa"/>
          </w:tcPr>
          <w:p w14:paraId="04295BE3" w14:textId="77777777" w:rsidR="00906B97" w:rsidRPr="008E7E3B" w:rsidRDefault="00906B97" w:rsidP="009E2337">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41B6CE95" w14:textId="77777777" w:rsidR="00906B97" w:rsidRPr="008E7E3B" w:rsidRDefault="00906B97" w:rsidP="009E2337">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10" w:type="dxa"/>
          </w:tcPr>
          <w:p w14:paraId="1D201009" w14:textId="77777777" w:rsidR="00906B97" w:rsidRPr="008E7E3B" w:rsidRDefault="00906B97" w:rsidP="009E2337">
            <w:pPr>
              <w:rPr>
                <w:rFonts w:ascii="Arial" w:hAnsi="Arial" w:cs="Arial"/>
                <w:sz w:val="20"/>
                <w:szCs w:val="20"/>
                <w:lang w:val="en-GB"/>
              </w:rPr>
            </w:pPr>
            <w:r w:rsidRPr="008E7E3B">
              <w:rPr>
                <w:rFonts w:ascii="Arial" w:hAnsi="Arial" w:cs="Arial"/>
                <w:sz w:val="20"/>
                <w:szCs w:val="20"/>
                <w:lang w:val="en-GB"/>
              </w:rPr>
              <w:t xml:space="preserve">GC% </w:t>
            </w:r>
          </w:p>
        </w:tc>
        <w:tc>
          <w:tcPr>
            <w:tcW w:w="859" w:type="dxa"/>
          </w:tcPr>
          <w:p w14:paraId="7213DDF1" w14:textId="77777777" w:rsidR="00906B97" w:rsidRPr="008E7E3B" w:rsidRDefault="00906B97" w:rsidP="009E2337">
            <w:pPr>
              <w:rPr>
                <w:rFonts w:ascii="Arial" w:hAnsi="Arial" w:cs="Arial"/>
                <w:sz w:val="20"/>
                <w:szCs w:val="20"/>
                <w:lang w:val="en-GB"/>
              </w:rPr>
            </w:pPr>
            <w:r w:rsidRPr="008E7E3B">
              <w:rPr>
                <w:rFonts w:ascii="Arial" w:hAnsi="Arial" w:cs="Arial"/>
                <w:sz w:val="20"/>
                <w:szCs w:val="20"/>
                <w:lang w:val="en-GB"/>
              </w:rPr>
              <w:t xml:space="preserve">Protein </w:t>
            </w:r>
          </w:p>
        </w:tc>
        <w:tc>
          <w:tcPr>
            <w:tcW w:w="710" w:type="dxa"/>
          </w:tcPr>
          <w:p w14:paraId="7F365AFC" w14:textId="77777777" w:rsidR="00906B97" w:rsidRPr="008E7E3B" w:rsidRDefault="00906B97" w:rsidP="009E2337">
            <w:pPr>
              <w:rPr>
                <w:rFonts w:ascii="Arial" w:hAnsi="Arial" w:cs="Arial"/>
                <w:sz w:val="20"/>
                <w:szCs w:val="20"/>
                <w:lang w:val="en-GB"/>
              </w:rPr>
            </w:pPr>
            <w:r w:rsidRPr="008E7E3B">
              <w:rPr>
                <w:rFonts w:ascii="Arial" w:hAnsi="Arial" w:cs="Arial"/>
                <w:sz w:val="20"/>
                <w:szCs w:val="20"/>
                <w:lang w:val="en-GB"/>
              </w:rPr>
              <w:t>tRNA</w:t>
            </w:r>
          </w:p>
        </w:tc>
        <w:tc>
          <w:tcPr>
            <w:tcW w:w="1084" w:type="dxa"/>
          </w:tcPr>
          <w:p w14:paraId="72DA2039" w14:textId="70168057" w:rsidR="00906B97" w:rsidRPr="008E7E3B" w:rsidRDefault="00906B97" w:rsidP="009E2337">
            <w:pPr>
              <w:rPr>
                <w:rFonts w:ascii="Arial" w:hAnsi="Arial" w:cs="Arial"/>
                <w:sz w:val="20"/>
                <w:szCs w:val="20"/>
                <w:lang w:val="en-GB"/>
              </w:rPr>
            </w:pPr>
            <w:r>
              <w:rPr>
                <w:rFonts w:ascii="Arial" w:hAnsi="Arial" w:cs="Arial"/>
                <w:sz w:val="20"/>
                <w:szCs w:val="20"/>
                <w:lang w:val="en-GB"/>
              </w:rPr>
              <w:t>Overall DNA sequence identity</w:t>
            </w:r>
          </w:p>
        </w:tc>
        <w:tc>
          <w:tcPr>
            <w:tcW w:w="983" w:type="dxa"/>
          </w:tcPr>
          <w:p w14:paraId="35132C7C" w14:textId="45EBB90A" w:rsidR="00906B97" w:rsidRPr="008E7E3B" w:rsidRDefault="00906B97" w:rsidP="009E2337">
            <w:pPr>
              <w:rPr>
                <w:rFonts w:ascii="Arial" w:hAnsi="Arial" w:cs="Arial"/>
                <w:sz w:val="20"/>
                <w:szCs w:val="20"/>
                <w:lang w:val="en-GB"/>
              </w:rPr>
            </w:pPr>
            <w:r>
              <w:rPr>
                <w:rFonts w:ascii="Arial" w:hAnsi="Arial" w:cs="Arial"/>
                <w:sz w:val="20"/>
                <w:szCs w:val="20"/>
                <w:lang w:val="en-GB"/>
              </w:rPr>
              <w:t>% common proteins</w:t>
            </w:r>
          </w:p>
        </w:tc>
      </w:tr>
      <w:tr w:rsidR="00906B97" w:rsidRPr="008E7E3B" w14:paraId="0AB92ACC" w14:textId="3B9E5B9A" w:rsidTr="008B3B25">
        <w:tc>
          <w:tcPr>
            <w:tcW w:w="1428" w:type="dxa"/>
          </w:tcPr>
          <w:p w14:paraId="2F3D8664" w14:textId="65A6DE5A" w:rsidR="00906B97" w:rsidRPr="008E7E3B" w:rsidRDefault="00906B97" w:rsidP="009E2337">
            <w:pPr>
              <w:rPr>
                <w:rFonts w:ascii="Arial" w:hAnsi="Arial" w:cs="Arial"/>
                <w:sz w:val="20"/>
                <w:szCs w:val="20"/>
                <w:lang w:val="en-GB"/>
              </w:rPr>
            </w:pPr>
            <w:r w:rsidRPr="00906B97">
              <w:rPr>
                <w:rFonts w:ascii="Arial" w:hAnsi="Arial" w:cs="Arial"/>
                <w:sz w:val="20"/>
                <w:szCs w:val="20"/>
                <w:lang w:val="en-GB"/>
              </w:rPr>
              <w:t xml:space="preserve">Enterococcus </w:t>
            </w:r>
            <w:r>
              <w:rPr>
                <w:rFonts w:ascii="Arial" w:hAnsi="Arial" w:cs="Arial"/>
                <w:sz w:val="20"/>
                <w:szCs w:val="20"/>
                <w:lang w:val="en-GB"/>
              </w:rPr>
              <w:t>phage</w:t>
            </w:r>
            <w:r w:rsidRPr="00906B97">
              <w:rPr>
                <w:rFonts w:ascii="Arial" w:hAnsi="Arial" w:cs="Arial"/>
                <w:sz w:val="20"/>
                <w:szCs w:val="20"/>
                <w:lang w:val="en-GB"/>
              </w:rPr>
              <w:t xml:space="preserve"> EFDG1</w:t>
            </w:r>
            <w:r w:rsidR="008B3B25">
              <w:rPr>
                <w:rFonts w:ascii="Arial" w:hAnsi="Arial" w:cs="Arial"/>
                <w:sz w:val="20"/>
                <w:szCs w:val="20"/>
                <w:lang w:val="en-GB"/>
              </w:rPr>
              <w:t xml:space="preserve"> [1]</w:t>
            </w:r>
          </w:p>
        </w:tc>
        <w:tc>
          <w:tcPr>
            <w:tcW w:w="1298" w:type="dxa"/>
            <w:vAlign w:val="center"/>
          </w:tcPr>
          <w:p w14:paraId="6659892F" w14:textId="7CAC4AEE" w:rsidR="00906B97" w:rsidRPr="008E7E3B" w:rsidRDefault="00906B97" w:rsidP="009E2337">
            <w:pPr>
              <w:rPr>
                <w:rFonts w:ascii="Arial" w:hAnsi="Arial" w:cs="Arial"/>
                <w:sz w:val="20"/>
                <w:szCs w:val="20"/>
                <w:lang w:val="en-GB"/>
              </w:rPr>
            </w:pPr>
            <w:r w:rsidRPr="00906B97">
              <w:rPr>
                <w:rFonts w:ascii="Arial" w:hAnsi="Arial" w:cs="Arial"/>
                <w:sz w:val="20"/>
                <w:szCs w:val="20"/>
                <w:lang w:val="en-GB"/>
              </w:rPr>
              <w:t>NC_029009</w:t>
            </w:r>
          </w:p>
        </w:tc>
        <w:tc>
          <w:tcPr>
            <w:tcW w:w="1503" w:type="dxa"/>
            <w:vAlign w:val="center"/>
          </w:tcPr>
          <w:p w14:paraId="13F0CEA2" w14:textId="2793C552" w:rsidR="00906B97" w:rsidRPr="008E7E3B" w:rsidRDefault="00906B97" w:rsidP="009E2337">
            <w:pPr>
              <w:rPr>
                <w:rFonts w:ascii="Arial" w:hAnsi="Arial" w:cs="Arial"/>
                <w:sz w:val="20"/>
                <w:szCs w:val="20"/>
                <w:lang w:val="en-GB"/>
              </w:rPr>
            </w:pPr>
            <w:r w:rsidRPr="00906B97">
              <w:rPr>
                <w:rFonts w:ascii="Arial" w:hAnsi="Arial" w:cs="Arial"/>
                <w:sz w:val="20"/>
                <w:szCs w:val="20"/>
                <w:lang w:val="en-GB"/>
              </w:rPr>
              <w:t>KP339049</w:t>
            </w:r>
          </w:p>
        </w:tc>
        <w:tc>
          <w:tcPr>
            <w:tcW w:w="876" w:type="dxa"/>
            <w:vAlign w:val="center"/>
          </w:tcPr>
          <w:p w14:paraId="1833C850" w14:textId="4E1CFDA1" w:rsidR="00906B97" w:rsidRPr="008E7E3B" w:rsidRDefault="00906B97" w:rsidP="009E2337">
            <w:pPr>
              <w:rPr>
                <w:rFonts w:ascii="Arial" w:hAnsi="Arial" w:cs="Arial"/>
                <w:sz w:val="20"/>
                <w:szCs w:val="20"/>
                <w:lang w:val="en-GB"/>
              </w:rPr>
            </w:pPr>
            <w:r>
              <w:rPr>
                <w:rFonts w:ascii="Arial" w:hAnsi="Arial" w:cs="Arial"/>
                <w:sz w:val="20"/>
                <w:szCs w:val="20"/>
                <w:lang w:val="en-GB"/>
              </w:rPr>
              <w:t>147.59</w:t>
            </w:r>
          </w:p>
        </w:tc>
        <w:tc>
          <w:tcPr>
            <w:tcW w:w="710" w:type="dxa"/>
            <w:vAlign w:val="center"/>
          </w:tcPr>
          <w:p w14:paraId="15986607" w14:textId="4575F0F7" w:rsidR="00906B97" w:rsidRPr="008E7E3B" w:rsidRDefault="008B3B25" w:rsidP="009E2337">
            <w:pPr>
              <w:rPr>
                <w:rFonts w:ascii="Arial" w:hAnsi="Arial" w:cs="Arial"/>
                <w:sz w:val="20"/>
                <w:szCs w:val="20"/>
                <w:lang w:val="en-GB"/>
              </w:rPr>
            </w:pPr>
            <w:r>
              <w:rPr>
                <w:rFonts w:ascii="Arial" w:hAnsi="Arial" w:cs="Arial"/>
                <w:sz w:val="20"/>
                <w:szCs w:val="20"/>
                <w:lang w:val="en-GB"/>
              </w:rPr>
              <w:t>37.2</w:t>
            </w:r>
          </w:p>
        </w:tc>
        <w:tc>
          <w:tcPr>
            <w:tcW w:w="859" w:type="dxa"/>
            <w:vAlign w:val="center"/>
          </w:tcPr>
          <w:p w14:paraId="128EE087" w14:textId="2B95DF37" w:rsidR="00906B97" w:rsidRPr="008E7E3B" w:rsidRDefault="00906B97" w:rsidP="009E2337">
            <w:pPr>
              <w:rPr>
                <w:rFonts w:ascii="Arial" w:hAnsi="Arial" w:cs="Arial"/>
                <w:sz w:val="20"/>
                <w:szCs w:val="20"/>
                <w:lang w:val="en-GB"/>
              </w:rPr>
            </w:pPr>
            <w:r>
              <w:rPr>
                <w:rFonts w:ascii="Arial" w:hAnsi="Arial" w:cs="Arial"/>
                <w:sz w:val="20"/>
                <w:szCs w:val="20"/>
                <w:lang w:val="en-GB"/>
              </w:rPr>
              <w:t>192</w:t>
            </w:r>
          </w:p>
        </w:tc>
        <w:tc>
          <w:tcPr>
            <w:tcW w:w="710" w:type="dxa"/>
            <w:vAlign w:val="center"/>
          </w:tcPr>
          <w:p w14:paraId="0E48678C" w14:textId="12FCEC00" w:rsidR="00906B97" w:rsidRPr="008E7E3B" w:rsidRDefault="008B3B25" w:rsidP="009E2337">
            <w:pPr>
              <w:rPr>
                <w:rFonts w:ascii="Arial" w:hAnsi="Arial" w:cs="Arial"/>
                <w:sz w:val="20"/>
                <w:szCs w:val="20"/>
                <w:lang w:val="en-GB"/>
              </w:rPr>
            </w:pPr>
            <w:r>
              <w:rPr>
                <w:rFonts w:ascii="Arial" w:hAnsi="Arial" w:cs="Arial"/>
                <w:sz w:val="20"/>
                <w:szCs w:val="20"/>
                <w:lang w:val="en-GB"/>
              </w:rPr>
              <w:t>26*</w:t>
            </w:r>
          </w:p>
        </w:tc>
        <w:tc>
          <w:tcPr>
            <w:tcW w:w="1084" w:type="dxa"/>
          </w:tcPr>
          <w:p w14:paraId="452CF285" w14:textId="72F0861F" w:rsidR="00906B97" w:rsidRPr="008E7E3B" w:rsidRDefault="00906B97" w:rsidP="009E2337">
            <w:pPr>
              <w:rPr>
                <w:rFonts w:ascii="Arial" w:hAnsi="Arial" w:cs="Arial"/>
                <w:sz w:val="20"/>
                <w:szCs w:val="20"/>
                <w:lang w:val="en-GB"/>
              </w:rPr>
            </w:pPr>
            <w:r>
              <w:rPr>
                <w:rFonts w:ascii="Arial" w:hAnsi="Arial" w:cs="Arial"/>
                <w:sz w:val="20"/>
                <w:szCs w:val="20"/>
                <w:lang w:val="en-GB"/>
              </w:rPr>
              <w:t>100</w:t>
            </w:r>
          </w:p>
        </w:tc>
        <w:tc>
          <w:tcPr>
            <w:tcW w:w="983" w:type="dxa"/>
          </w:tcPr>
          <w:p w14:paraId="6860AE68" w14:textId="6CE8CB9A" w:rsidR="00906B97" w:rsidRPr="008E7E3B" w:rsidRDefault="00906B97" w:rsidP="009E2337">
            <w:pPr>
              <w:rPr>
                <w:rFonts w:ascii="Arial" w:hAnsi="Arial" w:cs="Arial"/>
                <w:sz w:val="20"/>
                <w:szCs w:val="20"/>
                <w:lang w:val="en-GB"/>
              </w:rPr>
            </w:pPr>
            <w:r>
              <w:rPr>
                <w:rFonts w:ascii="Arial" w:hAnsi="Arial" w:cs="Arial"/>
                <w:sz w:val="20"/>
                <w:szCs w:val="20"/>
                <w:lang w:val="en-GB"/>
              </w:rPr>
              <w:t>100</w:t>
            </w:r>
          </w:p>
        </w:tc>
      </w:tr>
      <w:tr w:rsidR="008B3B25" w:rsidRPr="008E7E3B" w14:paraId="5013F037" w14:textId="600FC0AB" w:rsidTr="008B3B25">
        <w:tc>
          <w:tcPr>
            <w:tcW w:w="1428" w:type="dxa"/>
          </w:tcPr>
          <w:p w14:paraId="7CAB8BC7" w14:textId="2F8DCAFB" w:rsidR="008B3B25" w:rsidRPr="008E7E3B" w:rsidRDefault="008B3B25" w:rsidP="008B3B25">
            <w:pPr>
              <w:rPr>
                <w:rFonts w:ascii="Arial" w:hAnsi="Arial" w:cs="Arial"/>
                <w:sz w:val="20"/>
                <w:szCs w:val="20"/>
                <w:lang w:val="en-GB"/>
              </w:rPr>
            </w:pPr>
            <w:r w:rsidRPr="008B3B25">
              <w:rPr>
                <w:rFonts w:ascii="Arial" w:hAnsi="Arial" w:cs="Arial"/>
                <w:sz w:val="20"/>
                <w:szCs w:val="20"/>
                <w:lang w:val="en-GB"/>
              </w:rPr>
              <w:t>Enterococcus phage EfV12-phi1</w:t>
            </w:r>
          </w:p>
        </w:tc>
        <w:tc>
          <w:tcPr>
            <w:tcW w:w="1298" w:type="dxa"/>
            <w:vAlign w:val="center"/>
          </w:tcPr>
          <w:p w14:paraId="5C1E4FEC" w14:textId="7DE22B76" w:rsidR="008B3B25" w:rsidRPr="008E7E3B" w:rsidRDefault="008B3B25" w:rsidP="008B3B25">
            <w:pPr>
              <w:rPr>
                <w:rFonts w:ascii="Arial" w:hAnsi="Arial" w:cs="Arial"/>
                <w:sz w:val="20"/>
                <w:szCs w:val="20"/>
                <w:lang w:val="en-GB"/>
              </w:rPr>
            </w:pPr>
          </w:p>
        </w:tc>
        <w:tc>
          <w:tcPr>
            <w:tcW w:w="1503" w:type="dxa"/>
            <w:vAlign w:val="center"/>
          </w:tcPr>
          <w:p w14:paraId="11ECE9AD" w14:textId="3D8C7E79" w:rsidR="008B3B25" w:rsidRPr="008E7E3B" w:rsidRDefault="004B4762" w:rsidP="008B3B25">
            <w:pPr>
              <w:rPr>
                <w:rFonts w:ascii="Arial" w:hAnsi="Arial" w:cs="Arial"/>
                <w:sz w:val="20"/>
                <w:szCs w:val="20"/>
                <w:lang w:val="en-GB"/>
              </w:rPr>
            </w:pPr>
            <w:hyperlink r:id="rId12" w:tgtFrame="_blank" w:history="1">
              <w:r w:rsidR="008B3B25">
                <w:rPr>
                  <w:rStyle w:val="Hyperlink"/>
                </w:rPr>
                <w:t>MH880817.1</w:t>
              </w:r>
            </w:hyperlink>
          </w:p>
        </w:tc>
        <w:tc>
          <w:tcPr>
            <w:tcW w:w="876" w:type="dxa"/>
            <w:vAlign w:val="center"/>
          </w:tcPr>
          <w:p w14:paraId="48CD5CA0" w14:textId="51DCAEB0" w:rsidR="008B3B25" w:rsidRPr="008E7E3B" w:rsidRDefault="008B3B25" w:rsidP="008B3B25">
            <w:pPr>
              <w:rPr>
                <w:rFonts w:ascii="Arial" w:hAnsi="Arial" w:cs="Arial"/>
                <w:sz w:val="20"/>
                <w:szCs w:val="20"/>
                <w:lang w:val="en-GB"/>
              </w:rPr>
            </w:pPr>
            <w:r>
              <w:t>152.77</w:t>
            </w:r>
          </w:p>
        </w:tc>
        <w:tc>
          <w:tcPr>
            <w:tcW w:w="710" w:type="dxa"/>
            <w:vAlign w:val="center"/>
          </w:tcPr>
          <w:p w14:paraId="09674A9C" w14:textId="1A2681C3" w:rsidR="008B3B25" w:rsidRPr="008E7E3B" w:rsidRDefault="008B3B25" w:rsidP="008B3B25">
            <w:pPr>
              <w:rPr>
                <w:rFonts w:ascii="Arial" w:hAnsi="Arial" w:cs="Arial"/>
                <w:sz w:val="20"/>
                <w:szCs w:val="20"/>
                <w:lang w:val="en-GB"/>
              </w:rPr>
            </w:pPr>
            <w:r>
              <w:t>37.0</w:t>
            </w:r>
          </w:p>
        </w:tc>
        <w:tc>
          <w:tcPr>
            <w:tcW w:w="859" w:type="dxa"/>
            <w:vAlign w:val="center"/>
          </w:tcPr>
          <w:p w14:paraId="5AA5E609" w14:textId="524CD7ED" w:rsidR="008B3B25" w:rsidRPr="008E7E3B" w:rsidRDefault="008B3B25" w:rsidP="008B3B25">
            <w:pPr>
              <w:rPr>
                <w:rFonts w:ascii="Arial" w:hAnsi="Arial" w:cs="Arial"/>
                <w:sz w:val="20"/>
                <w:szCs w:val="20"/>
                <w:lang w:val="en-GB"/>
              </w:rPr>
            </w:pPr>
            <w:r>
              <w:t>191</w:t>
            </w:r>
          </w:p>
        </w:tc>
        <w:tc>
          <w:tcPr>
            <w:tcW w:w="710" w:type="dxa"/>
            <w:vAlign w:val="center"/>
          </w:tcPr>
          <w:p w14:paraId="2976DD49" w14:textId="690480E0" w:rsidR="008B3B25" w:rsidRPr="008E7E3B" w:rsidRDefault="008B3B25" w:rsidP="008B3B25">
            <w:pPr>
              <w:rPr>
                <w:rFonts w:ascii="Arial" w:hAnsi="Arial" w:cs="Arial"/>
                <w:sz w:val="20"/>
                <w:szCs w:val="20"/>
                <w:lang w:val="en-GB"/>
              </w:rPr>
            </w:pPr>
            <w:r>
              <w:t>24</w:t>
            </w:r>
          </w:p>
        </w:tc>
        <w:tc>
          <w:tcPr>
            <w:tcW w:w="1084" w:type="dxa"/>
          </w:tcPr>
          <w:p w14:paraId="575F47BF" w14:textId="72C48190" w:rsidR="008B3B25" w:rsidRPr="008E7E3B" w:rsidRDefault="00A6623C" w:rsidP="008B3B25">
            <w:pPr>
              <w:rPr>
                <w:rFonts w:ascii="Arial" w:hAnsi="Arial" w:cs="Arial"/>
                <w:sz w:val="20"/>
                <w:szCs w:val="20"/>
                <w:lang w:val="en-GB"/>
              </w:rPr>
            </w:pPr>
            <w:r>
              <w:rPr>
                <w:rFonts w:ascii="Arial" w:hAnsi="Arial" w:cs="Arial"/>
                <w:sz w:val="20"/>
                <w:szCs w:val="20"/>
                <w:lang w:val="en-GB"/>
              </w:rPr>
              <w:t>92.9</w:t>
            </w:r>
          </w:p>
        </w:tc>
        <w:tc>
          <w:tcPr>
            <w:tcW w:w="983" w:type="dxa"/>
          </w:tcPr>
          <w:p w14:paraId="7D504C3D" w14:textId="58A96897" w:rsidR="008B3B25" w:rsidRPr="008E7E3B" w:rsidRDefault="001A5E5D" w:rsidP="008B3B25">
            <w:pPr>
              <w:rPr>
                <w:rFonts w:ascii="Arial" w:hAnsi="Arial" w:cs="Arial"/>
                <w:sz w:val="20"/>
                <w:szCs w:val="20"/>
                <w:lang w:val="en-GB"/>
              </w:rPr>
            </w:pPr>
            <w:r>
              <w:rPr>
                <w:rFonts w:ascii="Arial" w:hAnsi="Arial" w:cs="Arial"/>
                <w:sz w:val="20"/>
                <w:szCs w:val="20"/>
                <w:lang w:val="en-GB"/>
              </w:rPr>
              <w:t>88.0</w:t>
            </w:r>
          </w:p>
        </w:tc>
      </w:tr>
      <w:tr w:rsidR="008B3B25" w:rsidRPr="008E7E3B" w14:paraId="2975AB33" w14:textId="0C89C8E8" w:rsidTr="008B3B25">
        <w:tc>
          <w:tcPr>
            <w:tcW w:w="1428" w:type="dxa"/>
          </w:tcPr>
          <w:p w14:paraId="23AFB048" w14:textId="287C069A" w:rsidR="008B3B25" w:rsidRPr="008E7E3B" w:rsidRDefault="008B3B25" w:rsidP="008B3B25">
            <w:pPr>
              <w:rPr>
                <w:rFonts w:ascii="Arial" w:hAnsi="Arial" w:cs="Arial"/>
                <w:sz w:val="20"/>
                <w:szCs w:val="20"/>
                <w:lang w:val="en-GB"/>
              </w:rPr>
            </w:pPr>
            <w:r w:rsidRPr="008B3B25">
              <w:rPr>
                <w:rFonts w:ascii="Arial" w:hAnsi="Arial" w:cs="Arial"/>
                <w:sz w:val="20"/>
                <w:szCs w:val="20"/>
                <w:lang w:val="en-GB"/>
              </w:rPr>
              <w:t>Enterococcus phage EFP01</w:t>
            </w:r>
          </w:p>
        </w:tc>
        <w:tc>
          <w:tcPr>
            <w:tcW w:w="1298" w:type="dxa"/>
            <w:vAlign w:val="center"/>
          </w:tcPr>
          <w:p w14:paraId="260A7474" w14:textId="77777777" w:rsidR="008B3B25" w:rsidRPr="008E7E3B" w:rsidRDefault="008B3B25" w:rsidP="008B3B25">
            <w:pPr>
              <w:rPr>
                <w:rFonts w:ascii="Arial" w:hAnsi="Arial" w:cs="Arial"/>
                <w:sz w:val="20"/>
                <w:szCs w:val="20"/>
                <w:lang w:val="en-GB"/>
              </w:rPr>
            </w:pPr>
          </w:p>
        </w:tc>
        <w:tc>
          <w:tcPr>
            <w:tcW w:w="1503" w:type="dxa"/>
            <w:vAlign w:val="center"/>
          </w:tcPr>
          <w:p w14:paraId="7A2245C0" w14:textId="7116B750" w:rsidR="008B3B25" w:rsidRPr="008E7E3B" w:rsidRDefault="004B4762" w:rsidP="008B3B25">
            <w:pPr>
              <w:rPr>
                <w:rFonts w:ascii="Arial" w:hAnsi="Arial" w:cs="Arial"/>
                <w:sz w:val="20"/>
                <w:szCs w:val="20"/>
                <w:lang w:val="en-GB"/>
              </w:rPr>
            </w:pPr>
            <w:hyperlink r:id="rId13" w:tgtFrame="_blank" w:history="1">
              <w:r w:rsidR="008B3B25">
                <w:rPr>
                  <w:rStyle w:val="Hyperlink"/>
                </w:rPr>
                <w:t>KY549443.1</w:t>
              </w:r>
            </w:hyperlink>
          </w:p>
        </w:tc>
        <w:tc>
          <w:tcPr>
            <w:tcW w:w="876" w:type="dxa"/>
            <w:vAlign w:val="center"/>
          </w:tcPr>
          <w:p w14:paraId="0FDADF1F" w14:textId="0F837964" w:rsidR="008B3B25" w:rsidRPr="008E7E3B" w:rsidRDefault="008B3B25" w:rsidP="008B3B25">
            <w:pPr>
              <w:rPr>
                <w:rFonts w:ascii="Arial" w:hAnsi="Arial" w:cs="Arial"/>
                <w:sz w:val="20"/>
                <w:szCs w:val="20"/>
                <w:lang w:val="en-GB"/>
              </w:rPr>
            </w:pPr>
            <w:r>
              <w:t>155.05</w:t>
            </w:r>
          </w:p>
        </w:tc>
        <w:tc>
          <w:tcPr>
            <w:tcW w:w="710" w:type="dxa"/>
            <w:vAlign w:val="center"/>
          </w:tcPr>
          <w:p w14:paraId="5AAE7237" w14:textId="41D4B896" w:rsidR="008B3B25" w:rsidRPr="008E7E3B" w:rsidRDefault="008B3B25" w:rsidP="008B3B25">
            <w:pPr>
              <w:rPr>
                <w:rFonts w:ascii="Arial" w:hAnsi="Arial" w:cs="Arial"/>
                <w:sz w:val="20"/>
                <w:szCs w:val="20"/>
                <w:lang w:val="en-GB"/>
              </w:rPr>
            </w:pPr>
            <w:r>
              <w:t>37.0</w:t>
            </w:r>
          </w:p>
        </w:tc>
        <w:tc>
          <w:tcPr>
            <w:tcW w:w="859" w:type="dxa"/>
            <w:vAlign w:val="center"/>
          </w:tcPr>
          <w:p w14:paraId="71608C88" w14:textId="18BA225E" w:rsidR="008B3B25" w:rsidRPr="008E7E3B" w:rsidRDefault="008B3B25" w:rsidP="008B3B25">
            <w:pPr>
              <w:rPr>
                <w:rFonts w:ascii="Arial" w:hAnsi="Arial" w:cs="Arial"/>
                <w:sz w:val="20"/>
                <w:szCs w:val="20"/>
                <w:lang w:val="en-GB"/>
              </w:rPr>
            </w:pPr>
            <w:r>
              <w:t>193</w:t>
            </w:r>
          </w:p>
        </w:tc>
        <w:tc>
          <w:tcPr>
            <w:tcW w:w="710" w:type="dxa"/>
            <w:vAlign w:val="center"/>
          </w:tcPr>
          <w:p w14:paraId="1FFC3478" w14:textId="13EAA924" w:rsidR="008B3B25" w:rsidRPr="008E7E3B" w:rsidRDefault="008B3B25" w:rsidP="008B3B25">
            <w:pPr>
              <w:rPr>
                <w:rFonts w:ascii="Arial" w:hAnsi="Arial" w:cs="Arial"/>
                <w:sz w:val="20"/>
                <w:szCs w:val="20"/>
                <w:lang w:val="en-GB"/>
              </w:rPr>
            </w:pPr>
            <w:r>
              <w:rPr>
                <w:rFonts w:ascii="Arial" w:hAnsi="Arial" w:cs="Arial"/>
                <w:sz w:val="20"/>
                <w:szCs w:val="20"/>
                <w:lang w:val="en-GB"/>
              </w:rPr>
              <w:t>10*</w:t>
            </w:r>
          </w:p>
        </w:tc>
        <w:tc>
          <w:tcPr>
            <w:tcW w:w="1084" w:type="dxa"/>
          </w:tcPr>
          <w:p w14:paraId="1CED32CB" w14:textId="1BB2D1A0" w:rsidR="008B3B25" w:rsidRPr="008E7E3B" w:rsidRDefault="00A6623C" w:rsidP="008B3B25">
            <w:pPr>
              <w:rPr>
                <w:rFonts w:ascii="Arial" w:hAnsi="Arial" w:cs="Arial"/>
                <w:sz w:val="20"/>
                <w:szCs w:val="20"/>
                <w:lang w:val="en-GB"/>
              </w:rPr>
            </w:pPr>
            <w:r>
              <w:rPr>
                <w:rFonts w:ascii="Arial" w:hAnsi="Arial" w:cs="Arial"/>
                <w:sz w:val="20"/>
                <w:szCs w:val="20"/>
                <w:lang w:val="en-GB"/>
              </w:rPr>
              <w:t>81.4</w:t>
            </w:r>
          </w:p>
        </w:tc>
        <w:tc>
          <w:tcPr>
            <w:tcW w:w="983" w:type="dxa"/>
          </w:tcPr>
          <w:p w14:paraId="52C2464C" w14:textId="63E6B199" w:rsidR="008B3B25" w:rsidRPr="008E7E3B" w:rsidRDefault="004514D1" w:rsidP="008B3B25">
            <w:pPr>
              <w:rPr>
                <w:rFonts w:ascii="Arial" w:hAnsi="Arial" w:cs="Arial"/>
                <w:sz w:val="20"/>
                <w:szCs w:val="20"/>
                <w:lang w:val="en-GB"/>
              </w:rPr>
            </w:pPr>
            <w:r>
              <w:rPr>
                <w:rFonts w:ascii="Arial" w:hAnsi="Arial" w:cs="Arial"/>
                <w:sz w:val="20"/>
                <w:szCs w:val="20"/>
                <w:lang w:val="en-GB"/>
              </w:rPr>
              <w:t>79.2</w:t>
            </w:r>
          </w:p>
        </w:tc>
      </w:tr>
      <w:tr w:rsidR="008B3B25" w:rsidRPr="008E7E3B" w14:paraId="36702C62" w14:textId="020FC66D" w:rsidTr="008B3B25">
        <w:tc>
          <w:tcPr>
            <w:tcW w:w="1428" w:type="dxa"/>
          </w:tcPr>
          <w:p w14:paraId="22358192" w14:textId="0D3B345E" w:rsidR="008B3B25" w:rsidRPr="008E7E3B" w:rsidRDefault="008B3B25" w:rsidP="008B3B25">
            <w:pPr>
              <w:rPr>
                <w:rFonts w:ascii="Arial" w:hAnsi="Arial" w:cs="Arial"/>
                <w:sz w:val="20"/>
                <w:szCs w:val="20"/>
                <w:lang w:val="en-GB"/>
              </w:rPr>
            </w:pPr>
          </w:p>
        </w:tc>
        <w:tc>
          <w:tcPr>
            <w:tcW w:w="1298" w:type="dxa"/>
            <w:vAlign w:val="center"/>
          </w:tcPr>
          <w:p w14:paraId="79B880CC" w14:textId="77777777" w:rsidR="008B3B25" w:rsidRPr="008E7E3B" w:rsidRDefault="008B3B25" w:rsidP="008B3B25">
            <w:pPr>
              <w:rPr>
                <w:rFonts w:ascii="Arial" w:hAnsi="Arial" w:cs="Arial"/>
                <w:sz w:val="20"/>
                <w:szCs w:val="20"/>
                <w:lang w:val="en-GB"/>
              </w:rPr>
            </w:pPr>
          </w:p>
        </w:tc>
        <w:tc>
          <w:tcPr>
            <w:tcW w:w="1503" w:type="dxa"/>
            <w:vAlign w:val="center"/>
          </w:tcPr>
          <w:p w14:paraId="36320C3E" w14:textId="69C03196" w:rsidR="008B3B25" w:rsidRPr="008E7E3B" w:rsidRDefault="008B3B25" w:rsidP="008B3B25">
            <w:pPr>
              <w:rPr>
                <w:rFonts w:ascii="Arial" w:hAnsi="Arial" w:cs="Arial"/>
                <w:sz w:val="20"/>
                <w:szCs w:val="20"/>
                <w:lang w:val="en-GB"/>
              </w:rPr>
            </w:pPr>
          </w:p>
        </w:tc>
        <w:tc>
          <w:tcPr>
            <w:tcW w:w="876" w:type="dxa"/>
            <w:vAlign w:val="center"/>
          </w:tcPr>
          <w:p w14:paraId="390C835C" w14:textId="0CBA7FA9" w:rsidR="008B3B25" w:rsidRPr="008E7E3B" w:rsidRDefault="008B3B25" w:rsidP="008B3B25">
            <w:pPr>
              <w:rPr>
                <w:rFonts w:ascii="Arial" w:hAnsi="Arial" w:cs="Arial"/>
                <w:sz w:val="20"/>
                <w:szCs w:val="20"/>
                <w:lang w:val="en-GB"/>
              </w:rPr>
            </w:pPr>
          </w:p>
        </w:tc>
        <w:tc>
          <w:tcPr>
            <w:tcW w:w="710" w:type="dxa"/>
            <w:vAlign w:val="center"/>
          </w:tcPr>
          <w:p w14:paraId="30183C49" w14:textId="77777777" w:rsidR="008B3B25" w:rsidRPr="008E7E3B" w:rsidRDefault="008B3B25" w:rsidP="008B3B25">
            <w:pPr>
              <w:rPr>
                <w:rFonts w:ascii="Arial" w:hAnsi="Arial" w:cs="Arial"/>
                <w:sz w:val="20"/>
                <w:szCs w:val="20"/>
                <w:lang w:val="en-GB"/>
              </w:rPr>
            </w:pPr>
          </w:p>
        </w:tc>
        <w:tc>
          <w:tcPr>
            <w:tcW w:w="859" w:type="dxa"/>
            <w:vAlign w:val="center"/>
          </w:tcPr>
          <w:p w14:paraId="2CCD8A85" w14:textId="77777777" w:rsidR="008B3B25" w:rsidRPr="008E7E3B" w:rsidRDefault="008B3B25" w:rsidP="008B3B25">
            <w:pPr>
              <w:rPr>
                <w:rFonts w:ascii="Arial" w:hAnsi="Arial" w:cs="Arial"/>
                <w:sz w:val="20"/>
                <w:szCs w:val="20"/>
                <w:lang w:val="en-GB"/>
              </w:rPr>
            </w:pPr>
          </w:p>
        </w:tc>
        <w:tc>
          <w:tcPr>
            <w:tcW w:w="710" w:type="dxa"/>
            <w:vAlign w:val="center"/>
          </w:tcPr>
          <w:p w14:paraId="6447ED86" w14:textId="77777777" w:rsidR="008B3B25" w:rsidRPr="008E7E3B" w:rsidRDefault="008B3B25" w:rsidP="008B3B25">
            <w:pPr>
              <w:rPr>
                <w:rFonts w:ascii="Arial" w:hAnsi="Arial" w:cs="Arial"/>
                <w:sz w:val="20"/>
                <w:szCs w:val="20"/>
                <w:lang w:val="en-GB"/>
              </w:rPr>
            </w:pPr>
          </w:p>
        </w:tc>
        <w:tc>
          <w:tcPr>
            <w:tcW w:w="1084" w:type="dxa"/>
          </w:tcPr>
          <w:p w14:paraId="323BFDE5" w14:textId="77777777" w:rsidR="008B3B25" w:rsidRPr="008E7E3B" w:rsidRDefault="008B3B25" w:rsidP="008B3B25">
            <w:pPr>
              <w:rPr>
                <w:rFonts w:ascii="Arial" w:hAnsi="Arial" w:cs="Arial"/>
                <w:sz w:val="20"/>
                <w:szCs w:val="20"/>
                <w:lang w:val="en-GB"/>
              </w:rPr>
            </w:pPr>
          </w:p>
        </w:tc>
        <w:tc>
          <w:tcPr>
            <w:tcW w:w="983" w:type="dxa"/>
          </w:tcPr>
          <w:p w14:paraId="4287F9CF" w14:textId="77777777" w:rsidR="008B3B25" w:rsidRPr="008E7E3B" w:rsidRDefault="008B3B25" w:rsidP="008B3B25">
            <w:pPr>
              <w:rPr>
                <w:rFonts w:ascii="Arial" w:hAnsi="Arial" w:cs="Arial"/>
                <w:sz w:val="20"/>
                <w:szCs w:val="20"/>
                <w:lang w:val="en-GB"/>
              </w:rPr>
            </w:pPr>
          </w:p>
        </w:tc>
      </w:tr>
    </w:tbl>
    <w:p w14:paraId="27F35EC0" w14:textId="13DBD64C" w:rsidR="00F50CAF" w:rsidRPr="008C498B" w:rsidRDefault="00F50CAF" w:rsidP="00F50CAF">
      <w:pPr>
        <w:rPr>
          <w:rFonts w:ascii="Arial" w:hAnsi="Arial" w:cs="Arial"/>
          <w:sz w:val="20"/>
          <w:szCs w:val="20"/>
          <w:lang w:val="en-GB"/>
        </w:rPr>
      </w:pPr>
    </w:p>
    <w:p w14:paraId="3E86AD63" w14:textId="783F5B33" w:rsidR="00F50CAF" w:rsidRDefault="008B3B25" w:rsidP="00F50CAF">
      <w:pPr>
        <w:rPr>
          <w:rFonts w:ascii="Arial" w:hAnsi="Arial" w:cs="Arial"/>
          <w:b/>
          <w:color w:val="0000FF"/>
          <w:sz w:val="20"/>
          <w:szCs w:val="20"/>
          <w:lang w:val="en-GB"/>
        </w:rPr>
      </w:pPr>
      <w:r w:rsidRPr="008B3B25">
        <w:rPr>
          <w:rFonts w:ascii="Arial" w:hAnsi="Arial" w:cs="Arial"/>
          <w:b/>
          <w:sz w:val="20"/>
          <w:szCs w:val="20"/>
          <w:lang w:val="en-GB"/>
        </w:rPr>
        <w:lastRenderedPageBreak/>
        <w:t>* None indicated in GenBank file summary; discovered using tRNAscan-SE2</w:t>
      </w:r>
    </w:p>
    <w:p w14:paraId="4FB68D4D" w14:textId="77777777" w:rsidR="00F50CAF" w:rsidRPr="00805C88" w:rsidRDefault="00F50CAF" w:rsidP="00F50CAF">
      <w:pPr>
        <w:rPr>
          <w:rFonts w:ascii="Arial" w:hAnsi="Arial" w:cs="Arial"/>
          <w:b/>
          <w:color w:val="0000FF"/>
          <w:sz w:val="20"/>
          <w:szCs w:val="20"/>
          <w:lang w:val="en-GB"/>
        </w:rPr>
      </w:pPr>
    </w:p>
    <w:p w14:paraId="295790C0" w14:textId="615546E9" w:rsidR="00F50CAF" w:rsidRDefault="00F50CAF" w:rsidP="00F50CAF">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Three. </w:t>
      </w:r>
      <w:r w:rsidR="00F2548F">
        <w:rPr>
          <w:rFonts w:ascii="Arial" w:hAnsi="Arial" w:cs="Arial"/>
          <w:sz w:val="20"/>
          <w:szCs w:val="20"/>
          <w:lang w:val="en-GB"/>
        </w:rPr>
        <w:t xml:space="preserve">The next most closely related phage is </w:t>
      </w:r>
      <w:r w:rsidR="00F2548F" w:rsidRPr="00F2548F">
        <w:rPr>
          <w:rFonts w:ascii="Arial" w:hAnsi="Arial" w:cs="Arial"/>
          <w:sz w:val="20"/>
          <w:szCs w:val="20"/>
          <w:lang w:val="en-GB"/>
        </w:rPr>
        <w:t>Enterococcus phage 156</w:t>
      </w:r>
      <w:r w:rsidR="00F2548F">
        <w:rPr>
          <w:rFonts w:ascii="Arial" w:hAnsi="Arial" w:cs="Arial"/>
          <w:sz w:val="20"/>
          <w:szCs w:val="20"/>
          <w:lang w:val="en-GB"/>
        </w:rPr>
        <w:t xml:space="preserve"> with which EFDG1 shares </w:t>
      </w:r>
      <w:r w:rsidR="000464BB">
        <w:rPr>
          <w:rFonts w:ascii="Arial" w:hAnsi="Arial" w:cs="Arial"/>
          <w:sz w:val="20"/>
          <w:szCs w:val="20"/>
          <w:lang w:val="en-GB"/>
        </w:rPr>
        <w:t>39.6% DNA sequence relatedness</w:t>
      </w:r>
      <w:r>
        <w:rPr>
          <w:rFonts w:ascii="Arial" w:hAnsi="Arial" w:cs="Arial"/>
          <w:sz w:val="20"/>
          <w:szCs w:val="20"/>
          <w:lang w:val="en-GB"/>
        </w:rPr>
        <w:t>.</w:t>
      </w:r>
      <w:r w:rsidR="000464BB">
        <w:rPr>
          <w:rFonts w:ascii="Arial" w:hAnsi="Arial" w:cs="Arial"/>
          <w:sz w:val="20"/>
          <w:szCs w:val="20"/>
          <w:lang w:val="en-GB"/>
        </w:rPr>
        <w:t xml:space="preserve"> The following is a neighbour joining tree derived from the NCBI </w:t>
      </w:r>
      <w:proofErr w:type="spellStart"/>
      <w:r w:rsidR="000464BB">
        <w:rPr>
          <w:rFonts w:ascii="Arial" w:hAnsi="Arial" w:cs="Arial"/>
          <w:sz w:val="20"/>
          <w:szCs w:val="20"/>
          <w:lang w:val="en-GB"/>
        </w:rPr>
        <w:t>BLASTn</w:t>
      </w:r>
      <w:proofErr w:type="spellEnd"/>
      <w:r w:rsidR="000464BB">
        <w:rPr>
          <w:rFonts w:ascii="Arial" w:hAnsi="Arial" w:cs="Arial"/>
          <w:sz w:val="20"/>
          <w:szCs w:val="20"/>
          <w:lang w:val="en-GB"/>
        </w:rPr>
        <w:t xml:space="preserve"> results</w:t>
      </w:r>
      <w:r w:rsidR="008E50B4">
        <w:rPr>
          <w:rFonts w:ascii="Arial" w:hAnsi="Arial" w:cs="Arial"/>
          <w:sz w:val="20"/>
          <w:szCs w:val="20"/>
          <w:lang w:val="en-GB"/>
        </w:rPr>
        <w:t xml:space="preserve"> (2)</w:t>
      </w:r>
      <w:r w:rsidR="00290878">
        <w:rPr>
          <w:rFonts w:ascii="Arial" w:hAnsi="Arial" w:cs="Arial"/>
          <w:sz w:val="20"/>
          <w:szCs w:val="20"/>
          <w:lang w:val="en-GB"/>
        </w:rPr>
        <w:t>:</w:t>
      </w:r>
      <w:r w:rsidR="008E50B4">
        <w:rPr>
          <w:rFonts w:ascii="Arial" w:hAnsi="Arial" w:cs="Arial"/>
          <w:sz w:val="20"/>
          <w:szCs w:val="20"/>
          <w:lang w:val="en-GB"/>
        </w:rPr>
        <w:t xml:space="preserve"> </w:t>
      </w:r>
    </w:p>
    <w:p w14:paraId="4CA48A34" w14:textId="78E172E4" w:rsidR="00290878" w:rsidRDefault="00290878" w:rsidP="00F50CAF">
      <w:pPr>
        <w:rPr>
          <w:rFonts w:ascii="Arial" w:hAnsi="Arial" w:cs="Arial"/>
          <w:sz w:val="20"/>
          <w:szCs w:val="20"/>
          <w:lang w:val="en-GB"/>
        </w:rPr>
      </w:pPr>
      <w:r>
        <w:rPr>
          <w:rFonts w:ascii="Arial" w:hAnsi="Arial" w:cs="Arial"/>
          <w:noProof/>
          <w:sz w:val="20"/>
          <w:szCs w:val="20"/>
          <w:lang w:val="en-GB"/>
        </w:rPr>
        <w:drawing>
          <wp:inline distT="0" distB="0" distL="0" distR="0" wp14:anchorId="7C018A8A" wp14:editId="54C8D221">
            <wp:extent cx="6007735" cy="3528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terococcus genome neighbour joining tree2019-04-24_15-07-47.tif"/>
                    <pic:cNvPicPr/>
                  </pic:nvPicPr>
                  <pic:blipFill>
                    <a:blip r:embed="rId14"/>
                    <a:stretch>
                      <a:fillRect/>
                    </a:stretch>
                  </pic:blipFill>
                  <pic:spPr>
                    <a:xfrm>
                      <a:off x="0" y="0"/>
                      <a:ext cx="6007735" cy="3528060"/>
                    </a:xfrm>
                    <a:prstGeom prst="rect">
                      <a:avLst/>
                    </a:prstGeom>
                  </pic:spPr>
                </pic:pic>
              </a:graphicData>
            </a:graphic>
          </wp:inline>
        </w:drawing>
      </w:r>
    </w:p>
    <w:p w14:paraId="1F58DE0F" w14:textId="269B89BA" w:rsidR="00F50CAF" w:rsidRDefault="00F50CAF" w:rsidP="00F50CAF">
      <w:pPr>
        <w:rPr>
          <w:rFonts w:ascii="Arial" w:hAnsi="Arial" w:cs="Arial"/>
          <w:sz w:val="20"/>
          <w:szCs w:val="20"/>
          <w:lang w:val="en-GB"/>
        </w:rPr>
      </w:pPr>
    </w:p>
    <w:p w14:paraId="57B0CDA1" w14:textId="778CC009" w:rsidR="00F50CAF" w:rsidRDefault="00F50CAF" w:rsidP="00F50CAF">
      <w:pPr>
        <w:rPr>
          <w:rFonts w:ascii="Arial" w:hAnsi="Arial" w:cs="Arial"/>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None available</w:t>
      </w:r>
      <w:r w:rsidR="000464BB">
        <w:rPr>
          <w:rFonts w:ascii="Arial" w:hAnsi="Arial" w:cs="Arial"/>
          <w:sz w:val="20"/>
          <w:szCs w:val="20"/>
          <w:lang w:val="en-GB"/>
        </w:rPr>
        <w:t>, but the manuscript [1] on EFDG1 states “</w:t>
      </w:r>
      <w:r w:rsidR="000464BB" w:rsidRPr="000464BB">
        <w:rPr>
          <w:rFonts w:ascii="Arial" w:hAnsi="Arial" w:cs="Arial"/>
          <w:sz w:val="20"/>
          <w:szCs w:val="20"/>
          <w:lang w:val="en-GB"/>
        </w:rPr>
        <w:t>TEM microscopy showed that EFDG1 has a hexagonal head with a measured diameter of 98.71 ± 8.88 nm and tail length of 118.05 ± 6.87 nm</w:t>
      </w:r>
      <w:r w:rsidR="000464BB">
        <w:rPr>
          <w:rFonts w:ascii="Arial" w:hAnsi="Arial" w:cs="Arial"/>
          <w:sz w:val="20"/>
          <w:szCs w:val="20"/>
          <w:lang w:val="en-GB"/>
        </w:rPr>
        <w:t xml:space="preserve">.”  </w:t>
      </w:r>
    </w:p>
    <w:p w14:paraId="34CD7FC4" w14:textId="77777777" w:rsidR="00F50CAF" w:rsidRDefault="00F50CAF" w:rsidP="00F50CAF">
      <w:pPr>
        <w:rPr>
          <w:rFonts w:ascii="Arial" w:hAnsi="Arial" w:cs="Arial"/>
          <w:b/>
          <w:color w:val="0000FF"/>
          <w:sz w:val="20"/>
          <w:szCs w:val="20"/>
          <w:lang w:val="en-GB"/>
        </w:rPr>
      </w:pPr>
    </w:p>
    <w:p w14:paraId="2A9DC7AE" w14:textId="50BF6C68" w:rsidR="00F50CAF" w:rsidRDefault="00F50CAF" w:rsidP="00F50CA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phylogeny.fr, using the major capsid protein homologs of </w:t>
      </w:r>
      <w:r w:rsidR="000464BB">
        <w:rPr>
          <w:rFonts w:ascii="Arial" w:hAnsi="Arial" w:cs="Arial"/>
          <w:sz w:val="20"/>
          <w:szCs w:val="20"/>
          <w:lang w:val="en-GB"/>
        </w:rPr>
        <w:t>EFSG1</w:t>
      </w:r>
      <w:r>
        <w:rPr>
          <w:rFonts w:ascii="Arial" w:hAnsi="Arial" w:cs="Arial"/>
          <w:sz w:val="20"/>
          <w:szCs w:val="20"/>
          <w:lang w:val="en-GB"/>
        </w:rPr>
        <w:t xml:space="preserve"> and related </w:t>
      </w:r>
      <w:proofErr w:type="spellStart"/>
      <w:r>
        <w:rPr>
          <w:rFonts w:ascii="Arial" w:hAnsi="Arial" w:cs="Arial"/>
          <w:sz w:val="20"/>
          <w:szCs w:val="20"/>
          <w:lang w:val="en-GB"/>
        </w:rPr>
        <w:t>phages</w:t>
      </w:r>
      <w:proofErr w:type="spellEnd"/>
      <w:r w:rsidR="008E50B4">
        <w:rPr>
          <w:rFonts w:ascii="Arial" w:hAnsi="Arial" w:cs="Arial"/>
          <w:sz w:val="20"/>
          <w:szCs w:val="20"/>
          <w:lang w:val="en-GB"/>
        </w:rPr>
        <w:t xml:space="preserve"> (3,4)</w:t>
      </w:r>
      <w:r>
        <w:rPr>
          <w:rFonts w:ascii="Arial" w:hAnsi="Arial" w:cs="Arial"/>
          <w:sz w:val="20"/>
          <w:szCs w:val="20"/>
          <w:lang w:val="en-GB"/>
        </w:rPr>
        <w:t xml:space="preserve">. </w:t>
      </w:r>
    </w:p>
    <w:p w14:paraId="2BB22871" w14:textId="37F32667" w:rsidR="000464BB" w:rsidRDefault="000464BB" w:rsidP="00F50CAF">
      <w:pPr>
        <w:rPr>
          <w:rFonts w:ascii="Arial" w:hAnsi="Arial" w:cs="Arial"/>
          <w:b/>
          <w:sz w:val="20"/>
          <w:szCs w:val="20"/>
          <w:lang w:val="en-GB"/>
        </w:rPr>
      </w:pPr>
      <w:r>
        <w:rPr>
          <w:rFonts w:ascii="Arial" w:hAnsi="Arial" w:cs="Arial"/>
          <w:noProof/>
          <w:sz w:val="20"/>
          <w:szCs w:val="20"/>
          <w:lang w:val="en-GB"/>
        </w:rPr>
        <mc:AlternateContent>
          <mc:Choice Requires="wps">
            <w:drawing>
              <wp:anchor distT="0" distB="0" distL="114300" distR="114300" simplePos="0" relativeHeight="251660288" behindDoc="0" locked="0" layoutInCell="1" allowOverlap="1" wp14:anchorId="2641E988" wp14:editId="41D2B881">
                <wp:simplePos x="0" y="0"/>
                <wp:positionH relativeFrom="margin">
                  <wp:align>right</wp:align>
                </wp:positionH>
                <wp:positionV relativeFrom="paragraph">
                  <wp:posOffset>370840</wp:posOffset>
                </wp:positionV>
                <wp:extent cx="4351020" cy="641350"/>
                <wp:effectExtent l="19050" t="19050" r="11430" b="25400"/>
                <wp:wrapNone/>
                <wp:docPr id="2" name="Rectangle 2"/>
                <wp:cNvGraphicFramePr/>
                <a:graphic xmlns:a="http://schemas.openxmlformats.org/drawingml/2006/main">
                  <a:graphicData uri="http://schemas.microsoft.com/office/word/2010/wordprocessingShape">
                    <wps:wsp>
                      <wps:cNvSpPr/>
                      <wps:spPr>
                        <a:xfrm>
                          <a:off x="0" y="0"/>
                          <a:ext cx="4351020" cy="641350"/>
                        </a:xfrm>
                        <a:prstGeom prst="rect">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089C91" id="Rectangle 2" o:spid="_x0000_s1026" style="position:absolute;margin-left:291.4pt;margin-top:29.2pt;width:342.6pt;height:50.5pt;z-index:2516602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" filled="f" strokecolor="#00b050" strokeweight="2.25pt">
                <w10:wrap anchorx="margin"/>
              </v:rect>
            </w:pict>
          </mc:Fallback>
        </mc:AlternateContent>
      </w:r>
      <w:r>
        <w:rPr>
          <w:rFonts w:ascii="Arial" w:hAnsi="Arial" w:cs="Arial"/>
          <w:b/>
          <w:noProof/>
          <w:sz w:val="20"/>
          <w:szCs w:val="20"/>
          <w:lang w:val="en-GB"/>
        </w:rPr>
        <w:drawing>
          <wp:inline distT="0" distB="0" distL="0" distR="0" wp14:anchorId="13B87587" wp14:editId="05BC82B2">
            <wp:extent cx="6007735" cy="22066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terococcus MCP phylo tree2019-04-24_15-07-47.tif"/>
                    <pic:cNvPicPr/>
                  </pic:nvPicPr>
                  <pic:blipFill>
                    <a:blip r:embed="rId15"/>
                    <a:stretch>
                      <a:fillRect/>
                    </a:stretch>
                  </pic:blipFill>
                  <pic:spPr>
                    <a:xfrm>
                      <a:off x="0" y="0"/>
                      <a:ext cx="6007735" cy="2206625"/>
                    </a:xfrm>
                    <a:prstGeom prst="rect">
                      <a:avLst/>
                    </a:prstGeom>
                  </pic:spPr>
                </pic:pic>
              </a:graphicData>
            </a:graphic>
          </wp:inline>
        </w:drawing>
      </w:r>
    </w:p>
    <w:p w14:paraId="02021DE7" w14:textId="0F2C778D" w:rsidR="00F50CAF" w:rsidRDefault="00F50CAF" w:rsidP="00F50CAF">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77C01" w14:textId="77777777" w:rsidR="004B4762" w:rsidRDefault="004B4762">
      <w:pPr>
        <w:pStyle w:val="Header"/>
        <w:pPrChange w:id="2" w:author=" King" w:date="2007-11-09T06:47:00Z">
          <w:pPr/>
        </w:pPrChange>
      </w:pPr>
      <w:r>
        <w:separator/>
      </w:r>
    </w:p>
  </w:endnote>
  <w:endnote w:type="continuationSeparator" w:id="0">
    <w:p w14:paraId="12D1FC97" w14:textId="77777777" w:rsidR="004B4762" w:rsidRDefault="004B476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B16E5" w14:textId="77777777" w:rsidR="004B4762" w:rsidRDefault="004B4762">
      <w:pPr>
        <w:pStyle w:val="Header"/>
        <w:pPrChange w:id="0" w:author=" King" w:date="2007-11-09T06:47:00Z">
          <w:pPr/>
        </w:pPrChange>
      </w:pPr>
      <w:r>
        <w:separator/>
      </w:r>
    </w:p>
  </w:footnote>
  <w:footnote w:type="continuationSeparator" w:id="0">
    <w:p w14:paraId="5219703F" w14:textId="77777777" w:rsidR="004B4762" w:rsidRDefault="004B476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06A17"/>
    <w:multiLevelType w:val="hybridMultilevel"/>
    <w:tmpl w:val="A2E018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0FF434AD"/>
    <w:multiLevelType w:val="hybridMultilevel"/>
    <w:tmpl w:val="128CFC0E"/>
    <w:lvl w:ilvl="0" w:tplc="51BAD6B2">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07E34"/>
    <w:multiLevelType w:val="hybridMultilevel"/>
    <w:tmpl w:val="BC9AE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9"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12"/>
  </w:num>
  <w:num w:numId="4">
    <w:abstractNumId w:val="9"/>
  </w:num>
  <w:num w:numId="5">
    <w:abstractNumId w:val="22"/>
  </w:num>
  <w:num w:numId="6">
    <w:abstractNumId w:val="10"/>
  </w:num>
  <w:num w:numId="7">
    <w:abstractNumId w:val="15"/>
  </w:num>
  <w:num w:numId="8">
    <w:abstractNumId w:val="17"/>
  </w:num>
  <w:num w:numId="9">
    <w:abstractNumId w:val="1"/>
  </w:num>
  <w:num w:numId="10">
    <w:abstractNumId w:val="13"/>
  </w:num>
  <w:num w:numId="11">
    <w:abstractNumId w:val="19"/>
  </w:num>
  <w:num w:numId="12">
    <w:abstractNumId w:val="23"/>
  </w:num>
  <w:num w:numId="13">
    <w:abstractNumId w:val="20"/>
  </w:num>
  <w:num w:numId="14">
    <w:abstractNumId w:val="24"/>
  </w:num>
  <w:num w:numId="15">
    <w:abstractNumId w:val="25"/>
  </w:num>
  <w:num w:numId="16">
    <w:abstractNumId w:val="7"/>
  </w:num>
  <w:num w:numId="17">
    <w:abstractNumId w:val="18"/>
  </w:num>
  <w:num w:numId="18">
    <w:abstractNumId w:val="14"/>
  </w:num>
  <w:num w:numId="19">
    <w:abstractNumId w:val="6"/>
  </w:num>
  <w:num w:numId="20">
    <w:abstractNumId w:val="26"/>
  </w:num>
  <w:num w:numId="21">
    <w:abstractNumId w:val="3"/>
  </w:num>
  <w:num w:numId="22">
    <w:abstractNumId w:val="8"/>
  </w:num>
  <w:num w:numId="23">
    <w:abstractNumId w:val="16"/>
  </w:num>
  <w:num w:numId="24">
    <w:abstractNumId w:val="11"/>
  </w:num>
  <w:num w:numId="25">
    <w:abstractNumId w:val="2"/>
  </w:num>
  <w:num w:numId="26">
    <w:abstractNumId w:val="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464BB"/>
    <w:rsid w:val="00056AF7"/>
    <w:rsid w:val="00072CC5"/>
    <w:rsid w:val="00093DD3"/>
    <w:rsid w:val="000A6DE3"/>
    <w:rsid w:val="000A7E3F"/>
    <w:rsid w:val="000A7F1C"/>
    <w:rsid w:val="000B3132"/>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A5E5D"/>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0878"/>
    <w:rsid w:val="00291213"/>
    <w:rsid w:val="002930D6"/>
    <w:rsid w:val="00295698"/>
    <w:rsid w:val="002978A6"/>
    <w:rsid w:val="002A4018"/>
    <w:rsid w:val="002A7D6D"/>
    <w:rsid w:val="002B75AB"/>
    <w:rsid w:val="002E2A75"/>
    <w:rsid w:val="002E36D5"/>
    <w:rsid w:val="00300B0A"/>
    <w:rsid w:val="00304104"/>
    <w:rsid w:val="00306A5E"/>
    <w:rsid w:val="00315757"/>
    <w:rsid w:val="00315AEE"/>
    <w:rsid w:val="00342A81"/>
    <w:rsid w:val="00342D4D"/>
    <w:rsid w:val="003433D8"/>
    <w:rsid w:val="0034563C"/>
    <w:rsid w:val="00353126"/>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14D1"/>
    <w:rsid w:val="004710EC"/>
    <w:rsid w:val="0047500D"/>
    <w:rsid w:val="00477748"/>
    <w:rsid w:val="004863FC"/>
    <w:rsid w:val="004937AC"/>
    <w:rsid w:val="00494623"/>
    <w:rsid w:val="004967F5"/>
    <w:rsid w:val="004A350D"/>
    <w:rsid w:val="004A3DAC"/>
    <w:rsid w:val="004A6F2D"/>
    <w:rsid w:val="004B0C50"/>
    <w:rsid w:val="004B4762"/>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43F"/>
    <w:rsid w:val="005557FC"/>
    <w:rsid w:val="00572D74"/>
    <w:rsid w:val="00581ED1"/>
    <w:rsid w:val="00590D25"/>
    <w:rsid w:val="005929A4"/>
    <w:rsid w:val="0059515D"/>
    <w:rsid w:val="005953F1"/>
    <w:rsid w:val="005B600C"/>
    <w:rsid w:val="005D0BFD"/>
    <w:rsid w:val="005D19C9"/>
    <w:rsid w:val="005D7EC4"/>
    <w:rsid w:val="005D7F24"/>
    <w:rsid w:val="005E32E7"/>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3E1A"/>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1B5D"/>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5884"/>
    <w:rsid w:val="008762E5"/>
    <w:rsid w:val="00884E97"/>
    <w:rsid w:val="00890FAF"/>
    <w:rsid w:val="00891672"/>
    <w:rsid w:val="00891C67"/>
    <w:rsid w:val="008A612E"/>
    <w:rsid w:val="008B3B25"/>
    <w:rsid w:val="008B6D5E"/>
    <w:rsid w:val="008C2CC4"/>
    <w:rsid w:val="008C7B86"/>
    <w:rsid w:val="008D7736"/>
    <w:rsid w:val="008E10B7"/>
    <w:rsid w:val="008E2333"/>
    <w:rsid w:val="008E4E0F"/>
    <w:rsid w:val="008E50B4"/>
    <w:rsid w:val="008E736E"/>
    <w:rsid w:val="008F03D2"/>
    <w:rsid w:val="008F1758"/>
    <w:rsid w:val="008F2BEE"/>
    <w:rsid w:val="008F4957"/>
    <w:rsid w:val="008F5FB1"/>
    <w:rsid w:val="008F6DE4"/>
    <w:rsid w:val="009062EF"/>
    <w:rsid w:val="00906B97"/>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623C"/>
    <w:rsid w:val="00A70CB9"/>
    <w:rsid w:val="00A724DF"/>
    <w:rsid w:val="00A77BC1"/>
    <w:rsid w:val="00A80214"/>
    <w:rsid w:val="00A84D14"/>
    <w:rsid w:val="00A91DF9"/>
    <w:rsid w:val="00A95CC5"/>
    <w:rsid w:val="00A96377"/>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488B"/>
    <w:rsid w:val="00B5490E"/>
    <w:rsid w:val="00B613A5"/>
    <w:rsid w:val="00B63708"/>
    <w:rsid w:val="00B845E3"/>
    <w:rsid w:val="00B84AA0"/>
    <w:rsid w:val="00B85D62"/>
    <w:rsid w:val="00B86BE8"/>
    <w:rsid w:val="00B91D87"/>
    <w:rsid w:val="00B94E8E"/>
    <w:rsid w:val="00BA3080"/>
    <w:rsid w:val="00BB7051"/>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0277"/>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3C1B"/>
    <w:rsid w:val="00F050DB"/>
    <w:rsid w:val="00F071D8"/>
    <w:rsid w:val="00F237B1"/>
    <w:rsid w:val="00F2548F"/>
    <w:rsid w:val="00F2561B"/>
    <w:rsid w:val="00F31A99"/>
    <w:rsid w:val="00F343F2"/>
    <w:rsid w:val="00F369A4"/>
    <w:rsid w:val="00F41198"/>
    <w:rsid w:val="00F41F8B"/>
    <w:rsid w:val="00F42095"/>
    <w:rsid w:val="00F44D53"/>
    <w:rsid w:val="00F4759E"/>
    <w:rsid w:val="00F50CAF"/>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E5EE5"/>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B25"/>
    <w:pPr>
      <w:ind w:left="720"/>
      <w:contextualSpacing/>
    </w:pPr>
  </w:style>
  <w:style w:type="character" w:styleId="UnresolvedMention">
    <w:name w:val="Unresolved Mention"/>
    <w:basedOn w:val="DefaultParagraphFont"/>
    <w:uiPriority w:val="99"/>
    <w:semiHidden/>
    <w:unhideWhenUsed/>
    <w:rsid w:val="00B5490E"/>
    <w:rPr>
      <w:color w:val="605E5C"/>
      <w:shd w:val="clear" w:color="auto" w:fill="E1DFDD"/>
    </w:rPr>
  </w:style>
  <w:style w:type="paragraph" w:styleId="NormalWeb">
    <w:name w:val="Normal (Web)"/>
    <w:basedOn w:val="Normal"/>
    <w:uiPriority w:val="99"/>
    <w:semiHidden/>
    <w:unhideWhenUsed/>
    <w:rsid w:val="008E50B4"/>
    <w:pPr>
      <w:spacing w:before="100" w:beforeAutospacing="1" w:after="100" w:afterAutospacing="1"/>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KY549443.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H880817.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quadram.ac.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5AD14-5C97-9748-A8EC-BF2308D2E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7414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cp:revision>
  <cp:lastPrinted>2017-01-11T11:49:00Z</cp:lastPrinted>
  <dcterms:created xsi:type="dcterms:W3CDTF">2019-05-08T08:27:00Z</dcterms:created>
  <dcterms:modified xsi:type="dcterms:W3CDTF">2019-08-29T07:03:00Z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