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EFACAE8" w:rsidR="006D1B4E" w:rsidRPr="00811747" w:rsidRDefault="00811747" w:rsidP="00291213">
            <w:pPr>
              <w:pStyle w:val="BodyTextIndent"/>
              <w:ind w:left="0" w:firstLine="0"/>
              <w:rPr>
                <w:rFonts w:ascii="Arial" w:hAnsi="Arial" w:cs="Arial"/>
                <w:b/>
                <w:bCs/>
                <w:i/>
                <w:iCs/>
                <w:sz w:val="28"/>
                <w:szCs w:val="28"/>
              </w:rPr>
            </w:pPr>
            <w:r w:rsidRPr="00811747">
              <w:rPr>
                <w:rFonts w:ascii="Arial" w:hAnsi="Arial" w:cs="Arial"/>
                <w:b/>
                <w:bCs/>
                <w:i/>
                <w:iCs/>
                <w:color w:val="000000" w:themeColor="text1"/>
                <w:sz w:val="28"/>
                <w:szCs w:val="28"/>
              </w:rPr>
              <w:t>2019.025B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EB3F84B" w:rsidR="00CF0A9B" w:rsidRPr="00811747"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811747" w:rsidRPr="00860778">
              <w:rPr>
                <w:rFonts w:ascii="Arial" w:hAnsi="Arial" w:cs="Arial"/>
                <w:bCs/>
              </w:rPr>
              <w:t>C</w:t>
            </w:r>
            <w:r w:rsidR="00607E67" w:rsidRPr="00860778">
              <w:rPr>
                <w:rFonts w:ascii="Arial" w:hAnsi="Arial" w:cs="Arial"/>
                <w:bCs/>
              </w:rPr>
              <w:t xml:space="preserve">reate </w:t>
            </w:r>
            <w:r w:rsidR="00811747" w:rsidRPr="00860778">
              <w:rPr>
                <w:rFonts w:ascii="Arial" w:hAnsi="Arial" w:cs="Arial"/>
                <w:bCs/>
              </w:rPr>
              <w:t>one</w:t>
            </w:r>
            <w:r w:rsidR="00607E67" w:rsidRPr="00860778">
              <w:rPr>
                <w:rFonts w:ascii="Arial" w:hAnsi="Arial" w:cs="Arial"/>
                <w:bCs/>
              </w:rPr>
              <w:t xml:space="preserve"> new genus</w:t>
            </w:r>
            <w:r w:rsidR="00811747" w:rsidRPr="00860778">
              <w:rPr>
                <w:rFonts w:ascii="Arial" w:hAnsi="Arial" w:cs="Arial"/>
                <w:bCs/>
              </w:rPr>
              <w:t xml:space="preserve"> (</w:t>
            </w:r>
            <w:proofErr w:type="spellStart"/>
            <w:r w:rsidR="007C12FC" w:rsidRPr="00860778">
              <w:rPr>
                <w:rFonts w:ascii="Arial" w:hAnsi="Arial" w:cs="Arial"/>
                <w:bCs/>
                <w:i/>
              </w:rPr>
              <w:t>Ronaldo</w:t>
            </w:r>
            <w:r w:rsidR="00607E67" w:rsidRPr="00860778">
              <w:rPr>
                <w:rFonts w:ascii="Arial" w:hAnsi="Arial" w:cs="Arial"/>
                <w:bCs/>
                <w:i/>
              </w:rPr>
              <w:t>virus</w:t>
            </w:r>
            <w:proofErr w:type="spellEnd"/>
            <w:r w:rsidR="00811747" w:rsidRPr="00860778">
              <w:rPr>
                <w:rFonts w:ascii="Arial" w:hAnsi="Arial" w:cs="Arial"/>
                <w:bCs/>
              </w:rPr>
              <w:t>) including</w:t>
            </w:r>
            <w:r w:rsidR="00F337CC" w:rsidRPr="00860778">
              <w:rPr>
                <w:rFonts w:ascii="Arial" w:hAnsi="Arial" w:cs="Arial"/>
                <w:bCs/>
              </w:rPr>
              <w:t xml:space="preserve"> two </w:t>
            </w:r>
            <w:r w:rsidR="00811747" w:rsidRPr="00860778">
              <w:rPr>
                <w:rFonts w:ascii="Arial" w:hAnsi="Arial" w:cs="Arial"/>
                <w:bCs/>
              </w:rPr>
              <w:t xml:space="preserve">new </w:t>
            </w:r>
            <w:r w:rsidR="00F337CC" w:rsidRPr="00860778">
              <w:rPr>
                <w:rFonts w:ascii="Arial" w:hAnsi="Arial" w:cs="Arial"/>
                <w:bCs/>
              </w:rPr>
              <w:t xml:space="preserve">species </w:t>
            </w:r>
            <w:r w:rsidR="00607E67" w:rsidRPr="00860778">
              <w:rPr>
                <w:rFonts w:ascii="Arial" w:hAnsi="Arial" w:cs="Arial"/>
                <w:bCs/>
              </w:rPr>
              <w:t xml:space="preserve">in the family </w:t>
            </w:r>
            <w:r w:rsidR="00607E67" w:rsidRPr="00860778">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79601334" w:rsidR="002323AB" w:rsidRDefault="00B86B33"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4C4FB2" w:rsidRPr="00982330">
                <w:rPr>
                  <w:rStyle w:val="Hyperlink"/>
                  <w:rFonts w:ascii="Arial" w:hAnsi="Arial" w:cs="Arial"/>
                  <w:sz w:val="20"/>
                </w:rPr>
                <w:t>Evelien.Adriaenssens@</w:t>
              </w:r>
            </w:hyperlink>
            <w:r w:rsidR="004C4FB2">
              <w:rPr>
                <w:rStyle w:val="Hyperlink"/>
                <w:rFonts w:ascii="Arial" w:hAnsi="Arial" w:cs="Arial"/>
                <w:sz w:val="20"/>
              </w:rPr>
              <w:t>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2BEB86AE" w:rsidR="00607E67" w:rsidRDefault="00607E67" w:rsidP="00CE5ECF">
                  <w:pPr>
                    <w:spacing w:before="120" w:after="120"/>
                    <w:rPr>
                      <w:rFonts w:ascii="Arial" w:hAnsi="Arial" w:cs="Arial"/>
                      <w:b/>
                    </w:rPr>
                  </w:pPr>
                  <w:r w:rsidRPr="00607E67">
                    <w:rPr>
                      <w:rFonts w:ascii="Arial" w:hAnsi="Arial" w:cs="Arial"/>
                      <w:b/>
                    </w:rPr>
                    <w:t>Quadram Institut</w:t>
                  </w:r>
                  <w:r w:rsidR="004C4FB2">
                    <w:rPr>
                      <w:rFonts w:ascii="Arial" w:hAnsi="Arial" w:cs="Arial"/>
                      <w:b/>
                    </w:rPr>
                    <w:t>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586270E"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33BE6EE3" w:rsidR="004C4FB2" w:rsidRPr="009320C8" w:rsidRDefault="004C4FB2"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4BB673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811747" w:rsidRPr="00860778">
              <w:rPr>
                <w:rFonts w:ascii="Arial" w:hAnsi="Arial" w:cs="Arial"/>
                <w:bCs/>
                <w:sz w:val="22"/>
                <w:szCs w:val="22"/>
              </w:rPr>
              <w:t>2019.025B.N</w:t>
            </w:r>
            <w:r w:rsidR="00860778" w:rsidRPr="00860778">
              <w:rPr>
                <w:rFonts w:ascii="Arial" w:hAnsi="Arial" w:cs="Arial"/>
                <w:bCs/>
                <w:sz w:val="22"/>
                <w:szCs w:val="22"/>
              </w:rPr>
              <w:t>A</w:t>
            </w:r>
            <w:r w:rsidR="00811747" w:rsidRPr="00860778">
              <w:rPr>
                <w:rFonts w:ascii="Arial" w:hAnsi="Arial" w:cs="Arial"/>
                <w:bCs/>
                <w:sz w:val="22"/>
                <w:szCs w:val="22"/>
              </w:rPr>
              <w:t>.v1.</w:t>
            </w:r>
            <w:r w:rsidR="007C12FC" w:rsidRPr="00860778">
              <w:rPr>
                <w:rFonts w:ascii="Arial" w:hAnsi="Arial" w:cs="Arial"/>
                <w:bCs/>
                <w:sz w:val="22"/>
                <w:szCs w:val="22"/>
              </w:rPr>
              <w:t>Ronaldo</w:t>
            </w:r>
            <w:r w:rsidR="00525C72" w:rsidRPr="00860778">
              <w:rPr>
                <w:rFonts w:ascii="Arial" w:hAnsi="Arial" w:cs="Arial"/>
                <w:bCs/>
                <w:sz w:val="22"/>
                <w:szCs w:val="22"/>
              </w:rPr>
              <w:t>virus</w:t>
            </w:r>
            <w:r w:rsidR="00860778" w:rsidRPr="00860778">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5F7663E" w14:textId="77777777" w:rsidR="004C4FB2" w:rsidRPr="004C4FB2" w:rsidRDefault="004C4FB2" w:rsidP="004C4FB2">
            <w:pPr>
              <w:pStyle w:val="BodyTextIndent"/>
              <w:ind w:left="567" w:hanging="567"/>
              <w:rPr>
                <w:rFonts w:ascii="Times New Roman" w:hAnsi="Times New Roman"/>
                <w:color w:val="000000"/>
              </w:rPr>
            </w:pPr>
            <w:proofErr w:type="spellStart"/>
            <w:r w:rsidRPr="004C4FB2">
              <w:rPr>
                <w:rFonts w:ascii="Times New Roman" w:hAnsi="Times New Roman"/>
                <w:color w:val="000000"/>
              </w:rPr>
              <w:t>Brister</w:t>
            </w:r>
            <w:proofErr w:type="spellEnd"/>
            <w:r w:rsidRPr="004C4FB2">
              <w:rPr>
                <w:rFonts w:ascii="Times New Roman" w:hAnsi="Times New Roman"/>
                <w:color w:val="000000"/>
              </w:rPr>
              <w:t xml:space="preserve">, J. R., </w:t>
            </w:r>
            <w:proofErr w:type="spellStart"/>
            <w:r w:rsidRPr="004C4FB2">
              <w:rPr>
                <w:rFonts w:ascii="Times New Roman" w:hAnsi="Times New Roman"/>
                <w:color w:val="000000"/>
              </w:rPr>
              <w:t>Ako-adjei</w:t>
            </w:r>
            <w:proofErr w:type="spellEnd"/>
            <w:r w:rsidRPr="004C4FB2">
              <w:rPr>
                <w:rFonts w:ascii="Times New Roman" w:hAnsi="Times New Roman"/>
                <w:color w:val="000000"/>
              </w:rPr>
              <w:t xml:space="preserve">, D., Bao, Y. &amp; </w:t>
            </w:r>
            <w:proofErr w:type="spellStart"/>
            <w:r w:rsidRPr="004C4FB2">
              <w:rPr>
                <w:rFonts w:ascii="Times New Roman" w:hAnsi="Times New Roman"/>
                <w:color w:val="000000"/>
              </w:rPr>
              <w:t>Blinkova</w:t>
            </w:r>
            <w:proofErr w:type="spellEnd"/>
            <w:r w:rsidRPr="004C4FB2">
              <w:rPr>
                <w:rFonts w:ascii="Times New Roman" w:hAnsi="Times New Roman"/>
                <w:color w:val="000000"/>
              </w:rPr>
              <w:t>, O. NCBI Viral Genomes Resource. Nucleic Acids Res. 43, D571–D577 (2015).</w:t>
            </w:r>
          </w:p>
          <w:p w14:paraId="7F1A0C12" w14:textId="77777777" w:rsidR="004C4FB2" w:rsidRPr="004C4FB2"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Sayers EW, </w:t>
            </w:r>
            <w:proofErr w:type="spellStart"/>
            <w:r w:rsidRPr="004C4FB2">
              <w:rPr>
                <w:rFonts w:ascii="Times New Roman" w:hAnsi="Times New Roman"/>
                <w:color w:val="000000"/>
              </w:rPr>
              <w:t>Agarwala</w:t>
            </w:r>
            <w:proofErr w:type="spellEnd"/>
            <w:r w:rsidRPr="004C4FB2">
              <w:rPr>
                <w:rFonts w:ascii="Times New Roman" w:hAnsi="Times New Roman"/>
                <w:color w:val="000000"/>
              </w:rPr>
              <w:t xml:space="preserve"> R, Bolton EE, </w:t>
            </w:r>
            <w:proofErr w:type="spellStart"/>
            <w:r w:rsidRPr="004C4FB2">
              <w:rPr>
                <w:rFonts w:ascii="Times New Roman" w:hAnsi="Times New Roman"/>
                <w:color w:val="000000"/>
              </w:rPr>
              <w:t>Brister</w:t>
            </w:r>
            <w:proofErr w:type="spellEnd"/>
            <w:r w:rsidRPr="004C4FB2">
              <w:rPr>
                <w:rFonts w:ascii="Times New Roman" w:hAnsi="Times New Roman"/>
                <w:color w:val="000000"/>
              </w:rPr>
              <w:t xml:space="preserve"> JR, </w:t>
            </w:r>
            <w:proofErr w:type="spellStart"/>
            <w:r w:rsidRPr="004C4FB2">
              <w:rPr>
                <w:rFonts w:ascii="Times New Roman" w:hAnsi="Times New Roman"/>
                <w:color w:val="000000"/>
              </w:rPr>
              <w:t>Canese</w:t>
            </w:r>
            <w:proofErr w:type="spellEnd"/>
            <w:r w:rsidRPr="004C4FB2">
              <w:rPr>
                <w:rFonts w:ascii="Times New Roman" w:hAnsi="Times New Roman"/>
                <w:color w:val="000000"/>
              </w:rPr>
              <w:t xml:space="preserve"> K, Clark K, et al. Database resources of the National Center for Biotechnology Information. Nucleic Acids Res. 2019;47(D1</w:t>
            </w:r>
            <w:proofErr w:type="gramStart"/>
            <w:r w:rsidRPr="004C4FB2">
              <w:rPr>
                <w:rFonts w:ascii="Times New Roman" w:hAnsi="Times New Roman"/>
                <w:color w:val="000000"/>
              </w:rPr>
              <w:t>):D</w:t>
            </w:r>
            <w:proofErr w:type="gramEnd"/>
            <w:r w:rsidRPr="004C4FB2">
              <w:rPr>
                <w:rFonts w:ascii="Times New Roman" w:hAnsi="Times New Roman"/>
                <w:color w:val="000000"/>
              </w:rPr>
              <w:t xml:space="preserve">23-D28. </w:t>
            </w:r>
          </w:p>
          <w:p w14:paraId="254E0D8B" w14:textId="77777777" w:rsidR="004C4FB2" w:rsidRPr="004C4FB2"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Tolstoy I, </w:t>
            </w:r>
            <w:proofErr w:type="spellStart"/>
            <w:r w:rsidRPr="004C4FB2">
              <w:rPr>
                <w:rFonts w:ascii="Times New Roman" w:hAnsi="Times New Roman"/>
                <w:color w:val="000000"/>
              </w:rPr>
              <w:t>Kropinski</w:t>
            </w:r>
            <w:proofErr w:type="spellEnd"/>
            <w:r w:rsidRPr="004C4FB2">
              <w:rPr>
                <w:rFonts w:ascii="Times New Roman" w:hAnsi="Times New Roman"/>
                <w:color w:val="000000"/>
              </w:rPr>
              <w:t xml:space="preserve"> AM, </w:t>
            </w:r>
            <w:proofErr w:type="spellStart"/>
            <w:r w:rsidRPr="004C4FB2">
              <w:rPr>
                <w:rFonts w:ascii="Times New Roman" w:hAnsi="Times New Roman"/>
                <w:color w:val="000000"/>
              </w:rPr>
              <w:t>Brister</w:t>
            </w:r>
            <w:proofErr w:type="spellEnd"/>
            <w:r w:rsidRPr="004C4FB2">
              <w:rPr>
                <w:rFonts w:ascii="Times New Roman" w:hAnsi="Times New Roman"/>
                <w:color w:val="000000"/>
              </w:rPr>
              <w:t xml:space="preserve"> JR. Bacteriophage Taxonomy: An Evolving Discipline. Methods Mol Biol. </w:t>
            </w:r>
            <w:proofErr w:type="gramStart"/>
            <w:r w:rsidRPr="004C4FB2">
              <w:rPr>
                <w:rFonts w:ascii="Times New Roman" w:hAnsi="Times New Roman"/>
                <w:color w:val="000000"/>
              </w:rPr>
              <w:t>2018;1693:57</w:t>
            </w:r>
            <w:proofErr w:type="gramEnd"/>
            <w:r w:rsidRPr="004C4FB2">
              <w:rPr>
                <w:rFonts w:ascii="Times New Roman" w:hAnsi="Times New Roman"/>
                <w:color w:val="000000"/>
              </w:rPr>
              <w:t xml:space="preserve">-71. </w:t>
            </w:r>
          </w:p>
          <w:p w14:paraId="3E6A62D7" w14:textId="77777777" w:rsidR="004C4FB2" w:rsidRPr="004C4FB2"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O'Leary NA, Wright MW, </w:t>
            </w:r>
            <w:proofErr w:type="spellStart"/>
            <w:r w:rsidRPr="004C4FB2">
              <w:rPr>
                <w:rFonts w:ascii="Times New Roman" w:hAnsi="Times New Roman"/>
                <w:color w:val="000000"/>
              </w:rPr>
              <w:t>Brister</w:t>
            </w:r>
            <w:proofErr w:type="spellEnd"/>
            <w:r w:rsidRPr="004C4FB2">
              <w:rPr>
                <w:rFonts w:ascii="Times New Roman" w:hAnsi="Times New Roman"/>
                <w:color w:val="000000"/>
              </w:rPr>
              <w:t xml:space="preserve"> JR, </w:t>
            </w:r>
            <w:proofErr w:type="spellStart"/>
            <w:r w:rsidRPr="004C4FB2">
              <w:rPr>
                <w:rFonts w:ascii="Times New Roman" w:hAnsi="Times New Roman"/>
                <w:color w:val="000000"/>
              </w:rPr>
              <w:t>Ciufo</w:t>
            </w:r>
            <w:proofErr w:type="spellEnd"/>
            <w:r w:rsidRPr="004C4FB2">
              <w:rPr>
                <w:rFonts w:ascii="Times New Roman" w:hAnsi="Times New Roman"/>
                <w:color w:val="000000"/>
              </w:rPr>
              <w:t xml:space="preserve"> S, Haddad D, McVeigh R, et al. Reference sequence (</w:t>
            </w:r>
            <w:proofErr w:type="spellStart"/>
            <w:r w:rsidRPr="004C4FB2">
              <w:rPr>
                <w:rFonts w:ascii="Times New Roman" w:hAnsi="Times New Roman"/>
                <w:color w:val="000000"/>
              </w:rPr>
              <w:t>RefSeq</w:t>
            </w:r>
            <w:proofErr w:type="spellEnd"/>
            <w:r w:rsidRPr="004C4FB2">
              <w:rPr>
                <w:rFonts w:ascii="Times New Roman" w:hAnsi="Times New Roman"/>
                <w:color w:val="000000"/>
              </w:rPr>
              <w:t>) database at NCBI: current status, taxonomic expansion, and functional annotation. Nucleic Acids Res. 2016;44(D1</w:t>
            </w:r>
            <w:proofErr w:type="gramStart"/>
            <w:r w:rsidRPr="004C4FB2">
              <w:rPr>
                <w:rFonts w:ascii="Times New Roman" w:hAnsi="Times New Roman"/>
                <w:color w:val="000000"/>
              </w:rPr>
              <w:t>):D</w:t>
            </w:r>
            <w:proofErr w:type="gramEnd"/>
            <w:r w:rsidRPr="004C4FB2">
              <w:rPr>
                <w:rFonts w:ascii="Times New Roman" w:hAnsi="Times New Roman"/>
                <w:color w:val="000000"/>
              </w:rPr>
              <w:t>733-45.</w:t>
            </w:r>
          </w:p>
          <w:p w14:paraId="125EA7AD" w14:textId="77777777" w:rsidR="004C4FB2" w:rsidRPr="004C4FB2" w:rsidRDefault="004C4FB2" w:rsidP="004C4FB2">
            <w:pPr>
              <w:pStyle w:val="BodyTextIndent"/>
              <w:ind w:left="567" w:hanging="567"/>
              <w:rPr>
                <w:rFonts w:ascii="Times New Roman" w:hAnsi="Times New Roman"/>
                <w:color w:val="000000"/>
              </w:rPr>
            </w:pPr>
            <w:proofErr w:type="spellStart"/>
            <w:r w:rsidRPr="004C4FB2">
              <w:rPr>
                <w:rFonts w:ascii="Times New Roman" w:hAnsi="Times New Roman"/>
                <w:color w:val="000000"/>
              </w:rPr>
              <w:t>Agren</w:t>
            </w:r>
            <w:proofErr w:type="spellEnd"/>
            <w:r w:rsidRPr="004C4FB2">
              <w:rPr>
                <w:rFonts w:ascii="Times New Roman" w:hAnsi="Times New Roman"/>
                <w:color w:val="000000"/>
              </w:rPr>
              <w:t xml:space="preserve"> J, </w:t>
            </w:r>
            <w:proofErr w:type="spellStart"/>
            <w:r w:rsidRPr="004C4FB2">
              <w:rPr>
                <w:rFonts w:ascii="Times New Roman" w:hAnsi="Times New Roman"/>
                <w:color w:val="000000"/>
              </w:rPr>
              <w:t>Sundstrôm</w:t>
            </w:r>
            <w:proofErr w:type="spellEnd"/>
            <w:r w:rsidRPr="004C4FB2">
              <w:rPr>
                <w:rFonts w:ascii="Times New Roman" w:hAnsi="Times New Roman"/>
                <w:color w:val="000000"/>
              </w:rPr>
              <w:t xml:space="preserve"> A, </w:t>
            </w:r>
            <w:proofErr w:type="spellStart"/>
            <w:r w:rsidRPr="004C4FB2">
              <w:rPr>
                <w:rFonts w:ascii="Times New Roman" w:hAnsi="Times New Roman"/>
                <w:color w:val="000000"/>
              </w:rPr>
              <w:t>HÂfstrôm</w:t>
            </w:r>
            <w:proofErr w:type="spellEnd"/>
            <w:r w:rsidRPr="004C4FB2">
              <w:rPr>
                <w:rFonts w:ascii="Times New Roman" w:hAnsi="Times New Roman"/>
                <w:color w:val="000000"/>
              </w:rPr>
              <w:t xml:space="preserve"> T, </w:t>
            </w:r>
            <w:proofErr w:type="spellStart"/>
            <w:r w:rsidRPr="004C4FB2">
              <w:rPr>
                <w:rFonts w:ascii="Times New Roman" w:hAnsi="Times New Roman"/>
                <w:color w:val="000000"/>
              </w:rPr>
              <w:t>Segerman</w:t>
            </w:r>
            <w:proofErr w:type="spellEnd"/>
            <w:r w:rsidRPr="004C4FB2">
              <w:rPr>
                <w:rFonts w:ascii="Times New Roman" w:hAnsi="Times New Roman"/>
                <w:color w:val="000000"/>
              </w:rPr>
              <w:t xml:space="preserve"> B. </w:t>
            </w:r>
            <w:proofErr w:type="spellStart"/>
            <w:r w:rsidRPr="004C4FB2">
              <w:rPr>
                <w:rFonts w:ascii="Times New Roman" w:hAnsi="Times New Roman"/>
                <w:color w:val="000000"/>
              </w:rPr>
              <w:t>Gegenees</w:t>
            </w:r>
            <w:proofErr w:type="spellEnd"/>
            <w:r w:rsidRPr="004C4FB2">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4C4FB2">
              <w:rPr>
                <w:rFonts w:ascii="Times New Roman" w:hAnsi="Times New Roman"/>
                <w:color w:val="000000"/>
              </w:rPr>
              <w:t>PLoS</w:t>
            </w:r>
            <w:proofErr w:type="spellEnd"/>
            <w:r w:rsidRPr="004C4FB2">
              <w:rPr>
                <w:rFonts w:ascii="Times New Roman" w:hAnsi="Times New Roman"/>
                <w:color w:val="000000"/>
              </w:rPr>
              <w:t xml:space="preserve"> One. 2012;7(6</w:t>
            </w:r>
            <w:proofErr w:type="gramStart"/>
            <w:r w:rsidRPr="004C4FB2">
              <w:rPr>
                <w:rFonts w:ascii="Times New Roman" w:hAnsi="Times New Roman"/>
                <w:color w:val="000000"/>
              </w:rPr>
              <w:t>):e</w:t>
            </w:r>
            <w:proofErr w:type="gramEnd"/>
            <w:r w:rsidRPr="004C4FB2">
              <w:rPr>
                <w:rFonts w:ascii="Times New Roman" w:hAnsi="Times New Roman"/>
                <w:color w:val="000000"/>
              </w:rPr>
              <w:t xml:space="preserve">39107. </w:t>
            </w:r>
          </w:p>
          <w:p w14:paraId="54535BF5" w14:textId="77777777" w:rsidR="004C4FB2" w:rsidRPr="004C4FB2"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Chan PP, Lowe TM. </w:t>
            </w:r>
            <w:proofErr w:type="spellStart"/>
            <w:r w:rsidRPr="004C4FB2">
              <w:rPr>
                <w:rFonts w:ascii="Times New Roman" w:hAnsi="Times New Roman"/>
                <w:color w:val="000000"/>
              </w:rPr>
              <w:t>tRNAscan</w:t>
            </w:r>
            <w:proofErr w:type="spellEnd"/>
            <w:r w:rsidRPr="004C4FB2">
              <w:rPr>
                <w:rFonts w:ascii="Times New Roman" w:hAnsi="Times New Roman"/>
                <w:color w:val="000000"/>
              </w:rPr>
              <w:t xml:space="preserve">-SE: Searching for tRNA Genes in Genomic Sequences. Methods Mol Biol. </w:t>
            </w:r>
            <w:proofErr w:type="gramStart"/>
            <w:r w:rsidRPr="004C4FB2">
              <w:rPr>
                <w:rFonts w:ascii="Times New Roman" w:hAnsi="Times New Roman"/>
                <w:color w:val="000000"/>
              </w:rPr>
              <w:t>2019;1962:1</w:t>
            </w:r>
            <w:proofErr w:type="gramEnd"/>
            <w:r w:rsidRPr="004C4FB2">
              <w:rPr>
                <w:rFonts w:ascii="Times New Roman" w:hAnsi="Times New Roman"/>
                <w:color w:val="000000"/>
              </w:rPr>
              <w:t xml:space="preserve">-14. </w:t>
            </w:r>
          </w:p>
          <w:p w14:paraId="1CFBA41E" w14:textId="77777777" w:rsidR="004C4FB2" w:rsidRPr="004C4FB2"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Turner D, Reynolds D, </w:t>
            </w:r>
            <w:proofErr w:type="spellStart"/>
            <w:r w:rsidRPr="004C4FB2">
              <w:rPr>
                <w:rFonts w:ascii="Times New Roman" w:hAnsi="Times New Roman"/>
                <w:color w:val="000000"/>
              </w:rPr>
              <w:t>Seto</w:t>
            </w:r>
            <w:proofErr w:type="spellEnd"/>
            <w:r w:rsidRPr="004C4FB2">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4C4FB2">
              <w:rPr>
                <w:rFonts w:ascii="Times New Roman" w:hAnsi="Times New Roman"/>
                <w:color w:val="000000"/>
              </w:rPr>
              <w:t>2013;6:140</w:t>
            </w:r>
            <w:proofErr w:type="gramEnd"/>
            <w:r w:rsidRPr="004C4FB2">
              <w:rPr>
                <w:rFonts w:ascii="Times New Roman" w:hAnsi="Times New Roman"/>
                <w:color w:val="000000"/>
              </w:rPr>
              <w:t xml:space="preserve">. </w:t>
            </w:r>
          </w:p>
          <w:p w14:paraId="7CD3CBC4" w14:textId="77777777" w:rsidR="004C4FB2" w:rsidRPr="004C4FB2"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Darling AE, Mau B, </w:t>
            </w:r>
            <w:proofErr w:type="spellStart"/>
            <w:r w:rsidRPr="004C4FB2">
              <w:rPr>
                <w:rFonts w:ascii="Times New Roman" w:hAnsi="Times New Roman"/>
                <w:color w:val="000000"/>
              </w:rPr>
              <w:t>Perna</w:t>
            </w:r>
            <w:proofErr w:type="spellEnd"/>
            <w:r w:rsidRPr="004C4FB2">
              <w:rPr>
                <w:rFonts w:ascii="Times New Roman" w:hAnsi="Times New Roman"/>
                <w:color w:val="000000"/>
              </w:rPr>
              <w:t xml:space="preserve"> NT. </w:t>
            </w:r>
            <w:proofErr w:type="spellStart"/>
            <w:r w:rsidRPr="004C4FB2">
              <w:rPr>
                <w:rFonts w:ascii="Times New Roman" w:hAnsi="Times New Roman"/>
                <w:color w:val="000000"/>
              </w:rPr>
              <w:t>progressiveMauve</w:t>
            </w:r>
            <w:proofErr w:type="spellEnd"/>
            <w:r w:rsidRPr="004C4FB2">
              <w:rPr>
                <w:rFonts w:ascii="Times New Roman" w:hAnsi="Times New Roman"/>
                <w:color w:val="000000"/>
              </w:rPr>
              <w:t xml:space="preserve">: multiple genome alignment with gene gain, loss and rearrangement. </w:t>
            </w:r>
            <w:proofErr w:type="spellStart"/>
            <w:r w:rsidRPr="004C4FB2">
              <w:rPr>
                <w:rFonts w:ascii="Times New Roman" w:hAnsi="Times New Roman"/>
                <w:color w:val="000000"/>
              </w:rPr>
              <w:t>PLoS</w:t>
            </w:r>
            <w:proofErr w:type="spellEnd"/>
            <w:r w:rsidRPr="004C4FB2">
              <w:rPr>
                <w:rFonts w:ascii="Times New Roman" w:hAnsi="Times New Roman"/>
                <w:color w:val="000000"/>
              </w:rPr>
              <w:t xml:space="preserve"> One. 2010;5(6</w:t>
            </w:r>
            <w:proofErr w:type="gramStart"/>
            <w:r w:rsidRPr="004C4FB2">
              <w:rPr>
                <w:rFonts w:ascii="Times New Roman" w:hAnsi="Times New Roman"/>
                <w:color w:val="000000"/>
              </w:rPr>
              <w:t>):e</w:t>
            </w:r>
            <w:proofErr w:type="gramEnd"/>
            <w:r w:rsidRPr="004C4FB2">
              <w:rPr>
                <w:rFonts w:ascii="Times New Roman" w:hAnsi="Times New Roman"/>
                <w:color w:val="000000"/>
              </w:rPr>
              <w:t>11147.</w:t>
            </w:r>
          </w:p>
          <w:p w14:paraId="643D193C" w14:textId="77777777" w:rsidR="004C4FB2" w:rsidRPr="004C4FB2" w:rsidRDefault="004C4FB2" w:rsidP="004C4FB2">
            <w:pPr>
              <w:pStyle w:val="BodyTextIndent"/>
              <w:ind w:left="567" w:hanging="567"/>
              <w:rPr>
                <w:rFonts w:ascii="Times New Roman" w:hAnsi="Times New Roman"/>
                <w:color w:val="000000"/>
              </w:rPr>
            </w:pPr>
            <w:proofErr w:type="spellStart"/>
            <w:r w:rsidRPr="004C4FB2">
              <w:rPr>
                <w:rFonts w:ascii="Times New Roman" w:hAnsi="Times New Roman"/>
                <w:color w:val="000000"/>
              </w:rPr>
              <w:t>Dereeper</w:t>
            </w:r>
            <w:proofErr w:type="spellEnd"/>
            <w:r w:rsidRPr="004C4FB2">
              <w:rPr>
                <w:rFonts w:ascii="Times New Roman" w:hAnsi="Times New Roman"/>
                <w:color w:val="000000"/>
              </w:rPr>
              <w:t xml:space="preserve"> A, </w:t>
            </w:r>
            <w:proofErr w:type="spellStart"/>
            <w:r w:rsidRPr="004C4FB2">
              <w:rPr>
                <w:rFonts w:ascii="Times New Roman" w:hAnsi="Times New Roman"/>
                <w:color w:val="000000"/>
              </w:rPr>
              <w:t>Guignon</w:t>
            </w:r>
            <w:proofErr w:type="spellEnd"/>
            <w:r w:rsidRPr="004C4FB2">
              <w:rPr>
                <w:rFonts w:ascii="Times New Roman" w:hAnsi="Times New Roman"/>
                <w:color w:val="000000"/>
              </w:rPr>
              <w:t xml:space="preserve"> V, Blanc G, </w:t>
            </w:r>
            <w:proofErr w:type="spellStart"/>
            <w:r w:rsidRPr="004C4FB2">
              <w:rPr>
                <w:rFonts w:ascii="Times New Roman" w:hAnsi="Times New Roman"/>
                <w:color w:val="000000"/>
              </w:rPr>
              <w:t>Audic</w:t>
            </w:r>
            <w:proofErr w:type="spellEnd"/>
            <w:r w:rsidRPr="004C4FB2">
              <w:rPr>
                <w:rFonts w:ascii="Times New Roman" w:hAnsi="Times New Roman"/>
                <w:color w:val="000000"/>
              </w:rPr>
              <w:t xml:space="preserve"> S, Buffet S, </w:t>
            </w:r>
            <w:proofErr w:type="spellStart"/>
            <w:r w:rsidRPr="004C4FB2">
              <w:rPr>
                <w:rFonts w:ascii="Times New Roman" w:hAnsi="Times New Roman"/>
                <w:color w:val="000000"/>
              </w:rPr>
              <w:t>Chevenet</w:t>
            </w:r>
            <w:proofErr w:type="spellEnd"/>
            <w:r w:rsidRPr="004C4FB2">
              <w:rPr>
                <w:rFonts w:ascii="Times New Roman" w:hAnsi="Times New Roman"/>
                <w:color w:val="000000"/>
              </w:rPr>
              <w:t xml:space="preserve"> F, </w:t>
            </w:r>
            <w:proofErr w:type="spellStart"/>
            <w:r w:rsidRPr="004C4FB2">
              <w:rPr>
                <w:rFonts w:ascii="Times New Roman" w:hAnsi="Times New Roman"/>
                <w:color w:val="000000"/>
              </w:rPr>
              <w:t>Dufayard</w:t>
            </w:r>
            <w:proofErr w:type="spellEnd"/>
            <w:r w:rsidRPr="004C4FB2">
              <w:rPr>
                <w:rFonts w:ascii="Times New Roman" w:hAnsi="Times New Roman"/>
                <w:color w:val="000000"/>
              </w:rPr>
              <w:t xml:space="preserve"> JF, Guindon S, </w:t>
            </w:r>
            <w:proofErr w:type="spellStart"/>
            <w:r w:rsidRPr="004C4FB2">
              <w:rPr>
                <w:rFonts w:ascii="Times New Roman" w:hAnsi="Times New Roman"/>
                <w:color w:val="000000"/>
              </w:rPr>
              <w:t>Lefort</w:t>
            </w:r>
            <w:proofErr w:type="spellEnd"/>
            <w:r w:rsidRPr="004C4FB2">
              <w:rPr>
                <w:rFonts w:ascii="Times New Roman" w:hAnsi="Times New Roman"/>
                <w:color w:val="000000"/>
              </w:rPr>
              <w:t xml:space="preserve"> V, Lescot M, </w:t>
            </w:r>
            <w:proofErr w:type="spellStart"/>
            <w:r w:rsidRPr="004C4FB2">
              <w:rPr>
                <w:rFonts w:ascii="Times New Roman" w:hAnsi="Times New Roman"/>
                <w:color w:val="000000"/>
              </w:rPr>
              <w:t>Claverie</w:t>
            </w:r>
            <w:proofErr w:type="spellEnd"/>
            <w:r w:rsidRPr="004C4FB2">
              <w:rPr>
                <w:rFonts w:ascii="Times New Roman" w:hAnsi="Times New Roman"/>
                <w:color w:val="000000"/>
              </w:rPr>
              <w:t xml:space="preserve"> JM, </w:t>
            </w:r>
            <w:proofErr w:type="spellStart"/>
            <w:r w:rsidRPr="004C4FB2">
              <w:rPr>
                <w:rFonts w:ascii="Times New Roman" w:hAnsi="Times New Roman"/>
                <w:color w:val="000000"/>
              </w:rPr>
              <w:t>Gascuel</w:t>
            </w:r>
            <w:proofErr w:type="spellEnd"/>
            <w:r w:rsidRPr="004C4FB2">
              <w:rPr>
                <w:rFonts w:ascii="Times New Roman" w:hAnsi="Times New Roman"/>
                <w:color w:val="000000"/>
              </w:rPr>
              <w:t xml:space="preserve"> O. Phylogeny.fr: robust phylogenetic analysis for the non-specialist. Nucleic Acids Res. 2008;36(Web Server issue</w:t>
            </w:r>
            <w:proofErr w:type="gramStart"/>
            <w:r w:rsidRPr="004C4FB2">
              <w:rPr>
                <w:rFonts w:ascii="Times New Roman" w:hAnsi="Times New Roman"/>
                <w:color w:val="000000"/>
              </w:rPr>
              <w:t>):W</w:t>
            </w:r>
            <w:proofErr w:type="gramEnd"/>
            <w:r w:rsidRPr="004C4FB2">
              <w:rPr>
                <w:rFonts w:ascii="Times New Roman" w:hAnsi="Times New Roman"/>
                <w:color w:val="000000"/>
              </w:rPr>
              <w:t xml:space="preserve">465-9. </w:t>
            </w:r>
          </w:p>
          <w:p w14:paraId="16FDC101" w14:textId="16FDF687" w:rsidR="00AA601F" w:rsidRPr="00C61931" w:rsidRDefault="004C4FB2" w:rsidP="004C4FB2">
            <w:pPr>
              <w:pStyle w:val="BodyTextIndent"/>
              <w:ind w:left="567" w:hanging="567"/>
              <w:rPr>
                <w:rFonts w:ascii="Times New Roman" w:hAnsi="Times New Roman"/>
                <w:color w:val="000000"/>
              </w:rPr>
            </w:pPr>
            <w:r w:rsidRPr="004C4FB2">
              <w:rPr>
                <w:rFonts w:ascii="Times New Roman" w:hAnsi="Times New Roman"/>
                <w:color w:val="000000"/>
              </w:rPr>
              <w:t xml:space="preserve">Anisimova M, </w:t>
            </w:r>
            <w:proofErr w:type="spellStart"/>
            <w:r w:rsidRPr="004C4FB2">
              <w:rPr>
                <w:rFonts w:ascii="Times New Roman" w:hAnsi="Times New Roman"/>
                <w:color w:val="000000"/>
              </w:rPr>
              <w:t>Gascuel</w:t>
            </w:r>
            <w:proofErr w:type="spellEnd"/>
            <w:r w:rsidRPr="004C4FB2">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06176C78"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r w:rsidR="007C12FC">
        <w:rPr>
          <w:rFonts w:ascii="Arial" w:hAnsi="Arial" w:cs="Arial"/>
          <w:sz w:val="20"/>
          <w:szCs w:val="20"/>
          <w:lang w:val="en-GB"/>
        </w:rPr>
        <w:t>Ronaldo</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2874988D"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7C12FC">
        <w:rPr>
          <w:rFonts w:ascii="Arial" w:hAnsi="Arial" w:cs="Arial"/>
          <w:sz w:val="20"/>
          <w:szCs w:val="20"/>
          <w:lang w:val="en-GB"/>
        </w:rPr>
        <w:t>Ronaldo</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7C12FC">
        <w:rPr>
          <w:rFonts w:ascii="Arial" w:hAnsi="Arial" w:cs="Arial"/>
          <w:sz w:val="20"/>
          <w:szCs w:val="20"/>
          <w:lang w:val="en-GB"/>
        </w:rPr>
        <w:t>6</w:t>
      </w:r>
      <w:r w:rsidR="00E07144">
        <w:rPr>
          <w:rFonts w:ascii="Arial" w:hAnsi="Arial" w:cs="Arial"/>
          <w:sz w:val="20"/>
          <w:szCs w:val="20"/>
          <w:lang w:val="en-GB"/>
        </w:rPr>
        <w:t xml:space="preserve"> from </w:t>
      </w:r>
      <w:r w:rsidR="0064442E">
        <w:rPr>
          <w:rFonts w:ascii="Arial" w:hAnsi="Arial" w:cs="Arial"/>
          <w:sz w:val="20"/>
          <w:szCs w:val="20"/>
          <w:lang w:val="en-GB"/>
        </w:rPr>
        <w:t>moist soil</w:t>
      </w:r>
      <w:r w:rsidR="00E07144">
        <w:rPr>
          <w:rFonts w:ascii="Arial" w:hAnsi="Arial" w:cs="Arial"/>
          <w:sz w:val="20"/>
          <w:szCs w:val="20"/>
          <w:lang w:val="en-GB"/>
        </w:rPr>
        <w:t xml:space="preserve"> using </w:t>
      </w:r>
      <w:proofErr w:type="spellStart"/>
      <w:r w:rsidR="00C8175E" w:rsidRPr="00C8175E">
        <w:rPr>
          <w:rFonts w:ascii="Arial" w:hAnsi="Arial" w:cs="Arial"/>
          <w:sz w:val="20"/>
          <w:szCs w:val="20"/>
          <w:lang w:val="en-GB"/>
        </w:rPr>
        <w:t>Gordonia</w:t>
      </w:r>
      <w:proofErr w:type="spellEnd"/>
      <w:r w:rsidR="00C8175E" w:rsidRPr="00C8175E">
        <w:rPr>
          <w:rFonts w:ascii="Arial" w:hAnsi="Arial" w:cs="Arial"/>
          <w:sz w:val="20"/>
          <w:szCs w:val="20"/>
          <w:lang w:val="en-GB"/>
        </w:rPr>
        <w:t xml:space="preserve"> terrae</w:t>
      </w:r>
      <w:r w:rsidR="00E07144">
        <w:rPr>
          <w:rFonts w:ascii="Arial" w:hAnsi="Arial" w:cs="Arial"/>
          <w:sz w:val="20"/>
          <w:szCs w:val="20"/>
          <w:lang w:val="en-GB"/>
        </w:rPr>
        <w:t xml:space="preserve"> as the host bacterium. </w:t>
      </w:r>
      <w:r w:rsidR="000D49BD">
        <w:rPr>
          <w:rFonts w:ascii="Arial" w:hAnsi="Arial" w:cs="Arial"/>
          <w:sz w:val="20"/>
          <w:szCs w:val="20"/>
          <w:lang w:val="en-GB"/>
        </w:rPr>
        <w:t>It was isolated by</w:t>
      </w:r>
      <w:r w:rsidR="000D49BD" w:rsidRPr="000D49BD">
        <w:t xml:space="preserve"> </w:t>
      </w:r>
      <w:r w:rsidR="007C12FC">
        <w:rPr>
          <w:rFonts w:ascii="Arial" w:hAnsi="Arial" w:cs="Arial"/>
          <w:sz w:val="20"/>
          <w:szCs w:val="20"/>
          <w:lang w:val="en-GB"/>
        </w:rPr>
        <w:t>unrecorded</w:t>
      </w:r>
      <w:r w:rsidR="007C5F07" w:rsidRPr="007C5F07">
        <w:rPr>
          <w:rFonts w:ascii="Arial" w:hAnsi="Arial" w:cs="Arial"/>
          <w:sz w:val="20"/>
          <w:szCs w:val="20"/>
          <w:lang w:val="en-GB"/>
        </w:rPr>
        <w:t xml:space="preserve">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7C12FC" w:rsidRPr="007C12FC">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57FA0">
        <w:rPr>
          <w:rFonts w:ascii="Arial" w:hAnsi="Arial" w:cs="Arial"/>
          <w:sz w:val="20"/>
          <w:szCs w:val="20"/>
          <w:lang w:val="en-GB"/>
        </w:rPr>
        <w:t xml:space="preserve">lytic </w:t>
      </w:r>
      <w:proofErr w:type="spellStart"/>
      <w:r w:rsidR="00CD7D0F" w:rsidRPr="00CD7D0F">
        <w:rPr>
          <w:rFonts w:ascii="Arial" w:hAnsi="Arial" w:cs="Arial"/>
          <w:sz w:val="20"/>
          <w:szCs w:val="20"/>
          <w:lang w:val="en-GB"/>
        </w:rPr>
        <w:t>Gordonia</w:t>
      </w:r>
      <w:proofErr w:type="spellEnd"/>
      <w:r w:rsidR="00CD7D0F" w:rsidRPr="00CD7D0F">
        <w:rPr>
          <w:rFonts w:ascii="Arial" w:hAnsi="Arial" w:cs="Arial"/>
          <w:sz w:val="20"/>
          <w:szCs w:val="20"/>
          <w:lang w:val="en-GB"/>
        </w:rPr>
        <w:t xml:space="preserve"> phage </w:t>
      </w:r>
      <w:r w:rsidR="007C12FC">
        <w:rPr>
          <w:rFonts w:ascii="Arial" w:hAnsi="Arial" w:cs="Arial"/>
          <w:sz w:val="20"/>
          <w:szCs w:val="20"/>
          <w:lang w:val="en-GB"/>
        </w:rPr>
        <w:t>Ronald</w:t>
      </w:r>
      <w:r w:rsidR="00F24DC1">
        <w:rPr>
          <w:rFonts w:ascii="Arial" w:hAnsi="Arial" w:cs="Arial"/>
          <w:sz w:val="20"/>
          <w:szCs w:val="20"/>
          <w:lang w:val="en-GB"/>
        </w:rPr>
        <w:t xml:space="preserve"> is classified by the </w:t>
      </w:r>
      <w:proofErr w:type="spellStart"/>
      <w:r w:rsidR="00F24DC1">
        <w:rPr>
          <w:rFonts w:ascii="Arial" w:hAnsi="Arial" w:cs="Arial"/>
          <w:sz w:val="20"/>
          <w:szCs w:val="20"/>
          <w:lang w:val="en-GB"/>
        </w:rPr>
        <w:t>Actinobacteriophage</w:t>
      </w:r>
      <w:proofErr w:type="spellEnd"/>
      <w:r w:rsidR="00F24DC1">
        <w:rPr>
          <w:rFonts w:ascii="Arial" w:hAnsi="Arial" w:cs="Arial"/>
          <w:sz w:val="20"/>
          <w:szCs w:val="20"/>
          <w:lang w:val="en-GB"/>
        </w:rPr>
        <w:t xml:space="preserve"> </w:t>
      </w:r>
      <w:r w:rsidR="00480292">
        <w:rPr>
          <w:rFonts w:ascii="Arial" w:hAnsi="Arial" w:cs="Arial"/>
          <w:sz w:val="20"/>
          <w:szCs w:val="20"/>
          <w:lang w:val="en-GB"/>
        </w:rPr>
        <w:t xml:space="preserve">Database </w:t>
      </w:r>
      <w:r w:rsidR="00C8175E">
        <w:rPr>
          <w:rFonts w:ascii="Arial" w:hAnsi="Arial" w:cs="Arial"/>
          <w:sz w:val="20"/>
          <w:szCs w:val="20"/>
          <w:lang w:val="en-GB"/>
        </w:rPr>
        <w:t xml:space="preserve">in Cluster </w:t>
      </w:r>
      <w:r w:rsidR="007C12FC">
        <w:rPr>
          <w:rFonts w:ascii="Arial" w:hAnsi="Arial" w:cs="Arial"/>
          <w:sz w:val="20"/>
          <w:szCs w:val="20"/>
          <w:lang w:val="en-GB"/>
        </w:rPr>
        <w:t>DP</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7C12FC" w:rsidRPr="00E86422">
          <w:rPr>
            <w:rStyle w:val="Hyperlink"/>
            <w:rFonts w:ascii="Arial" w:hAnsi="Arial" w:cs="Arial"/>
            <w:sz w:val="20"/>
            <w:szCs w:val="20"/>
            <w:lang w:val="en-GB"/>
          </w:rPr>
          <w:t>https://phagesdb.org/phages/Ronaldo/</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375"/>
        <w:gridCol w:w="1512"/>
        <w:gridCol w:w="1503"/>
        <w:gridCol w:w="756"/>
        <w:gridCol w:w="694"/>
        <w:gridCol w:w="850"/>
        <w:gridCol w:w="694"/>
        <w:gridCol w:w="1084"/>
        <w:gridCol w:w="983"/>
      </w:tblGrid>
      <w:tr w:rsidR="00CD7D0F" w:rsidRPr="008E7E3B" w14:paraId="7A5DB77B" w14:textId="6E97CE45" w:rsidTr="007C12FC">
        <w:tc>
          <w:tcPr>
            <w:tcW w:w="1375" w:type="dxa"/>
          </w:tcPr>
          <w:p w14:paraId="353D547A" w14:textId="77777777" w:rsidR="00CB16F8" w:rsidRPr="008E7E3B" w:rsidRDefault="00CB16F8" w:rsidP="00CB16F8">
            <w:pPr>
              <w:rPr>
                <w:rFonts w:ascii="Arial" w:hAnsi="Arial" w:cs="Arial"/>
                <w:sz w:val="20"/>
                <w:szCs w:val="20"/>
                <w:lang w:val="en-GB"/>
              </w:rPr>
            </w:pPr>
            <w:r>
              <w:rPr>
                <w:rFonts w:ascii="Arial" w:hAnsi="Arial" w:cs="Arial"/>
                <w:sz w:val="20"/>
                <w:szCs w:val="20"/>
                <w:lang w:val="en-GB"/>
              </w:rPr>
              <w:t>Phage name</w:t>
            </w:r>
          </w:p>
        </w:tc>
        <w:tc>
          <w:tcPr>
            <w:tcW w:w="1512" w:type="dxa"/>
          </w:tcPr>
          <w:p w14:paraId="0CDEA27E" w14:textId="77777777" w:rsidR="00CB16F8" w:rsidRPr="008E7E3B" w:rsidRDefault="00CB16F8" w:rsidP="00CB16F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tRNA</w:t>
            </w:r>
          </w:p>
        </w:tc>
        <w:tc>
          <w:tcPr>
            <w:tcW w:w="1084" w:type="dxa"/>
          </w:tcPr>
          <w:p w14:paraId="50D11B83" w14:textId="69E065FC" w:rsidR="00CB16F8" w:rsidRPr="008E7E3B" w:rsidRDefault="00CB16F8" w:rsidP="00CB16F8">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0119408B" w14:textId="60B5617E" w:rsidR="00CB16F8" w:rsidRPr="008E7E3B" w:rsidRDefault="00CB16F8" w:rsidP="00CB16F8">
            <w:pPr>
              <w:rPr>
                <w:rFonts w:ascii="Arial" w:hAnsi="Arial" w:cs="Arial"/>
                <w:sz w:val="20"/>
                <w:szCs w:val="20"/>
                <w:lang w:val="en-GB"/>
              </w:rPr>
            </w:pPr>
            <w:r>
              <w:rPr>
                <w:rFonts w:ascii="Arial" w:hAnsi="Arial" w:cs="Arial"/>
                <w:sz w:val="20"/>
                <w:szCs w:val="20"/>
                <w:lang w:val="en-GB"/>
              </w:rPr>
              <w:t>% common proteins (***)</w:t>
            </w:r>
          </w:p>
        </w:tc>
      </w:tr>
      <w:tr w:rsidR="007C12FC" w:rsidRPr="008E7E3B" w14:paraId="1A46F972" w14:textId="40CDC0B4" w:rsidTr="007C12FC">
        <w:tc>
          <w:tcPr>
            <w:tcW w:w="1375" w:type="dxa"/>
          </w:tcPr>
          <w:p w14:paraId="7854EE4E" w14:textId="5CFE74F3" w:rsidR="007C12FC" w:rsidRPr="008E7E3B" w:rsidRDefault="007C12FC" w:rsidP="007C12FC">
            <w:pPr>
              <w:rPr>
                <w:rFonts w:ascii="Arial" w:hAnsi="Arial" w:cs="Arial"/>
                <w:sz w:val="20"/>
                <w:szCs w:val="20"/>
                <w:lang w:val="en-GB"/>
              </w:rPr>
            </w:pPr>
            <w:r>
              <w:rPr>
                <w:rFonts w:ascii="Arial" w:hAnsi="Arial" w:cs="Arial"/>
                <w:sz w:val="20"/>
                <w:szCs w:val="20"/>
                <w:lang w:val="en-GB"/>
              </w:rPr>
              <w:lastRenderedPageBreak/>
              <w:t>G</w:t>
            </w:r>
            <w:proofErr w:type="spellStart"/>
            <w:r>
              <w:t>ordonia</w:t>
            </w:r>
            <w:proofErr w:type="spellEnd"/>
            <w:r>
              <w:t xml:space="preserve"> phage Ronaldo</w:t>
            </w:r>
          </w:p>
        </w:tc>
        <w:tc>
          <w:tcPr>
            <w:tcW w:w="1512" w:type="dxa"/>
            <w:vAlign w:val="center"/>
          </w:tcPr>
          <w:p w14:paraId="6D4713A7" w14:textId="4769F769" w:rsidR="007C12FC" w:rsidRPr="00CD7D0F" w:rsidRDefault="007C12FC" w:rsidP="007C12FC">
            <w:pPr>
              <w:rPr>
                <w:rFonts w:ascii="Arial" w:hAnsi="Arial" w:cs="Arial"/>
                <w:sz w:val="20"/>
                <w:szCs w:val="20"/>
                <w:lang w:val="en-GB"/>
              </w:rPr>
            </w:pPr>
          </w:p>
        </w:tc>
        <w:tc>
          <w:tcPr>
            <w:tcW w:w="1503" w:type="dxa"/>
            <w:vAlign w:val="center"/>
          </w:tcPr>
          <w:p w14:paraId="5AC9EE78" w14:textId="00503C72" w:rsidR="007C12FC" w:rsidRPr="00CD7D0F" w:rsidRDefault="00B86B33" w:rsidP="007C12FC">
            <w:pPr>
              <w:rPr>
                <w:rFonts w:ascii="Arial" w:hAnsi="Arial" w:cs="Arial"/>
                <w:sz w:val="20"/>
                <w:szCs w:val="20"/>
                <w:lang w:val="en-GB"/>
              </w:rPr>
            </w:pPr>
            <w:hyperlink r:id="rId13" w:tgtFrame="_blank" w:history="1">
              <w:r w:rsidR="007C12FC">
                <w:rPr>
                  <w:rStyle w:val="Hyperlink"/>
                </w:rPr>
                <w:t>MH479925.1</w:t>
              </w:r>
            </w:hyperlink>
          </w:p>
        </w:tc>
        <w:tc>
          <w:tcPr>
            <w:tcW w:w="756" w:type="dxa"/>
            <w:vAlign w:val="center"/>
          </w:tcPr>
          <w:p w14:paraId="0FCE54BA" w14:textId="212B9D36" w:rsidR="007C12FC" w:rsidRPr="00CD7D0F" w:rsidRDefault="007C12FC" w:rsidP="007C12FC">
            <w:pPr>
              <w:rPr>
                <w:rFonts w:ascii="Arial" w:hAnsi="Arial" w:cs="Arial"/>
                <w:sz w:val="20"/>
                <w:szCs w:val="20"/>
                <w:lang w:val="en-GB"/>
              </w:rPr>
            </w:pPr>
            <w:r>
              <w:t>68.39</w:t>
            </w:r>
          </w:p>
        </w:tc>
        <w:tc>
          <w:tcPr>
            <w:tcW w:w="694" w:type="dxa"/>
            <w:vAlign w:val="center"/>
          </w:tcPr>
          <w:p w14:paraId="799522F5" w14:textId="213AD226" w:rsidR="007C12FC" w:rsidRPr="00CD7D0F" w:rsidRDefault="007C12FC" w:rsidP="007C12FC">
            <w:pPr>
              <w:rPr>
                <w:rFonts w:ascii="Arial" w:hAnsi="Arial" w:cs="Arial"/>
                <w:sz w:val="20"/>
                <w:szCs w:val="20"/>
                <w:lang w:val="en-GB"/>
              </w:rPr>
            </w:pPr>
            <w:r>
              <w:t>50.2</w:t>
            </w:r>
          </w:p>
        </w:tc>
        <w:tc>
          <w:tcPr>
            <w:tcW w:w="850" w:type="dxa"/>
            <w:vAlign w:val="center"/>
          </w:tcPr>
          <w:p w14:paraId="696B0477" w14:textId="689CC023" w:rsidR="007C12FC" w:rsidRPr="00CD7D0F" w:rsidRDefault="007C12FC" w:rsidP="007C12FC">
            <w:pPr>
              <w:rPr>
                <w:rFonts w:ascii="Arial" w:hAnsi="Arial" w:cs="Arial"/>
                <w:sz w:val="20"/>
                <w:szCs w:val="20"/>
                <w:lang w:val="en-GB"/>
              </w:rPr>
            </w:pPr>
            <w:r>
              <w:t>147</w:t>
            </w:r>
          </w:p>
        </w:tc>
        <w:tc>
          <w:tcPr>
            <w:tcW w:w="694" w:type="dxa"/>
            <w:vAlign w:val="center"/>
          </w:tcPr>
          <w:p w14:paraId="499745FC" w14:textId="6083F1BA" w:rsidR="007C12FC" w:rsidRPr="00CD7D0F" w:rsidRDefault="007C12FC" w:rsidP="007C12FC">
            <w:pPr>
              <w:rPr>
                <w:rFonts w:ascii="Arial" w:hAnsi="Arial" w:cs="Arial"/>
                <w:sz w:val="20"/>
                <w:szCs w:val="20"/>
                <w:lang w:val="en-GB"/>
              </w:rPr>
            </w:pPr>
            <w:r>
              <w:t>2</w:t>
            </w:r>
          </w:p>
        </w:tc>
        <w:tc>
          <w:tcPr>
            <w:tcW w:w="1084" w:type="dxa"/>
          </w:tcPr>
          <w:p w14:paraId="306699AD" w14:textId="0CF088FF" w:rsidR="007C12FC" w:rsidRPr="00CD7D0F" w:rsidRDefault="007C12FC" w:rsidP="007C12FC">
            <w:pPr>
              <w:rPr>
                <w:rFonts w:ascii="Arial" w:hAnsi="Arial" w:cs="Arial"/>
                <w:sz w:val="20"/>
                <w:szCs w:val="20"/>
                <w:lang w:val="en-GB"/>
              </w:rPr>
            </w:pPr>
            <w:r>
              <w:rPr>
                <w:rFonts w:ascii="Arial" w:hAnsi="Arial" w:cs="Arial"/>
                <w:sz w:val="20"/>
                <w:szCs w:val="20"/>
                <w:lang w:val="en-GB"/>
              </w:rPr>
              <w:t>100</w:t>
            </w:r>
          </w:p>
        </w:tc>
        <w:tc>
          <w:tcPr>
            <w:tcW w:w="983" w:type="dxa"/>
          </w:tcPr>
          <w:p w14:paraId="6B225072" w14:textId="19AA3C93" w:rsidR="007C12FC" w:rsidRPr="00CD7D0F" w:rsidRDefault="007C12FC" w:rsidP="007C12FC">
            <w:pPr>
              <w:rPr>
                <w:rFonts w:ascii="Arial" w:hAnsi="Arial" w:cs="Arial"/>
                <w:sz w:val="20"/>
                <w:szCs w:val="20"/>
                <w:lang w:val="en-GB"/>
              </w:rPr>
            </w:pPr>
            <w:r>
              <w:rPr>
                <w:rFonts w:ascii="Arial" w:hAnsi="Arial" w:cs="Arial"/>
                <w:sz w:val="20"/>
                <w:szCs w:val="20"/>
                <w:lang w:val="en-GB"/>
              </w:rPr>
              <w:t>100</w:t>
            </w:r>
          </w:p>
        </w:tc>
      </w:tr>
      <w:tr w:rsidR="007C12FC" w:rsidRPr="008E7E3B" w14:paraId="40FC404E" w14:textId="77777777" w:rsidTr="007C12FC">
        <w:tc>
          <w:tcPr>
            <w:tcW w:w="1375" w:type="dxa"/>
          </w:tcPr>
          <w:p w14:paraId="639D0E1D" w14:textId="77777777" w:rsidR="007C12FC" w:rsidRPr="007C12FC" w:rsidRDefault="007C12FC" w:rsidP="007C12FC">
            <w:pPr>
              <w:pStyle w:val="HTMLPreformatted"/>
              <w:rPr>
                <w:rFonts w:ascii="Arial" w:hAnsi="Arial" w:cs="Arial"/>
              </w:rPr>
            </w:pPr>
            <w:r w:rsidRPr="007C12FC">
              <w:rPr>
                <w:rFonts w:ascii="Arial" w:hAnsi="Arial" w:cs="Arial"/>
                <w:lang w:val="en-GB"/>
              </w:rPr>
              <w:t>G</w:t>
            </w:r>
            <w:proofErr w:type="spellStart"/>
            <w:r w:rsidRPr="007C12FC">
              <w:rPr>
                <w:rFonts w:ascii="Arial" w:hAnsi="Arial" w:cs="Arial"/>
              </w:rPr>
              <w:t>ordonia</w:t>
            </w:r>
            <w:proofErr w:type="spellEnd"/>
            <w:r w:rsidRPr="007C12FC">
              <w:rPr>
                <w:rFonts w:ascii="Arial" w:hAnsi="Arial" w:cs="Arial"/>
              </w:rPr>
              <w:t xml:space="preserve"> phage </w:t>
            </w:r>
            <w:bookmarkStart w:id="5" w:name="_Hlk7114782"/>
            <w:proofErr w:type="spellStart"/>
            <w:r w:rsidRPr="007C12FC">
              <w:rPr>
                <w:rFonts w:ascii="Arial" w:hAnsi="Arial" w:cs="Arial"/>
              </w:rPr>
              <w:t>Fryberger</w:t>
            </w:r>
            <w:bookmarkEnd w:id="5"/>
            <w:proofErr w:type="spellEnd"/>
          </w:p>
          <w:p w14:paraId="2A745214" w14:textId="5B9AFB06" w:rsidR="007C12FC" w:rsidRPr="00E07144" w:rsidRDefault="007C12FC" w:rsidP="007C12FC">
            <w:pPr>
              <w:rPr>
                <w:rFonts w:ascii="Arial" w:hAnsi="Arial" w:cs="Arial"/>
                <w:sz w:val="20"/>
                <w:szCs w:val="20"/>
                <w:lang w:val="en-GB"/>
              </w:rPr>
            </w:pPr>
          </w:p>
        </w:tc>
        <w:tc>
          <w:tcPr>
            <w:tcW w:w="1512" w:type="dxa"/>
            <w:vAlign w:val="center"/>
          </w:tcPr>
          <w:p w14:paraId="4B7D98C4" w14:textId="77777777" w:rsidR="007C12FC" w:rsidRPr="00CD7D0F" w:rsidRDefault="007C12FC" w:rsidP="007C12FC">
            <w:pPr>
              <w:rPr>
                <w:rFonts w:ascii="Arial" w:hAnsi="Arial" w:cs="Arial"/>
                <w:sz w:val="20"/>
                <w:szCs w:val="20"/>
                <w:lang w:val="en-GB"/>
              </w:rPr>
            </w:pPr>
          </w:p>
        </w:tc>
        <w:tc>
          <w:tcPr>
            <w:tcW w:w="1503" w:type="dxa"/>
            <w:vAlign w:val="center"/>
          </w:tcPr>
          <w:p w14:paraId="2C5A6654" w14:textId="0C5E3240" w:rsidR="007C12FC" w:rsidRPr="00CD7D0F" w:rsidRDefault="00B86B33" w:rsidP="007C12FC">
            <w:pPr>
              <w:rPr>
                <w:rFonts w:ascii="Arial" w:hAnsi="Arial" w:cs="Arial"/>
                <w:sz w:val="20"/>
                <w:szCs w:val="20"/>
              </w:rPr>
            </w:pPr>
            <w:hyperlink r:id="rId14" w:tgtFrame="_blank" w:history="1">
              <w:r w:rsidR="007C12FC">
                <w:rPr>
                  <w:rStyle w:val="Hyperlink"/>
                </w:rPr>
                <w:t>MH479913.1</w:t>
              </w:r>
            </w:hyperlink>
          </w:p>
        </w:tc>
        <w:tc>
          <w:tcPr>
            <w:tcW w:w="756" w:type="dxa"/>
            <w:vAlign w:val="center"/>
          </w:tcPr>
          <w:p w14:paraId="2314772A" w14:textId="14BA66CB" w:rsidR="007C12FC" w:rsidRPr="00CD7D0F" w:rsidRDefault="007C12FC" w:rsidP="007C12FC">
            <w:pPr>
              <w:rPr>
                <w:rFonts w:ascii="Arial" w:hAnsi="Arial" w:cs="Arial"/>
                <w:sz w:val="20"/>
                <w:szCs w:val="20"/>
              </w:rPr>
            </w:pPr>
            <w:r>
              <w:t>67.23</w:t>
            </w:r>
          </w:p>
        </w:tc>
        <w:tc>
          <w:tcPr>
            <w:tcW w:w="694" w:type="dxa"/>
            <w:vAlign w:val="center"/>
          </w:tcPr>
          <w:p w14:paraId="632C4725" w14:textId="4E062D4C" w:rsidR="007C12FC" w:rsidRPr="00CD7D0F" w:rsidRDefault="007C12FC" w:rsidP="007C12FC">
            <w:pPr>
              <w:rPr>
                <w:rFonts w:ascii="Arial" w:hAnsi="Arial" w:cs="Arial"/>
                <w:sz w:val="20"/>
                <w:szCs w:val="20"/>
              </w:rPr>
            </w:pPr>
            <w:r>
              <w:t>50.2</w:t>
            </w:r>
          </w:p>
        </w:tc>
        <w:tc>
          <w:tcPr>
            <w:tcW w:w="850" w:type="dxa"/>
            <w:vAlign w:val="center"/>
          </w:tcPr>
          <w:p w14:paraId="34B23BD2" w14:textId="5E04953F" w:rsidR="007C12FC" w:rsidRPr="00CD7D0F" w:rsidRDefault="007C12FC" w:rsidP="007C12FC">
            <w:pPr>
              <w:rPr>
                <w:rFonts w:ascii="Arial" w:hAnsi="Arial" w:cs="Arial"/>
                <w:sz w:val="20"/>
                <w:szCs w:val="20"/>
              </w:rPr>
            </w:pPr>
            <w:r>
              <w:t>144</w:t>
            </w:r>
          </w:p>
        </w:tc>
        <w:tc>
          <w:tcPr>
            <w:tcW w:w="694" w:type="dxa"/>
            <w:vAlign w:val="center"/>
          </w:tcPr>
          <w:p w14:paraId="34ADB7EA" w14:textId="70DE8D84" w:rsidR="007C12FC" w:rsidRPr="00CD7D0F" w:rsidRDefault="007C12FC" w:rsidP="007C12FC">
            <w:pPr>
              <w:rPr>
                <w:rFonts w:ascii="Arial" w:hAnsi="Arial" w:cs="Arial"/>
                <w:sz w:val="20"/>
                <w:szCs w:val="20"/>
                <w:lang w:val="en-GB"/>
              </w:rPr>
            </w:pPr>
            <w:r>
              <w:t>2</w:t>
            </w:r>
          </w:p>
        </w:tc>
        <w:tc>
          <w:tcPr>
            <w:tcW w:w="1084" w:type="dxa"/>
          </w:tcPr>
          <w:p w14:paraId="07755092" w14:textId="5C36D8A1" w:rsidR="007C12FC" w:rsidRPr="00CD7D0F" w:rsidRDefault="007C12FC" w:rsidP="007C12FC">
            <w:pPr>
              <w:rPr>
                <w:rFonts w:ascii="Arial" w:hAnsi="Arial" w:cs="Arial"/>
                <w:sz w:val="20"/>
                <w:szCs w:val="20"/>
                <w:lang w:val="en-GB"/>
              </w:rPr>
            </w:pPr>
            <w:r>
              <w:rPr>
                <w:rFonts w:ascii="Arial" w:hAnsi="Arial" w:cs="Arial"/>
                <w:sz w:val="20"/>
                <w:szCs w:val="20"/>
                <w:lang w:val="en-GB"/>
              </w:rPr>
              <w:t>9</w:t>
            </w:r>
            <w:r>
              <w:t>3.3</w:t>
            </w:r>
          </w:p>
        </w:tc>
        <w:tc>
          <w:tcPr>
            <w:tcW w:w="983" w:type="dxa"/>
          </w:tcPr>
          <w:p w14:paraId="3AA0AC3C" w14:textId="4B13F311" w:rsidR="007C12FC" w:rsidRPr="00CD7D0F" w:rsidRDefault="00B21B37" w:rsidP="007C12FC">
            <w:pPr>
              <w:rPr>
                <w:rFonts w:ascii="Arial" w:hAnsi="Arial" w:cs="Arial"/>
                <w:sz w:val="20"/>
                <w:szCs w:val="20"/>
                <w:lang w:val="en-GB"/>
              </w:rPr>
            </w:pPr>
            <w:r>
              <w:rPr>
                <w:rFonts w:ascii="Arial" w:hAnsi="Arial" w:cs="Arial"/>
                <w:sz w:val="20"/>
                <w:szCs w:val="20"/>
                <w:lang w:val="en-GB"/>
              </w:rPr>
              <w:t>9</w:t>
            </w:r>
            <w:r>
              <w:t>1.8</w:t>
            </w:r>
          </w:p>
        </w:tc>
      </w:tr>
    </w:tbl>
    <w:p w14:paraId="1D8F7454" w14:textId="77777777" w:rsidR="00CB16F8" w:rsidRPr="008C498B" w:rsidRDefault="00CB16F8" w:rsidP="00DA2DAB">
      <w:pPr>
        <w:rPr>
          <w:rFonts w:ascii="Arial" w:hAnsi="Arial" w:cs="Arial"/>
          <w:sz w:val="20"/>
          <w:szCs w:val="20"/>
          <w:lang w:val="en-GB"/>
        </w:rPr>
      </w:pPr>
    </w:p>
    <w:p w14:paraId="12ECDFCD" w14:textId="77777777" w:rsidR="00CB16F8" w:rsidRDefault="00CB16F8" w:rsidP="00CB16F8">
      <w:pPr>
        <w:rPr>
          <w:rFonts w:ascii="Arial" w:hAnsi="Arial" w:cs="Arial"/>
          <w:b/>
          <w:sz w:val="20"/>
          <w:szCs w:val="20"/>
          <w:lang w:val="en-GB"/>
        </w:rPr>
      </w:pPr>
      <w:r>
        <w:rPr>
          <w:rFonts w:ascii="Arial" w:hAnsi="Arial" w:cs="Arial"/>
          <w:b/>
          <w:sz w:val="20"/>
          <w:szCs w:val="20"/>
          <w:lang w:val="en-GB"/>
        </w:rPr>
        <w:t>** Determined using BLASTn at NCBI</w:t>
      </w:r>
    </w:p>
    <w:p w14:paraId="2452874D" w14:textId="77777777" w:rsidR="00CB16F8" w:rsidRDefault="00CB16F8" w:rsidP="00CB16F8">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p w14:paraId="710AB9AC" w14:textId="77777777" w:rsidR="00DA2DAB" w:rsidRPr="00805C88" w:rsidRDefault="00DA2DAB" w:rsidP="00DA2DAB">
      <w:pPr>
        <w:rPr>
          <w:rFonts w:ascii="Arial" w:hAnsi="Arial" w:cs="Arial"/>
          <w:b/>
          <w:color w:val="0000FF"/>
          <w:sz w:val="20"/>
          <w:szCs w:val="20"/>
          <w:lang w:val="en-GB"/>
        </w:rPr>
      </w:pPr>
    </w:p>
    <w:p w14:paraId="4381EF53" w14:textId="35458164"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7C12FC">
        <w:rPr>
          <w:rFonts w:ascii="Arial" w:hAnsi="Arial" w:cs="Arial"/>
          <w:sz w:val="20"/>
          <w:szCs w:val="20"/>
          <w:lang w:val="en-GB"/>
        </w:rPr>
        <w:t>Genomic orphans</w:t>
      </w:r>
    </w:p>
    <w:p w14:paraId="6AC71618" w14:textId="77777777" w:rsidR="00DA2DAB" w:rsidRDefault="00DA2DAB" w:rsidP="00DA2DAB">
      <w:pPr>
        <w:rPr>
          <w:rFonts w:ascii="Arial" w:hAnsi="Arial" w:cs="Arial"/>
          <w:sz w:val="20"/>
          <w:szCs w:val="20"/>
          <w:lang w:val="en-GB"/>
        </w:rPr>
      </w:pPr>
    </w:p>
    <w:p w14:paraId="18AA29BA" w14:textId="1C0D280D"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7C12FC" w:rsidRPr="007C12FC">
        <w:rPr>
          <w:rFonts w:ascii="Arial" w:hAnsi="Arial" w:cs="Arial"/>
          <w:sz w:val="20"/>
          <w:szCs w:val="20"/>
          <w:lang w:val="en-GB"/>
        </w:rPr>
        <w:t>Fryberger</w:t>
      </w:r>
      <w:proofErr w:type="spellEnd"/>
      <w:r w:rsidR="00822549">
        <w:rPr>
          <w:rFonts w:ascii="Arial" w:hAnsi="Arial" w:cs="Arial"/>
          <w:sz w:val="20"/>
          <w:szCs w:val="20"/>
          <w:lang w:val="en-GB"/>
        </w:rPr>
        <w:t xml:space="preserve">. </w:t>
      </w:r>
      <w:r w:rsidR="00822549" w:rsidRPr="00822549">
        <w:rPr>
          <w:rFonts w:ascii="Arial" w:hAnsi="Arial" w:cs="Arial"/>
          <w:sz w:val="20"/>
          <w:szCs w:val="20"/>
          <w:lang w:val="en-GB"/>
        </w:rPr>
        <w:t xml:space="preserve">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66815B44" w14:textId="0B9739EA" w:rsidR="007C12FC" w:rsidRDefault="007C12FC" w:rsidP="00822549">
      <w:pPr>
        <w:rPr>
          <w:rFonts w:ascii="Arial" w:hAnsi="Arial" w:cs="Arial"/>
          <w:sz w:val="20"/>
          <w:szCs w:val="20"/>
          <w:lang w:val="en-GB"/>
        </w:rPr>
      </w:pPr>
    </w:p>
    <w:p w14:paraId="4395834D" w14:textId="3E6DAAE9" w:rsidR="007C12FC" w:rsidRDefault="007C12FC" w:rsidP="007C12FC">
      <w:pPr>
        <w:jc w:val="center"/>
        <w:rPr>
          <w:rFonts w:ascii="Arial" w:hAnsi="Arial" w:cs="Arial"/>
          <w:sz w:val="20"/>
          <w:szCs w:val="20"/>
          <w:lang w:val="en-GB"/>
        </w:rPr>
      </w:pPr>
      <w:r>
        <w:rPr>
          <w:rFonts w:ascii="Arial" w:hAnsi="Arial" w:cs="Arial"/>
          <w:noProof/>
          <w:sz w:val="20"/>
          <w:szCs w:val="20"/>
          <w:lang w:val="en-GB"/>
        </w:rPr>
        <w:drawing>
          <wp:inline distT="0" distB="0" distL="0" distR="0" wp14:anchorId="10428596" wp14:editId="212AF997">
            <wp:extent cx="2771775" cy="29517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yberger_EMPic.tif"/>
                    <pic:cNvPicPr/>
                  </pic:nvPicPr>
                  <pic:blipFill>
                    <a:blip r:embed="rId16"/>
                    <a:stretch>
                      <a:fillRect/>
                    </a:stretch>
                  </pic:blipFill>
                  <pic:spPr>
                    <a:xfrm>
                      <a:off x="0" y="0"/>
                      <a:ext cx="2771775" cy="2951798"/>
                    </a:xfrm>
                    <a:prstGeom prst="rect">
                      <a:avLst/>
                    </a:prstGeom>
                  </pic:spPr>
                </pic:pic>
              </a:graphicData>
            </a:graphic>
          </wp:inline>
        </w:drawing>
      </w:r>
    </w:p>
    <w:p w14:paraId="36B44BD6" w14:textId="3DCE23A7" w:rsidR="00822549" w:rsidRDefault="00822549" w:rsidP="00822549">
      <w:pPr>
        <w:rPr>
          <w:rFonts w:ascii="Arial" w:hAnsi="Arial" w:cs="Arial"/>
          <w:sz w:val="20"/>
          <w:szCs w:val="20"/>
          <w:lang w:val="en-GB"/>
        </w:rPr>
      </w:pPr>
    </w:p>
    <w:p w14:paraId="283A83CD" w14:textId="08B5E582" w:rsidR="00822549" w:rsidRDefault="00822549" w:rsidP="00822549">
      <w:pPr>
        <w:jc w:val="center"/>
        <w:rPr>
          <w:rFonts w:ascii="Arial" w:hAnsi="Arial" w:cs="Arial"/>
          <w:sz w:val="20"/>
          <w:szCs w:val="20"/>
          <w:lang w:val="en-GB"/>
        </w:rPr>
      </w:pPr>
    </w:p>
    <w:p w14:paraId="530F79C5" w14:textId="4B34F12F" w:rsidR="00DA2DAB" w:rsidRDefault="00DA2DAB" w:rsidP="00C8175E">
      <w:pPr>
        <w:jc w:val="center"/>
        <w:rPr>
          <w:rFonts w:ascii="Arial" w:hAnsi="Arial" w:cs="Arial"/>
          <w:b/>
          <w:color w:val="0000FF"/>
          <w:sz w:val="20"/>
          <w:szCs w:val="20"/>
          <w:lang w:val="en-GB"/>
        </w:rPr>
      </w:pPr>
    </w:p>
    <w:p w14:paraId="4B6F39F1" w14:textId="37E9F296" w:rsidR="00480292" w:rsidRPr="00480292" w:rsidRDefault="00DA2DAB" w:rsidP="0081290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F24DC1">
        <w:rPr>
          <w:rFonts w:ascii="Arial" w:hAnsi="Arial" w:cs="Arial"/>
          <w:sz w:val="20"/>
          <w:szCs w:val="20"/>
          <w:lang w:val="en-GB"/>
        </w:rPr>
        <w:t>Ronaldo</w:t>
      </w:r>
      <w:r w:rsidR="00F24DC1" w:rsidRPr="00480292">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38026CB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12074CD2"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27DD6F59" w:rsidR="00D871A1" w:rsidRDefault="00F24DC1" w:rsidP="00480292">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012BC0E5">
                <wp:simplePos x="0" y="0"/>
                <wp:positionH relativeFrom="margin">
                  <wp:posOffset>1600200</wp:posOffset>
                </wp:positionH>
                <wp:positionV relativeFrom="paragraph">
                  <wp:posOffset>27940</wp:posOffset>
                </wp:positionV>
                <wp:extent cx="3803650" cy="31115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3111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608184" id="Rectangle 5" o:spid="_x0000_s1026" style="position:absolute;margin-left:126pt;margin-top:2.2pt;width:299.5pt;height:24.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" filled="f" strokecolor="red" strokeweight="2.25pt">
                <w10:wrap anchorx="margin"/>
              </v:rect>
            </w:pict>
          </mc:Fallback>
        </mc:AlternateContent>
      </w:r>
      <w:r>
        <w:rPr>
          <w:rFonts w:ascii="Arial" w:hAnsi="Arial" w:cs="Arial"/>
          <w:noProof/>
          <w:sz w:val="20"/>
          <w:szCs w:val="20"/>
          <w:lang w:val="en-GB"/>
        </w:rPr>
        <w:drawing>
          <wp:inline distT="0" distB="0" distL="0" distR="0" wp14:anchorId="48415011" wp14:editId="72C39BE1">
            <wp:extent cx="6007735" cy="1811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genetic tree.tif"/>
                    <pic:cNvPicPr/>
                  </pic:nvPicPr>
                  <pic:blipFill>
                    <a:blip r:embed="rId17"/>
                    <a:stretch>
                      <a:fillRect/>
                    </a:stretch>
                  </pic:blipFill>
                  <pic:spPr>
                    <a:xfrm>
                      <a:off x="0" y="0"/>
                      <a:ext cx="6007735" cy="1811020"/>
                    </a:xfrm>
                    <a:prstGeom prst="rect">
                      <a:avLst/>
                    </a:prstGeom>
                  </pic:spPr>
                </pic:pic>
              </a:graphicData>
            </a:graphic>
          </wp:inline>
        </w:drawing>
      </w:r>
    </w:p>
    <w:p w14:paraId="219F7AD9" w14:textId="45A43512" w:rsidR="00D871A1" w:rsidRDefault="00D871A1" w:rsidP="00480292">
      <w:pPr>
        <w:rPr>
          <w:rFonts w:ascii="Arial" w:hAnsi="Arial" w:cs="Arial"/>
          <w:sz w:val="20"/>
          <w:szCs w:val="20"/>
          <w:lang w:val="en-GB"/>
        </w:rPr>
      </w:pP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1A57D" w14:textId="77777777" w:rsidR="00B86B33" w:rsidRDefault="00B86B33">
      <w:pPr>
        <w:pStyle w:val="Header"/>
        <w:pPrChange w:id="2" w:author=" King" w:date="2007-11-09T06:47:00Z">
          <w:pPr/>
        </w:pPrChange>
      </w:pPr>
      <w:r>
        <w:separator/>
      </w:r>
    </w:p>
  </w:endnote>
  <w:endnote w:type="continuationSeparator" w:id="0">
    <w:p w14:paraId="0AC84FD4" w14:textId="77777777" w:rsidR="00B86B33" w:rsidRDefault="00B86B3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05FBA" w14:textId="77777777" w:rsidR="00B86B33" w:rsidRDefault="00B86B33">
      <w:pPr>
        <w:pStyle w:val="Header"/>
        <w:pPrChange w:id="0" w:author=" King" w:date="2007-11-09T06:47:00Z">
          <w:pPr/>
        </w:pPrChange>
      </w:pPr>
      <w:r>
        <w:separator/>
      </w:r>
    </w:p>
  </w:footnote>
  <w:footnote w:type="continuationSeparator" w:id="0">
    <w:p w14:paraId="3A0EE194" w14:textId="77777777" w:rsidR="00B86B33" w:rsidRDefault="00B86B3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34CA2"/>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3CFF"/>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4FB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5404"/>
    <w:rsid w:val="00636B14"/>
    <w:rsid w:val="00637004"/>
    <w:rsid w:val="00637223"/>
    <w:rsid w:val="0064442E"/>
    <w:rsid w:val="00650171"/>
    <w:rsid w:val="00657FA0"/>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2FC"/>
    <w:rsid w:val="007C1657"/>
    <w:rsid w:val="007C5F07"/>
    <w:rsid w:val="007C793A"/>
    <w:rsid w:val="007C7E0E"/>
    <w:rsid w:val="007D246C"/>
    <w:rsid w:val="007D4C57"/>
    <w:rsid w:val="007D6DB6"/>
    <w:rsid w:val="007E6C07"/>
    <w:rsid w:val="007F5109"/>
    <w:rsid w:val="0080060B"/>
    <w:rsid w:val="00800BFD"/>
    <w:rsid w:val="00801148"/>
    <w:rsid w:val="00802D02"/>
    <w:rsid w:val="008071B6"/>
    <w:rsid w:val="00811747"/>
    <w:rsid w:val="00812902"/>
    <w:rsid w:val="00820E4D"/>
    <w:rsid w:val="00822549"/>
    <w:rsid w:val="008277F3"/>
    <w:rsid w:val="00830785"/>
    <w:rsid w:val="00835B67"/>
    <w:rsid w:val="008418CD"/>
    <w:rsid w:val="008442CB"/>
    <w:rsid w:val="008563BE"/>
    <w:rsid w:val="00856D15"/>
    <w:rsid w:val="00860778"/>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2882"/>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9F7E7A"/>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B37"/>
    <w:rsid w:val="00B2254A"/>
    <w:rsid w:val="00B3178D"/>
    <w:rsid w:val="00B34F6A"/>
    <w:rsid w:val="00B45888"/>
    <w:rsid w:val="00B45DD5"/>
    <w:rsid w:val="00B5488B"/>
    <w:rsid w:val="00B613A5"/>
    <w:rsid w:val="00B63708"/>
    <w:rsid w:val="00B845E3"/>
    <w:rsid w:val="00B84AA0"/>
    <w:rsid w:val="00B85D62"/>
    <w:rsid w:val="00B86B33"/>
    <w:rsid w:val="00B86BE8"/>
    <w:rsid w:val="00B91D87"/>
    <w:rsid w:val="00B94E8E"/>
    <w:rsid w:val="00BA3080"/>
    <w:rsid w:val="00BB7502"/>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4DC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77439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47992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hagesdb.org/phages/Ronaldo/" TargetMode="External"/><Relationship Id="rId17" Type="http://schemas.openxmlformats.org/officeDocument/2006/relationships/image" Target="media/image3.tif"/><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mailto:Evelien.Adriaensse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47991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8D532-95B4-944E-BA59-62F5DDB56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8745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2019-05-15T08:04:00Z</dcterms:created>
  <dcterms:modified xsi:type="dcterms:W3CDTF">2019-08-29T07:01:00Z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