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11FF6CA" w:rsidR="006D1B4E" w:rsidRPr="005D27B3" w:rsidRDefault="005D27B3" w:rsidP="00291213">
            <w:pPr>
              <w:pStyle w:val="BodyTextIndent"/>
              <w:ind w:left="0" w:firstLine="0"/>
              <w:rPr>
                <w:rFonts w:ascii="Arial" w:hAnsi="Arial" w:cs="Arial"/>
                <w:b/>
                <w:bCs/>
                <w:i/>
                <w:iCs/>
                <w:sz w:val="28"/>
                <w:szCs w:val="28"/>
              </w:rPr>
            </w:pPr>
            <w:r w:rsidRPr="005D27B3">
              <w:rPr>
                <w:rFonts w:ascii="Arial" w:hAnsi="Arial" w:cs="Arial"/>
                <w:b/>
                <w:bCs/>
                <w:i/>
                <w:iCs/>
                <w:color w:val="000000" w:themeColor="text1"/>
                <w:sz w:val="28"/>
                <w:szCs w:val="28"/>
              </w:rPr>
              <w:t>2018.009B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0EDF73E" w:rsidR="00CF0A9B" w:rsidRPr="005D27B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D27B3" w:rsidRPr="009A009C">
              <w:rPr>
                <w:rFonts w:ascii="Arial" w:hAnsi="Arial" w:cs="Arial"/>
                <w:bCs/>
              </w:rPr>
              <w:t>C</w:t>
            </w:r>
            <w:r w:rsidR="00607E67" w:rsidRPr="009A009C">
              <w:rPr>
                <w:rFonts w:ascii="Arial" w:hAnsi="Arial" w:cs="Arial"/>
                <w:bCs/>
              </w:rPr>
              <w:t xml:space="preserve">reate </w:t>
            </w:r>
            <w:r w:rsidR="005D27B3" w:rsidRPr="009A009C">
              <w:rPr>
                <w:rFonts w:ascii="Arial" w:hAnsi="Arial" w:cs="Arial"/>
                <w:bCs/>
              </w:rPr>
              <w:t>one</w:t>
            </w:r>
            <w:r w:rsidR="00607E67" w:rsidRPr="009A009C">
              <w:rPr>
                <w:rFonts w:ascii="Arial" w:hAnsi="Arial" w:cs="Arial"/>
                <w:bCs/>
              </w:rPr>
              <w:t xml:space="preserve"> new genus</w:t>
            </w:r>
            <w:r w:rsidR="005D27B3" w:rsidRPr="009A009C">
              <w:rPr>
                <w:rFonts w:ascii="Arial" w:hAnsi="Arial" w:cs="Arial"/>
                <w:bCs/>
              </w:rPr>
              <w:t xml:space="preserve"> (</w:t>
            </w:r>
            <w:proofErr w:type="spellStart"/>
            <w:r w:rsidR="004502DB" w:rsidRPr="009A009C">
              <w:rPr>
                <w:rFonts w:ascii="Arial" w:hAnsi="Arial" w:cs="Arial"/>
                <w:bCs/>
                <w:i/>
              </w:rPr>
              <w:t>Godonka</w:t>
            </w:r>
            <w:r w:rsidR="00607E67" w:rsidRPr="009A009C">
              <w:rPr>
                <w:rFonts w:ascii="Arial" w:hAnsi="Arial" w:cs="Arial"/>
                <w:bCs/>
                <w:i/>
              </w:rPr>
              <w:t>virus</w:t>
            </w:r>
            <w:proofErr w:type="spellEnd"/>
            <w:r w:rsidR="005D27B3" w:rsidRPr="009A009C">
              <w:rPr>
                <w:rFonts w:ascii="Arial" w:hAnsi="Arial" w:cs="Arial"/>
                <w:bCs/>
              </w:rPr>
              <w:t>)</w:t>
            </w:r>
            <w:r w:rsidR="00607E67" w:rsidRPr="009A009C">
              <w:rPr>
                <w:rFonts w:ascii="Arial" w:hAnsi="Arial" w:cs="Arial"/>
                <w:bCs/>
              </w:rPr>
              <w:t xml:space="preserve"> </w:t>
            </w:r>
            <w:r w:rsidR="005D27B3" w:rsidRPr="009A009C">
              <w:rPr>
                <w:rFonts w:ascii="Arial" w:hAnsi="Arial" w:cs="Arial"/>
                <w:bCs/>
              </w:rPr>
              <w:t xml:space="preserve">including one new species </w:t>
            </w:r>
            <w:r w:rsidR="00607E67" w:rsidRPr="009A009C">
              <w:rPr>
                <w:rFonts w:ascii="Arial" w:hAnsi="Arial" w:cs="Arial"/>
                <w:bCs/>
              </w:rPr>
              <w:t xml:space="preserve">in the family </w:t>
            </w:r>
            <w:proofErr w:type="spellStart"/>
            <w:r w:rsidR="00607E67" w:rsidRPr="009A009C">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D27B3" w:rsidRDefault="002323AB" w:rsidP="00527105">
            <w:pPr>
              <w:pStyle w:val="BodyTextIndent"/>
              <w:ind w:left="0" w:firstLine="0"/>
              <w:rPr>
                <w:rFonts w:ascii="Arial" w:hAnsi="Arial" w:cs="Arial"/>
                <w:color w:val="000000" w:themeColor="text1"/>
                <w:sz w:val="20"/>
              </w:rPr>
            </w:pPr>
          </w:p>
          <w:p w14:paraId="6B395A96" w14:textId="18BD9486" w:rsidR="00391FB5" w:rsidRPr="005D27B3" w:rsidRDefault="00607E67" w:rsidP="00527105">
            <w:pPr>
              <w:pStyle w:val="BodyTextIndent"/>
              <w:ind w:left="0" w:firstLine="0"/>
              <w:rPr>
                <w:rFonts w:ascii="Arial" w:hAnsi="Arial" w:cs="Arial"/>
                <w:color w:val="000000" w:themeColor="text1"/>
                <w:sz w:val="20"/>
              </w:rPr>
            </w:pPr>
            <w:r w:rsidRPr="005D27B3">
              <w:rPr>
                <w:rFonts w:ascii="Arial" w:hAnsi="Arial" w:cs="Arial"/>
                <w:color w:val="000000" w:themeColor="text1"/>
                <w:sz w:val="20"/>
              </w:rPr>
              <w:t>Kropinski AM, Adriaenssens EM</w:t>
            </w:r>
          </w:p>
          <w:p w14:paraId="6641F59F" w14:textId="77777777" w:rsidR="00391FB5" w:rsidRPr="005D27B3" w:rsidRDefault="00391FB5" w:rsidP="00527105">
            <w:pPr>
              <w:pStyle w:val="BodyTextIndent"/>
              <w:ind w:left="0" w:firstLine="0"/>
              <w:rPr>
                <w:rFonts w:ascii="Arial" w:hAnsi="Arial" w:cs="Arial"/>
                <w:color w:val="000000" w:themeColor="text1"/>
                <w:sz w:val="20"/>
              </w:rPr>
            </w:pPr>
          </w:p>
          <w:p w14:paraId="095C73EF" w14:textId="12551CE3" w:rsidR="00391FB5" w:rsidRPr="005D27B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9B88F2C" w:rsidR="002323AB" w:rsidRPr="005D27B3" w:rsidRDefault="00F81A9F" w:rsidP="00527105">
            <w:pPr>
              <w:jc w:val="both"/>
              <w:rPr>
                <w:rFonts w:ascii="Arial" w:hAnsi="Arial" w:cs="Arial"/>
                <w:color w:val="000000" w:themeColor="text1"/>
                <w:sz w:val="20"/>
              </w:rPr>
            </w:pPr>
            <w:hyperlink r:id="rId9" w:history="1">
              <w:r w:rsidR="00607E67" w:rsidRPr="005D27B3">
                <w:rPr>
                  <w:rStyle w:val="Hyperlink"/>
                  <w:rFonts w:ascii="Arial" w:hAnsi="Arial" w:cs="Arial"/>
                  <w:color w:val="000000" w:themeColor="text1"/>
                  <w:sz w:val="20"/>
                </w:rPr>
                <w:t>Phage.Canada@gmail.com</w:t>
              </w:r>
            </w:hyperlink>
            <w:r w:rsidR="00607E67" w:rsidRPr="005D27B3">
              <w:rPr>
                <w:rFonts w:ascii="Arial" w:hAnsi="Arial" w:cs="Arial"/>
                <w:color w:val="000000" w:themeColor="text1"/>
                <w:sz w:val="20"/>
              </w:rPr>
              <w:t xml:space="preserve">; </w:t>
            </w:r>
            <w:hyperlink r:id="rId10" w:history="1">
              <w:r w:rsidR="00CB6E8E" w:rsidRPr="005D27B3">
                <w:rPr>
                  <w:rStyle w:val="Hyperlink"/>
                  <w:rFonts w:ascii="Arial" w:hAnsi="Arial" w:cs="Arial"/>
                  <w:color w:val="000000" w:themeColor="text1"/>
                  <w:sz w:val="20"/>
                </w:rPr>
                <w:t>Evelien.Adriaenssens@quadram.</w:t>
              </w:r>
            </w:hyperlink>
            <w:r w:rsidR="00CB6E8E" w:rsidRPr="005D27B3">
              <w:rPr>
                <w:rStyle w:val="Hyperlink"/>
                <w:rFonts w:ascii="Arial" w:hAnsi="Arial" w:cs="Arial"/>
                <w:color w:val="000000" w:themeColor="text1"/>
                <w:sz w:val="20"/>
              </w:rPr>
              <w:t>ac.uk</w:t>
            </w:r>
            <w:r w:rsidR="00607E67" w:rsidRPr="005D27B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59734BFE" w:rsidR="00607E67" w:rsidRDefault="00607E67" w:rsidP="00CE5ECF">
                  <w:pPr>
                    <w:spacing w:before="120" w:after="120"/>
                    <w:rPr>
                      <w:rFonts w:ascii="Arial" w:hAnsi="Arial" w:cs="Arial"/>
                      <w:b/>
                    </w:rPr>
                  </w:pPr>
                  <w:r w:rsidRPr="00607E67">
                    <w:rPr>
                      <w:rFonts w:ascii="Arial" w:hAnsi="Arial" w:cs="Arial"/>
                      <w:b/>
                    </w:rPr>
                    <w:t>Quadram Institute</w:t>
                  </w:r>
                  <w:r w:rsidR="00CB6E8E">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075C453" w14:textId="77777777" w:rsidR="00CB6E8E" w:rsidRDefault="00525C72" w:rsidP="00C15EC4">
            <w:pPr>
              <w:jc w:val="both"/>
              <w:rPr>
                <w:rFonts w:ascii="Arial" w:hAnsi="Arial" w:cs="Arial"/>
                <w:b/>
              </w:rPr>
            </w:pPr>
            <w:r>
              <w:rPr>
                <w:rFonts w:ascii="Arial" w:hAnsi="Arial" w:cs="Arial"/>
                <w:b/>
              </w:rPr>
              <w:t>Bacterial and Archaeal Viruses Subcommitte</w:t>
            </w:r>
            <w:r w:rsidR="0047098A">
              <w:rPr>
                <w:rFonts w:ascii="Arial" w:hAnsi="Arial" w:cs="Arial"/>
                <w:b/>
              </w:rPr>
              <w:t>e</w:t>
            </w:r>
          </w:p>
          <w:p w14:paraId="53B4813F" w14:textId="30CEA8C0" w:rsidR="0047098A" w:rsidRPr="009320C8" w:rsidRDefault="0047098A"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B242951"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5D27B3" w:rsidRPr="009A009C">
              <w:rPr>
                <w:rFonts w:ascii="Arial" w:hAnsi="Arial" w:cs="Arial"/>
                <w:bCs/>
                <w:sz w:val="22"/>
                <w:szCs w:val="22"/>
              </w:rPr>
              <w:t>2019.009B.</w:t>
            </w:r>
            <w:r w:rsidR="009A009C" w:rsidRPr="009A009C">
              <w:rPr>
                <w:rFonts w:ascii="Arial" w:hAnsi="Arial" w:cs="Arial"/>
                <w:bCs/>
                <w:sz w:val="22"/>
                <w:szCs w:val="22"/>
              </w:rPr>
              <w:t>A</w:t>
            </w:r>
            <w:r w:rsidR="005D27B3" w:rsidRPr="009A009C">
              <w:rPr>
                <w:rFonts w:ascii="Arial" w:hAnsi="Arial" w:cs="Arial"/>
                <w:bCs/>
                <w:sz w:val="22"/>
                <w:szCs w:val="22"/>
              </w:rPr>
              <w:t>.v1.</w:t>
            </w:r>
            <w:r w:rsidR="004502DB" w:rsidRPr="009A009C">
              <w:rPr>
                <w:rFonts w:ascii="Arial" w:hAnsi="Arial" w:cs="Arial"/>
                <w:bCs/>
                <w:sz w:val="22"/>
                <w:szCs w:val="22"/>
              </w:rPr>
              <w:t>Godonka</w:t>
            </w:r>
            <w:r w:rsidR="00525C72" w:rsidRPr="009A009C">
              <w:rPr>
                <w:rFonts w:ascii="Arial" w:hAnsi="Arial" w:cs="Arial"/>
                <w:bCs/>
                <w:sz w:val="22"/>
                <w:szCs w:val="22"/>
              </w:rPr>
              <w:t>virus</w:t>
            </w:r>
            <w:r w:rsidR="009A009C" w:rsidRPr="009A009C">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50FF1D09" w14:textId="77777777" w:rsidR="0047098A" w:rsidRDefault="0047098A" w:rsidP="0047098A">
            <w:pPr>
              <w:pStyle w:val="NormalWeb"/>
              <w:numPr>
                <w:ilvl w:val="0"/>
                <w:numId w:val="25"/>
              </w:numPr>
            </w:pPr>
            <w:proofErr w:type="spellStart"/>
            <w:r>
              <w:t>Brister</w:t>
            </w:r>
            <w:proofErr w:type="spellEnd"/>
            <w:r>
              <w:t xml:space="preserve">, J. R., </w:t>
            </w:r>
            <w:proofErr w:type="spellStart"/>
            <w:r>
              <w:t>Ako-adjei</w:t>
            </w:r>
            <w:proofErr w:type="spellEnd"/>
            <w:r>
              <w:t xml:space="preserve">, D., Bao, Y. &amp; </w:t>
            </w:r>
            <w:proofErr w:type="spellStart"/>
            <w:r>
              <w:t>Blinkova</w:t>
            </w:r>
            <w:proofErr w:type="spellEnd"/>
            <w:r>
              <w:t xml:space="preserve">, O. NCBI Viral Genomes Resource. </w:t>
            </w:r>
            <w:r>
              <w:rPr>
                <w:i/>
                <w:iCs/>
              </w:rPr>
              <w:t>Nucleic Acids Res.</w:t>
            </w:r>
            <w:r>
              <w:t xml:space="preserve"> </w:t>
            </w:r>
            <w:r>
              <w:rPr>
                <w:b/>
                <w:bCs/>
              </w:rPr>
              <w:t>43</w:t>
            </w:r>
            <w:r>
              <w:t>, D571–D577 (2015).</w:t>
            </w:r>
          </w:p>
          <w:p w14:paraId="3F70AE5B" w14:textId="77777777" w:rsidR="0047098A" w:rsidRDefault="0047098A" w:rsidP="0047098A">
            <w:pPr>
              <w:pStyle w:val="NormalWeb"/>
              <w:numPr>
                <w:ilvl w:val="0"/>
                <w:numId w:val="25"/>
              </w:numPr>
            </w:pPr>
            <w:proofErr w:type="spellStart"/>
            <w:r>
              <w:t>Dereeper</w:t>
            </w:r>
            <w:proofErr w:type="spellEnd"/>
            <w:r>
              <w:t xml:space="preserve">, A. </w:t>
            </w:r>
            <w:r>
              <w:rPr>
                <w:i/>
                <w:iCs/>
              </w:rPr>
              <w:t>et al.</w:t>
            </w:r>
            <w:r>
              <w:t xml:space="preserve"> Phylogeny.fr: robust phylogenetic analysis for the non-specialist. </w:t>
            </w:r>
            <w:r>
              <w:rPr>
                <w:i/>
                <w:iCs/>
              </w:rPr>
              <w:t>Nucleic Acids Res.</w:t>
            </w:r>
            <w:r>
              <w:t xml:space="preserve"> </w:t>
            </w:r>
            <w:r>
              <w:rPr>
                <w:b/>
                <w:bCs/>
              </w:rPr>
              <w:t>36</w:t>
            </w:r>
            <w:r>
              <w:t>, W465-469 (2008).</w:t>
            </w:r>
          </w:p>
          <w:p w14:paraId="60DDC1A8" w14:textId="77777777" w:rsidR="0047098A" w:rsidRDefault="0047098A" w:rsidP="0047098A">
            <w:pPr>
              <w:pStyle w:val="NormalWeb"/>
              <w:numPr>
                <w:ilvl w:val="0"/>
                <w:numId w:val="25"/>
              </w:numPr>
            </w:pPr>
            <w:proofErr w:type="spellStart"/>
            <w:r>
              <w:t>Anisomova</w:t>
            </w:r>
            <w:proofErr w:type="spellEnd"/>
            <w:r>
              <w:t xml:space="preserve">, M. &amp; </w:t>
            </w:r>
            <w:proofErr w:type="spellStart"/>
            <w:r>
              <w:t>Gascuel</w:t>
            </w:r>
            <w:proofErr w:type="spellEnd"/>
            <w:r>
              <w:t xml:space="preserve">, O. Approximate Likelihood-Ratio Test for </w:t>
            </w:r>
            <w:proofErr w:type="gramStart"/>
            <w:r>
              <w:t>Branches :</w:t>
            </w:r>
            <w:proofErr w:type="gramEnd"/>
            <w:r>
              <w:t xml:space="preserve"> A Fast , Accurate ,. </w:t>
            </w:r>
            <w:r>
              <w:rPr>
                <w:i/>
                <w:iCs/>
              </w:rPr>
              <w:t>Syst. Biol.</w:t>
            </w:r>
            <w:r>
              <w:t xml:space="preserve"> </w:t>
            </w:r>
            <w:r>
              <w:rPr>
                <w:b/>
                <w:bCs/>
              </w:rPr>
              <w:t>55</w:t>
            </w:r>
            <w:r>
              <w:t>, 539–552 (2006).</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723C3273"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4502DB">
        <w:rPr>
          <w:rFonts w:ascii="Arial" w:hAnsi="Arial" w:cs="Arial"/>
          <w:sz w:val="20"/>
          <w:szCs w:val="20"/>
          <w:lang w:val="en-GB"/>
        </w:rPr>
        <w:t>GodonK</w:t>
      </w:r>
      <w:proofErr w:type="spellEnd"/>
      <w:r w:rsidR="00E07144">
        <w:rPr>
          <w:rFonts w:ascii="Arial" w:hAnsi="Arial" w:cs="Arial"/>
          <w:sz w:val="20"/>
          <w:szCs w:val="20"/>
          <w:lang w:val="en-GB"/>
        </w:rPr>
        <w:t>.</w:t>
      </w:r>
    </w:p>
    <w:p w14:paraId="0E99A97E" w14:textId="77777777" w:rsidR="00DA2DAB" w:rsidRDefault="00DA2DAB" w:rsidP="00DA2DAB">
      <w:pPr>
        <w:rPr>
          <w:lang w:val="en-GB"/>
        </w:rPr>
      </w:pPr>
    </w:p>
    <w:p w14:paraId="3807F3A8" w14:textId="606C4211"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4502DB">
        <w:rPr>
          <w:rFonts w:ascii="Arial" w:hAnsi="Arial" w:cs="Arial"/>
          <w:sz w:val="20"/>
          <w:szCs w:val="20"/>
          <w:lang w:val="en-GB"/>
        </w:rPr>
        <w:t>GodonK</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4502DB">
        <w:rPr>
          <w:rFonts w:ascii="Arial" w:hAnsi="Arial" w:cs="Arial"/>
          <w:sz w:val="20"/>
          <w:szCs w:val="20"/>
          <w:lang w:val="en-GB"/>
        </w:rPr>
        <w:t>6</w:t>
      </w:r>
      <w:r w:rsidR="00E07144">
        <w:rPr>
          <w:rFonts w:ascii="Arial" w:hAnsi="Arial" w:cs="Arial"/>
          <w:sz w:val="20"/>
          <w:szCs w:val="20"/>
          <w:lang w:val="en-GB"/>
        </w:rPr>
        <w:t xml:space="preserve"> from </w:t>
      </w:r>
      <w:r w:rsidR="00E25B72">
        <w:rPr>
          <w:rFonts w:ascii="Arial" w:hAnsi="Arial" w:cs="Arial"/>
          <w:sz w:val="20"/>
          <w:szCs w:val="20"/>
          <w:lang w:val="en-GB"/>
        </w:rPr>
        <w:t>a soil sample</w:t>
      </w:r>
      <w:r w:rsidR="00E07144">
        <w:rPr>
          <w:rFonts w:ascii="Arial" w:hAnsi="Arial" w:cs="Arial"/>
          <w:sz w:val="20"/>
          <w:szCs w:val="20"/>
          <w:lang w:val="en-GB"/>
        </w:rPr>
        <w:t xml:space="preserve"> using </w:t>
      </w:r>
      <w:proofErr w:type="spellStart"/>
      <w:r w:rsidR="00C8175E" w:rsidRPr="00C8175E">
        <w:rPr>
          <w:rFonts w:ascii="Arial" w:hAnsi="Arial" w:cs="Arial"/>
          <w:sz w:val="20"/>
          <w:szCs w:val="20"/>
          <w:lang w:val="en-GB"/>
        </w:rPr>
        <w:t>Gordonia</w:t>
      </w:r>
      <w:proofErr w:type="spellEnd"/>
      <w:r w:rsidR="00C8175E" w:rsidRPr="00C8175E">
        <w:rPr>
          <w:rFonts w:ascii="Arial" w:hAnsi="Arial" w:cs="Arial"/>
          <w:sz w:val="20"/>
          <w:szCs w:val="20"/>
          <w:lang w:val="en-GB"/>
        </w:rPr>
        <w:t xml:space="preserve"> terrae</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r w:rsidR="004502DB" w:rsidRPr="004502DB">
        <w:rPr>
          <w:rFonts w:ascii="Arial" w:hAnsi="Arial" w:cs="Arial"/>
          <w:sz w:val="20"/>
          <w:szCs w:val="20"/>
          <w:lang w:val="en-GB"/>
        </w:rPr>
        <w:t xml:space="preserve">Lucy Liu </w:t>
      </w:r>
      <w:r w:rsidR="000D49BD">
        <w:rPr>
          <w:rFonts w:ascii="Arial" w:hAnsi="Arial" w:cs="Arial"/>
          <w:sz w:val="20"/>
          <w:szCs w:val="20"/>
          <w:lang w:val="en-GB"/>
        </w:rPr>
        <w:t>(</w:t>
      </w:r>
      <w:r w:rsidR="00C8175E" w:rsidRPr="00C8175E">
        <w:rPr>
          <w:rFonts w:ascii="Arial" w:hAnsi="Arial" w:cs="Arial"/>
          <w:sz w:val="20"/>
          <w:szCs w:val="20"/>
          <w:lang w:val="en-GB"/>
        </w:rPr>
        <w:t>Pittsburgh, PA 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4502DB">
        <w:rPr>
          <w:rFonts w:ascii="Arial" w:hAnsi="Arial" w:cs="Arial"/>
          <w:sz w:val="20"/>
          <w:szCs w:val="20"/>
          <w:lang w:val="en-GB"/>
        </w:rPr>
        <w:t>lytic</w:t>
      </w:r>
      <w:r w:rsidR="007C5F07">
        <w:rPr>
          <w:rFonts w:ascii="Arial" w:hAnsi="Arial" w:cs="Arial"/>
          <w:sz w:val="20"/>
          <w:szCs w:val="20"/>
          <w:lang w:val="en-GB"/>
        </w:rPr>
        <w:t xml:space="preserve"> </w:t>
      </w:r>
      <w:proofErr w:type="spellStart"/>
      <w:r w:rsidR="00CD7D0F" w:rsidRPr="00CD7D0F">
        <w:rPr>
          <w:rFonts w:ascii="Arial" w:hAnsi="Arial" w:cs="Arial"/>
          <w:sz w:val="20"/>
          <w:szCs w:val="20"/>
          <w:lang w:val="en-GB"/>
        </w:rPr>
        <w:t>Gordonia</w:t>
      </w:r>
      <w:proofErr w:type="spellEnd"/>
      <w:r w:rsidR="00CD7D0F" w:rsidRPr="00CD7D0F">
        <w:rPr>
          <w:rFonts w:ascii="Arial" w:hAnsi="Arial" w:cs="Arial"/>
          <w:sz w:val="20"/>
          <w:szCs w:val="20"/>
          <w:lang w:val="en-GB"/>
        </w:rPr>
        <w:t xml:space="preserve"> phage </w:t>
      </w:r>
      <w:proofErr w:type="spellStart"/>
      <w:r w:rsidR="004502DB">
        <w:rPr>
          <w:rFonts w:ascii="Arial" w:hAnsi="Arial" w:cs="Arial"/>
          <w:sz w:val="20"/>
          <w:szCs w:val="20"/>
          <w:lang w:val="en-GB"/>
        </w:rPr>
        <w:t>GodonK</w:t>
      </w:r>
      <w:proofErr w:type="spellEnd"/>
      <w:r w:rsidR="00CD7D0F" w:rsidRPr="00CD7D0F">
        <w:rPr>
          <w:rFonts w:ascii="Arial" w:hAnsi="Arial" w:cs="Arial"/>
          <w:sz w:val="20"/>
          <w:szCs w:val="20"/>
          <w:lang w:val="en-GB"/>
        </w:rPr>
        <w:t xml:space="preserve"> has </w:t>
      </w:r>
      <w:r w:rsidR="004502DB" w:rsidRPr="004502DB">
        <w:rPr>
          <w:rFonts w:ascii="Arial" w:hAnsi="Arial" w:cs="Arial"/>
          <w:sz w:val="20"/>
          <w:szCs w:val="20"/>
          <w:lang w:val="en-GB"/>
        </w:rPr>
        <w:t>7581 bp</w:t>
      </w:r>
      <w:r w:rsidR="004502DB">
        <w:rPr>
          <w:rFonts w:ascii="Arial" w:hAnsi="Arial" w:cs="Arial"/>
          <w:sz w:val="20"/>
          <w:szCs w:val="20"/>
          <w:lang w:val="en-GB"/>
        </w:rPr>
        <w:t xml:space="preserve"> direct terminal repeats</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proofErr w:type="spellStart"/>
      <w:r w:rsidR="00480292">
        <w:rPr>
          <w:rFonts w:ascii="Arial" w:hAnsi="Arial" w:cs="Arial"/>
          <w:sz w:val="20"/>
          <w:szCs w:val="20"/>
          <w:lang w:val="en-GB"/>
        </w:rPr>
        <w:t>Actinobacteriophage</w:t>
      </w:r>
      <w:proofErr w:type="spellEnd"/>
      <w:r w:rsidR="00480292">
        <w:rPr>
          <w:rFonts w:ascii="Arial" w:hAnsi="Arial" w:cs="Arial"/>
          <w:sz w:val="20"/>
          <w:szCs w:val="20"/>
          <w:lang w:val="en-GB"/>
        </w:rPr>
        <w:t xml:space="preserve"> Database </w:t>
      </w:r>
      <w:r w:rsidR="00C8175E">
        <w:rPr>
          <w:rFonts w:ascii="Arial" w:hAnsi="Arial" w:cs="Arial"/>
          <w:sz w:val="20"/>
          <w:szCs w:val="20"/>
          <w:lang w:val="en-GB"/>
        </w:rPr>
        <w:t xml:space="preserve">in Cluster </w:t>
      </w:r>
      <w:r w:rsidR="004502DB">
        <w:rPr>
          <w:rFonts w:ascii="Arial" w:hAnsi="Arial" w:cs="Arial"/>
          <w:sz w:val="20"/>
          <w:szCs w:val="20"/>
          <w:lang w:val="en-GB"/>
        </w:rPr>
        <w:t>DK</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4502DB" w:rsidRPr="00A74683">
          <w:rPr>
            <w:rStyle w:val="Hyperlink"/>
            <w:rFonts w:ascii="Arial" w:hAnsi="Arial" w:cs="Arial"/>
            <w:sz w:val="20"/>
            <w:szCs w:val="20"/>
            <w:lang w:val="en-GB"/>
          </w:rPr>
          <w:t>https://phagesdb.org/phages/GodonK/</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87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4502DB" w:rsidRPr="008E7E3B" w14:paraId="1A46F972" w14:textId="40CDC0B4" w:rsidTr="00E25B72">
        <w:tc>
          <w:tcPr>
            <w:tcW w:w="1510" w:type="dxa"/>
          </w:tcPr>
          <w:p w14:paraId="7854EE4E" w14:textId="3C6D8054" w:rsidR="004502DB" w:rsidRPr="008E7E3B" w:rsidRDefault="004502DB" w:rsidP="004502DB">
            <w:pPr>
              <w:rPr>
                <w:rFonts w:ascii="Arial" w:hAnsi="Arial" w:cs="Arial"/>
                <w:sz w:val="20"/>
                <w:szCs w:val="20"/>
                <w:lang w:val="en-GB"/>
              </w:rPr>
            </w:pPr>
            <w:r>
              <w:rPr>
                <w:rFonts w:ascii="Arial" w:hAnsi="Arial" w:cs="Arial"/>
                <w:sz w:val="20"/>
                <w:szCs w:val="20"/>
                <w:lang w:val="en-GB"/>
              </w:rPr>
              <w:t>G</w:t>
            </w:r>
            <w:proofErr w:type="spellStart"/>
            <w:r>
              <w:t>ordonia</w:t>
            </w:r>
            <w:proofErr w:type="spellEnd"/>
            <w:r>
              <w:t xml:space="preserve"> phage </w:t>
            </w:r>
            <w:proofErr w:type="spellStart"/>
            <w:r>
              <w:t>GodonK</w:t>
            </w:r>
            <w:proofErr w:type="spellEnd"/>
          </w:p>
        </w:tc>
        <w:tc>
          <w:tcPr>
            <w:tcW w:w="1510" w:type="dxa"/>
            <w:vAlign w:val="center"/>
          </w:tcPr>
          <w:p w14:paraId="6D4713A7" w14:textId="279EF2E3" w:rsidR="004502DB" w:rsidRPr="00CD7D0F" w:rsidRDefault="004502DB" w:rsidP="004502DB">
            <w:pPr>
              <w:rPr>
                <w:rFonts w:ascii="Arial" w:hAnsi="Arial" w:cs="Arial"/>
                <w:sz w:val="20"/>
                <w:szCs w:val="20"/>
                <w:lang w:val="en-GB"/>
              </w:rPr>
            </w:pPr>
          </w:p>
        </w:tc>
        <w:tc>
          <w:tcPr>
            <w:tcW w:w="1399" w:type="dxa"/>
            <w:vAlign w:val="center"/>
          </w:tcPr>
          <w:p w14:paraId="5AC9EE78" w14:textId="28F6E700" w:rsidR="004502DB" w:rsidRPr="00CD7D0F" w:rsidRDefault="00F81A9F" w:rsidP="004502DB">
            <w:pPr>
              <w:rPr>
                <w:rFonts w:ascii="Arial" w:hAnsi="Arial" w:cs="Arial"/>
                <w:sz w:val="20"/>
                <w:szCs w:val="20"/>
                <w:lang w:val="en-GB"/>
              </w:rPr>
            </w:pPr>
            <w:hyperlink r:id="rId13" w:tgtFrame="_blank" w:history="1">
              <w:r w:rsidR="004502DB">
                <w:rPr>
                  <w:rStyle w:val="Hyperlink"/>
                </w:rPr>
                <w:t>MK620899.1</w:t>
              </w:r>
            </w:hyperlink>
          </w:p>
        </w:tc>
        <w:tc>
          <w:tcPr>
            <w:tcW w:w="727" w:type="dxa"/>
            <w:vAlign w:val="center"/>
          </w:tcPr>
          <w:p w14:paraId="0FCE54BA" w14:textId="2308B76E" w:rsidR="004502DB" w:rsidRPr="00CD7D0F" w:rsidRDefault="004502DB" w:rsidP="004502DB">
            <w:pPr>
              <w:rPr>
                <w:rFonts w:ascii="Arial" w:hAnsi="Arial" w:cs="Arial"/>
                <w:sz w:val="20"/>
                <w:szCs w:val="20"/>
                <w:lang w:val="en-GB"/>
              </w:rPr>
            </w:pPr>
            <w:r>
              <w:t>122.56</w:t>
            </w:r>
          </w:p>
        </w:tc>
        <w:tc>
          <w:tcPr>
            <w:tcW w:w="694" w:type="dxa"/>
            <w:vAlign w:val="center"/>
          </w:tcPr>
          <w:p w14:paraId="799522F5" w14:textId="2071B4EE" w:rsidR="004502DB" w:rsidRPr="00CD7D0F" w:rsidRDefault="004502DB" w:rsidP="004502DB">
            <w:pPr>
              <w:rPr>
                <w:rFonts w:ascii="Arial" w:hAnsi="Arial" w:cs="Arial"/>
                <w:sz w:val="20"/>
                <w:szCs w:val="20"/>
                <w:lang w:val="en-GB"/>
              </w:rPr>
            </w:pPr>
            <w:r>
              <w:t>54.4</w:t>
            </w:r>
          </w:p>
        </w:tc>
        <w:tc>
          <w:tcPr>
            <w:tcW w:w="850" w:type="dxa"/>
            <w:vAlign w:val="center"/>
          </w:tcPr>
          <w:p w14:paraId="696B0477" w14:textId="4536CA41" w:rsidR="004502DB" w:rsidRPr="00CD7D0F" w:rsidRDefault="004502DB" w:rsidP="004502DB">
            <w:pPr>
              <w:rPr>
                <w:rFonts w:ascii="Arial" w:hAnsi="Arial" w:cs="Arial"/>
                <w:sz w:val="20"/>
                <w:szCs w:val="20"/>
                <w:lang w:val="en-GB"/>
              </w:rPr>
            </w:pPr>
            <w:r>
              <w:t>214</w:t>
            </w:r>
          </w:p>
        </w:tc>
        <w:tc>
          <w:tcPr>
            <w:tcW w:w="694" w:type="dxa"/>
            <w:vAlign w:val="center"/>
          </w:tcPr>
          <w:p w14:paraId="499745FC" w14:textId="61F9F781" w:rsidR="004502DB" w:rsidRPr="00CD7D0F" w:rsidRDefault="004502DB" w:rsidP="004502DB">
            <w:pPr>
              <w:rPr>
                <w:rFonts w:ascii="Arial" w:hAnsi="Arial" w:cs="Arial"/>
                <w:sz w:val="20"/>
                <w:szCs w:val="20"/>
                <w:lang w:val="en-GB"/>
              </w:rPr>
            </w:pPr>
            <w:r>
              <w:t>31</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61D3A229"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502DB">
        <w:rPr>
          <w:rFonts w:ascii="Arial" w:hAnsi="Arial" w:cs="Arial"/>
          <w:sz w:val="20"/>
          <w:szCs w:val="20"/>
          <w:lang w:val="en-GB"/>
        </w:rPr>
        <w:t>Genomic orphan</w:t>
      </w:r>
      <w:r w:rsidR="0047098A">
        <w:rPr>
          <w:rFonts w:ascii="Arial" w:hAnsi="Arial" w:cs="Arial"/>
          <w:sz w:val="20"/>
          <w:szCs w:val="20"/>
          <w:lang w:val="en-GB"/>
        </w:rPr>
        <w:t xml:space="preserve"> (1)</w:t>
      </w:r>
    </w:p>
    <w:p w14:paraId="6AC71618" w14:textId="77777777" w:rsidR="00DA2DAB" w:rsidRDefault="00DA2DAB" w:rsidP="00DA2DAB">
      <w:pPr>
        <w:rPr>
          <w:rFonts w:ascii="Arial" w:hAnsi="Arial" w:cs="Arial"/>
          <w:sz w:val="20"/>
          <w:szCs w:val="20"/>
          <w:lang w:val="en-GB"/>
        </w:rPr>
      </w:pPr>
    </w:p>
    <w:p w14:paraId="18AA29BA" w14:textId="735857E6"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4502DB">
        <w:rPr>
          <w:rFonts w:ascii="Arial" w:hAnsi="Arial" w:cs="Arial"/>
          <w:sz w:val="20"/>
          <w:szCs w:val="20"/>
          <w:lang w:val="en-GB"/>
        </w:rPr>
        <w:t>GodonK</w:t>
      </w:r>
      <w:proofErr w:type="spellEnd"/>
      <w:r w:rsidR="00E25B72">
        <w:rPr>
          <w:rFonts w:ascii="Arial" w:hAnsi="Arial" w:cs="Arial"/>
          <w:sz w:val="20"/>
          <w:szCs w:val="20"/>
          <w:lang w:val="en-GB"/>
        </w:rPr>
        <w: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cannot be reused without permission of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w:t>
      </w:r>
    </w:p>
    <w:p w14:paraId="36B44BD6" w14:textId="3DCE23A7" w:rsidR="00822549" w:rsidRDefault="00822549" w:rsidP="00822549">
      <w:pPr>
        <w:rPr>
          <w:rFonts w:ascii="Arial" w:hAnsi="Arial" w:cs="Arial"/>
          <w:sz w:val="20"/>
          <w:szCs w:val="20"/>
          <w:lang w:val="en-GB"/>
        </w:rPr>
      </w:pPr>
    </w:p>
    <w:p w14:paraId="283A83CD" w14:textId="2E2EBFD9" w:rsidR="00822549" w:rsidRDefault="004502DB"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5282B023" wp14:editId="498CC273">
            <wp:extent cx="1987696" cy="196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donK_EMPic.PNG"/>
                    <pic:cNvPicPr/>
                  </pic:nvPicPr>
                  <pic:blipFill>
                    <a:blip r:embed="rId14"/>
                    <a:stretch>
                      <a:fillRect/>
                    </a:stretch>
                  </pic:blipFill>
                  <pic:spPr>
                    <a:xfrm>
                      <a:off x="0" y="0"/>
                      <a:ext cx="2008306" cy="1985061"/>
                    </a:xfrm>
                    <a:prstGeom prst="rect">
                      <a:avLst/>
                    </a:prstGeom>
                  </pic:spPr>
                </pic:pic>
              </a:graphicData>
            </a:graphic>
          </wp:inline>
        </w:drawing>
      </w:r>
    </w:p>
    <w:p w14:paraId="530F79C5" w14:textId="4B34F12F" w:rsidR="00DA2DAB" w:rsidRDefault="00DA2DAB" w:rsidP="00C8175E">
      <w:pPr>
        <w:jc w:val="center"/>
        <w:rPr>
          <w:rFonts w:ascii="Arial" w:hAnsi="Arial" w:cs="Arial"/>
          <w:b/>
          <w:color w:val="0000FF"/>
          <w:sz w:val="20"/>
          <w:szCs w:val="20"/>
          <w:lang w:val="en-GB"/>
        </w:rPr>
      </w:pPr>
    </w:p>
    <w:p w14:paraId="14A9A6C3" w14:textId="16AB8E38"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4502DB">
        <w:rPr>
          <w:rFonts w:ascii="Arial" w:hAnsi="Arial" w:cs="Arial"/>
          <w:sz w:val="20"/>
          <w:szCs w:val="20"/>
          <w:lang w:val="en-GB"/>
        </w:rPr>
        <w:t>GodonK</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55757B62"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r w:rsidR="0047098A">
        <w:rPr>
          <w:rFonts w:ascii="Arial" w:hAnsi="Arial" w:cs="Arial"/>
          <w:sz w:val="20"/>
          <w:szCs w:val="20"/>
          <w:lang w:val="en-GB"/>
        </w:rPr>
        <w:t xml:space="preserve"> (2,3)</w:t>
      </w:r>
    </w:p>
    <w:p w14:paraId="7B179FF7" w14:textId="2376C2F4" w:rsidR="00D871A1" w:rsidRDefault="00D871A1" w:rsidP="00480292">
      <w:pPr>
        <w:rPr>
          <w:rFonts w:ascii="Arial" w:hAnsi="Arial" w:cs="Arial"/>
          <w:sz w:val="20"/>
          <w:szCs w:val="20"/>
          <w:lang w:val="en-GB"/>
        </w:rPr>
      </w:pPr>
    </w:p>
    <w:p w14:paraId="219F7AD9" w14:textId="1E21C5FC" w:rsidR="00D871A1" w:rsidRDefault="004502DB"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28AE5A6F">
                <wp:simplePos x="0" y="0"/>
                <wp:positionH relativeFrom="margin">
                  <wp:posOffset>2730500</wp:posOffset>
                </wp:positionH>
                <wp:positionV relativeFrom="paragraph">
                  <wp:posOffset>193040</wp:posOffset>
                </wp:positionV>
                <wp:extent cx="3803650" cy="165100"/>
                <wp:effectExtent l="19050" t="19050" r="25400" b="25400"/>
                <wp:wrapNone/>
                <wp:docPr id="5" name="Rectangle 5"/>
                <wp:cNvGraphicFramePr/>
                <a:graphic xmlns:a="http://schemas.openxmlformats.org/drawingml/2006/main">
                  <a:graphicData uri="http://schemas.microsoft.com/office/word/2010/wordprocessingShape">
                    <wps:wsp>
                      <wps:cNvSpPr/>
                      <wps:spPr>
                        <a:xfrm>
                          <a:off x="0" y="0"/>
                          <a:ext cx="3803650" cy="1651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8AAB9" id="Rectangle 5" o:spid="_x0000_s1026" style="position:absolute;margin-left:215pt;margin-top:15.2pt;width:299.5pt;height:13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" filled="f" strokecolor="red" strokeweight="2.25pt">
                <w10:wrap anchorx="margin"/>
              </v:rect>
            </w:pict>
          </mc:Fallback>
        </mc:AlternateContent>
      </w:r>
      <w:r>
        <w:rPr>
          <w:rFonts w:ascii="Arial" w:hAnsi="Arial" w:cs="Arial"/>
          <w:noProof/>
          <w:sz w:val="20"/>
          <w:szCs w:val="20"/>
          <w:lang w:val="en-GB"/>
        </w:rPr>
        <w:drawing>
          <wp:inline distT="0" distB="0" distL="0" distR="0" wp14:anchorId="3691A163" wp14:editId="465D7CEA">
            <wp:extent cx="6007735" cy="20275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15"/>
                    <a:stretch>
                      <a:fillRect/>
                    </a:stretch>
                  </pic:blipFill>
                  <pic:spPr>
                    <a:xfrm>
                      <a:off x="0" y="0"/>
                      <a:ext cx="6007735" cy="2027555"/>
                    </a:xfrm>
                    <a:prstGeom prst="rect">
                      <a:avLst/>
                    </a:prstGeom>
                  </pic:spPr>
                </pic:pic>
              </a:graphicData>
            </a:graphic>
          </wp:inline>
        </w:drawing>
      </w: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F7749" w14:textId="77777777" w:rsidR="00F81A9F" w:rsidRDefault="00F81A9F">
      <w:pPr>
        <w:pStyle w:val="Header"/>
        <w:pPrChange w:id="2" w:author=" King" w:date="2007-11-09T06:47:00Z">
          <w:pPr/>
        </w:pPrChange>
      </w:pPr>
      <w:r>
        <w:separator/>
      </w:r>
    </w:p>
  </w:endnote>
  <w:endnote w:type="continuationSeparator" w:id="0">
    <w:p w14:paraId="757E2FEA" w14:textId="77777777" w:rsidR="00F81A9F" w:rsidRDefault="00F81A9F">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DA220" w14:textId="77777777" w:rsidR="00F81A9F" w:rsidRDefault="00F81A9F">
      <w:pPr>
        <w:pStyle w:val="Header"/>
        <w:pPrChange w:id="0" w:author=" King" w:date="2007-11-09T06:47:00Z">
          <w:pPr/>
        </w:pPrChange>
      </w:pPr>
      <w:r>
        <w:separator/>
      </w:r>
    </w:p>
  </w:footnote>
  <w:footnote w:type="continuationSeparator" w:id="0">
    <w:p w14:paraId="4C0A2D48" w14:textId="77777777" w:rsidR="00F81A9F" w:rsidRDefault="00F81A9F">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0FF434AD"/>
    <w:multiLevelType w:val="hybridMultilevel"/>
    <w:tmpl w:val="128CFC0E"/>
    <w:lvl w:ilvl="0" w:tplc="51BAD6B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098A"/>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27B3"/>
    <w:rsid w:val="005D7EC4"/>
    <w:rsid w:val="005D7F24"/>
    <w:rsid w:val="005F4309"/>
    <w:rsid w:val="005F53C1"/>
    <w:rsid w:val="00603CFD"/>
    <w:rsid w:val="006071CA"/>
    <w:rsid w:val="00607E67"/>
    <w:rsid w:val="006116D4"/>
    <w:rsid w:val="006135CD"/>
    <w:rsid w:val="00614C18"/>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009C"/>
    <w:rsid w:val="009A3DE5"/>
    <w:rsid w:val="009A6C98"/>
    <w:rsid w:val="009B1712"/>
    <w:rsid w:val="009C1EBB"/>
    <w:rsid w:val="009C463B"/>
    <w:rsid w:val="009D29FA"/>
    <w:rsid w:val="009E036E"/>
    <w:rsid w:val="009F32F7"/>
    <w:rsid w:val="009F602F"/>
    <w:rsid w:val="009F7E7A"/>
    <w:rsid w:val="00A03AA4"/>
    <w:rsid w:val="00A06705"/>
    <w:rsid w:val="00A11ACF"/>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6487"/>
    <w:rsid w:val="00B3178D"/>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5039"/>
    <w:rsid w:val="00C762C9"/>
    <w:rsid w:val="00C80265"/>
    <w:rsid w:val="00C8175E"/>
    <w:rsid w:val="00C94A0B"/>
    <w:rsid w:val="00CA56E9"/>
    <w:rsid w:val="00CA5C05"/>
    <w:rsid w:val="00CB16F8"/>
    <w:rsid w:val="00CB3A13"/>
    <w:rsid w:val="00CB434C"/>
    <w:rsid w:val="00CB6E8E"/>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1A9F"/>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NormalWeb">
    <w:name w:val="Normal (Web)"/>
    <w:basedOn w:val="Normal"/>
    <w:uiPriority w:val="99"/>
    <w:semiHidden/>
    <w:unhideWhenUsed/>
    <w:rsid w:val="0047098A"/>
    <w:pPr>
      <w:spacing w:before="100" w:beforeAutospacing="1" w:after="100" w:afterAutospacing="1"/>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620899.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Godon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quadra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2552D-93A0-F443-AB82-B52E2742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7201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2019-05-10T09:22:00Z</dcterms:created>
  <dcterms:modified xsi:type="dcterms:W3CDTF">2019-08-29T06:54:00Z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