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475126CA" w:rsidR="006D1B4E" w:rsidRPr="00C75DF4" w:rsidRDefault="00C75DF4" w:rsidP="00291213">
            <w:pPr>
              <w:pStyle w:val="BodyTextIndent"/>
              <w:ind w:left="0" w:firstLine="0"/>
              <w:rPr>
                <w:rFonts w:ascii="Arial" w:hAnsi="Arial" w:cs="Arial"/>
                <w:b/>
                <w:bCs/>
                <w:i/>
                <w:iCs/>
                <w:sz w:val="28"/>
                <w:szCs w:val="28"/>
              </w:rPr>
            </w:pPr>
            <w:r w:rsidRPr="00C75DF4">
              <w:rPr>
                <w:rFonts w:ascii="Arial" w:hAnsi="Arial" w:cs="Arial"/>
                <w:b/>
                <w:bCs/>
                <w:i/>
                <w:iCs/>
                <w:color w:val="000000" w:themeColor="text1"/>
                <w:sz w:val="28"/>
                <w:szCs w:val="28"/>
              </w:rPr>
              <w:t>2019.005B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9C4FD8A" w:rsidR="00CF0A9B" w:rsidRPr="009320C8" w:rsidRDefault="006D1B4E" w:rsidP="00C75DF4">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C75DF4" w:rsidRPr="00C75DF4">
              <w:rPr>
                <w:rFonts w:ascii="Arial" w:hAnsi="Arial" w:cs="Arial"/>
                <w:bCs/>
              </w:rPr>
              <w:t>C</w:t>
            </w:r>
            <w:r w:rsidR="00D56A74" w:rsidRPr="00C75DF4">
              <w:rPr>
                <w:rFonts w:ascii="Arial" w:hAnsi="Arial" w:cs="Arial"/>
                <w:bCs/>
              </w:rPr>
              <w:t xml:space="preserve">reate </w:t>
            </w:r>
            <w:r w:rsidR="00C75DF4">
              <w:rPr>
                <w:rFonts w:ascii="Arial" w:hAnsi="Arial" w:cs="Arial"/>
                <w:bCs/>
              </w:rPr>
              <w:t>one</w:t>
            </w:r>
            <w:r w:rsidR="00D56A74" w:rsidRPr="00C75DF4">
              <w:rPr>
                <w:rFonts w:ascii="Arial" w:hAnsi="Arial" w:cs="Arial"/>
                <w:bCs/>
              </w:rPr>
              <w:t xml:space="preserve"> new genus</w:t>
            </w:r>
            <w:r w:rsidR="00C75DF4" w:rsidRPr="00C75DF4">
              <w:rPr>
                <w:rFonts w:ascii="Arial" w:hAnsi="Arial" w:cs="Arial"/>
                <w:bCs/>
              </w:rPr>
              <w:t xml:space="preserve"> (</w:t>
            </w:r>
            <w:proofErr w:type="spellStart"/>
            <w:r w:rsidR="00861AFF" w:rsidRPr="00C75DF4">
              <w:rPr>
                <w:rFonts w:ascii="Arial" w:hAnsi="Arial" w:cs="Arial"/>
                <w:bCs/>
                <w:i/>
              </w:rPr>
              <w:t>Bridgettevirus</w:t>
            </w:r>
            <w:proofErr w:type="spellEnd"/>
            <w:r w:rsidR="00C75DF4" w:rsidRPr="00C75DF4">
              <w:rPr>
                <w:rFonts w:ascii="Arial" w:hAnsi="Arial" w:cs="Arial"/>
                <w:bCs/>
              </w:rPr>
              <w:t>)</w:t>
            </w:r>
            <w:r w:rsidR="00D56A74" w:rsidRPr="00C75DF4">
              <w:rPr>
                <w:rFonts w:ascii="Arial" w:hAnsi="Arial" w:cs="Arial"/>
                <w:bCs/>
              </w:rPr>
              <w:t xml:space="preserve"> </w:t>
            </w:r>
            <w:r w:rsidR="00C75DF4">
              <w:rPr>
                <w:rFonts w:ascii="Arial" w:hAnsi="Arial" w:cs="Arial"/>
                <w:bCs/>
              </w:rPr>
              <w:t>including</w:t>
            </w:r>
            <w:r w:rsidR="00D56A74" w:rsidRPr="00C75DF4">
              <w:rPr>
                <w:rFonts w:ascii="Arial" w:hAnsi="Arial" w:cs="Arial"/>
                <w:bCs/>
              </w:rPr>
              <w:t xml:space="preserve"> </w:t>
            </w:r>
            <w:r w:rsidR="00C75DF4">
              <w:rPr>
                <w:rFonts w:ascii="Arial" w:hAnsi="Arial" w:cs="Arial"/>
                <w:bCs/>
              </w:rPr>
              <w:t xml:space="preserve">five </w:t>
            </w:r>
            <w:r w:rsidR="00C64A77" w:rsidRPr="00C75DF4">
              <w:rPr>
                <w:rFonts w:ascii="Arial" w:hAnsi="Arial" w:cs="Arial"/>
                <w:bCs/>
              </w:rPr>
              <w:t xml:space="preserve">new </w:t>
            </w:r>
            <w:r w:rsidR="00D56A74" w:rsidRPr="00C75DF4">
              <w:rPr>
                <w:rFonts w:ascii="Arial" w:hAnsi="Arial" w:cs="Arial"/>
                <w:bCs/>
              </w:rPr>
              <w:t xml:space="preserve">species in the family </w:t>
            </w:r>
            <w:proofErr w:type="spellStart"/>
            <w:r w:rsidR="00861AFF" w:rsidRPr="00C75DF4">
              <w:rPr>
                <w:rFonts w:ascii="Arial" w:hAnsi="Arial" w:cs="Arial"/>
                <w:bCs/>
                <w:i/>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5D9909ED" w:rsidR="002323AB" w:rsidRPr="00C75DF4" w:rsidRDefault="00C06354" w:rsidP="00527105">
            <w:pPr>
              <w:pStyle w:val="BodyTextIndent"/>
              <w:ind w:left="0" w:firstLine="0"/>
              <w:rPr>
                <w:rFonts w:ascii="Arial" w:hAnsi="Arial" w:cs="Arial"/>
                <w:color w:val="000000" w:themeColor="text1"/>
                <w:sz w:val="20"/>
              </w:rPr>
            </w:pPr>
            <w:proofErr w:type="spellStart"/>
            <w:r w:rsidRPr="00C75DF4">
              <w:rPr>
                <w:rFonts w:ascii="Arial" w:hAnsi="Arial" w:cs="Arial"/>
                <w:color w:val="000000" w:themeColor="text1"/>
                <w:sz w:val="20"/>
              </w:rPr>
              <w:t>Kropinski</w:t>
            </w:r>
            <w:proofErr w:type="spellEnd"/>
            <w:r w:rsidRPr="00C75DF4">
              <w:rPr>
                <w:rFonts w:ascii="Arial" w:hAnsi="Arial" w:cs="Arial"/>
                <w:color w:val="000000" w:themeColor="text1"/>
                <w:sz w:val="20"/>
              </w:rPr>
              <w:t xml:space="preserve"> AM,</w:t>
            </w:r>
            <w:r w:rsidR="00C64A77" w:rsidRPr="00C75DF4">
              <w:rPr>
                <w:rFonts w:ascii="Arial" w:hAnsi="Arial" w:cs="Arial"/>
                <w:color w:val="000000" w:themeColor="text1"/>
                <w:sz w:val="20"/>
              </w:rPr>
              <w:t xml:space="preserve"> </w:t>
            </w:r>
            <w:proofErr w:type="spellStart"/>
            <w:r w:rsidR="00C64A77" w:rsidRPr="00C75DF4">
              <w:rPr>
                <w:rFonts w:ascii="Arial" w:hAnsi="Arial" w:cs="Arial"/>
                <w:color w:val="000000" w:themeColor="text1"/>
                <w:sz w:val="20"/>
              </w:rPr>
              <w:t>Adriaenssens</w:t>
            </w:r>
            <w:proofErr w:type="spellEnd"/>
            <w:r w:rsidR="00C64A77" w:rsidRPr="00C75DF4">
              <w:rPr>
                <w:rFonts w:ascii="Arial" w:hAnsi="Arial" w:cs="Arial"/>
                <w:color w:val="000000" w:themeColor="text1"/>
                <w:sz w:val="20"/>
              </w:rPr>
              <w:t xml:space="preserve"> EM</w:t>
            </w:r>
          </w:p>
          <w:p w14:paraId="6B395A96" w14:textId="77777777" w:rsidR="00391FB5" w:rsidRDefault="00391FB5" w:rsidP="00527105">
            <w:pPr>
              <w:pStyle w:val="BodyTextIndent"/>
              <w:ind w:left="0" w:firstLine="0"/>
              <w:rPr>
                <w:rFonts w:ascii="Arial" w:hAnsi="Arial" w:cs="Arial"/>
                <w:color w:val="0000FF"/>
                <w:sz w:val="20"/>
              </w:rPr>
            </w:pP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2B53D6D9" w:rsidR="002323AB" w:rsidRDefault="00A366FA" w:rsidP="00527105">
            <w:pPr>
              <w:jc w:val="both"/>
              <w:rPr>
                <w:rFonts w:ascii="Arial" w:hAnsi="Arial" w:cs="Arial"/>
                <w:color w:val="0000FF"/>
                <w:sz w:val="20"/>
              </w:rPr>
            </w:pPr>
            <w:hyperlink r:id="rId9" w:history="1">
              <w:r w:rsidR="00C06354" w:rsidRPr="00C75DF4">
                <w:rPr>
                  <w:rStyle w:val="Hyperlink"/>
                  <w:rFonts w:ascii="Arial" w:hAnsi="Arial" w:cs="Arial"/>
                  <w:color w:val="000000" w:themeColor="text1"/>
                  <w:sz w:val="20"/>
                </w:rPr>
                <w:t>Phage.Canada@gmail.com</w:t>
              </w:r>
            </w:hyperlink>
            <w:r w:rsidR="00C06354" w:rsidRPr="00C75DF4">
              <w:rPr>
                <w:rFonts w:ascii="Arial" w:hAnsi="Arial" w:cs="Arial"/>
                <w:color w:val="000000" w:themeColor="text1"/>
                <w:sz w:val="20"/>
              </w:rPr>
              <w:t xml:space="preserve">; </w:t>
            </w:r>
            <w:r w:rsidR="00C64A77" w:rsidRPr="00C75DF4">
              <w:rPr>
                <w:rFonts w:ascii="Arial" w:hAnsi="Arial" w:cs="Arial"/>
                <w:color w:val="000000" w:themeColor="text1"/>
                <w:sz w:val="20"/>
              </w:rPr>
              <w:t>Evelien.adriaenssens@quadram.ac.uk</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1164BB83" w:rsidR="00391FB5" w:rsidRDefault="00C06354" w:rsidP="00CE5ECF">
                  <w:pPr>
                    <w:spacing w:before="120" w:after="120"/>
                    <w:rPr>
                      <w:rFonts w:ascii="Arial" w:hAnsi="Arial" w:cs="Arial"/>
                      <w:b/>
                    </w:rPr>
                  </w:pPr>
                  <w:r>
                    <w:rPr>
                      <w:rFonts w:ascii="Arial" w:hAnsi="Arial" w:cs="Arial"/>
                      <w:b/>
                    </w:rPr>
                    <w:t>University of Guelph, Canada [AMK]</w:t>
                  </w:r>
                </w:p>
                <w:p w14:paraId="3A27C64A" w14:textId="272761B0" w:rsidR="00391FB5" w:rsidRDefault="00C64A77" w:rsidP="00CE5ECF">
                  <w:pPr>
                    <w:spacing w:before="120" w:after="120"/>
                    <w:rPr>
                      <w:rFonts w:ascii="Arial" w:hAnsi="Arial" w:cs="Arial"/>
                      <w:b/>
                    </w:rPr>
                  </w:pPr>
                  <w:r>
                    <w:rPr>
                      <w:rFonts w:ascii="Arial" w:hAnsi="Arial" w:cs="Arial"/>
                      <w:b/>
                    </w:rPr>
                    <w:t>Quadram Institute Bioscience, UK [EMA]</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03477D0C" w:rsidR="00CE5ECF" w:rsidRDefault="00C06354" w:rsidP="003B1954">
            <w:pPr>
              <w:pStyle w:val="BodyTextIndent"/>
              <w:ind w:left="0" w:firstLine="0"/>
              <w:rPr>
                <w:rFonts w:ascii="Arial" w:hAnsi="Arial" w:cs="Arial"/>
                <w:color w:val="000000"/>
              </w:rPr>
            </w:pPr>
            <w:r>
              <w:rPr>
                <w:rFonts w:ascii="Arial" w:hAnsi="Arial" w:cs="Arial"/>
                <w:color w:val="000000"/>
              </w:rPr>
              <w:t>Andrew M. Kropinski</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854B9E3" w14:textId="77777777" w:rsidR="00D1634C" w:rsidRDefault="00C06354" w:rsidP="00C15EC4">
            <w:pPr>
              <w:jc w:val="both"/>
              <w:rPr>
                <w:rFonts w:ascii="Arial" w:hAnsi="Arial" w:cs="Arial"/>
                <w:b/>
              </w:rPr>
            </w:pPr>
            <w:r>
              <w:rPr>
                <w:rFonts w:ascii="Arial" w:hAnsi="Arial" w:cs="Arial"/>
                <w:b/>
              </w:rPr>
              <w:t>Bacterial and Archaeal Viruses Subcommittee</w:t>
            </w:r>
          </w:p>
          <w:p w14:paraId="53B4813F" w14:textId="2FF2BBC4" w:rsidR="00C64A77" w:rsidRPr="009320C8" w:rsidRDefault="00C64A77" w:rsidP="00C15EC4">
            <w:pPr>
              <w:jc w:val="both"/>
              <w:rPr>
                <w:rFonts w:ascii="Arial" w:hAnsi="Arial" w:cs="Arial"/>
                <w:b/>
              </w:rPr>
            </w:pPr>
            <w:proofErr w:type="spellStart"/>
            <w:r>
              <w:rPr>
                <w:rFonts w:ascii="Arial" w:hAnsi="Arial" w:cs="Arial"/>
                <w:b/>
              </w:rPr>
              <w:t>Caudovirales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64DE25C6"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C06354">
              <w:rPr>
                <w:rFonts w:ascii="Arial" w:hAnsi="Arial" w:cs="Arial"/>
                <w:b/>
                <w:sz w:val="22"/>
                <w:szCs w:val="22"/>
              </w:rPr>
              <w:t xml:space="preserve"> </w:t>
            </w:r>
            <w:bookmarkStart w:id="4" w:name="_GoBack"/>
            <w:r w:rsidR="00C75DF4" w:rsidRPr="00195FD8">
              <w:rPr>
                <w:rFonts w:ascii="Arial" w:hAnsi="Arial" w:cs="Arial"/>
                <w:bCs/>
                <w:sz w:val="22"/>
                <w:szCs w:val="22"/>
              </w:rPr>
              <w:t>2019.005B.</w:t>
            </w:r>
            <w:r w:rsidR="00195FD8" w:rsidRPr="00195FD8">
              <w:rPr>
                <w:rFonts w:ascii="Arial" w:hAnsi="Arial" w:cs="Arial"/>
                <w:bCs/>
                <w:sz w:val="22"/>
                <w:szCs w:val="22"/>
              </w:rPr>
              <w:t>A</w:t>
            </w:r>
            <w:r w:rsidR="00C75DF4" w:rsidRPr="00195FD8">
              <w:rPr>
                <w:rFonts w:ascii="Arial" w:hAnsi="Arial" w:cs="Arial"/>
                <w:bCs/>
                <w:sz w:val="22"/>
                <w:szCs w:val="22"/>
              </w:rPr>
              <w:t>.v1.</w:t>
            </w:r>
            <w:r w:rsidR="00E776CA" w:rsidRPr="00195FD8">
              <w:rPr>
                <w:rFonts w:ascii="Arial" w:hAnsi="Arial" w:cs="Arial"/>
                <w:bCs/>
                <w:sz w:val="22"/>
                <w:szCs w:val="22"/>
              </w:rPr>
              <w:t>Bri</w:t>
            </w:r>
            <w:r w:rsidR="00861AFF" w:rsidRPr="00195FD8">
              <w:rPr>
                <w:rFonts w:ascii="Arial" w:hAnsi="Arial" w:cs="Arial"/>
                <w:bCs/>
                <w:sz w:val="22"/>
                <w:szCs w:val="22"/>
              </w:rPr>
              <w:t>dgette</w:t>
            </w:r>
            <w:r w:rsidR="00C06354" w:rsidRPr="00195FD8">
              <w:rPr>
                <w:rFonts w:ascii="Arial" w:hAnsi="Arial" w:cs="Arial"/>
                <w:bCs/>
                <w:sz w:val="22"/>
                <w:szCs w:val="22"/>
              </w:rPr>
              <w:t>virus</w:t>
            </w:r>
            <w:r w:rsidR="00195FD8" w:rsidRPr="00195FD8">
              <w:rPr>
                <w:rFonts w:ascii="Arial" w:hAnsi="Arial" w:cs="Arial"/>
                <w:bCs/>
                <w:sz w:val="22"/>
                <w:szCs w:val="22"/>
              </w:rPr>
              <w:t>.xlsx</w:t>
            </w:r>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58C1BE2" w14:textId="77777777" w:rsidR="00C64A77" w:rsidRPr="00C64A77" w:rsidRDefault="00C64A77" w:rsidP="00C64A77">
            <w:pPr>
              <w:pStyle w:val="BodyTextIndent"/>
              <w:ind w:left="567" w:hanging="567"/>
              <w:rPr>
                <w:rFonts w:ascii="Times New Roman" w:hAnsi="Times New Roman"/>
                <w:color w:val="000000"/>
              </w:rPr>
            </w:pPr>
            <w:proofErr w:type="spellStart"/>
            <w:r w:rsidRPr="00C64A77">
              <w:rPr>
                <w:rFonts w:ascii="Times New Roman" w:hAnsi="Times New Roman"/>
                <w:color w:val="000000"/>
              </w:rPr>
              <w:t>Brister</w:t>
            </w:r>
            <w:proofErr w:type="spellEnd"/>
            <w:r w:rsidRPr="00C64A77">
              <w:rPr>
                <w:rFonts w:ascii="Times New Roman" w:hAnsi="Times New Roman"/>
                <w:color w:val="000000"/>
              </w:rPr>
              <w:t xml:space="preserve">, J. R., </w:t>
            </w:r>
            <w:proofErr w:type="spellStart"/>
            <w:r w:rsidRPr="00C64A77">
              <w:rPr>
                <w:rFonts w:ascii="Times New Roman" w:hAnsi="Times New Roman"/>
                <w:color w:val="000000"/>
              </w:rPr>
              <w:t>Ako-adjei</w:t>
            </w:r>
            <w:proofErr w:type="spellEnd"/>
            <w:r w:rsidRPr="00C64A77">
              <w:rPr>
                <w:rFonts w:ascii="Times New Roman" w:hAnsi="Times New Roman"/>
                <w:color w:val="000000"/>
              </w:rPr>
              <w:t xml:space="preserve">, D., Bao, Y. &amp; </w:t>
            </w:r>
            <w:proofErr w:type="spellStart"/>
            <w:r w:rsidRPr="00C64A77">
              <w:rPr>
                <w:rFonts w:ascii="Times New Roman" w:hAnsi="Times New Roman"/>
                <w:color w:val="000000"/>
              </w:rPr>
              <w:t>Blinkova</w:t>
            </w:r>
            <w:proofErr w:type="spellEnd"/>
            <w:r w:rsidRPr="00C64A77">
              <w:rPr>
                <w:rFonts w:ascii="Times New Roman" w:hAnsi="Times New Roman"/>
                <w:color w:val="000000"/>
              </w:rPr>
              <w:t>, O. NCBI Viral Genomes Resource. Nucleic Acids Res. 43, D571–D577 (2015).</w:t>
            </w:r>
          </w:p>
          <w:p w14:paraId="3B16749A"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Sayers EW, </w:t>
            </w:r>
            <w:proofErr w:type="spellStart"/>
            <w:r w:rsidRPr="00C64A77">
              <w:rPr>
                <w:rFonts w:ascii="Times New Roman" w:hAnsi="Times New Roman"/>
                <w:color w:val="000000"/>
              </w:rPr>
              <w:t>Agarwala</w:t>
            </w:r>
            <w:proofErr w:type="spellEnd"/>
            <w:r w:rsidRPr="00C64A77">
              <w:rPr>
                <w:rFonts w:ascii="Times New Roman" w:hAnsi="Times New Roman"/>
                <w:color w:val="000000"/>
              </w:rPr>
              <w:t xml:space="preserve"> R, Bolton EE, </w:t>
            </w:r>
            <w:proofErr w:type="spellStart"/>
            <w:r w:rsidRPr="00C64A77">
              <w:rPr>
                <w:rFonts w:ascii="Times New Roman" w:hAnsi="Times New Roman"/>
                <w:color w:val="000000"/>
              </w:rPr>
              <w:t>Brister</w:t>
            </w:r>
            <w:proofErr w:type="spellEnd"/>
            <w:r w:rsidRPr="00C64A77">
              <w:rPr>
                <w:rFonts w:ascii="Times New Roman" w:hAnsi="Times New Roman"/>
                <w:color w:val="000000"/>
              </w:rPr>
              <w:t xml:space="preserve"> JR, </w:t>
            </w:r>
            <w:proofErr w:type="spellStart"/>
            <w:r w:rsidRPr="00C64A77">
              <w:rPr>
                <w:rFonts w:ascii="Times New Roman" w:hAnsi="Times New Roman"/>
                <w:color w:val="000000"/>
              </w:rPr>
              <w:t>Canese</w:t>
            </w:r>
            <w:proofErr w:type="spellEnd"/>
            <w:r w:rsidRPr="00C64A77">
              <w:rPr>
                <w:rFonts w:ascii="Times New Roman" w:hAnsi="Times New Roman"/>
                <w:color w:val="000000"/>
              </w:rPr>
              <w:t xml:space="preserve"> K, Clark K, et al. Database resources of the National Center for Biotechnology Information. Nucleic Acids Res. 2019;47(D1</w:t>
            </w:r>
            <w:proofErr w:type="gramStart"/>
            <w:r w:rsidRPr="00C64A77">
              <w:rPr>
                <w:rFonts w:ascii="Times New Roman" w:hAnsi="Times New Roman"/>
                <w:color w:val="000000"/>
              </w:rPr>
              <w:t>):D</w:t>
            </w:r>
            <w:proofErr w:type="gramEnd"/>
            <w:r w:rsidRPr="00C64A77">
              <w:rPr>
                <w:rFonts w:ascii="Times New Roman" w:hAnsi="Times New Roman"/>
                <w:color w:val="000000"/>
              </w:rPr>
              <w:t xml:space="preserve">23-D28. </w:t>
            </w:r>
          </w:p>
          <w:p w14:paraId="678414DF"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Tolstoy I, </w:t>
            </w:r>
            <w:proofErr w:type="spellStart"/>
            <w:r w:rsidRPr="00C64A77">
              <w:rPr>
                <w:rFonts w:ascii="Times New Roman" w:hAnsi="Times New Roman"/>
                <w:color w:val="000000"/>
              </w:rPr>
              <w:t>Kropinski</w:t>
            </w:r>
            <w:proofErr w:type="spellEnd"/>
            <w:r w:rsidRPr="00C64A77">
              <w:rPr>
                <w:rFonts w:ascii="Times New Roman" w:hAnsi="Times New Roman"/>
                <w:color w:val="000000"/>
              </w:rPr>
              <w:t xml:space="preserve"> AM, </w:t>
            </w:r>
            <w:proofErr w:type="spellStart"/>
            <w:r w:rsidRPr="00C64A77">
              <w:rPr>
                <w:rFonts w:ascii="Times New Roman" w:hAnsi="Times New Roman"/>
                <w:color w:val="000000"/>
              </w:rPr>
              <w:t>Brister</w:t>
            </w:r>
            <w:proofErr w:type="spellEnd"/>
            <w:r w:rsidRPr="00C64A77">
              <w:rPr>
                <w:rFonts w:ascii="Times New Roman" w:hAnsi="Times New Roman"/>
                <w:color w:val="000000"/>
              </w:rPr>
              <w:t xml:space="preserve"> JR. Bacteriophage Taxonomy: An Evolving Discipline. Methods Mol Biol. </w:t>
            </w:r>
            <w:proofErr w:type="gramStart"/>
            <w:r w:rsidRPr="00C64A77">
              <w:rPr>
                <w:rFonts w:ascii="Times New Roman" w:hAnsi="Times New Roman"/>
                <w:color w:val="000000"/>
              </w:rPr>
              <w:t>2018;1693:57</w:t>
            </w:r>
            <w:proofErr w:type="gramEnd"/>
            <w:r w:rsidRPr="00C64A77">
              <w:rPr>
                <w:rFonts w:ascii="Times New Roman" w:hAnsi="Times New Roman"/>
                <w:color w:val="000000"/>
              </w:rPr>
              <w:t xml:space="preserve">-71. </w:t>
            </w:r>
          </w:p>
          <w:p w14:paraId="5121B056"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O'Leary NA, Wright MW, </w:t>
            </w:r>
            <w:proofErr w:type="spellStart"/>
            <w:r w:rsidRPr="00C64A77">
              <w:rPr>
                <w:rFonts w:ascii="Times New Roman" w:hAnsi="Times New Roman"/>
                <w:color w:val="000000"/>
              </w:rPr>
              <w:t>Brister</w:t>
            </w:r>
            <w:proofErr w:type="spellEnd"/>
            <w:r w:rsidRPr="00C64A77">
              <w:rPr>
                <w:rFonts w:ascii="Times New Roman" w:hAnsi="Times New Roman"/>
                <w:color w:val="000000"/>
              </w:rPr>
              <w:t xml:space="preserve"> JR, </w:t>
            </w:r>
            <w:proofErr w:type="spellStart"/>
            <w:r w:rsidRPr="00C64A77">
              <w:rPr>
                <w:rFonts w:ascii="Times New Roman" w:hAnsi="Times New Roman"/>
                <w:color w:val="000000"/>
              </w:rPr>
              <w:t>Ciufo</w:t>
            </w:r>
            <w:proofErr w:type="spellEnd"/>
            <w:r w:rsidRPr="00C64A77">
              <w:rPr>
                <w:rFonts w:ascii="Times New Roman" w:hAnsi="Times New Roman"/>
                <w:color w:val="000000"/>
              </w:rPr>
              <w:t xml:space="preserve"> S, Haddad D, McVeigh R, et al. Reference sequence (</w:t>
            </w:r>
            <w:proofErr w:type="spellStart"/>
            <w:r w:rsidRPr="00C64A77">
              <w:rPr>
                <w:rFonts w:ascii="Times New Roman" w:hAnsi="Times New Roman"/>
                <w:color w:val="000000"/>
              </w:rPr>
              <w:t>RefSeq</w:t>
            </w:r>
            <w:proofErr w:type="spellEnd"/>
            <w:r w:rsidRPr="00C64A77">
              <w:rPr>
                <w:rFonts w:ascii="Times New Roman" w:hAnsi="Times New Roman"/>
                <w:color w:val="000000"/>
              </w:rPr>
              <w:t>) database at NCBI: current status, taxonomic expansion, and functional annotation. Nucleic Acids Res. 2016;44(D1</w:t>
            </w:r>
            <w:proofErr w:type="gramStart"/>
            <w:r w:rsidRPr="00C64A77">
              <w:rPr>
                <w:rFonts w:ascii="Times New Roman" w:hAnsi="Times New Roman"/>
                <w:color w:val="000000"/>
              </w:rPr>
              <w:t>):D</w:t>
            </w:r>
            <w:proofErr w:type="gramEnd"/>
            <w:r w:rsidRPr="00C64A77">
              <w:rPr>
                <w:rFonts w:ascii="Times New Roman" w:hAnsi="Times New Roman"/>
                <w:color w:val="000000"/>
              </w:rPr>
              <w:t>733-45.</w:t>
            </w:r>
          </w:p>
          <w:p w14:paraId="1476C0B7" w14:textId="77777777" w:rsidR="00C64A77" w:rsidRPr="00C64A77" w:rsidRDefault="00C64A77" w:rsidP="00C64A77">
            <w:pPr>
              <w:pStyle w:val="BodyTextIndent"/>
              <w:ind w:left="567" w:hanging="567"/>
              <w:rPr>
                <w:rFonts w:ascii="Times New Roman" w:hAnsi="Times New Roman"/>
                <w:color w:val="000000"/>
              </w:rPr>
            </w:pPr>
            <w:proofErr w:type="spellStart"/>
            <w:r w:rsidRPr="00C64A77">
              <w:rPr>
                <w:rFonts w:ascii="Times New Roman" w:hAnsi="Times New Roman"/>
                <w:color w:val="000000"/>
              </w:rPr>
              <w:t>Agren</w:t>
            </w:r>
            <w:proofErr w:type="spellEnd"/>
            <w:r w:rsidRPr="00C64A77">
              <w:rPr>
                <w:rFonts w:ascii="Times New Roman" w:hAnsi="Times New Roman"/>
                <w:color w:val="000000"/>
              </w:rPr>
              <w:t xml:space="preserve"> J, </w:t>
            </w:r>
            <w:proofErr w:type="spellStart"/>
            <w:r w:rsidRPr="00C64A77">
              <w:rPr>
                <w:rFonts w:ascii="Times New Roman" w:hAnsi="Times New Roman"/>
                <w:color w:val="000000"/>
              </w:rPr>
              <w:t>Sundstrôm</w:t>
            </w:r>
            <w:proofErr w:type="spellEnd"/>
            <w:r w:rsidRPr="00C64A77">
              <w:rPr>
                <w:rFonts w:ascii="Times New Roman" w:hAnsi="Times New Roman"/>
                <w:color w:val="000000"/>
              </w:rPr>
              <w:t xml:space="preserve"> A, </w:t>
            </w:r>
            <w:proofErr w:type="spellStart"/>
            <w:r w:rsidRPr="00C64A77">
              <w:rPr>
                <w:rFonts w:ascii="Times New Roman" w:hAnsi="Times New Roman"/>
                <w:color w:val="000000"/>
              </w:rPr>
              <w:t>HÂfstrôm</w:t>
            </w:r>
            <w:proofErr w:type="spellEnd"/>
            <w:r w:rsidRPr="00C64A77">
              <w:rPr>
                <w:rFonts w:ascii="Times New Roman" w:hAnsi="Times New Roman"/>
                <w:color w:val="000000"/>
              </w:rPr>
              <w:t xml:space="preserve"> T, </w:t>
            </w:r>
            <w:proofErr w:type="spellStart"/>
            <w:r w:rsidRPr="00C64A77">
              <w:rPr>
                <w:rFonts w:ascii="Times New Roman" w:hAnsi="Times New Roman"/>
                <w:color w:val="000000"/>
              </w:rPr>
              <w:t>Segerman</w:t>
            </w:r>
            <w:proofErr w:type="spellEnd"/>
            <w:r w:rsidRPr="00C64A77">
              <w:rPr>
                <w:rFonts w:ascii="Times New Roman" w:hAnsi="Times New Roman"/>
                <w:color w:val="000000"/>
              </w:rPr>
              <w:t xml:space="preserve"> B. </w:t>
            </w:r>
            <w:proofErr w:type="spellStart"/>
            <w:r w:rsidRPr="00C64A77">
              <w:rPr>
                <w:rFonts w:ascii="Times New Roman" w:hAnsi="Times New Roman"/>
                <w:color w:val="000000"/>
              </w:rPr>
              <w:t>Gegenees</w:t>
            </w:r>
            <w:proofErr w:type="spellEnd"/>
            <w:r w:rsidRPr="00C64A77">
              <w:rPr>
                <w:rFonts w:ascii="Times New Roman" w:hAnsi="Times New Roman"/>
                <w:color w:val="000000"/>
              </w:rPr>
              <w:t xml:space="preserve">: fragmented alignment of multiple genomes for determining phylogenomic distances and genetic signatures unique for specified target groups. </w:t>
            </w:r>
            <w:proofErr w:type="spellStart"/>
            <w:r w:rsidRPr="00C64A77">
              <w:rPr>
                <w:rFonts w:ascii="Times New Roman" w:hAnsi="Times New Roman"/>
                <w:color w:val="000000"/>
              </w:rPr>
              <w:t>PLoS</w:t>
            </w:r>
            <w:proofErr w:type="spellEnd"/>
            <w:r w:rsidRPr="00C64A77">
              <w:rPr>
                <w:rFonts w:ascii="Times New Roman" w:hAnsi="Times New Roman"/>
                <w:color w:val="000000"/>
              </w:rPr>
              <w:t xml:space="preserve"> One. 2012;7(6</w:t>
            </w:r>
            <w:proofErr w:type="gramStart"/>
            <w:r w:rsidRPr="00C64A77">
              <w:rPr>
                <w:rFonts w:ascii="Times New Roman" w:hAnsi="Times New Roman"/>
                <w:color w:val="000000"/>
              </w:rPr>
              <w:t>):e</w:t>
            </w:r>
            <w:proofErr w:type="gramEnd"/>
            <w:r w:rsidRPr="00C64A77">
              <w:rPr>
                <w:rFonts w:ascii="Times New Roman" w:hAnsi="Times New Roman"/>
                <w:color w:val="000000"/>
              </w:rPr>
              <w:t xml:space="preserve">39107. </w:t>
            </w:r>
          </w:p>
          <w:p w14:paraId="2ACBEE6B"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Chan PP, Lowe TM. </w:t>
            </w:r>
            <w:proofErr w:type="spellStart"/>
            <w:r w:rsidRPr="00C64A77">
              <w:rPr>
                <w:rFonts w:ascii="Times New Roman" w:hAnsi="Times New Roman"/>
                <w:color w:val="000000"/>
              </w:rPr>
              <w:t>tRNAscan</w:t>
            </w:r>
            <w:proofErr w:type="spellEnd"/>
            <w:r w:rsidRPr="00C64A77">
              <w:rPr>
                <w:rFonts w:ascii="Times New Roman" w:hAnsi="Times New Roman"/>
                <w:color w:val="000000"/>
              </w:rPr>
              <w:t xml:space="preserve">-SE: Searching for tRNA Genes in Genomic Sequences. Methods Mol Biol. </w:t>
            </w:r>
            <w:proofErr w:type="gramStart"/>
            <w:r w:rsidRPr="00C64A77">
              <w:rPr>
                <w:rFonts w:ascii="Times New Roman" w:hAnsi="Times New Roman"/>
                <w:color w:val="000000"/>
              </w:rPr>
              <w:t>2019;1962:1</w:t>
            </w:r>
            <w:proofErr w:type="gramEnd"/>
            <w:r w:rsidRPr="00C64A77">
              <w:rPr>
                <w:rFonts w:ascii="Times New Roman" w:hAnsi="Times New Roman"/>
                <w:color w:val="000000"/>
              </w:rPr>
              <w:t xml:space="preserve">-14. </w:t>
            </w:r>
          </w:p>
          <w:p w14:paraId="6C8652B7"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Turner D, Reynolds D, </w:t>
            </w:r>
            <w:proofErr w:type="spellStart"/>
            <w:r w:rsidRPr="00C64A77">
              <w:rPr>
                <w:rFonts w:ascii="Times New Roman" w:hAnsi="Times New Roman"/>
                <w:color w:val="000000"/>
              </w:rPr>
              <w:t>Seto</w:t>
            </w:r>
            <w:proofErr w:type="spellEnd"/>
            <w:r w:rsidRPr="00C64A77">
              <w:rPr>
                <w:rFonts w:ascii="Times New Roman" w:hAnsi="Times New Roman"/>
                <w:color w:val="000000"/>
              </w:rPr>
              <w:t xml:space="preserve"> D, Mahadevan P. CoreGenes3.5: a webserver for the determination of core genes from sets of viral and small bacterial genomes. BMC Res Notes. </w:t>
            </w:r>
            <w:proofErr w:type="gramStart"/>
            <w:r w:rsidRPr="00C64A77">
              <w:rPr>
                <w:rFonts w:ascii="Times New Roman" w:hAnsi="Times New Roman"/>
                <w:color w:val="000000"/>
              </w:rPr>
              <w:t>2013;6:140</w:t>
            </w:r>
            <w:proofErr w:type="gramEnd"/>
            <w:r w:rsidRPr="00C64A77">
              <w:rPr>
                <w:rFonts w:ascii="Times New Roman" w:hAnsi="Times New Roman"/>
                <w:color w:val="000000"/>
              </w:rPr>
              <w:t xml:space="preserve">. </w:t>
            </w:r>
          </w:p>
          <w:p w14:paraId="78201A22" w14:textId="77777777" w:rsidR="00C64A77" w:rsidRPr="00C64A77"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Darling AE, Mau B, </w:t>
            </w:r>
            <w:proofErr w:type="spellStart"/>
            <w:r w:rsidRPr="00C64A77">
              <w:rPr>
                <w:rFonts w:ascii="Times New Roman" w:hAnsi="Times New Roman"/>
                <w:color w:val="000000"/>
              </w:rPr>
              <w:t>Perna</w:t>
            </w:r>
            <w:proofErr w:type="spellEnd"/>
            <w:r w:rsidRPr="00C64A77">
              <w:rPr>
                <w:rFonts w:ascii="Times New Roman" w:hAnsi="Times New Roman"/>
                <w:color w:val="000000"/>
              </w:rPr>
              <w:t xml:space="preserve"> NT. </w:t>
            </w:r>
            <w:proofErr w:type="spellStart"/>
            <w:r w:rsidRPr="00C64A77">
              <w:rPr>
                <w:rFonts w:ascii="Times New Roman" w:hAnsi="Times New Roman"/>
                <w:color w:val="000000"/>
              </w:rPr>
              <w:t>progressiveMauve</w:t>
            </w:r>
            <w:proofErr w:type="spellEnd"/>
            <w:r w:rsidRPr="00C64A77">
              <w:rPr>
                <w:rFonts w:ascii="Times New Roman" w:hAnsi="Times New Roman"/>
                <w:color w:val="000000"/>
              </w:rPr>
              <w:t xml:space="preserve">: multiple genome alignment with gene gain, loss and rearrangement. </w:t>
            </w:r>
            <w:proofErr w:type="spellStart"/>
            <w:r w:rsidRPr="00C64A77">
              <w:rPr>
                <w:rFonts w:ascii="Times New Roman" w:hAnsi="Times New Roman"/>
                <w:color w:val="000000"/>
              </w:rPr>
              <w:t>PLoS</w:t>
            </w:r>
            <w:proofErr w:type="spellEnd"/>
            <w:r w:rsidRPr="00C64A77">
              <w:rPr>
                <w:rFonts w:ascii="Times New Roman" w:hAnsi="Times New Roman"/>
                <w:color w:val="000000"/>
              </w:rPr>
              <w:t xml:space="preserve"> One. 2010;5(6</w:t>
            </w:r>
            <w:proofErr w:type="gramStart"/>
            <w:r w:rsidRPr="00C64A77">
              <w:rPr>
                <w:rFonts w:ascii="Times New Roman" w:hAnsi="Times New Roman"/>
                <w:color w:val="000000"/>
              </w:rPr>
              <w:t>):e</w:t>
            </w:r>
            <w:proofErr w:type="gramEnd"/>
            <w:r w:rsidRPr="00C64A77">
              <w:rPr>
                <w:rFonts w:ascii="Times New Roman" w:hAnsi="Times New Roman"/>
                <w:color w:val="000000"/>
              </w:rPr>
              <w:t>11147.</w:t>
            </w:r>
          </w:p>
          <w:p w14:paraId="02977AAC" w14:textId="77777777" w:rsidR="00C64A77" w:rsidRPr="00C64A77" w:rsidRDefault="00C64A77" w:rsidP="00C64A77">
            <w:pPr>
              <w:pStyle w:val="BodyTextIndent"/>
              <w:ind w:left="567" w:hanging="567"/>
              <w:rPr>
                <w:rFonts w:ascii="Times New Roman" w:hAnsi="Times New Roman"/>
                <w:color w:val="000000"/>
              </w:rPr>
            </w:pPr>
            <w:proofErr w:type="spellStart"/>
            <w:r w:rsidRPr="00C64A77">
              <w:rPr>
                <w:rFonts w:ascii="Times New Roman" w:hAnsi="Times New Roman"/>
                <w:color w:val="000000"/>
              </w:rPr>
              <w:t>Dereeper</w:t>
            </w:r>
            <w:proofErr w:type="spellEnd"/>
            <w:r w:rsidRPr="00C64A77">
              <w:rPr>
                <w:rFonts w:ascii="Times New Roman" w:hAnsi="Times New Roman"/>
                <w:color w:val="000000"/>
              </w:rPr>
              <w:t xml:space="preserve"> A, </w:t>
            </w:r>
            <w:proofErr w:type="spellStart"/>
            <w:r w:rsidRPr="00C64A77">
              <w:rPr>
                <w:rFonts w:ascii="Times New Roman" w:hAnsi="Times New Roman"/>
                <w:color w:val="000000"/>
              </w:rPr>
              <w:t>Guignon</w:t>
            </w:r>
            <w:proofErr w:type="spellEnd"/>
            <w:r w:rsidRPr="00C64A77">
              <w:rPr>
                <w:rFonts w:ascii="Times New Roman" w:hAnsi="Times New Roman"/>
                <w:color w:val="000000"/>
              </w:rPr>
              <w:t xml:space="preserve"> V, Blanc G, </w:t>
            </w:r>
            <w:proofErr w:type="spellStart"/>
            <w:r w:rsidRPr="00C64A77">
              <w:rPr>
                <w:rFonts w:ascii="Times New Roman" w:hAnsi="Times New Roman"/>
                <w:color w:val="000000"/>
              </w:rPr>
              <w:t>Audic</w:t>
            </w:r>
            <w:proofErr w:type="spellEnd"/>
            <w:r w:rsidRPr="00C64A77">
              <w:rPr>
                <w:rFonts w:ascii="Times New Roman" w:hAnsi="Times New Roman"/>
                <w:color w:val="000000"/>
              </w:rPr>
              <w:t xml:space="preserve"> S, Buffet S, </w:t>
            </w:r>
            <w:proofErr w:type="spellStart"/>
            <w:r w:rsidRPr="00C64A77">
              <w:rPr>
                <w:rFonts w:ascii="Times New Roman" w:hAnsi="Times New Roman"/>
                <w:color w:val="000000"/>
              </w:rPr>
              <w:t>Chevenet</w:t>
            </w:r>
            <w:proofErr w:type="spellEnd"/>
            <w:r w:rsidRPr="00C64A77">
              <w:rPr>
                <w:rFonts w:ascii="Times New Roman" w:hAnsi="Times New Roman"/>
                <w:color w:val="000000"/>
              </w:rPr>
              <w:t xml:space="preserve"> F, </w:t>
            </w:r>
            <w:proofErr w:type="spellStart"/>
            <w:r w:rsidRPr="00C64A77">
              <w:rPr>
                <w:rFonts w:ascii="Times New Roman" w:hAnsi="Times New Roman"/>
                <w:color w:val="000000"/>
              </w:rPr>
              <w:t>Dufayard</w:t>
            </w:r>
            <w:proofErr w:type="spellEnd"/>
            <w:r w:rsidRPr="00C64A77">
              <w:rPr>
                <w:rFonts w:ascii="Times New Roman" w:hAnsi="Times New Roman"/>
                <w:color w:val="000000"/>
              </w:rPr>
              <w:t xml:space="preserve"> JF, Guindon S, </w:t>
            </w:r>
            <w:proofErr w:type="spellStart"/>
            <w:r w:rsidRPr="00C64A77">
              <w:rPr>
                <w:rFonts w:ascii="Times New Roman" w:hAnsi="Times New Roman"/>
                <w:color w:val="000000"/>
              </w:rPr>
              <w:t>Lefort</w:t>
            </w:r>
            <w:proofErr w:type="spellEnd"/>
            <w:r w:rsidRPr="00C64A77">
              <w:rPr>
                <w:rFonts w:ascii="Times New Roman" w:hAnsi="Times New Roman"/>
                <w:color w:val="000000"/>
              </w:rPr>
              <w:t xml:space="preserve"> V, Lescot M, </w:t>
            </w:r>
            <w:proofErr w:type="spellStart"/>
            <w:r w:rsidRPr="00C64A77">
              <w:rPr>
                <w:rFonts w:ascii="Times New Roman" w:hAnsi="Times New Roman"/>
                <w:color w:val="000000"/>
              </w:rPr>
              <w:t>Claverie</w:t>
            </w:r>
            <w:proofErr w:type="spellEnd"/>
            <w:r w:rsidRPr="00C64A77">
              <w:rPr>
                <w:rFonts w:ascii="Times New Roman" w:hAnsi="Times New Roman"/>
                <w:color w:val="000000"/>
              </w:rPr>
              <w:t xml:space="preserve"> JM, </w:t>
            </w:r>
            <w:proofErr w:type="spellStart"/>
            <w:r w:rsidRPr="00C64A77">
              <w:rPr>
                <w:rFonts w:ascii="Times New Roman" w:hAnsi="Times New Roman"/>
                <w:color w:val="000000"/>
              </w:rPr>
              <w:t>Gascuel</w:t>
            </w:r>
            <w:proofErr w:type="spellEnd"/>
            <w:r w:rsidRPr="00C64A77">
              <w:rPr>
                <w:rFonts w:ascii="Times New Roman" w:hAnsi="Times New Roman"/>
                <w:color w:val="000000"/>
              </w:rPr>
              <w:t xml:space="preserve"> O. Phylogeny.fr: robust phylogenetic analysis for the non-specialist. Nucleic Acids Res. 2008;36(Web Server issue</w:t>
            </w:r>
            <w:proofErr w:type="gramStart"/>
            <w:r w:rsidRPr="00C64A77">
              <w:rPr>
                <w:rFonts w:ascii="Times New Roman" w:hAnsi="Times New Roman"/>
                <w:color w:val="000000"/>
              </w:rPr>
              <w:t>):W</w:t>
            </w:r>
            <w:proofErr w:type="gramEnd"/>
            <w:r w:rsidRPr="00C64A77">
              <w:rPr>
                <w:rFonts w:ascii="Times New Roman" w:hAnsi="Times New Roman"/>
                <w:color w:val="000000"/>
              </w:rPr>
              <w:t xml:space="preserve">465-9. </w:t>
            </w:r>
          </w:p>
          <w:p w14:paraId="16FDC101" w14:textId="0849D6C1" w:rsidR="00AA601F" w:rsidRPr="00C61931" w:rsidRDefault="00C64A77" w:rsidP="00C64A77">
            <w:pPr>
              <w:pStyle w:val="BodyTextIndent"/>
              <w:ind w:left="567" w:hanging="567"/>
              <w:rPr>
                <w:rFonts w:ascii="Times New Roman" w:hAnsi="Times New Roman"/>
                <w:color w:val="000000"/>
              </w:rPr>
            </w:pPr>
            <w:r w:rsidRPr="00C64A77">
              <w:rPr>
                <w:rFonts w:ascii="Times New Roman" w:hAnsi="Times New Roman"/>
                <w:color w:val="000000"/>
              </w:rPr>
              <w:t xml:space="preserve">Anisimova M, </w:t>
            </w:r>
            <w:proofErr w:type="spellStart"/>
            <w:r w:rsidRPr="00C64A77">
              <w:rPr>
                <w:rFonts w:ascii="Times New Roman" w:hAnsi="Times New Roman"/>
                <w:color w:val="000000"/>
              </w:rPr>
              <w:t>Gascuel</w:t>
            </w:r>
            <w:proofErr w:type="spellEnd"/>
            <w:r w:rsidRPr="00C64A77">
              <w:rPr>
                <w:rFonts w:ascii="Times New Roman" w:hAnsi="Times New Roman"/>
                <w:color w:val="000000"/>
              </w:rPr>
              <w:t xml:space="preserve"> O. Approximate likelihood-ratio test for branches: A fast, accurate, and powerful alternative. Syst Biol. 2006;55(4):539-52. </w:t>
            </w:r>
          </w:p>
        </w:tc>
      </w:tr>
    </w:tbl>
    <w:p w14:paraId="3D8A87F7" w14:textId="77777777" w:rsidR="008E736E" w:rsidRDefault="008E736E" w:rsidP="00AC0E72">
      <w:pPr>
        <w:rPr>
          <w:lang w:val="en-GB"/>
        </w:rPr>
      </w:pPr>
    </w:p>
    <w:p w14:paraId="21BDF83D" w14:textId="77777777" w:rsidR="0076430D" w:rsidRDefault="0076430D" w:rsidP="0076430D">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0FE90538" w14:textId="77777777" w:rsidR="0076430D" w:rsidRDefault="0076430D" w:rsidP="0076430D">
      <w:pPr>
        <w:rPr>
          <w:lang w:val="en-GB"/>
        </w:rPr>
      </w:pPr>
    </w:p>
    <w:p w14:paraId="7979ECA3" w14:textId="094DDC49" w:rsidR="0076430D" w:rsidRDefault="0076430D" w:rsidP="009E3AE7">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The genus is n</w:t>
      </w:r>
      <w:r w:rsidRPr="00F50CAF">
        <w:rPr>
          <w:rFonts w:ascii="Arial" w:hAnsi="Arial" w:cs="Arial"/>
          <w:sz w:val="20"/>
          <w:szCs w:val="20"/>
          <w:lang w:val="en-GB"/>
        </w:rPr>
        <w:t xml:space="preserve">amed </w:t>
      </w:r>
      <w:r w:rsidR="00C27941">
        <w:rPr>
          <w:rFonts w:ascii="Arial" w:hAnsi="Arial" w:cs="Arial"/>
          <w:sz w:val="20"/>
          <w:szCs w:val="20"/>
          <w:lang w:val="en-GB"/>
        </w:rPr>
        <w:t xml:space="preserve">after </w:t>
      </w:r>
      <w:r w:rsidR="00E07949">
        <w:rPr>
          <w:rFonts w:ascii="Arial" w:hAnsi="Arial" w:cs="Arial"/>
          <w:sz w:val="20"/>
          <w:szCs w:val="20"/>
          <w:lang w:val="en-GB"/>
        </w:rPr>
        <w:t xml:space="preserve">the first isolate phage of its type, </w:t>
      </w:r>
      <w:r w:rsidR="00E07949" w:rsidRPr="00E07949">
        <w:rPr>
          <w:rFonts w:ascii="Arial" w:hAnsi="Arial" w:cs="Arial"/>
          <w:sz w:val="20"/>
          <w:szCs w:val="20"/>
          <w:lang w:val="en-GB"/>
        </w:rPr>
        <w:t>Arthrobacter phage Bridgette</w:t>
      </w:r>
      <w:r w:rsidR="00E07949">
        <w:rPr>
          <w:rFonts w:ascii="Arial" w:hAnsi="Arial" w:cs="Arial"/>
          <w:sz w:val="20"/>
          <w:szCs w:val="20"/>
          <w:lang w:val="en-GB"/>
        </w:rPr>
        <w:t>.</w:t>
      </w:r>
    </w:p>
    <w:p w14:paraId="55782B5D" w14:textId="77777777" w:rsidR="0076430D" w:rsidRDefault="0076430D" w:rsidP="0076430D">
      <w:pPr>
        <w:rPr>
          <w:lang w:val="en-GB"/>
        </w:rPr>
      </w:pPr>
    </w:p>
    <w:p w14:paraId="740C3606" w14:textId="2917A0ED" w:rsidR="009E3AE7" w:rsidRDefault="0076430D" w:rsidP="0076430D">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7317E9" w:rsidRPr="007317E9">
        <w:rPr>
          <w:rFonts w:ascii="Arial" w:hAnsi="Arial" w:cs="Arial"/>
          <w:sz w:val="20"/>
          <w:szCs w:val="20"/>
          <w:lang w:val="en-GB"/>
        </w:rPr>
        <w:t xml:space="preserve">Arthrobacter </w:t>
      </w:r>
      <w:r w:rsidR="00E07949">
        <w:rPr>
          <w:rFonts w:ascii="Arial" w:hAnsi="Arial" w:cs="Arial"/>
          <w:sz w:val="20"/>
          <w:szCs w:val="20"/>
          <w:lang w:val="en-GB"/>
        </w:rPr>
        <w:t xml:space="preserve">temperate </w:t>
      </w:r>
      <w:r w:rsidR="007317E9" w:rsidRPr="007317E9">
        <w:rPr>
          <w:rFonts w:ascii="Arial" w:hAnsi="Arial" w:cs="Arial"/>
          <w:sz w:val="20"/>
          <w:szCs w:val="20"/>
          <w:lang w:val="en-GB"/>
        </w:rPr>
        <w:t>phage Bridgette</w:t>
      </w:r>
      <w:r w:rsidR="00E07949">
        <w:rPr>
          <w:rFonts w:ascii="Arial" w:hAnsi="Arial" w:cs="Arial"/>
          <w:sz w:val="20"/>
          <w:szCs w:val="20"/>
          <w:lang w:val="en-GB"/>
        </w:rPr>
        <w:t xml:space="preserve"> was isolated in 2017 by </w:t>
      </w:r>
      <w:r w:rsidR="00E07949" w:rsidRPr="00E07949">
        <w:rPr>
          <w:rFonts w:ascii="Arial" w:hAnsi="Arial" w:cs="Arial"/>
          <w:sz w:val="20"/>
          <w:szCs w:val="20"/>
          <w:lang w:val="en-GB"/>
        </w:rPr>
        <w:t>Kira Zack</w:t>
      </w:r>
      <w:r w:rsidR="00E07949">
        <w:rPr>
          <w:rFonts w:ascii="Arial" w:hAnsi="Arial" w:cs="Arial"/>
          <w:sz w:val="20"/>
          <w:szCs w:val="20"/>
          <w:lang w:val="en-GB"/>
        </w:rPr>
        <w:t xml:space="preserve"> (</w:t>
      </w:r>
      <w:r w:rsidR="00E07949" w:rsidRPr="00E07949">
        <w:rPr>
          <w:rFonts w:ascii="Arial" w:hAnsi="Arial" w:cs="Arial"/>
          <w:sz w:val="20"/>
          <w:szCs w:val="20"/>
          <w:lang w:val="en-GB"/>
        </w:rPr>
        <w:t>University of Pittsburgh</w:t>
      </w:r>
      <w:r w:rsidR="00E07949">
        <w:rPr>
          <w:rFonts w:ascii="Arial" w:hAnsi="Arial" w:cs="Arial"/>
          <w:sz w:val="20"/>
          <w:szCs w:val="20"/>
          <w:lang w:val="en-GB"/>
        </w:rPr>
        <w:t xml:space="preserve">) as part of the </w:t>
      </w:r>
      <w:r w:rsidR="00E07949" w:rsidRPr="00E07949">
        <w:rPr>
          <w:rFonts w:ascii="Arial" w:hAnsi="Arial" w:cs="Arial"/>
          <w:sz w:val="20"/>
          <w:szCs w:val="20"/>
          <w:lang w:val="en-GB"/>
        </w:rPr>
        <w:t>Phage Hunters Integrating Research and Education</w:t>
      </w:r>
      <w:r w:rsidR="00E07949">
        <w:rPr>
          <w:rFonts w:ascii="Arial" w:hAnsi="Arial" w:cs="Arial"/>
          <w:sz w:val="20"/>
          <w:szCs w:val="20"/>
          <w:lang w:val="en-GB"/>
        </w:rPr>
        <w:t xml:space="preserve"> Program, using </w:t>
      </w:r>
      <w:r w:rsidR="00E07949" w:rsidRPr="00E07949">
        <w:rPr>
          <w:rFonts w:ascii="Arial" w:hAnsi="Arial" w:cs="Arial"/>
          <w:sz w:val="20"/>
          <w:szCs w:val="20"/>
          <w:lang w:val="en-GB"/>
        </w:rPr>
        <w:t xml:space="preserve">Arthrobacter </w:t>
      </w:r>
      <w:proofErr w:type="spellStart"/>
      <w:r w:rsidR="00E07949" w:rsidRPr="00E07949">
        <w:rPr>
          <w:rFonts w:ascii="Arial" w:hAnsi="Arial" w:cs="Arial"/>
          <w:sz w:val="20"/>
          <w:szCs w:val="20"/>
          <w:lang w:val="en-GB"/>
        </w:rPr>
        <w:t>globiformis</w:t>
      </w:r>
      <w:proofErr w:type="spellEnd"/>
      <w:r w:rsidR="00E07949" w:rsidRPr="00E07949">
        <w:rPr>
          <w:rFonts w:ascii="Arial" w:hAnsi="Arial" w:cs="Arial"/>
          <w:sz w:val="20"/>
          <w:szCs w:val="20"/>
          <w:lang w:val="en-GB"/>
        </w:rPr>
        <w:t xml:space="preserve"> B-2979</w:t>
      </w:r>
      <w:r w:rsidR="00E07949">
        <w:rPr>
          <w:rFonts w:ascii="Arial" w:hAnsi="Arial" w:cs="Arial"/>
          <w:sz w:val="20"/>
          <w:szCs w:val="20"/>
          <w:lang w:val="en-GB"/>
        </w:rPr>
        <w:t xml:space="preserve"> as the host bacterium. The genome possesses 9 bp (</w:t>
      </w:r>
      <w:r w:rsidR="00E07949" w:rsidRPr="00E07949">
        <w:rPr>
          <w:rFonts w:ascii="Arial" w:hAnsi="Arial" w:cs="Arial"/>
          <w:sz w:val="20"/>
          <w:szCs w:val="20"/>
          <w:lang w:val="en-GB"/>
        </w:rPr>
        <w:t>CGCCGGAGA</w:t>
      </w:r>
      <w:r w:rsidR="00E07949">
        <w:rPr>
          <w:rFonts w:ascii="Arial" w:hAnsi="Arial" w:cs="Arial"/>
          <w:sz w:val="20"/>
          <w:szCs w:val="20"/>
          <w:lang w:val="en-GB"/>
        </w:rPr>
        <w:t>) 3’-cohesive termini. It is classified in the Actinobacteriophage Database to Cluster FA.</w:t>
      </w:r>
    </w:p>
    <w:p w14:paraId="5A9A5BD9" w14:textId="65A26869" w:rsidR="0076430D" w:rsidRPr="00805C88" w:rsidRDefault="0076430D" w:rsidP="0076430D">
      <w:pPr>
        <w:rPr>
          <w:rFonts w:ascii="Arial" w:hAnsi="Arial" w:cs="Arial"/>
          <w:b/>
          <w:color w:val="0000FF"/>
          <w:sz w:val="20"/>
          <w:szCs w:val="20"/>
          <w:lang w:val="en-GB"/>
        </w:rPr>
      </w:pPr>
    </w:p>
    <w:p w14:paraId="557FF645" w14:textId="77777777" w:rsidR="00C64A77" w:rsidRDefault="00C64A77">
      <w:pPr>
        <w:rPr>
          <w:rFonts w:ascii="Arial" w:hAnsi="Arial" w:cs="Arial"/>
          <w:b/>
          <w:color w:val="0000FF"/>
          <w:sz w:val="20"/>
          <w:szCs w:val="20"/>
          <w:lang w:val="en-GB"/>
        </w:rPr>
      </w:pPr>
      <w:r>
        <w:rPr>
          <w:rFonts w:ascii="Arial" w:hAnsi="Arial" w:cs="Arial"/>
          <w:b/>
          <w:color w:val="0000FF"/>
          <w:sz w:val="20"/>
          <w:szCs w:val="20"/>
          <w:lang w:val="en-GB"/>
        </w:rPr>
        <w:br w:type="page"/>
      </w:r>
    </w:p>
    <w:p w14:paraId="6EC283FF" w14:textId="13C05B6C" w:rsidR="0076430D" w:rsidRDefault="0076430D" w:rsidP="0076430D">
      <w:pPr>
        <w:rPr>
          <w:rFonts w:ascii="Arial" w:hAnsi="Arial" w:cs="Arial"/>
          <w:b/>
          <w:color w:val="0000FF"/>
          <w:sz w:val="20"/>
          <w:szCs w:val="20"/>
          <w:lang w:val="en-GB"/>
        </w:rPr>
      </w:pPr>
      <w:r w:rsidRPr="00805C88">
        <w:rPr>
          <w:rFonts w:ascii="Arial" w:hAnsi="Arial" w:cs="Arial"/>
          <w:b/>
          <w:color w:val="0000FF"/>
          <w:sz w:val="20"/>
          <w:szCs w:val="20"/>
          <w:lang w:val="en-GB"/>
        </w:rPr>
        <w:lastRenderedPageBreak/>
        <w:t>GenBank Summary:</w:t>
      </w:r>
    </w:p>
    <w:p w14:paraId="374ECA9E" w14:textId="77777777" w:rsidR="0076430D" w:rsidRDefault="0076430D" w:rsidP="0076430D">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428"/>
        <w:gridCol w:w="1298"/>
        <w:gridCol w:w="1503"/>
        <w:gridCol w:w="876"/>
        <w:gridCol w:w="710"/>
        <w:gridCol w:w="859"/>
        <w:gridCol w:w="710"/>
        <w:gridCol w:w="1084"/>
        <w:gridCol w:w="983"/>
      </w:tblGrid>
      <w:tr w:rsidR="0076430D" w:rsidRPr="008E7E3B" w14:paraId="2C60D9C2" w14:textId="77777777" w:rsidTr="00B0329D">
        <w:tc>
          <w:tcPr>
            <w:tcW w:w="1428" w:type="dxa"/>
          </w:tcPr>
          <w:p w14:paraId="64BFE856" w14:textId="77777777" w:rsidR="0076430D" w:rsidRPr="008E7E3B" w:rsidRDefault="0076430D" w:rsidP="00B0329D">
            <w:pPr>
              <w:rPr>
                <w:rFonts w:ascii="Arial" w:hAnsi="Arial" w:cs="Arial"/>
                <w:sz w:val="20"/>
                <w:szCs w:val="20"/>
                <w:lang w:val="en-GB"/>
              </w:rPr>
            </w:pPr>
            <w:r>
              <w:rPr>
                <w:rFonts w:ascii="Arial" w:hAnsi="Arial" w:cs="Arial"/>
                <w:sz w:val="20"/>
                <w:szCs w:val="20"/>
                <w:lang w:val="en-GB"/>
              </w:rPr>
              <w:t>Phage name</w:t>
            </w:r>
          </w:p>
        </w:tc>
        <w:tc>
          <w:tcPr>
            <w:tcW w:w="1298" w:type="dxa"/>
          </w:tcPr>
          <w:p w14:paraId="31411C63" w14:textId="77777777" w:rsidR="0076430D" w:rsidRPr="008E7E3B" w:rsidRDefault="0076430D" w:rsidP="00B0329D">
            <w:pPr>
              <w:rPr>
                <w:rFonts w:ascii="Arial" w:hAnsi="Arial" w:cs="Arial"/>
                <w:sz w:val="20"/>
                <w:szCs w:val="20"/>
                <w:lang w:val="en-GB"/>
              </w:rPr>
            </w:pPr>
            <w:r>
              <w:rPr>
                <w:rFonts w:ascii="Arial" w:hAnsi="Arial" w:cs="Arial"/>
                <w:sz w:val="20"/>
                <w:szCs w:val="20"/>
                <w:lang w:val="en-GB"/>
              </w:rPr>
              <w:t>RefSeq No.</w:t>
            </w:r>
          </w:p>
        </w:tc>
        <w:tc>
          <w:tcPr>
            <w:tcW w:w="1503" w:type="dxa"/>
          </w:tcPr>
          <w:p w14:paraId="29EAC015"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INSDC </w:t>
            </w:r>
          </w:p>
        </w:tc>
        <w:tc>
          <w:tcPr>
            <w:tcW w:w="876" w:type="dxa"/>
          </w:tcPr>
          <w:p w14:paraId="2DD7AF5C"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710" w:type="dxa"/>
          </w:tcPr>
          <w:p w14:paraId="466F2C12"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GC% </w:t>
            </w:r>
          </w:p>
        </w:tc>
        <w:tc>
          <w:tcPr>
            <w:tcW w:w="859" w:type="dxa"/>
          </w:tcPr>
          <w:p w14:paraId="31FA8B9A"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 xml:space="preserve">Protein </w:t>
            </w:r>
          </w:p>
        </w:tc>
        <w:tc>
          <w:tcPr>
            <w:tcW w:w="710" w:type="dxa"/>
          </w:tcPr>
          <w:p w14:paraId="73CA5D59" w14:textId="77777777" w:rsidR="0076430D" w:rsidRPr="008E7E3B" w:rsidRDefault="0076430D" w:rsidP="00B0329D">
            <w:pPr>
              <w:rPr>
                <w:rFonts w:ascii="Arial" w:hAnsi="Arial" w:cs="Arial"/>
                <w:sz w:val="20"/>
                <w:szCs w:val="20"/>
                <w:lang w:val="en-GB"/>
              </w:rPr>
            </w:pPr>
            <w:r w:rsidRPr="008E7E3B">
              <w:rPr>
                <w:rFonts w:ascii="Arial" w:hAnsi="Arial" w:cs="Arial"/>
                <w:sz w:val="20"/>
                <w:szCs w:val="20"/>
                <w:lang w:val="en-GB"/>
              </w:rPr>
              <w:t>tRNA</w:t>
            </w:r>
          </w:p>
        </w:tc>
        <w:tc>
          <w:tcPr>
            <w:tcW w:w="1084" w:type="dxa"/>
          </w:tcPr>
          <w:p w14:paraId="356C0755" w14:textId="76C28FE7" w:rsidR="0076430D" w:rsidRPr="008E7E3B" w:rsidRDefault="0076430D" w:rsidP="00B0329D">
            <w:pPr>
              <w:rPr>
                <w:rFonts w:ascii="Arial" w:hAnsi="Arial" w:cs="Arial"/>
                <w:sz w:val="20"/>
                <w:szCs w:val="20"/>
                <w:lang w:val="en-GB"/>
              </w:rPr>
            </w:pPr>
            <w:r>
              <w:rPr>
                <w:rFonts w:ascii="Arial" w:hAnsi="Arial" w:cs="Arial"/>
                <w:sz w:val="20"/>
                <w:szCs w:val="20"/>
                <w:lang w:val="en-GB"/>
              </w:rPr>
              <w:t>Overall DNA sequence identity</w:t>
            </w:r>
            <w:r w:rsidR="00C27941">
              <w:rPr>
                <w:rFonts w:ascii="Arial" w:hAnsi="Arial" w:cs="Arial"/>
                <w:sz w:val="20"/>
                <w:szCs w:val="20"/>
                <w:lang w:val="en-GB"/>
              </w:rPr>
              <w:t xml:space="preserve"> (**)</w:t>
            </w:r>
          </w:p>
        </w:tc>
        <w:tc>
          <w:tcPr>
            <w:tcW w:w="983" w:type="dxa"/>
          </w:tcPr>
          <w:p w14:paraId="0C622638" w14:textId="7F650ABE" w:rsidR="0076430D" w:rsidRPr="008E7E3B" w:rsidRDefault="0076430D" w:rsidP="00B0329D">
            <w:pPr>
              <w:rPr>
                <w:rFonts w:ascii="Arial" w:hAnsi="Arial" w:cs="Arial"/>
                <w:sz w:val="20"/>
                <w:szCs w:val="20"/>
                <w:lang w:val="en-GB"/>
              </w:rPr>
            </w:pPr>
            <w:r>
              <w:rPr>
                <w:rFonts w:ascii="Arial" w:hAnsi="Arial" w:cs="Arial"/>
                <w:sz w:val="20"/>
                <w:szCs w:val="20"/>
                <w:lang w:val="en-GB"/>
              </w:rPr>
              <w:t>% common proteins</w:t>
            </w:r>
            <w:r w:rsidR="00C27941">
              <w:rPr>
                <w:rFonts w:ascii="Arial" w:hAnsi="Arial" w:cs="Arial"/>
                <w:sz w:val="20"/>
                <w:szCs w:val="20"/>
                <w:lang w:val="en-GB"/>
              </w:rPr>
              <w:t xml:space="preserve"> (***)</w:t>
            </w:r>
          </w:p>
        </w:tc>
      </w:tr>
      <w:tr w:rsidR="0074568E" w:rsidRPr="008E7E3B" w14:paraId="006B400C" w14:textId="77777777" w:rsidTr="00B0329D">
        <w:tc>
          <w:tcPr>
            <w:tcW w:w="1428" w:type="dxa"/>
          </w:tcPr>
          <w:p w14:paraId="1A8EAFC9" w14:textId="3CA37912" w:rsidR="0074568E" w:rsidRPr="008E7E3B" w:rsidRDefault="0074568E" w:rsidP="0074568E">
            <w:pPr>
              <w:rPr>
                <w:rFonts w:ascii="Arial" w:hAnsi="Arial" w:cs="Arial"/>
                <w:sz w:val="20"/>
                <w:szCs w:val="20"/>
                <w:lang w:val="en-GB"/>
              </w:rPr>
            </w:pPr>
            <w:bookmarkStart w:id="5" w:name="_Hlk7261121"/>
            <w:r w:rsidRPr="00B25638">
              <w:rPr>
                <w:rFonts w:ascii="Arial" w:hAnsi="Arial" w:cs="Arial"/>
                <w:sz w:val="20"/>
                <w:szCs w:val="20"/>
                <w:lang w:val="en-GB"/>
              </w:rPr>
              <w:t>Arthrobacter phage Bridgette</w:t>
            </w:r>
            <w:bookmarkEnd w:id="5"/>
          </w:p>
        </w:tc>
        <w:tc>
          <w:tcPr>
            <w:tcW w:w="1298" w:type="dxa"/>
            <w:vAlign w:val="center"/>
          </w:tcPr>
          <w:p w14:paraId="6EFA705B" w14:textId="37534F98" w:rsidR="0074568E" w:rsidRPr="008E7E3B" w:rsidRDefault="0074568E" w:rsidP="0074568E">
            <w:pPr>
              <w:rPr>
                <w:rFonts w:ascii="Arial" w:hAnsi="Arial" w:cs="Arial"/>
                <w:sz w:val="20"/>
                <w:szCs w:val="20"/>
                <w:lang w:val="en-GB"/>
              </w:rPr>
            </w:pPr>
          </w:p>
        </w:tc>
        <w:tc>
          <w:tcPr>
            <w:tcW w:w="1503" w:type="dxa"/>
            <w:vAlign w:val="center"/>
          </w:tcPr>
          <w:p w14:paraId="18B5580F" w14:textId="165AA861" w:rsidR="0074568E" w:rsidRPr="008E7E3B" w:rsidRDefault="00A366FA" w:rsidP="0074568E">
            <w:pPr>
              <w:rPr>
                <w:rFonts w:ascii="Arial" w:hAnsi="Arial" w:cs="Arial"/>
                <w:sz w:val="20"/>
                <w:szCs w:val="20"/>
                <w:lang w:val="en-GB"/>
              </w:rPr>
            </w:pPr>
            <w:hyperlink r:id="rId11" w:tgtFrame="_blank" w:history="1">
              <w:r w:rsidR="0074568E">
                <w:rPr>
                  <w:rStyle w:val="Hyperlink"/>
                </w:rPr>
                <w:t>MH834603.1</w:t>
              </w:r>
            </w:hyperlink>
          </w:p>
        </w:tc>
        <w:tc>
          <w:tcPr>
            <w:tcW w:w="876" w:type="dxa"/>
            <w:vAlign w:val="center"/>
          </w:tcPr>
          <w:p w14:paraId="7FFFFACE" w14:textId="2EFA3DF9" w:rsidR="0074568E" w:rsidRPr="008E7E3B" w:rsidRDefault="0074568E" w:rsidP="0074568E">
            <w:pPr>
              <w:rPr>
                <w:rFonts w:ascii="Arial" w:hAnsi="Arial" w:cs="Arial"/>
                <w:sz w:val="20"/>
                <w:szCs w:val="20"/>
                <w:lang w:val="en-GB"/>
              </w:rPr>
            </w:pPr>
            <w:r>
              <w:t>43.11</w:t>
            </w:r>
          </w:p>
        </w:tc>
        <w:tc>
          <w:tcPr>
            <w:tcW w:w="710" w:type="dxa"/>
            <w:vAlign w:val="center"/>
          </w:tcPr>
          <w:p w14:paraId="1A45BC5B" w14:textId="51283DCA" w:rsidR="0074568E" w:rsidRPr="008E7E3B" w:rsidRDefault="0074568E" w:rsidP="0074568E">
            <w:pPr>
              <w:rPr>
                <w:rFonts w:ascii="Arial" w:hAnsi="Arial" w:cs="Arial"/>
                <w:sz w:val="20"/>
                <w:szCs w:val="20"/>
                <w:lang w:val="en-GB"/>
              </w:rPr>
            </w:pPr>
            <w:r>
              <w:t>65.1</w:t>
            </w:r>
          </w:p>
        </w:tc>
        <w:tc>
          <w:tcPr>
            <w:tcW w:w="859" w:type="dxa"/>
            <w:vAlign w:val="center"/>
          </w:tcPr>
          <w:p w14:paraId="0057AAEE" w14:textId="0FD76167" w:rsidR="0074568E" w:rsidRPr="008E7E3B" w:rsidRDefault="0074568E" w:rsidP="0074568E">
            <w:pPr>
              <w:rPr>
                <w:rFonts w:ascii="Arial" w:hAnsi="Arial" w:cs="Arial"/>
                <w:sz w:val="20"/>
                <w:szCs w:val="20"/>
                <w:lang w:val="en-GB"/>
              </w:rPr>
            </w:pPr>
            <w:r>
              <w:t>71</w:t>
            </w:r>
          </w:p>
        </w:tc>
        <w:tc>
          <w:tcPr>
            <w:tcW w:w="710" w:type="dxa"/>
            <w:vAlign w:val="center"/>
          </w:tcPr>
          <w:p w14:paraId="3E4524F5" w14:textId="54C058ED" w:rsidR="0074568E" w:rsidRPr="008E7E3B" w:rsidRDefault="0074568E" w:rsidP="0074568E">
            <w:pPr>
              <w:rPr>
                <w:rFonts w:ascii="Arial" w:hAnsi="Arial" w:cs="Arial"/>
                <w:sz w:val="20"/>
                <w:szCs w:val="20"/>
                <w:lang w:val="en-GB"/>
              </w:rPr>
            </w:pPr>
            <w:r>
              <w:rPr>
                <w:rFonts w:ascii="Arial" w:hAnsi="Arial" w:cs="Arial"/>
                <w:sz w:val="20"/>
                <w:szCs w:val="20"/>
                <w:lang w:val="en-GB"/>
              </w:rPr>
              <w:t>0</w:t>
            </w:r>
          </w:p>
        </w:tc>
        <w:tc>
          <w:tcPr>
            <w:tcW w:w="1084" w:type="dxa"/>
          </w:tcPr>
          <w:p w14:paraId="7DA7A331" w14:textId="77777777" w:rsidR="0074568E" w:rsidRPr="008E7E3B" w:rsidRDefault="0074568E" w:rsidP="0074568E">
            <w:pPr>
              <w:rPr>
                <w:rFonts w:ascii="Arial" w:hAnsi="Arial" w:cs="Arial"/>
                <w:sz w:val="20"/>
                <w:szCs w:val="20"/>
                <w:lang w:val="en-GB"/>
              </w:rPr>
            </w:pPr>
            <w:r>
              <w:rPr>
                <w:rFonts w:ascii="Arial" w:hAnsi="Arial" w:cs="Arial"/>
                <w:sz w:val="20"/>
                <w:szCs w:val="20"/>
                <w:lang w:val="en-GB"/>
              </w:rPr>
              <w:t>100</w:t>
            </w:r>
          </w:p>
        </w:tc>
        <w:tc>
          <w:tcPr>
            <w:tcW w:w="983" w:type="dxa"/>
          </w:tcPr>
          <w:p w14:paraId="232C9560" w14:textId="77777777" w:rsidR="0074568E" w:rsidRPr="008E7E3B" w:rsidRDefault="0074568E" w:rsidP="0074568E">
            <w:pPr>
              <w:rPr>
                <w:rFonts w:ascii="Arial" w:hAnsi="Arial" w:cs="Arial"/>
                <w:sz w:val="20"/>
                <w:szCs w:val="20"/>
                <w:lang w:val="en-GB"/>
              </w:rPr>
            </w:pPr>
            <w:r>
              <w:rPr>
                <w:rFonts w:ascii="Arial" w:hAnsi="Arial" w:cs="Arial"/>
                <w:sz w:val="20"/>
                <w:szCs w:val="20"/>
                <w:lang w:val="en-GB"/>
              </w:rPr>
              <w:t>100</w:t>
            </w:r>
          </w:p>
        </w:tc>
      </w:tr>
      <w:tr w:rsidR="0074568E" w:rsidRPr="008E7E3B" w14:paraId="5A0416E5" w14:textId="77777777" w:rsidTr="00B0329D">
        <w:tc>
          <w:tcPr>
            <w:tcW w:w="1428" w:type="dxa"/>
          </w:tcPr>
          <w:p w14:paraId="2D84BA5E" w14:textId="6668819A" w:rsidR="0074568E" w:rsidRPr="008E7E3B" w:rsidRDefault="0074568E" w:rsidP="0074568E">
            <w:pPr>
              <w:rPr>
                <w:rFonts w:ascii="Arial" w:hAnsi="Arial" w:cs="Arial"/>
                <w:sz w:val="20"/>
                <w:szCs w:val="20"/>
                <w:lang w:val="en-GB"/>
              </w:rPr>
            </w:pPr>
            <w:r w:rsidRPr="00B25638">
              <w:rPr>
                <w:rFonts w:ascii="Arial" w:hAnsi="Arial" w:cs="Arial"/>
                <w:sz w:val="20"/>
                <w:szCs w:val="20"/>
                <w:lang w:val="en-GB"/>
              </w:rPr>
              <w:t>Arthrobacter phage Judy</w:t>
            </w:r>
          </w:p>
        </w:tc>
        <w:tc>
          <w:tcPr>
            <w:tcW w:w="1298" w:type="dxa"/>
            <w:vAlign w:val="center"/>
          </w:tcPr>
          <w:p w14:paraId="57EE6FDB" w14:textId="77777777" w:rsidR="0074568E" w:rsidRPr="008E7E3B" w:rsidRDefault="0074568E" w:rsidP="0074568E">
            <w:pPr>
              <w:rPr>
                <w:rFonts w:ascii="Arial" w:hAnsi="Arial" w:cs="Arial"/>
                <w:sz w:val="20"/>
                <w:szCs w:val="20"/>
                <w:lang w:val="en-GB"/>
              </w:rPr>
            </w:pPr>
          </w:p>
        </w:tc>
        <w:tc>
          <w:tcPr>
            <w:tcW w:w="1503" w:type="dxa"/>
            <w:vAlign w:val="center"/>
          </w:tcPr>
          <w:p w14:paraId="71460361" w14:textId="3B69BFA0" w:rsidR="0074568E" w:rsidRPr="008E7E3B" w:rsidRDefault="00A366FA" w:rsidP="0074568E">
            <w:pPr>
              <w:rPr>
                <w:rFonts w:ascii="Arial" w:hAnsi="Arial" w:cs="Arial"/>
                <w:sz w:val="20"/>
                <w:szCs w:val="20"/>
                <w:lang w:val="en-GB"/>
              </w:rPr>
            </w:pPr>
            <w:hyperlink r:id="rId12" w:tgtFrame="_blank" w:history="1">
              <w:r w:rsidR="0074568E">
                <w:rPr>
                  <w:rStyle w:val="Hyperlink"/>
                </w:rPr>
                <w:t>MH834614.1</w:t>
              </w:r>
            </w:hyperlink>
          </w:p>
        </w:tc>
        <w:tc>
          <w:tcPr>
            <w:tcW w:w="876" w:type="dxa"/>
            <w:vAlign w:val="center"/>
          </w:tcPr>
          <w:p w14:paraId="25FC8817" w14:textId="62E94293" w:rsidR="0074568E" w:rsidRPr="008E7E3B" w:rsidRDefault="0074568E" w:rsidP="0074568E">
            <w:pPr>
              <w:rPr>
                <w:rFonts w:ascii="Arial" w:hAnsi="Arial" w:cs="Arial"/>
                <w:sz w:val="20"/>
                <w:szCs w:val="20"/>
                <w:lang w:val="en-GB"/>
              </w:rPr>
            </w:pPr>
            <w:r>
              <w:t>43.44</w:t>
            </w:r>
          </w:p>
        </w:tc>
        <w:tc>
          <w:tcPr>
            <w:tcW w:w="710" w:type="dxa"/>
            <w:vAlign w:val="center"/>
          </w:tcPr>
          <w:p w14:paraId="63FDAAE7" w14:textId="29ABFF5C" w:rsidR="0074568E" w:rsidRPr="008E7E3B" w:rsidRDefault="0074568E" w:rsidP="0074568E">
            <w:pPr>
              <w:rPr>
                <w:rFonts w:ascii="Arial" w:hAnsi="Arial" w:cs="Arial"/>
                <w:sz w:val="20"/>
                <w:szCs w:val="20"/>
                <w:lang w:val="en-GB"/>
              </w:rPr>
            </w:pPr>
            <w:r>
              <w:t>65.2</w:t>
            </w:r>
          </w:p>
        </w:tc>
        <w:tc>
          <w:tcPr>
            <w:tcW w:w="859" w:type="dxa"/>
            <w:vAlign w:val="center"/>
          </w:tcPr>
          <w:p w14:paraId="159243E0" w14:textId="46702CDC" w:rsidR="0074568E" w:rsidRPr="008E7E3B" w:rsidRDefault="0074568E" w:rsidP="0074568E">
            <w:pPr>
              <w:rPr>
                <w:rFonts w:ascii="Arial" w:hAnsi="Arial" w:cs="Arial"/>
                <w:sz w:val="20"/>
                <w:szCs w:val="20"/>
                <w:lang w:val="en-GB"/>
              </w:rPr>
            </w:pPr>
            <w:r>
              <w:t>72</w:t>
            </w:r>
          </w:p>
        </w:tc>
        <w:tc>
          <w:tcPr>
            <w:tcW w:w="710" w:type="dxa"/>
            <w:vAlign w:val="center"/>
          </w:tcPr>
          <w:p w14:paraId="2742A7B1" w14:textId="1799E4BC" w:rsidR="0074568E" w:rsidRPr="008E7E3B" w:rsidRDefault="0074568E" w:rsidP="0074568E">
            <w:pPr>
              <w:rPr>
                <w:rFonts w:ascii="Arial" w:hAnsi="Arial" w:cs="Arial"/>
                <w:sz w:val="20"/>
                <w:szCs w:val="20"/>
                <w:lang w:val="en-GB"/>
              </w:rPr>
            </w:pPr>
            <w:r>
              <w:rPr>
                <w:rFonts w:ascii="Arial" w:hAnsi="Arial" w:cs="Arial"/>
                <w:sz w:val="20"/>
                <w:szCs w:val="20"/>
                <w:lang w:val="en-GB"/>
              </w:rPr>
              <w:t>0</w:t>
            </w:r>
          </w:p>
        </w:tc>
        <w:tc>
          <w:tcPr>
            <w:tcW w:w="1084" w:type="dxa"/>
          </w:tcPr>
          <w:p w14:paraId="4327F76F" w14:textId="338C3E2C" w:rsidR="0074568E" w:rsidRPr="008E7E3B" w:rsidRDefault="00E776CA" w:rsidP="0074568E">
            <w:pPr>
              <w:rPr>
                <w:rFonts w:ascii="Arial" w:hAnsi="Arial" w:cs="Arial"/>
                <w:sz w:val="20"/>
                <w:szCs w:val="20"/>
                <w:lang w:val="en-GB"/>
              </w:rPr>
            </w:pPr>
            <w:r>
              <w:rPr>
                <w:rFonts w:ascii="Arial" w:hAnsi="Arial" w:cs="Arial"/>
                <w:sz w:val="20"/>
                <w:szCs w:val="20"/>
                <w:lang w:val="en-GB"/>
              </w:rPr>
              <w:t>89.5</w:t>
            </w:r>
          </w:p>
        </w:tc>
        <w:tc>
          <w:tcPr>
            <w:tcW w:w="983" w:type="dxa"/>
          </w:tcPr>
          <w:p w14:paraId="6F4C37C3" w14:textId="37D31B4E" w:rsidR="0074568E" w:rsidRPr="008E7E3B" w:rsidRDefault="00F26AE5" w:rsidP="0074568E">
            <w:pPr>
              <w:rPr>
                <w:rFonts w:ascii="Arial" w:hAnsi="Arial" w:cs="Arial"/>
                <w:sz w:val="20"/>
                <w:szCs w:val="20"/>
                <w:lang w:val="en-GB"/>
              </w:rPr>
            </w:pPr>
            <w:r>
              <w:rPr>
                <w:rFonts w:ascii="Arial" w:hAnsi="Arial" w:cs="Arial"/>
                <w:sz w:val="20"/>
                <w:szCs w:val="20"/>
                <w:lang w:val="en-GB"/>
              </w:rPr>
              <w:t>8</w:t>
            </w:r>
            <w:r>
              <w:t>8.7</w:t>
            </w:r>
          </w:p>
        </w:tc>
      </w:tr>
      <w:tr w:rsidR="0074568E" w:rsidRPr="008E7E3B" w14:paraId="46950E51" w14:textId="77777777" w:rsidTr="00B0329D">
        <w:tc>
          <w:tcPr>
            <w:tcW w:w="1428" w:type="dxa"/>
          </w:tcPr>
          <w:p w14:paraId="69EF2E20" w14:textId="5240D785" w:rsidR="0074568E" w:rsidRPr="008E7E3B" w:rsidRDefault="0074568E" w:rsidP="0074568E">
            <w:pPr>
              <w:rPr>
                <w:rFonts w:ascii="Arial" w:hAnsi="Arial" w:cs="Arial"/>
                <w:sz w:val="20"/>
                <w:szCs w:val="20"/>
                <w:lang w:val="en-GB"/>
              </w:rPr>
            </w:pPr>
            <w:r w:rsidRPr="00B25638">
              <w:rPr>
                <w:rFonts w:ascii="Arial" w:hAnsi="Arial" w:cs="Arial"/>
                <w:sz w:val="20"/>
                <w:szCs w:val="20"/>
                <w:lang w:val="en-GB"/>
              </w:rPr>
              <w:t>Arthrobacter phage Constance</w:t>
            </w:r>
          </w:p>
        </w:tc>
        <w:tc>
          <w:tcPr>
            <w:tcW w:w="1298" w:type="dxa"/>
            <w:vAlign w:val="center"/>
          </w:tcPr>
          <w:p w14:paraId="17C960C9" w14:textId="77777777" w:rsidR="0074568E" w:rsidRPr="008E7E3B" w:rsidRDefault="0074568E" w:rsidP="0074568E">
            <w:pPr>
              <w:rPr>
                <w:rFonts w:ascii="Arial" w:hAnsi="Arial" w:cs="Arial"/>
                <w:sz w:val="20"/>
                <w:szCs w:val="20"/>
                <w:lang w:val="en-GB"/>
              </w:rPr>
            </w:pPr>
          </w:p>
        </w:tc>
        <w:tc>
          <w:tcPr>
            <w:tcW w:w="1503" w:type="dxa"/>
            <w:vAlign w:val="center"/>
          </w:tcPr>
          <w:p w14:paraId="2392CCB9" w14:textId="5CCCCE68" w:rsidR="0074568E" w:rsidRPr="008E7E3B" w:rsidRDefault="00A366FA" w:rsidP="0074568E">
            <w:pPr>
              <w:rPr>
                <w:rFonts w:ascii="Arial" w:hAnsi="Arial" w:cs="Arial"/>
                <w:sz w:val="20"/>
                <w:szCs w:val="20"/>
                <w:lang w:val="en-GB"/>
              </w:rPr>
            </w:pPr>
            <w:hyperlink r:id="rId13" w:tgtFrame="_blank" w:history="1">
              <w:r w:rsidR="0074568E">
                <w:rPr>
                  <w:rStyle w:val="Hyperlink"/>
                </w:rPr>
                <w:t>MH834605.1</w:t>
              </w:r>
            </w:hyperlink>
          </w:p>
        </w:tc>
        <w:tc>
          <w:tcPr>
            <w:tcW w:w="876" w:type="dxa"/>
            <w:vAlign w:val="center"/>
          </w:tcPr>
          <w:p w14:paraId="51C4968B" w14:textId="3817409A" w:rsidR="0074568E" w:rsidRPr="008E7E3B" w:rsidRDefault="0074568E" w:rsidP="0074568E">
            <w:pPr>
              <w:rPr>
                <w:rFonts w:ascii="Arial" w:hAnsi="Arial" w:cs="Arial"/>
                <w:sz w:val="20"/>
                <w:szCs w:val="20"/>
                <w:lang w:val="en-GB"/>
              </w:rPr>
            </w:pPr>
            <w:r>
              <w:t>43.71</w:t>
            </w:r>
          </w:p>
        </w:tc>
        <w:tc>
          <w:tcPr>
            <w:tcW w:w="710" w:type="dxa"/>
            <w:vAlign w:val="center"/>
          </w:tcPr>
          <w:p w14:paraId="7DD03B51" w14:textId="6F161F19" w:rsidR="0074568E" w:rsidRPr="008E7E3B" w:rsidRDefault="0074568E" w:rsidP="0074568E">
            <w:pPr>
              <w:rPr>
                <w:rFonts w:ascii="Arial" w:hAnsi="Arial" w:cs="Arial"/>
                <w:sz w:val="20"/>
                <w:szCs w:val="20"/>
                <w:lang w:val="en-GB"/>
              </w:rPr>
            </w:pPr>
            <w:r>
              <w:t>65.1</w:t>
            </w:r>
          </w:p>
        </w:tc>
        <w:tc>
          <w:tcPr>
            <w:tcW w:w="859" w:type="dxa"/>
            <w:vAlign w:val="center"/>
          </w:tcPr>
          <w:p w14:paraId="3880970D" w14:textId="3EB3E30A" w:rsidR="0074568E" w:rsidRPr="008E7E3B" w:rsidRDefault="0074568E" w:rsidP="0074568E">
            <w:pPr>
              <w:rPr>
                <w:rFonts w:ascii="Arial" w:hAnsi="Arial" w:cs="Arial"/>
                <w:sz w:val="20"/>
                <w:szCs w:val="20"/>
                <w:lang w:val="en-GB"/>
              </w:rPr>
            </w:pPr>
            <w:r>
              <w:t>70</w:t>
            </w:r>
          </w:p>
        </w:tc>
        <w:tc>
          <w:tcPr>
            <w:tcW w:w="710" w:type="dxa"/>
            <w:vAlign w:val="center"/>
          </w:tcPr>
          <w:p w14:paraId="382F94AE" w14:textId="05E8C7EF" w:rsidR="0074568E" w:rsidRPr="008E7E3B" w:rsidRDefault="0074568E" w:rsidP="0074568E">
            <w:pPr>
              <w:rPr>
                <w:rFonts w:ascii="Arial" w:hAnsi="Arial" w:cs="Arial"/>
                <w:sz w:val="20"/>
                <w:szCs w:val="20"/>
                <w:lang w:val="en-GB"/>
              </w:rPr>
            </w:pPr>
            <w:r>
              <w:rPr>
                <w:rFonts w:ascii="Arial" w:hAnsi="Arial" w:cs="Arial"/>
                <w:sz w:val="20"/>
                <w:szCs w:val="20"/>
                <w:lang w:val="en-GB"/>
              </w:rPr>
              <w:t>0</w:t>
            </w:r>
          </w:p>
        </w:tc>
        <w:tc>
          <w:tcPr>
            <w:tcW w:w="1084" w:type="dxa"/>
          </w:tcPr>
          <w:p w14:paraId="1467B194" w14:textId="7EC74B11" w:rsidR="0074568E" w:rsidRPr="008E7E3B" w:rsidRDefault="00E776CA" w:rsidP="0074568E">
            <w:pPr>
              <w:rPr>
                <w:rFonts w:ascii="Arial" w:hAnsi="Arial" w:cs="Arial"/>
                <w:sz w:val="20"/>
                <w:szCs w:val="20"/>
                <w:lang w:val="en-GB"/>
              </w:rPr>
            </w:pPr>
            <w:r>
              <w:rPr>
                <w:rFonts w:ascii="Arial" w:hAnsi="Arial" w:cs="Arial"/>
                <w:sz w:val="20"/>
                <w:szCs w:val="20"/>
                <w:lang w:val="en-GB"/>
              </w:rPr>
              <w:t>83.0</w:t>
            </w:r>
          </w:p>
        </w:tc>
        <w:tc>
          <w:tcPr>
            <w:tcW w:w="983" w:type="dxa"/>
          </w:tcPr>
          <w:p w14:paraId="6914307D" w14:textId="380AB601" w:rsidR="0074568E" w:rsidRPr="008E7E3B" w:rsidRDefault="00F26AE5" w:rsidP="0074568E">
            <w:pPr>
              <w:rPr>
                <w:rFonts w:ascii="Arial" w:hAnsi="Arial" w:cs="Arial"/>
                <w:sz w:val="20"/>
                <w:szCs w:val="20"/>
                <w:lang w:val="en-GB"/>
              </w:rPr>
            </w:pPr>
            <w:r>
              <w:rPr>
                <w:rFonts w:ascii="Arial" w:hAnsi="Arial" w:cs="Arial"/>
                <w:sz w:val="20"/>
                <w:szCs w:val="20"/>
                <w:lang w:val="en-GB"/>
              </w:rPr>
              <w:t>81.7</w:t>
            </w:r>
          </w:p>
        </w:tc>
      </w:tr>
      <w:tr w:rsidR="0074568E" w:rsidRPr="008E7E3B" w14:paraId="290343D5" w14:textId="77777777" w:rsidTr="00B0329D">
        <w:tc>
          <w:tcPr>
            <w:tcW w:w="1428" w:type="dxa"/>
          </w:tcPr>
          <w:p w14:paraId="5F530A46" w14:textId="1C98FCB5" w:rsidR="0074568E" w:rsidRPr="008E7E3B" w:rsidRDefault="0074568E" w:rsidP="0074568E">
            <w:pPr>
              <w:rPr>
                <w:rFonts w:ascii="Arial" w:hAnsi="Arial" w:cs="Arial"/>
                <w:sz w:val="20"/>
                <w:szCs w:val="20"/>
                <w:lang w:val="en-GB"/>
              </w:rPr>
            </w:pPr>
            <w:r w:rsidRPr="00B25638">
              <w:rPr>
                <w:rFonts w:ascii="Arial" w:hAnsi="Arial" w:cs="Arial"/>
                <w:sz w:val="20"/>
                <w:szCs w:val="20"/>
                <w:lang w:val="en-GB"/>
              </w:rPr>
              <w:t>Arthrobacter phage Peas</w:t>
            </w:r>
          </w:p>
        </w:tc>
        <w:tc>
          <w:tcPr>
            <w:tcW w:w="1298" w:type="dxa"/>
            <w:vAlign w:val="center"/>
          </w:tcPr>
          <w:p w14:paraId="0FBDF8E6" w14:textId="77777777" w:rsidR="0074568E" w:rsidRPr="008E7E3B" w:rsidRDefault="0074568E" w:rsidP="0074568E">
            <w:pPr>
              <w:rPr>
                <w:rFonts w:ascii="Arial" w:hAnsi="Arial" w:cs="Arial"/>
                <w:sz w:val="20"/>
                <w:szCs w:val="20"/>
                <w:lang w:val="en-GB"/>
              </w:rPr>
            </w:pPr>
          </w:p>
        </w:tc>
        <w:tc>
          <w:tcPr>
            <w:tcW w:w="1503" w:type="dxa"/>
            <w:vAlign w:val="center"/>
          </w:tcPr>
          <w:p w14:paraId="06023E64" w14:textId="41CE8335" w:rsidR="0074568E" w:rsidRPr="008E7E3B" w:rsidRDefault="00A366FA" w:rsidP="0074568E">
            <w:pPr>
              <w:rPr>
                <w:rFonts w:ascii="Arial" w:hAnsi="Arial" w:cs="Arial"/>
                <w:sz w:val="20"/>
                <w:szCs w:val="20"/>
                <w:lang w:val="en-GB"/>
              </w:rPr>
            </w:pPr>
            <w:hyperlink r:id="rId14" w:tgtFrame="_blank" w:history="1">
              <w:r w:rsidR="0074568E">
                <w:rPr>
                  <w:rStyle w:val="Hyperlink"/>
                </w:rPr>
                <w:t>MH834623.1</w:t>
              </w:r>
            </w:hyperlink>
          </w:p>
        </w:tc>
        <w:tc>
          <w:tcPr>
            <w:tcW w:w="876" w:type="dxa"/>
            <w:vAlign w:val="center"/>
          </w:tcPr>
          <w:p w14:paraId="1F202399" w14:textId="2A8C720E" w:rsidR="0074568E" w:rsidRPr="008E7E3B" w:rsidRDefault="0074568E" w:rsidP="0074568E">
            <w:pPr>
              <w:rPr>
                <w:rFonts w:ascii="Arial" w:hAnsi="Arial" w:cs="Arial"/>
                <w:sz w:val="20"/>
                <w:szCs w:val="20"/>
                <w:lang w:val="en-GB"/>
              </w:rPr>
            </w:pPr>
            <w:r>
              <w:t>44.1</w:t>
            </w:r>
          </w:p>
        </w:tc>
        <w:tc>
          <w:tcPr>
            <w:tcW w:w="710" w:type="dxa"/>
            <w:vAlign w:val="center"/>
          </w:tcPr>
          <w:p w14:paraId="2F0270EF" w14:textId="690048D8" w:rsidR="0074568E" w:rsidRPr="008E7E3B" w:rsidRDefault="0074568E" w:rsidP="0074568E">
            <w:pPr>
              <w:rPr>
                <w:rFonts w:ascii="Arial" w:hAnsi="Arial" w:cs="Arial"/>
                <w:sz w:val="20"/>
                <w:szCs w:val="20"/>
                <w:lang w:val="en-GB"/>
              </w:rPr>
            </w:pPr>
            <w:r>
              <w:t>64.7</w:t>
            </w:r>
          </w:p>
        </w:tc>
        <w:tc>
          <w:tcPr>
            <w:tcW w:w="859" w:type="dxa"/>
            <w:vAlign w:val="center"/>
          </w:tcPr>
          <w:p w14:paraId="0BB35E30" w14:textId="4AF7646E" w:rsidR="0074568E" w:rsidRPr="008E7E3B" w:rsidRDefault="0074568E" w:rsidP="0074568E">
            <w:pPr>
              <w:rPr>
                <w:rFonts w:ascii="Arial" w:hAnsi="Arial" w:cs="Arial"/>
                <w:sz w:val="20"/>
                <w:szCs w:val="20"/>
                <w:lang w:val="en-GB"/>
              </w:rPr>
            </w:pPr>
            <w:r>
              <w:t>68</w:t>
            </w:r>
          </w:p>
        </w:tc>
        <w:tc>
          <w:tcPr>
            <w:tcW w:w="710" w:type="dxa"/>
            <w:vAlign w:val="center"/>
          </w:tcPr>
          <w:p w14:paraId="7B311759" w14:textId="4E4AC1D0" w:rsidR="0074568E" w:rsidRPr="008E7E3B" w:rsidRDefault="0074568E" w:rsidP="0074568E">
            <w:pPr>
              <w:rPr>
                <w:rFonts w:ascii="Arial" w:hAnsi="Arial" w:cs="Arial"/>
                <w:sz w:val="20"/>
                <w:szCs w:val="20"/>
                <w:lang w:val="en-GB"/>
              </w:rPr>
            </w:pPr>
            <w:r>
              <w:rPr>
                <w:rFonts w:ascii="Arial" w:hAnsi="Arial" w:cs="Arial"/>
                <w:sz w:val="20"/>
                <w:szCs w:val="20"/>
                <w:lang w:val="en-GB"/>
              </w:rPr>
              <w:t>0</w:t>
            </w:r>
          </w:p>
        </w:tc>
        <w:tc>
          <w:tcPr>
            <w:tcW w:w="1084" w:type="dxa"/>
          </w:tcPr>
          <w:p w14:paraId="2559AF37" w14:textId="1EDA9BE2" w:rsidR="0074568E" w:rsidRPr="008E7E3B" w:rsidRDefault="00E776CA" w:rsidP="0074568E">
            <w:pPr>
              <w:rPr>
                <w:rFonts w:ascii="Arial" w:hAnsi="Arial" w:cs="Arial"/>
                <w:sz w:val="20"/>
                <w:szCs w:val="20"/>
                <w:lang w:val="en-GB"/>
              </w:rPr>
            </w:pPr>
            <w:r>
              <w:rPr>
                <w:rFonts w:ascii="Arial" w:hAnsi="Arial" w:cs="Arial"/>
                <w:sz w:val="20"/>
                <w:szCs w:val="20"/>
                <w:lang w:val="en-GB"/>
              </w:rPr>
              <w:t>76.2</w:t>
            </w:r>
          </w:p>
        </w:tc>
        <w:tc>
          <w:tcPr>
            <w:tcW w:w="983" w:type="dxa"/>
          </w:tcPr>
          <w:p w14:paraId="7CA38A72" w14:textId="3FD4A654" w:rsidR="0074568E" w:rsidRPr="008E7E3B" w:rsidRDefault="00F26AE5" w:rsidP="0074568E">
            <w:pPr>
              <w:rPr>
                <w:rFonts w:ascii="Arial" w:hAnsi="Arial" w:cs="Arial"/>
                <w:sz w:val="20"/>
                <w:szCs w:val="20"/>
                <w:lang w:val="en-GB"/>
              </w:rPr>
            </w:pPr>
            <w:r>
              <w:rPr>
                <w:rFonts w:ascii="Arial" w:hAnsi="Arial" w:cs="Arial"/>
                <w:sz w:val="20"/>
                <w:szCs w:val="20"/>
                <w:lang w:val="en-GB"/>
              </w:rPr>
              <w:t>78.9</w:t>
            </w:r>
          </w:p>
        </w:tc>
      </w:tr>
      <w:tr w:rsidR="0074568E" w:rsidRPr="008E7E3B" w14:paraId="28C3157A" w14:textId="77777777" w:rsidTr="00B0329D">
        <w:tc>
          <w:tcPr>
            <w:tcW w:w="1428" w:type="dxa"/>
          </w:tcPr>
          <w:p w14:paraId="2DF49237" w14:textId="22D0BB05" w:rsidR="0074568E" w:rsidRPr="008E7E3B" w:rsidRDefault="0074568E" w:rsidP="0074568E">
            <w:pPr>
              <w:rPr>
                <w:rFonts w:ascii="Arial" w:hAnsi="Arial" w:cs="Arial"/>
                <w:sz w:val="20"/>
                <w:szCs w:val="20"/>
                <w:lang w:val="en-GB"/>
              </w:rPr>
            </w:pPr>
            <w:r w:rsidRPr="00B25638">
              <w:rPr>
                <w:rFonts w:ascii="Arial" w:hAnsi="Arial" w:cs="Arial"/>
                <w:sz w:val="20"/>
                <w:szCs w:val="20"/>
                <w:lang w:val="en-GB"/>
              </w:rPr>
              <w:t>Arthrobacter phage Eileen</w:t>
            </w:r>
          </w:p>
        </w:tc>
        <w:tc>
          <w:tcPr>
            <w:tcW w:w="1298" w:type="dxa"/>
            <w:vAlign w:val="center"/>
          </w:tcPr>
          <w:p w14:paraId="1A9A0A12" w14:textId="77777777" w:rsidR="0074568E" w:rsidRPr="008E7E3B" w:rsidRDefault="0074568E" w:rsidP="0074568E">
            <w:pPr>
              <w:rPr>
                <w:rFonts w:ascii="Arial" w:hAnsi="Arial" w:cs="Arial"/>
                <w:sz w:val="20"/>
                <w:szCs w:val="20"/>
                <w:lang w:val="en-GB"/>
              </w:rPr>
            </w:pPr>
          </w:p>
        </w:tc>
        <w:tc>
          <w:tcPr>
            <w:tcW w:w="1503" w:type="dxa"/>
            <w:vAlign w:val="center"/>
          </w:tcPr>
          <w:p w14:paraId="22810FF6" w14:textId="141BFD88" w:rsidR="0074568E" w:rsidRPr="008E7E3B" w:rsidRDefault="00A366FA" w:rsidP="0074568E">
            <w:pPr>
              <w:rPr>
                <w:rFonts w:ascii="Arial" w:hAnsi="Arial" w:cs="Arial"/>
                <w:sz w:val="20"/>
                <w:szCs w:val="20"/>
                <w:lang w:val="en-GB"/>
              </w:rPr>
            </w:pPr>
            <w:hyperlink r:id="rId15" w:tgtFrame="_blank" w:history="1">
              <w:r w:rsidR="0074568E">
                <w:rPr>
                  <w:rStyle w:val="Hyperlink"/>
                </w:rPr>
                <w:t>MH834611.1</w:t>
              </w:r>
            </w:hyperlink>
          </w:p>
        </w:tc>
        <w:tc>
          <w:tcPr>
            <w:tcW w:w="876" w:type="dxa"/>
            <w:vAlign w:val="center"/>
          </w:tcPr>
          <w:p w14:paraId="4C4E056A" w14:textId="10DA0FA5" w:rsidR="0074568E" w:rsidRPr="008E7E3B" w:rsidRDefault="0074568E" w:rsidP="0074568E">
            <w:pPr>
              <w:rPr>
                <w:rFonts w:ascii="Arial" w:hAnsi="Arial" w:cs="Arial"/>
                <w:sz w:val="20"/>
                <w:szCs w:val="20"/>
                <w:lang w:val="en-GB"/>
              </w:rPr>
            </w:pPr>
            <w:r>
              <w:t>41.17</w:t>
            </w:r>
          </w:p>
        </w:tc>
        <w:tc>
          <w:tcPr>
            <w:tcW w:w="710" w:type="dxa"/>
            <w:vAlign w:val="center"/>
          </w:tcPr>
          <w:p w14:paraId="6832A46C" w14:textId="1896DA20" w:rsidR="0074568E" w:rsidRPr="008E7E3B" w:rsidRDefault="0074568E" w:rsidP="0074568E">
            <w:pPr>
              <w:rPr>
                <w:rFonts w:ascii="Arial" w:hAnsi="Arial" w:cs="Arial"/>
                <w:sz w:val="20"/>
                <w:szCs w:val="20"/>
                <w:lang w:val="en-GB"/>
              </w:rPr>
            </w:pPr>
            <w:r>
              <w:t>65.1</w:t>
            </w:r>
          </w:p>
        </w:tc>
        <w:tc>
          <w:tcPr>
            <w:tcW w:w="859" w:type="dxa"/>
            <w:vAlign w:val="center"/>
          </w:tcPr>
          <w:p w14:paraId="79DAB92B" w14:textId="6E3AC567" w:rsidR="0074568E" w:rsidRPr="008E7E3B" w:rsidRDefault="0074568E" w:rsidP="0074568E">
            <w:pPr>
              <w:rPr>
                <w:rFonts w:ascii="Arial" w:hAnsi="Arial" w:cs="Arial"/>
                <w:sz w:val="20"/>
                <w:szCs w:val="20"/>
                <w:lang w:val="en-GB"/>
              </w:rPr>
            </w:pPr>
            <w:r>
              <w:t>63</w:t>
            </w:r>
          </w:p>
        </w:tc>
        <w:tc>
          <w:tcPr>
            <w:tcW w:w="710" w:type="dxa"/>
            <w:vAlign w:val="center"/>
          </w:tcPr>
          <w:p w14:paraId="56FEA313" w14:textId="5FB40111" w:rsidR="0074568E" w:rsidRPr="008E7E3B" w:rsidRDefault="0074568E" w:rsidP="0074568E">
            <w:pPr>
              <w:rPr>
                <w:rFonts w:ascii="Arial" w:hAnsi="Arial" w:cs="Arial"/>
                <w:sz w:val="20"/>
                <w:szCs w:val="20"/>
                <w:lang w:val="en-GB"/>
              </w:rPr>
            </w:pPr>
            <w:r>
              <w:t>1</w:t>
            </w:r>
          </w:p>
        </w:tc>
        <w:tc>
          <w:tcPr>
            <w:tcW w:w="1084" w:type="dxa"/>
          </w:tcPr>
          <w:p w14:paraId="01C304DF" w14:textId="1D39255E" w:rsidR="0074568E" w:rsidRPr="008E7E3B" w:rsidRDefault="00E776CA" w:rsidP="0074568E">
            <w:pPr>
              <w:rPr>
                <w:rFonts w:ascii="Arial" w:hAnsi="Arial" w:cs="Arial"/>
                <w:sz w:val="20"/>
                <w:szCs w:val="20"/>
                <w:lang w:val="en-GB"/>
              </w:rPr>
            </w:pPr>
            <w:r>
              <w:rPr>
                <w:rFonts w:ascii="Arial" w:hAnsi="Arial" w:cs="Arial"/>
                <w:sz w:val="20"/>
                <w:szCs w:val="20"/>
                <w:lang w:val="en-GB"/>
              </w:rPr>
              <w:t>72.5</w:t>
            </w:r>
          </w:p>
        </w:tc>
        <w:tc>
          <w:tcPr>
            <w:tcW w:w="983" w:type="dxa"/>
          </w:tcPr>
          <w:p w14:paraId="319E80E1" w14:textId="3D79F620" w:rsidR="0074568E" w:rsidRPr="008E7E3B" w:rsidRDefault="001C4BD7" w:rsidP="0074568E">
            <w:pPr>
              <w:rPr>
                <w:rFonts w:ascii="Arial" w:hAnsi="Arial" w:cs="Arial"/>
                <w:sz w:val="20"/>
                <w:szCs w:val="20"/>
                <w:lang w:val="en-GB"/>
              </w:rPr>
            </w:pPr>
            <w:r>
              <w:rPr>
                <w:rFonts w:ascii="Arial" w:hAnsi="Arial" w:cs="Arial"/>
                <w:sz w:val="20"/>
                <w:szCs w:val="20"/>
                <w:lang w:val="en-GB"/>
              </w:rPr>
              <w:t>73.2</w:t>
            </w:r>
          </w:p>
        </w:tc>
      </w:tr>
    </w:tbl>
    <w:p w14:paraId="7D4E0523" w14:textId="77777777" w:rsidR="0076430D" w:rsidRPr="008C498B" w:rsidRDefault="0076430D" w:rsidP="0076430D">
      <w:pPr>
        <w:rPr>
          <w:rFonts w:ascii="Arial" w:hAnsi="Arial" w:cs="Arial"/>
          <w:sz w:val="20"/>
          <w:szCs w:val="20"/>
          <w:lang w:val="en-GB"/>
        </w:rPr>
      </w:pPr>
    </w:p>
    <w:p w14:paraId="33079218" w14:textId="7A405415" w:rsidR="00C27941" w:rsidRDefault="00C27941" w:rsidP="0076430D">
      <w:pPr>
        <w:rPr>
          <w:rFonts w:ascii="Arial" w:hAnsi="Arial" w:cs="Arial"/>
          <w:b/>
          <w:sz w:val="20"/>
          <w:szCs w:val="20"/>
          <w:lang w:val="en-GB"/>
        </w:rPr>
      </w:pPr>
      <w:bookmarkStart w:id="6" w:name="_Hlk7018913"/>
      <w:r>
        <w:rPr>
          <w:rFonts w:ascii="Arial" w:hAnsi="Arial" w:cs="Arial"/>
          <w:b/>
          <w:sz w:val="20"/>
          <w:szCs w:val="20"/>
          <w:lang w:val="en-GB"/>
        </w:rPr>
        <w:t>** Determined using BLASTn at NCBI</w:t>
      </w:r>
    </w:p>
    <w:p w14:paraId="10E69FA5" w14:textId="0BA3905C" w:rsidR="00C27941" w:rsidRDefault="00C27941" w:rsidP="0076430D">
      <w:pPr>
        <w:rPr>
          <w:rFonts w:ascii="Arial" w:hAnsi="Arial" w:cs="Arial"/>
          <w:b/>
          <w:sz w:val="20"/>
          <w:szCs w:val="20"/>
          <w:lang w:val="en-GB"/>
        </w:rPr>
      </w:pPr>
      <w:r>
        <w:rPr>
          <w:rFonts w:ascii="Arial" w:hAnsi="Arial" w:cs="Arial"/>
          <w:b/>
          <w:sz w:val="20"/>
          <w:szCs w:val="20"/>
          <w:lang w:val="en-GB"/>
        </w:rPr>
        <w:t xml:space="preserve">*** Determined using </w:t>
      </w:r>
      <w:proofErr w:type="spellStart"/>
      <w:r>
        <w:rPr>
          <w:rFonts w:ascii="Arial" w:hAnsi="Arial" w:cs="Arial"/>
          <w:b/>
          <w:sz w:val="20"/>
          <w:szCs w:val="20"/>
          <w:lang w:val="en-GB"/>
        </w:rPr>
        <w:t>CoreGenes</w:t>
      </w:r>
      <w:proofErr w:type="spellEnd"/>
      <w:r>
        <w:rPr>
          <w:rFonts w:ascii="Arial" w:hAnsi="Arial" w:cs="Arial"/>
          <w:b/>
          <w:sz w:val="20"/>
          <w:szCs w:val="20"/>
          <w:lang w:val="en-GB"/>
        </w:rPr>
        <w:t xml:space="preserve"> 3.5 at </w:t>
      </w:r>
      <w:hyperlink r:id="rId16" w:history="1">
        <w:r w:rsidRPr="00890C0E">
          <w:rPr>
            <w:rStyle w:val="Hyperlink"/>
            <w:rFonts w:ascii="Arial" w:hAnsi="Arial" w:cs="Arial"/>
            <w:b/>
            <w:sz w:val="20"/>
            <w:szCs w:val="20"/>
            <w:lang w:val="en-GB"/>
          </w:rPr>
          <w:t>http://binf.gmu.edu:8080/CoreGenes3.5/</w:t>
        </w:r>
      </w:hyperlink>
      <w:r>
        <w:rPr>
          <w:rFonts w:ascii="Arial" w:hAnsi="Arial" w:cs="Arial"/>
          <w:b/>
          <w:sz w:val="20"/>
          <w:szCs w:val="20"/>
          <w:lang w:val="en-GB"/>
        </w:rPr>
        <w:t xml:space="preserve"> </w:t>
      </w:r>
    </w:p>
    <w:bookmarkEnd w:id="6"/>
    <w:p w14:paraId="5C0EA6AB" w14:textId="77777777" w:rsidR="0076430D" w:rsidRPr="00805C88" w:rsidRDefault="0076430D" w:rsidP="0076430D">
      <w:pPr>
        <w:rPr>
          <w:rFonts w:ascii="Arial" w:hAnsi="Arial" w:cs="Arial"/>
          <w:b/>
          <w:color w:val="0000FF"/>
          <w:sz w:val="20"/>
          <w:szCs w:val="20"/>
          <w:lang w:val="en-GB"/>
        </w:rPr>
      </w:pPr>
    </w:p>
    <w:p w14:paraId="391CC9FC" w14:textId="25C7C911" w:rsidR="0076430D" w:rsidRDefault="0076430D" w:rsidP="0076430D">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8622B5" w:rsidRPr="008622B5">
        <w:rPr>
          <w:rFonts w:ascii="Arial" w:hAnsi="Arial" w:cs="Arial"/>
          <w:sz w:val="20"/>
          <w:szCs w:val="20"/>
          <w:lang w:val="en-GB"/>
        </w:rPr>
        <w:t xml:space="preserve">Arthrobacter phage Isolde </w:t>
      </w:r>
      <w:r>
        <w:rPr>
          <w:rFonts w:ascii="Arial" w:hAnsi="Arial" w:cs="Arial"/>
          <w:sz w:val="20"/>
          <w:szCs w:val="20"/>
          <w:lang w:val="en-GB"/>
        </w:rPr>
        <w:t xml:space="preserve">with which </w:t>
      </w:r>
      <w:r w:rsidR="008622B5">
        <w:rPr>
          <w:rFonts w:ascii="Arial" w:hAnsi="Arial" w:cs="Arial"/>
          <w:sz w:val="20"/>
          <w:szCs w:val="20"/>
          <w:lang w:val="en-GB"/>
        </w:rPr>
        <w:t>Bridgette</w:t>
      </w:r>
      <w:r>
        <w:rPr>
          <w:rFonts w:ascii="Arial" w:hAnsi="Arial" w:cs="Arial"/>
          <w:sz w:val="20"/>
          <w:szCs w:val="20"/>
          <w:lang w:val="en-GB"/>
        </w:rPr>
        <w:t xml:space="preserve"> shares </w:t>
      </w:r>
      <w:r w:rsidR="00807505">
        <w:rPr>
          <w:rFonts w:ascii="Arial" w:hAnsi="Arial" w:cs="Arial"/>
          <w:sz w:val="20"/>
          <w:szCs w:val="20"/>
          <w:lang w:val="en-GB"/>
        </w:rPr>
        <w:t>3</w:t>
      </w:r>
      <w:r w:rsidR="008622B5">
        <w:rPr>
          <w:rFonts w:ascii="Arial" w:hAnsi="Arial" w:cs="Arial"/>
          <w:sz w:val="20"/>
          <w:szCs w:val="20"/>
          <w:lang w:val="en-GB"/>
        </w:rPr>
        <w:t>4</w:t>
      </w:r>
      <w:r w:rsidR="00807505">
        <w:rPr>
          <w:rFonts w:ascii="Arial" w:hAnsi="Arial" w:cs="Arial"/>
          <w:sz w:val="20"/>
          <w:szCs w:val="20"/>
          <w:lang w:val="en-GB"/>
        </w:rPr>
        <w:t>.</w:t>
      </w:r>
      <w:r w:rsidR="008622B5">
        <w:rPr>
          <w:rFonts w:ascii="Arial" w:hAnsi="Arial" w:cs="Arial"/>
          <w:sz w:val="20"/>
          <w:szCs w:val="20"/>
          <w:lang w:val="en-GB"/>
        </w:rPr>
        <w:t>3</w:t>
      </w:r>
      <w:r>
        <w:rPr>
          <w:rFonts w:ascii="Arial" w:hAnsi="Arial" w:cs="Arial"/>
          <w:sz w:val="20"/>
          <w:szCs w:val="20"/>
          <w:lang w:val="en-GB"/>
        </w:rPr>
        <w:t xml:space="preserve">% DNA sequence relatedness. </w:t>
      </w:r>
      <w:r w:rsidR="00AC38EC">
        <w:rPr>
          <w:rFonts w:ascii="Arial" w:hAnsi="Arial" w:cs="Arial"/>
          <w:sz w:val="20"/>
          <w:szCs w:val="20"/>
          <w:lang w:val="en-GB"/>
        </w:rPr>
        <w:t>While this suggests that a higher taxon could be proposed, we choose not to do so at this time.</w:t>
      </w:r>
    </w:p>
    <w:p w14:paraId="207D968D" w14:textId="65A0C761" w:rsidR="0076430D" w:rsidRDefault="0076430D" w:rsidP="0076430D">
      <w:pPr>
        <w:rPr>
          <w:rFonts w:ascii="Arial" w:hAnsi="Arial" w:cs="Arial"/>
          <w:sz w:val="20"/>
          <w:szCs w:val="20"/>
          <w:lang w:val="en-GB"/>
        </w:rPr>
      </w:pPr>
    </w:p>
    <w:p w14:paraId="20C3C8E2" w14:textId="55116802" w:rsidR="0076430D" w:rsidRDefault="0076430D" w:rsidP="0076430D">
      <w:pPr>
        <w:rPr>
          <w:rFonts w:ascii="Arial" w:hAnsi="Arial" w:cs="Arial"/>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 xml:space="preserve">None available. </w:t>
      </w:r>
    </w:p>
    <w:p w14:paraId="11FE3F80" w14:textId="77777777" w:rsidR="0076430D" w:rsidRDefault="0076430D" w:rsidP="0076430D">
      <w:pPr>
        <w:rPr>
          <w:rFonts w:ascii="Arial" w:hAnsi="Arial" w:cs="Arial"/>
          <w:b/>
          <w:color w:val="0000FF"/>
          <w:sz w:val="20"/>
          <w:szCs w:val="20"/>
          <w:lang w:val="en-GB"/>
        </w:rPr>
      </w:pPr>
    </w:p>
    <w:p w14:paraId="32A80E66" w14:textId="5799D8AB" w:rsidR="00155075" w:rsidRPr="00480292" w:rsidRDefault="0076430D" w:rsidP="00155075">
      <w:pPr>
        <w:rPr>
          <w:rFonts w:ascii="Arial" w:hAnsi="Arial" w:cs="Arial"/>
          <w:sz w:val="20"/>
          <w:szCs w:val="20"/>
          <w:lang w:val="en-GB"/>
        </w:rPr>
      </w:pPr>
      <w:r>
        <w:rPr>
          <w:rFonts w:ascii="Arial" w:hAnsi="Arial" w:cs="Arial"/>
          <w:b/>
          <w:color w:val="0000FF"/>
          <w:sz w:val="20"/>
          <w:szCs w:val="20"/>
          <w:lang w:val="en-GB"/>
        </w:rPr>
        <w:t xml:space="preserve">Phylogeny: </w:t>
      </w:r>
      <w:r w:rsidR="00155075">
        <w:rPr>
          <w:rFonts w:ascii="Arial" w:hAnsi="Arial" w:cs="Arial"/>
          <w:sz w:val="20"/>
          <w:szCs w:val="20"/>
          <w:lang w:val="en-GB"/>
        </w:rPr>
        <w:t xml:space="preserve">The phylogenetic tree was constructed using the major capsid protein homologs of </w:t>
      </w:r>
      <w:r w:rsidR="006F51CB">
        <w:rPr>
          <w:rFonts w:ascii="Arial" w:hAnsi="Arial" w:cs="Arial"/>
          <w:sz w:val="20"/>
          <w:szCs w:val="20"/>
          <w:lang w:val="en-GB"/>
        </w:rPr>
        <w:t>Bridgette</w:t>
      </w:r>
      <w:r w:rsidR="00155075">
        <w:rPr>
          <w:rFonts w:ascii="Arial" w:hAnsi="Arial" w:cs="Arial"/>
          <w:sz w:val="20"/>
          <w:szCs w:val="20"/>
          <w:lang w:val="en-GB"/>
        </w:rPr>
        <w:t xml:space="preserve"> and related phages with phylogeny.fr in </w:t>
      </w:r>
      <w:r w:rsidR="00155075" w:rsidRPr="00480292">
        <w:rPr>
          <w:rFonts w:ascii="Arial" w:hAnsi="Arial" w:cs="Arial"/>
          <w:sz w:val="20"/>
          <w:szCs w:val="20"/>
          <w:lang w:val="en-GB"/>
        </w:rPr>
        <w:t>“one click</w:t>
      </w:r>
      <w:r w:rsidR="00155075">
        <w:rPr>
          <w:rFonts w:ascii="Arial" w:hAnsi="Arial" w:cs="Arial"/>
          <w:sz w:val="20"/>
          <w:szCs w:val="20"/>
          <w:lang w:val="en-GB"/>
        </w:rPr>
        <w:t>” mode</w:t>
      </w:r>
      <w:r w:rsidR="00155075" w:rsidRPr="00480292">
        <w:rPr>
          <w:rFonts w:ascii="Arial" w:hAnsi="Arial" w:cs="Arial"/>
          <w:sz w:val="20"/>
          <w:szCs w:val="20"/>
          <w:lang w:val="en-GB"/>
        </w:rPr>
        <w:t>. "The "One Click mode" targets users that do</w:t>
      </w:r>
      <w:r w:rsidR="00155075">
        <w:rPr>
          <w:rFonts w:ascii="Arial" w:hAnsi="Arial" w:cs="Arial"/>
          <w:sz w:val="20"/>
          <w:szCs w:val="20"/>
          <w:lang w:val="en-GB"/>
        </w:rPr>
        <w:t xml:space="preserve"> </w:t>
      </w:r>
      <w:r w:rsidR="00155075" w:rsidRPr="00480292">
        <w:rPr>
          <w:rFonts w:ascii="Arial" w:hAnsi="Arial" w:cs="Arial"/>
          <w:sz w:val="20"/>
          <w:szCs w:val="20"/>
          <w:lang w:val="en-GB"/>
        </w:rPr>
        <w:t>not wish to deal with program and parameter selection. By default, the pipeline is already set up to</w:t>
      </w:r>
    </w:p>
    <w:p w14:paraId="743D2B41" w14:textId="77777777" w:rsidR="00155075" w:rsidRPr="00480292" w:rsidRDefault="00155075" w:rsidP="00155075">
      <w:pPr>
        <w:rPr>
          <w:rFonts w:ascii="Arial" w:hAnsi="Arial" w:cs="Arial"/>
          <w:sz w:val="20"/>
          <w:szCs w:val="20"/>
          <w:lang w:val="en-GB"/>
        </w:rPr>
      </w:pPr>
      <w:r w:rsidRPr="00480292">
        <w:rPr>
          <w:rFonts w:ascii="Arial" w:hAnsi="Arial" w:cs="Arial"/>
          <w:sz w:val="20"/>
          <w:szCs w:val="20"/>
          <w:lang w:val="en-GB"/>
        </w:rPr>
        <w:t>run and connect programs recognized for their accuracy and speed (MUSCLE for multiple</w:t>
      </w:r>
    </w:p>
    <w:p w14:paraId="69B15266" w14:textId="77777777" w:rsidR="00155075" w:rsidRPr="00480292" w:rsidRDefault="00155075" w:rsidP="00155075">
      <w:pPr>
        <w:rPr>
          <w:rFonts w:ascii="Arial" w:hAnsi="Arial" w:cs="Arial"/>
          <w:sz w:val="20"/>
          <w:szCs w:val="20"/>
          <w:lang w:val="en-GB"/>
        </w:rPr>
      </w:pPr>
      <w:r w:rsidRPr="00480292">
        <w:rPr>
          <w:rFonts w:ascii="Arial" w:hAnsi="Arial" w:cs="Arial"/>
          <w:sz w:val="20"/>
          <w:szCs w:val="20"/>
          <w:lang w:val="en-GB"/>
        </w:rPr>
        <w:t xml:space="preserve">alignment and </w:t>
      </w:r>
      <w:proofErr w:type="spellStart"/>
      <w:r w:rsidRPr="00480292">
        <w:rPr>
          <w:rFonts w:ascii="Arial" w:hAnsi="Arial" w:cs="Arial"/>
          <w:sz w:val="20"/>
          <w:szCs w:val="20"/>
          <w:lang w:val="en-GB"/>
        </w:rPr>
        <w:t>PhyML</w:t>
      </w:r>
      <w:proofErr w:type="spellEnd"/>
      <w:r w:rsidRPr="00480292">
        <w:rPr>
          <w:rFonts w:ascii="Arial" w:hAnsi="Arial" w:cs="Arial"/>
          <w:sz w:val="20"/>
          <w:szCs w:val="20"/>
          <w:lang w:val="en-GB"/>
        </w:rPr>
        <w:t xml:space="preserve"> for phylogeny) to reconstruct a robust phylogenetic tree from a set of</w:t>
      </w:r>
    </w:p>
    <w:p w14:paraId="52B30193" w14:textId="77777777" w:rsidR="00155075" w:rsidRPr="00480292" w:rsidRDefault="00155075" w:rsidP="00155075">
      <w:pPr>
        <w:rPr>
          <w:rFonts w:ascii="Arial" w:hAnsi="Arial" w:cs="Arial"/>
          <w:sz w:val="20"/>
          <w:szCs w:val="20"/>
          <w:lang w:val="en-GB"/>
        </w:rPr>
      </w:pPr>
      <w:r w:rsidRPr="00480292">
        <w:rPr>
          <w:rFonts w:ascii="Arial" w:hAnsi="Arial" w:cs="Arial"/>
          <w:sz w:val="20"/>
          <w:szCs w:val="20"/>
          <w:lang w:val="en-GB"/>
        </w:rPr>
        <w:t xml:space="preserve">sequences." It also includes the use of </w:t>
      </w:r>
      <w:proofErr w:type="spellStart"/>
      <w:r w:rsidRPr="00480292">
        <w:rPr>
          <w:rFonts w:ascii="Arial" w:hAnsi="Arial" w:cs="Arial"/>
          <w:sz w:val="20"/>
          <w:szCs w:val="20"/>
          <w:lang w:val="en-GB"/>
        </w:rPr>
        <w:t>Gblocks</w:t>
      </w:r>
      <w:proofErr w:type="spellEnd"/>
      <w:r w:rsidRPr="00480292">
        <w:rPr>
          <w:rFonts w:ascii="Arial" w:hAnsi="Arial" w:cs="Arial"/>
          <w:sz w:val="20"/>
          <w:szCs w:val="20"/>
          <w:lang w:val="en-GB"/>
        </w:rPr>
        <w:t xml:space="preserve"> to eliminate poorly aligned positions and divergent</w:t>
      </w:r>
    </w:p>
    <w:p w14:paraId="38503B2C" w14:textId="77777777" w:rsidR="00155075" w:rsidRPr="00480292" w:rsidRDefault="00155075" w:rsidP="00155075">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78FAC77F" w14:textId="77777777" w:rsidR="00155075" w:rsidRPr="00480292" w:rsidRDefault="00155075" w:rsidP="00155075">
      <w:pPr>
        <w:rPr>
          <w:rFonts w:ascii="Arial" w:hAnsi="Arial" w:cs="Arial"/>
          <w:sz w:val="20"/>
          <w:szCs w:val="20"/>
          <w:lang w:val="en-GB"/>
        </w:rPr>
      </w:pPr>
      <w:r w:rsidRPr="00480292">
        <w:rPr>
          <w:rFonts w:ascii="Arial" w:hAnsi="Arial" w:cs="Arial"/>
          <w:sz w:val="20"/>
          <w:szCs w:val="20"/>
          <w:lang w:val="en-GB"/>
        </w:rPr>
        <w:t xml:space="preserve">faster to compute. See: Anisimova M., </w:t>
      </w:r>
      <w:proofErr w:type="spellStart"/>
      <w:r w:rsidRPr="00480292">
        <w:rPr>
          <w:rFonts w:ascii="Arial" w:hAnsi="Arial" w:cs="Arial"/>
          <w:sz w:val="20"/>
          <w:szCs w:val="20"/>
          <w:lang w:val="en-GB"/>
        </w:rPr>
        <w:t>Gascuel</w:t>
      </w:r>
      <w:proofErr w:type="spellEnd"/>
      <w:r w:rsidRPr="00480292">
        <w:rPr>
          <w:rFonts w:ascii="Arial" w:hAnsi="Arial" w:cs="Arial"/>
          <w:sz w:val="20"/>
          <w:szCs w:val="20"/>
          <w:lang w:val="en-GB"/>
        </w:rPr>
        <w:t xml:space="preserve"> O. Approximate likelihood ratio test for branches:</w:t>
      </w:r>
    </w:p>
    <w:p w14:paraId="61D6CA38" w14:textId="47C43C09" w:rsidR="0076430D" w:rsidRDefault="00155075" w:rsidP="00155075">
      <w:pPr>
        <w:rPr>
          <w:rFonts w:ascii="Arial" w:hAnsi="Arial" w:cs="Arial"/>
          <w:sz w:val="20"/>
          <w:szCs w:val="20"/>
          <w:lang w:val="en-GB"/>
        </w:rPr>
      </w:pPr>
      <w:r w:rsidRPr="00480292">
        <w:rPr>
          <w:rFonts w:ascii="Arial" w:hAnsi="Arial" w:cs="Arial"/>
          <w:sz w:val="20"/>
          <w:szCs w:val="20"/>
          <w:lang w:val="en-GB"/>
        </w:rPr>
        <w:t>A fast, accurate and powerful alternative (</w:t>
      </w:r>
      <w:proofErr w:type="spellStart"/>
      <w:r w:rsidRPr="00480292">
        <w:rPr>
          <w:rFonts w:ascii="Arial" w:hAnsi="Arial" w:cs="Arial"/>
          <w:sz w:val="20"/>
          <w:szCs w:val="20"/>
          <w:lang w:val="en-GB"/>
        </w:rPr>
        <w:t>Syst</w:t>
      </w:r>
      <w:proofErr w:type="spellEnd"/>
      <w:r w:rsidRPr="00480292">
        <w:rPr>
          <w:rFonts w:ascii="Arial" w:hAnsi="Arial" w:cs="Arial"/>
          <w:sz w:val="20"/>
          <w:szCs w:val="20"/>
          <w:lang w:val="en-GB"/>
        </w:rPr>
        <w:t xml:space="preserve"> Biol. 2006;55(4):539-52.) for details."</w:t>
      </w:r>
    </w:p>
    <w:p w14:paraId="462398B0" w14:textId="5EA57A77" w:rsidR="00F40B5D" w:rsidRDefault="00F40B5D" w:rsidP="0076430D">
      <w:pPr>
        <w:rPr>
          <w:rFonts w:ascii="Arial" w:hAnsi="Arial" w:cs="Arial"/>
          <w:sz w:val="20"/>
          <w:szCs w:val="20"/>
          <w:lang w:val="en-GB"/>
        </w:rPr>
      </w:pPr>
    </w:p>
    <w:p w14:paraId="0D5821F7" w14:textId="32948B67" w:rsidR="00F40B5D" w:rsidRDefault="00C72F06" w:rsidP="0076430D">
      <w:pPr>
        <w:rPr>
          <w:rFonts w:ascii="Arial" w:hAnsi="Arial" w:cs="Arial"/>
          <w:sz w:val="20"/>
          <w:szCs w:val="20"/>
          <w:lang w:val="en-GB"/>
        </w:rPr>
      </w:pPr>
      <w:r>
        <w:rPr>
          <w:rFonts w:ascii="Arial" w:hAnsi="Arial" w:cs="Arial"/>
          <w:noProof/>
          <w:sz w:val="20"/>
          <w:szCs w:val="20"/>
          <w:lang w:val="en-GB"/>
        </w:rPr>
        <mc:AlternateContent>
          <mc:Choice Requires="wps">
            <w:drawing>
              <wp:anchor distT="0" distB="0" distL="114300" distR="114300" simplePos="0" relativeHeight="251659264" behindDoc="0" locked="0" layoutInCell="1" allowOverlap="1" wp14:anchorId="08A2DEA4" wp14:editId="0BFA383E">
                <wp:simplePos x="0" y="0"/>
                <wp:positionH relativeFrom="column">
                  <wp:posOffset>2082800</wp:posOffset>
                </wp:positionH>
                <wp:positionV relativeFrom="paragraph">
                  <wp:posOffset>885190</wp:posOffset>
                </wp:positionV>
                <wp:extent cx="3708400" cy="806450"/>
                <wp:effectExtent l="19050" t="19050" r="25400" b="12700"/>
                <wp:wrapNone/>
                <wp:docPr id="4" name="Rectangle 4"/>
                <wp:cNvGraphicFramePr/>
                <a:graphic xmlns:a="http://schemas.openxmlformats.org/drawingml/2006/main">
                  <a:graphicData uri="http://schemas.microsoft.com/office/word/2010/wordprocessingShape">
                    <wps:wsp>
                      <wps:cNvSpPr/>
                      <wps:spPr>
                        <a:xfrm>
                          <a:off x="0" y="0"/>
                          <a:ext cx="3708400" cy="8064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D1646D" id="Rectangle 4" o:spid="_x0000_s1026" style="position:absolute;margin-left:164pt;margin-top:69.7pt;width:292pt;height:6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" filled="f" strokecolor="red" strokeweight="2.25pt"/>
            </w:pict>
          </mc:Fallback>
        </mc:AlternateContent>
      </w:r>
      <w:r w:rsidR="006F51CB">
        <w:rPr>
          <w:rFonts w:ascii="Arial" w:hAnsi="Arial" w:cs="Arial"/>
          <w:noProof/>
          <w:sz w:val="20"/>
          <w:szCs w:val="20"/>
          <w:lang w:val="en-GB"/>
        </w:rPr>
        <w:drawing>
          <wp:inline distT="0" distB="0" distL="0" distR="0" wp14:anchorId="07B4B741" wp14:editId="72E396DC">
            <wp:extent cx="6007735" cy="19869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L phylogenetic tree.tif"/>
                    <pic:cNvPicPr/>
                  </pic:nvPicPr>
                  <pic:blipFill>
                    <a:blip r:embed="rId17"/>
                    <a:stretch>
                      <a:fillRect/>
                    </a:stretch>
                  </pic:blipFill>
                  <pic:spPr>
                    <a:xfrm>
                      <a:off x="0" y="0"/>
                      <a:ext cx="6007735" cy="1986915"/>
                    </a:xfrm>
                    <a:prstGeom prst="rect">
                      <a:avLst/>
                    </a:prstGeom>
                  </pic:spPr>
                </pic:pic>
              </a:graphicData>
            </a:graphic>
          </wp:inline>
        </w:drawing>
      </w: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E2255" w14:textId="77777777" w:rsidR="00A366FA" w:rsidRDefault="00A366FA">
      <w:pPr>
        <w:pStyle w:val="Header"/>
        <w:pPrChange w:id="2" w:author=" King" w:date="2007-11-09T06:47:00Z">
          <w:pPr/>
        </w:pPrChange>
      </w:pPr>
      <w:r>
        <w:separator/>
      </w:r>
    </w:p>
  </w:endnote>
  <w:endnote w:type="continuationSeparator" w:id="0">
    <w:p w14:paraId="52227BAF" w14:textId="77777777" w:rsidR="00A366FA" w:rsidRDefault="00A366FA">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3CB54A" w14:textId="77777777" w:rsidR="00A366FA" w:rsidRDefault="00A366FA">
      <w:pPr>
        <w:pStyle w:val="Header"/>
        <w:pPrChange w:id="0" w:author=" King" w:date="2007-11-09T06:47:00Z">
          <w:pPr/>
        </w:pPrChange>
      </w:pPr>
      <w:r>
        <w:separator/>
      </w:r>
    </w:p>
  </w:footnote>
  <w:footnote w:type="continuationSeparator" w:id="0">
    <w:p w14:paraId="05E23F92" w14:textId="77777777" w:rsidR="00A366FA" w:rsidRDefault="00A366FA">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3710"/>
    <w:rsid w:val="00004F39"/>
    <w:rsid w:val="00016519"/>
    <w:rsid w:val="00024051"/>
    <w:rsid w:val="000315E5"/>
    <w:rsid w:val="00034DE5"/>
    <w:rsid w:val="00035F9B"/>
    <w:rsid w:val="000360CB"/>
    <w:rsid w:val="000420CB"/>
    <w:rsid w:val="0004304B"/>
    <w:rsid w:val="00065BB1"/>
    <w:rsid w:val="00072CC5"/>
    <w:rsid w:val="00093DD3"/>
    <w:rsid w:val="000A6DE3"/>
    <w:rsid w:val="000A7E3F"/>
    <w:rsid w:val="000A7F1C"/>
    <w:rsid w:val="000B3132"/>
    <w:rsid w:val="000B7087"/>
    <w:rsid w:val="000B7774"/>
    <w:rsid w:val="000C0126"/>
    <w:rsid w:val="000C32A9"/>
    <w:rsid w:val="000D2F03"/>
    <w:rsid w:val="000F5890"/>
    <w:rsid w:val="000F5A87"/>
    <w:rsid w:val="00100092"/>
    <w:rsid w:val="00104A4B"/>
    <w:rsid w:val="0010595F"/>
    <w:rsid w:val="00114BD4"/>
    <w:rsid w:val="0012008F"/>
    <w:rsid w:val="0012796D"/>
    <w:rsid w:val="00155075"/>
    <w:rsid w:val="001551A8"/>
    <w:rsid w:val="001578A6"/>
    <w:rsid w:val="001664DF"/>
    <w:rsid w:val="0017329D"/>
    <w:rsid w:val="00173983"/>
    <w:rsid w:val="0017739A"/>
    <w:rsid w:val="001811B7"/>
    <w:rsid w:val="00185699"/>
    <w:rsid w:val="00186321"/>
    <w:rsid w:val="00191C02"/>
    <w:rsid w:val="001946B2"/>
    <w:rsid w:val="00195FD8"/>
    <w:rsid w:val="001A38D7"/>
    <w:rsid w:val="001C4BD7"/>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19D8"/>
    <w:rsid w:val="0028367A"/>
    <w:rsid w:val="00283FE0"/>
    <w:rsid w:val="0028627E"/>
    <w:rsid w:val="00291213"/>
    <w:rsid w:val="002930D6"/>
    <w:rsid w:val="00295698"/>
    <w:rsid w:val="002978A6"/>
    <w:rsid w:val="002A4018"/>
    <w:rsid w:val="002A7D6D"/>
    <w:rsid w:val="002B6A89"/>
    <w:rsid w:val="002B75AB"/>
    <w:rsid w:val="002C61E0"/>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35FA"/>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7950"/>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0CFB"/>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6F51CB"/>
    <w:rsid w:val="007016DD"/>
    <w:rsid w:val="00702CCD"/>
    <w:rsid w:val="00704198"/>
    <w:rsid w:val="007135C0"/>
    <w:rsid w:val="00715B64"/>
    <w:rsid w:val="00716792"/>
    <w:rsid w:val="00717501"/>
    <w:rsid w:val="00720D17"/>
    <w:rsid w:val="00724281"/>
    <w:rsid w:val="00724490"/>
    <w:rsid w:val="007317E9"/>
    <w:rsid w:val="00736F49"/>
    <w:rsid w:val="0073793D"/>
    <w:rsid w:val="0074568E"/>
    <w:rsid w:val="00746025"/>
    <w:rsid w:val="00751194"/>
    <w:rsid w:val="00752D7B"/>
    <w:rsid w:val="007602A2"/>
    <w:rsid w:val="0076430D"/>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07505"/>
    <w:rsid w:val="00820E4D"/>
    <w:rsid w:val="008277F3"/>
    <w:rsid w:val="00830785"/>
    <w:rsid w:val="00835B67"/>
    <w:rsid w:val="008362D2"/>
    <w:rsid w:val="008418CD"/>
    <w:rsid w:val="008442CB"/>
    <w:rsid w:val="008563BE"/>
    <w:rsid w:val="00856D15"/>
    <w:rsid w:val="00861AFF"/>
    <w:rsid w:val="008622B5"/>
    <w:rsid w:val="008655D6"/>
    <w:rsid w:val="00872088"/>
    <w:rsid w:val="008762E5"/>
    <w:rsid w:val="008846E4"/>
    <w:rsid w:val="00884E97"/>
    <w:rsid w:val="00890FAF"/>
    <w:rsid w:val="00891C67"/>
    <w:rsid w:val="008A612E"/>
    <w:rsid w:val="008B19BF"/>
    <w:rsid w:val="008B6D5E"/>
    <w:rsid w:val="008C2CC4"/>
    <w:rsid w:val="008C6281"/>
    <w:rsid w:val="008C7B86"/>
    <w:rsid w:val="008D7736"/>
    <w:rsid w:val="008E10B7"/>
    <w:rsid w:val="008E2333"/>
    <w:rsid w:val="008E4E0F"/>
    <w:rsid w:val="008E6E8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216"/>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E3AE7"/>
    <w:rsid w:val="009F32F7"/>
    <w:rsid w:val="009F602F"/>
    <w:rsid w:val="00A03AA4"/>
    <w:rsid w:val="00A11ACF"/>
    <w:rsid w:val="00A26EB0"/>
    <w:rsid w:val="00A27567"/>
    <w:rsid w:val="00A2773C"/>
    <w:rsid w:val="00A366FA"/>
    <w:rsid w:val="00A36B4E"/>
    <w:rsid w:val="00A4232B"/>
    <w:rsid w:val="00A52629"/>
    <w:rsid w:val="00A55DD4"/>
    <w:rsid w:val="00A56BC8"/>
    <w:rsid w:val="00A70CB9"/>
    <w:rsid w:val="00A724DF"/>
    <w:rsid w:val="00A77BC1"/>
    <w:rsid w:val="00A80214"/>
    <w:rsid w:val="00A84D14"/>
    <w:rsid w:val="00A91DF9"/>
    <w:rsid w:val="00AA1E2F"/>
    <w:rsid w:val="00AA308A"/>
    <w:rsid w:val="00AA3952"/>
    <w:rsid w:val="00AA408B"/>
    <w:rsid w:val="00AA601F"/>
    <w:rsid w:val="00AC09A2"/>
    <w:rsid w:val="00AC0E72"/>
    <w:rsid w:val="00AC38EC"/>
    <w:rsid w:val="00AD11F4"/>
    <w:rsid w:val="00AD3814"/>
    <w:rsid w:val="00AE2858"/>
    <w:rsid w:val="00AF63CD"/>
    <w:rsid w:val="00AF65C7"/>
    <w:rsid w:val="00B04CD6"/>
    <w:rsid w:val="00B112F7"/>
    <w:rsid w:val="00B12A01"/>
    <w:rsid w:val="00B12D76"/>
    <w:rsid w:val="00B216A1"/>
    <w:rsid w:val="00B2254A"/>
    <w:rsid w:val="00B25638"/>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354"/>
    <w:rsid w:val="00C06EE4"/>
    <w:rsid w:val="00C12C1B"/>
    <w:rsid w:val="00C15EC4"/>
    <w:rsid w:val="00C165C2"/>
    <w:rsid w:val="00C245DB"/>
    <w:rsid w:val="00C27941"/>
    <w:rsid w:val="00C3224F"/>
    <w:rsid w:val="00C44DF4"/>
    <w:rsid w:val="00C46C65"/>
    <w:rsid w:val="00C55862"/>
    <w:rsid w:val="00C64A77"/>
    <w:rsid w:val="00C64F92"/>
    <w:rsid w:val="00C65BBD"/>
    <w:rsid w:val="00C67A98"/>
    <w:rsid w:val="00C72F06"/>
    <w:rsid w:val="00C75039"/>
    <w:rsid w:val="00C75DF4"/>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56A74"/>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486"/>
    <w:rsid w:val="00DE1FCF"/>
    <w:rsid w:val="00DE21CE"/>
    <w:rsid w:val="00DE3E25"/>
    <w:rsid w:val="00DE73A3"/>
    <w:rsid w:val="00E03681"/>
    <w:rsid w:val="00E07949"/>
    <w:rsid w:val="00E11C94"/>
    <w:rsid w:val="00E11F4F"/>
    <w:rsid w:val="00E14D62"/>
    <w:rsid w:val="00E30A69"/>
    <w:rsid w:val="00E347C2"/>
    <w:rsid w:val="00E36F9D"/>
    <w:rsid w:val="00E3759B"/>
    <w:rsid w:val="00E4413A"/>
    <w:rsid w:val="00E57A0B"/>
    <w:rsid w:val="00E60228"/>
    <w:rsid w:val="00E66C21"/>
    <w:rsid w:val="00E73F9A"/>
    <w:rsid w:val="00E776C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26AE5"/>
    <w:rsid w:val="00F31A99"/>
    <w:rsid w:val="00F343F2"/>
    <w:rsid w:val="00F369A4"/>
    <w:rsid w:val="00F40B5D"/>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19C0"/>
    <w:rsid w:val="00FE62E4"/>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063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834605.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nuccore/MH834614.1" TargetMode="External"/><Relationship Id="rId17" Type="http://schemas.openxmlformats.org/officeDocument/2006/relationships/image" Target="media/image2.tif"/><Relationship Id="rId2" Type="http://schemas.openxmlformats.org/officeDocument/2006/relationships/numbering" Target="numbering.xml"/><Relationship Id="rId16" Type="http://schemas.openxmlformats.org/officeDocument/2006/relationships/hyperlink" Target="http://binf.gmu.edu:8080/CoreGenes3.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nuccore/MH834603.1" TargetMode="External"/><Relationship Id="rId5" Type="http://schemas.openxmlformats.org/officeDocument/2006/relationships/webSettings" Target="webSettings.xml"/><Relationship Id="rId15" Type="http://schemas.openxmlformats.org/officeDocument/2006/relationships/hyperlink" Target="https://www.ncbi.nlm.nih.gov/nuccore/MH834611.1" TargetMode="External"/><Relationship Id="rId10" Type="http://schemas.openxmlformats.org/officeDocument/2006/relationships/hyperlink" Target="http://www.ictvonline.org/subcommittees.asp"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nuccore/MH8346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DCC26-A361-364B-B67B-20D2C7E9D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9016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4</cp:revision>
  <cp:lastPrinted>2017-01-11T11:49:00Z</cp:lastPrinted>
  <dcterms:created xsi:type="dcterms:W3CDTF">2019-05-16T10:56:00Z</dcterms:created>
  <dcterms:modified xsi:type="dcterms:W3CDTF">2019-08-29T06:51:00Z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