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7719749" w:rsidR="006D1B4E" w:rsidRPr="009320C8" w:rsidRDefault="00AA47C6" w:rsidP="00AA47C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A47C6">
              <w:rPr>
                <w:rFonts w:ascii="Arial" w:hAnsi="Arial" w:cs="Arial"/>
                <w:b/>
                <w:i/>
                <w:sz w:val="36"/>
                <w:szCs w:val="36"/>
              </w:rPr>
              <w:t>2018.127B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61DB32C4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5B4498" w:rsidRPr="005B4498">
              <w:rPr>
                <w:rFonts w:ascii="Arial" w:hAnsi="Arial" w:cs="Arial"/>
                <w:b/>
                <w:i/>
              </w:rPr>
              <w:t>Novosibvirus</w:t>
            </w:r>
            <w:r w:rsidR="005B4498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5B4498" w:rsidRPr="005B4498">
              <w:rPr>
                <w:rFonts w:ascii="Arial" w:hAnsi="Arial" w:cs="Arial"/>
                <w:b/>
                <w:i/>
              </w:rPr>
              <w:t>Siphoviridae</w:t>
            </w:r>
            <w:r w:rsidR="005B4498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4D67927D" w:rsidR="00422FF0" w:rsidRPr="009320C8" w:rsidRDefault="00AA47C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E9B4EC8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B44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AA47C6" w:rsidRPr="00AA47C6">
              <w:rPr>
                <w:rFonts w:ascii="Arial" w:hAnsi="Arial" w:cs="Arial"/>
                <w:b/>
                <w:sz w:val="22"/>
                <w:szCs w:val="22"/>
              </w:rPr>
              <w:t>2018.127B.N.v1.Novosibvirus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33621A3E" w:rsidR="00384F60" w:rsidRPr="005B4498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4498">
        <w:rPr>
          <w:rFonts w:ascii="Arial" w:hAnsi="Arial" w:cs="Arial"/>
          <w:sz w:val="20"/>
          <w:szCs w:val="20"/>
          <w:lang w:val="en-GB"/>
        </w:rPr>
        <w:t>The name is derived from the city (</w:t>
      </w:r>
      <w:r w:rsidR="005B4498" w:rsidRPr="005B4498">
        <w:rPr>
          <w:rFonts w:ascii="Arial" w:hAnsi="Arial" w:cs="Arial"/>
          <w:sz w:val="20"/>
          <w:szCs w:val="20"/>
          <w:lang w:val="en-GB"/>
        </w:rPr>
        <w:t>Novosibirsk</w:t>
      </w:r>
      <w:r w:rsidR="005B4498">
        <w:rPr>
          <w:rFonts w:ascii="Arial" w:hAnsi="Arial" w:cs="Arial"/>
          <w:sz w:val="20"/>
          <w:szCs w:val="20"/>
          <w:lang w:val="en-GB"/>
        </w:rPr>
        <w:t>) in Russia where this virus was isolated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C243CD0" w:rsidR="006C4A0C" w:rsidRPr="005B4498" w:rsidRDefault="009A6F42" w:rsidP="005B4498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B449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5B4498">
        <w:rPr>
          <w:rFonts w:ascii="Arial" w:hAnsi="Arial" w:cs="Arial"/>
          <w:sz w:val="20"/>
          <w:szCs w:val="20"/>
          <w:lang w:val="en-GB"/>
        </w:rPr>
        <w:t xml:space="preserve">Lytic Proteus mirabilis phage PM135 was characterized by O.V. </w:t>
      </w:r>
      <w:r w:rsidR="005B4498" w:rsidRPr="005B4498">
        <w:rPr>
          <w:rFonts w:ascii="Arial" w:hAnsi="Arial" w:cs="Arial"/>
          <w:sz w:val="20"/>
          <w:szCs w:val="20"/>
          <w:lang w:val="en-GB"/>
        </w:rPr>
        <w:t>Bokovaya</w:t>
      </w:r>
      <w:r w:rsidR="005B4498">
        <w:rPr>
          <w:rFonts w:ascii="Arial" w:hAnsi="Arial" w:cs="Arial"/>
          <w:sz w:val="20"/>
          <w:szCs w:val="20"/>
          <w:lang w:val="en-GB"/>
        </w:rPr>
        <w:t xml:space="preserve"> et al. from the </w:t>
      </w:r>
      <w:r w:rsidR="005B4498" w:rsidRPr="005B4498">
        <w:rPr>
          <w:rFonts w:ascii="Arial" w:hAnsi="Arial" w:cs="Arial"/>
          <w:sz w:val="20"/>
          <w:szCs w:val="20"/>
          <w:lang w:val="en-GB"/>
        </w:rPr>
        <w:t>Laboratory of Molecular Microbiology,</w:t>
      </w:r>
      <w:r w:rsidR="005B4498">
        <w:rPr>
          <w:rFonts w:ascii="Arial" w:hAnsi="Arial" w:cs="Arial"/>
          <w:sz w:val="20"/>
          <w:szCs w:val="20"/>
          <w:lang w:val="en-GB"/>
        </w:rPr>
        <w:t xml:space="preserve"> </w:t>
      </w:r>
      <w:r w:rsidR="005B4498" w:rsidRPr="005B4498">
        <w:rPr>
          <w:rFonts w:ascii="Arial" w:hAnsi="Arial" w:cs="Arial"/>
          <w:sz w:val="20"/>
          <w:szCs w:val="20"/>
          <w:lang w:val="en-GB"/>
        </w:rPr>
        <w:t>Institute of Chemical Biology and Fundamental Medicine</w:t>
      </w:r>
      <w:r w:rsidR="005B4498">
        <w:rPr>
          <w:rFonts w:ascii="Arial" w:hAnsi="Arial" w:cs="Arial"/>
          <w:sz w:val="20"/>
          <w:szCs w:val="20"/>
          <w:lang w:val="en-GB"/>
        </w:rPr>
        <w:t xml:space="preserve"> (</w:t>
      </w:r>
      <w:r w:rsidR="005B4498" w:rsidRPr="005B4498">
        <w:rPr>
          <w:rFonts w:ascii="Arial" w:hAnsi="Arial" w:cs="Arial"/>
          <w:sz w:val="20"/>
          <w:szCs w:val="20"/>
          <w:lang w:val="en-GB"/>
        </w:rPr>
        <w:t>Novosibirsk, Russia</w:t>
      </w:r>
      <w:r w:rsidR="005B4498">
        <w:rPr>
          <w:rFonts w:ascii="Arial" w:hAnsi="Arial" w:cs="Arial"/>
          <w:sz w:val="20"/>
          <w:szCs w:val="20"/>
          <w:lang w:val="en-GB"/>
        </w:rPr>
        <w:t>).</w:t>
      </w:r>
      <w:r w:rsidR="006227A3">
        <w:rPr>
          <w:rFonts w:ascii="Arial" w:hAnsi="Arial" w:cs="Arial"/>
          <w:sz w:val="20"/>
          <w:szCs w:val="20"/>
          <w:lang w:val="en-GB"/>
        </w:rPr>
        <w:t xml:space="preserve">  </w:t>
      </w:r>
      <w:r w:rsidR="008841A3">
        <w:rPr>
          <w:rFonts w:ascii="Arial" w:hAnsi="Arial" w:cs="Arial"/>
          <w:sz w:val="20"/>
          <w:szCs w:val="20"/>
          <w:lang w:val="en-GB"/>
        </w:rPr>
        <w:t xml:space="preserve">Encodes T5-like A1 and A2 proteins which are involved in the two-step injection process of this type of virus.  </w:t>
      </w:r>
      <w:r w:rsidR="006227A3" w:rsidRPr="006227A3">
        <w:rPr>
          <w:rFonts w:ascii="Arial" w:hAnsi="Arial" w:cs="Arial"/>
          <w:sz w:val="20"/>
          <w:szCs w:val="20"/>
          <w:lang w:val="en-GB"/>
        </w:rPr>
        <w:t>At present we do not propose to define higher taxa involving T5-like viruses.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0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5B4498" w:rsidRPr="008E7E3B" w14:paraId="7986ECD9" w14:textId="77777777" w:rsidTr="008550B9">
        <w:tc>
          <w:tcPr>
            <w:tcW w:w="1451" w:type="dxa"/>
          </w:tcPr>
          <w:p w14:paraId="79E0649D" w14:textId="70DD1847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PM135</w:t>
            </w:r>
          </w:p>
        </w:tc>
        <w:tc>
          <w:tcPr>
            <w:tcW w:w="1306" w:type="dxa"/>
            <w:vAlign w:val="center"/>
          </w:tcPr>
          <w:p w14:paraId="3080DDA3" w14:textId="2F0CD455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4498">
              <w:t>MG030347.1</w:t>
            </w:r>
          </w:p>
        </w:tc>
        <w:tc>
          <w:tcPr>
            <w:tcW w:w="983" w:type="dxa"/>
            <w:vAlign w:val="center"/>
          </w:tcPr>
          <w:p w14:paraId="5AC380C4" w14:textId="5217A3F6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104.33</w:t>
            </w:r>
          </w:p>
        </w:tc>
        <w:tc>
          <w:tcPr>
            <w:tcW w:w="978" w:type="dxa"/>
            <w:vAlign w:val="center"/>
          </w:tcPr>
          <w:p w14:paraId="192FD525" w14:textId="6FF9E5F6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38.4</w:t>
            </w:r>
          </w:p>
        </w:tc>
        <w:tc>
          <w:tcPr>
            <w:tcW w:w="1010" w:type="dxa"/>
            <w:vAlign w:val="center"/>
          </w:tcPr>
          <w:p w14:paraId="5B109C2B" w14:textId="60F80726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102</w:t>
            </w:r>
          </w:p>
        </w:tc>
        <w:tc>
          <w:tcPr>
            <w:tcW w:w="980" w:type="dxa"/>
          </w:tcPr>
          <w:p w14:paraId="27441283" w14:textId="5B2E89DB" w:rsidR="005B4498" w:rsidRPr="008E7E3B" w:rsidRDefault="005B4498" w:rsidP="005B449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  <w:r w:rsidR="00830AD9"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</w:tr>
    </w:tbl>
    <w:p w14:paraId="1C1480BB" w14:textId="590FB748" w:rsidR="00C54C4D" w:rsidRPr="00830AD9" w:rsidRDefault="00830AD9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30AD9">
        <w:rPr>
          <w:rFonts w:ascii="Arial" w:hAnsi="Arial" w:cs="Arial"/>
          <w:b/>
          <w:sz w:val="20"/>
          <w:szCs w:val="20"/>
          <w:lang w:val="en-GB"/>
        </w:rPr>
        <w:t>* None indicated in the GenBank file; discovered using tRNAscan-SE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913AF87" w14:textId="516D0D0B" w:rsidR="00DD468B" w:rsidRDefault="00C74088" w:rsidP="00DD468B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30AD9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D468B" w:rsidRPr="008C1776">
        <w:rPr>
          <w:rFonts w:ascii="Arial" w:hAnsi="Arial" w:cs="Arial"/>
          <w:sz w:val="20"/>
          <w:szCs w:val="20"/>
          <w:lang w:val="en-GB"/>
        </w:rPr>
        <w:t>None; genomic orphan/singleton.</w:t>
      </w:r>
      <w:r w:rsidR="00DD468B">
        <w:rPr>
          <w:rFonts w:ascii="Arial" w:hAnsi="Arial" w:cs="Arial"/>
          <w:sz w:val="20"/>
          <w:szCs w:val="20"/>
          <w:lang w:val="en-GB"/>
        </w:rPr>
        <w:t xml:space="preserve"> A neighbour joining tree was constructed on the basis of the BLASTN analysis at NCBI.</w:t>
      </w:r>
    </w:p>
    <w:p w14:paraId="1341A45D" w14:textId="77777777" w:rsidR="00DD468B" w:rsidRDefault="00DD468B" w:rsidP="00DD468B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584B40DA" w14:textId="77777777" w:rsidR="00DD468B" w:rsidRPr="008C1776" w:rsidRDefault="00DD468B" w:rsidP="00DD468B">
      <w:pPr>
        <w:rPr>
          <w:rFonts w:ascii="Arial" w:hAnsi="Arial" w:cs="Arial"/>
          <w:color w:val="0000FF"/>
          <w:sz w:val="20"/>
          <w:szCs w:val="20"/>
          <w:lang w:val="en-GB"/>
        </w:rPr>
      </w:pPr>
      <w:r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E1597C" wp14:editId="4B9B4925">
                <wp:simplePos x="0" y="0"/>
                <wp:positionH relativeFrom="column">
                  <wp:posOffset>106680</wp:posOffset>
                </wp:positionH>
                <wp:positionV relativeFrom="paragraph">
                  <wp:posOffset>-30480</wp:posOffset>
                </wp:positionV>
                <wp:extent cx="3299460" cy="327660"/>
                <wp:effectExtent l="19050" t="19050" r="15240" b="152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32766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EB48BBE" id="Rectangle 5" o:spid="_x0000_s1026" style="position:absolute;margin-left:8.4pt;margin-top:-2.4pt;width:259.8pt;height:25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1B4410A2" wp14:editId="53252946">
            <wp:extent cx="6007735" cy="3397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STN Neighbour joining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3C675" w14:textId="77777777" w:rsidR="00DD468B" w:rsidRPr="00805C88" w:rsidRDefault="00DD468B" w:rsidP="00DD468B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6C4920A3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E23B957" w14:textId="693EA0E2" w:rsidR="006227A3" w:rsidRPr="00805C88" w:rsidRDefault="00C74088" w:rsidP="006227A3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6227A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6227A3">
        <w:rPr>
          <w:rFonts w:ascii="Arial" w:hAnsi="Arial" w:cs="Arial"/>
          <w:sz w:val="20"/>
          <w:szCs w:val="20"/>
          <w:lang w:val="en-GB"/>
        </w:rPr>
        <w:t>The phylogenetic tree was constructed, using phylogeny.fr, using the large subunit terminase protein of phage PM135 and its homologs.</w:t>
      </w:r>
    </w:p>
    <w:p w14:paraId="723934D4" w14:textId="3A66202D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</w:p>
    <w:p w14:paraId="67123312" w14:textId="22A17455" w:rsidR="00AC0E72" w:rsidRDefault="00DD468B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F8AE6E" wp14:editId="31561715">
                <wp:simplePos x="0" y="0"/>
                <wp:positionH relativeFrom="column">
                  <wp:posOffset>2026920</wp:posOffset>
                </wp:positionH>
                <wp:positionV relativeFrom="paragraph">
                  <wp:posOffset>990600</wp:posOffset>
                </wp:positionV>
                <wp:extent cx="2346960" cy="160020"/>
                <wp:effectExtent l="19050" t="19050" r="1524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1600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8CB55F" id="Rectangle 3" o:spid="_x0000_s1026" style="position:absolute;margin-left:159.6pt;margin-top:78pt;width:184.8pt;height:12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" filled="f" strokecolor="red" strokeweight="2.25pt"/>
            </w:pict>
          </mc:Fallback>
        </mc:AlternateContent>
      </w:r>
      <w:r w:rsidR="006227A3">
        <w:rPr>
          <w:noProof/>
          <w:lang w:val="en-GB" w:eastAsia="en-GB"/>
        </w:rPr>
        <w:drawing>
          <wp:inline distT="0" distB="0" distL="0" distR="0" wp14:anchorId="7FC3146C" wp14:editId="149F976F">
            <wp:extent cx="4869180" cy="5821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rL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582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90F4232" w:rsidR="00AA601F" w:rsidRPr="00C61931" w:rsidRDefault="00830AD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78FD2" w14:textId="77777777" w:rsidR="000A1F2C" w:rsidRDefault="000A1F2C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26DD48C" w14:textId="77777777" w:rsidR="000A1F2C" w:rsidRDefault="000A1F2C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A47C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A47C6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AC56F" w14:textId="77777777" w:rsidR="000A1F2C" w:rsidRDefault="000A1F2C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BB328D0" w14:textId="77777777" w:rsidR="000A1F2C" w:rsidRDefault="000A1F2C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1F2C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4498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27A3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AD9"/>
    <w:rsid w:val="00830C98"/>
    <w:rsid w:val="00835B67"/>
    <w:rsid w:val="008418CD"/>
    <w:rsid w:val="008442CB"/>
    <w:rsid w:val="008563BE"/>
    <w:rsid w:val="008655D6"/>
    <w:rsid w:val="00872088"/>
    <w:rsid w:val="008762E5"/>
    <w:rsid w:val="008841A3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47C6"/>
    <w:rsid w:val="00AA601F"/>
    <w:rsid w:val="00AA7D9D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468B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4631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2018-06-10T16:53:00Z</dcterms:created>
  <dcterms:modified xsi:type="dcterms:W3CDTF">2018-06-10T16:53:00Z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