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Textkrper-Zeileneinzug"/>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Textkrper-Zeileneinzug"/>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Textkrper-Zeileneinzug"/>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16EF50DB" w:rsidR="006D1B4E" w:rsidRPr="009320C8" w:rsidRDefault="00D06CDA" w:rsidP="00D06CDA">
            <w:pPr>
              <w:pStyle w:val="Textkrper-Zeileneinzug"/>
              <w:ind w:left="0" w:firstLine="0"/>
              <w:rPr>
                <w:rFonts w:ascii="Arial" w:hAnsi="Arial" w:cs="Arial"/>
                <w:b/>
                <w:i/>
                <w:sz w:val="36"/>
                <w:szCs w:val="36"/>
              </w:rPr>
            </w:pPr>
            <w:r w:rsidRPr="00D06CDA">
              <w:rPr>
                <w:rFonts w:ascii="Arial" w:hAnsi="Arial" w:cs="Arial"/>
                <w:b/>
                <w:i/>
                <w:sz w:val="36"/>
                <w:szCs w:val="36"/>
              </w:rPr>
              <w:t>2018.116B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Textkrper-Zeileneinzug"/>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151F0DF4" w:rsidR="00CF0A9B" w:rsidRPr="009320C8" w:rsidRDefault="009A2777" w:rsidP="00CF0A9B">
            <w:pPr>
              <w:spacing w:before="120"/>
              <w:rPr>
                <w:rFonts w:ascii="Arial" w:hAnsi="Arial" w:cs="Arial"/>
                <w:b/>
              </w:rPr>
            </w:pPr>
            <w:r>
              <w:rPr>
                <w:rFonts w:ascii="Arial" w:hAnsi="Arial" w:cs="Arial"/>
                <w:b/>
              </w:rPr>
              <w:t xml:space="preserve">To create one (1) new genus, </w:t>
            </w:r>
            <w:r w:rsidR="00575835">
              <w:rPr>
                <w:rFonts w:ascii="Arial" w:hAnsi="Arial" w:cs="Arial"/>
                <w:b/>
                <w:i/>
              </w:rPr>
              <w:t>Jesfedeca</w:t>
            </w:r>
            <w:r w:rsidR="005B4498" w:rsidRPr="005B4498">
              <w:rPr>
                <w:rFonts w:ascii="Arial" w:hAnsi="Arial" w:cs="Arial"/>
                <w:b/>
                <w:i/>
              </w:rPr>
              <w:t>virus</w:t>
            </w:r>
            <w:r w:rsidR="005B4498">
              <w:rPr>
                <w:rFonts w:ascii="Arial" w:hAnsi="Arial" w:cs="Arial"/>
                <w:b/>
              </w:rPr>
              <w:t xml:space="preserve">, containing </w:t>
            </w:r>
            <w:r w:rsidR="00AE5BFC">
              <w:rPr>
                <w:rFonts w:ascii="Arial" w:hAnsi="Arial" w:cs="Arial"/>
                <w:b/>
              </w:rPr>
              <w:t xml:space="preserve">two </w:t>
            </w:r>
            <w:bookmarkStart w:id="4" w:name="_GoBack"/>
            <w:bookmarkEnd w:id="4"/>
            <w:r w:rsidR="005B4498">
              <w:rPr>
                <w:rFonts w:ascii="Arial" w:hAnsi="Arial" w:cs="Arial"/>
                <w:b/>
              </w:rPr>
              <w:t xml:space="preserve">species in the family </w:t>
            </w:r>
            <w:r w:rsidR="005B4498" w:rsidRPr="005B4498">
              <w:rPr>
                <w:rFonts w:ascii="Arial" w:hAnsi="Arial" w:cs="Arial"/>
                <w:b/>
                <w:i/>
              </w:rPr>
              <w:t>Siphoviridae</w:t>
            </w:r>
            <w:r w:rsidR="005B4498">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52763EC4" w:rsidR="00C02500" w:rsidRDefault="00C02500" w:rsidP="00C02500">
            <w:pPr>
              <w:pStyle w:val="Textkrper-Zeileneinzug"/>
              <w:ind w:left="0" w:firstLine="0"/>
              <w:rPr>
                <w:rFonts w:ascii="Arial" w:hAnsi="Arial" w:cs="Arial"/>
                <w:color w:val="000000"/>
              </w:rPr>
            </w:pPr>
            <w:r>
              <w:rPr>
                <w:rFonts w:ascii="Arial" w:hAnsi="Arial" w:cs="Arial"/>
                <w:color w:val="000000"/>
              </w:rPr>
              <w:t>Andrew M. Kropinski, University of Guelph</w:t>
            </w:r>
          </w:p>
          <w:p w14:paraId="43046FB6" w14:textId="35D5780F" w:rsidR="00636B14" w:rsidRPr="009320C8" w:rsidRDefault="00C02500" w:rsidP="00C02500">
            <w:pPr>
              <w:pStyle w:val="Textkrper-Zeileneinzug"/>
              <w:ind w:left="0" w:firstLine="0"/>
              <w:rPr>
                <w:rFonts w:ascii="Arial" w:hAnsi="Arial" w:cs="Arial"/>
                <w:color w:val="000000"/>
              </w:rPr>
            </w:pPr>
            <w:r>
              <w:rPr>
                <w:rFonts w:ascii="Arial" w:hAnsi="Arial" w:cs="Arial"/>
                <w:color w:val="000000"/>
              </w:rPr>
              <w:t>Evelien M. Adriaenssens, University of Liverpool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Textkrper-Zeileneinzug"/>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Textkrper-Zeileneinzug"/>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Textkrper-Zeileneinzug"/>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Textkrper-Zeileneinzug"/>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Textkrper-Zeileneinzug"/>
              <w:ind w:left="0" w:firstLine="0"/>
              <w:rPr>
                <w:rFonts w:ascii="Arial" w:hAnsi="Arial" w:cs="Arial"/>
              </w:rPr>
            </w:pPr>
            <w:r w:rsidRPr="009320C8">
              <w:rPr>
                <w:rFonts w:ascii="Arial" w:hAnsi="Arial" w:cs="Arial"/>
              </w:rPr>
              <w:t>Date first submitted to ICTV:</w:t>
            </w:r>
          </w:p>
        </w:tc>
        <w:tc>
          <w:tcPr>
            <w:tcW w:w="3682" w:type="dxa"/>
          </w:tcPr>
          <w:p w14:paraId="3E6D493A" w14:textId="1DC99ABE" w:rsidR="00422FF0" w:rsidRPr="009320C8" w:rsidRDefault="00D06CDA" w:rsidP="006F44A4">
            <w:pPr>
              <w:pStyle w:val="Textkrper-Zeileneinzug"/>
              <w:ind w:left="0" w:firstLine="0"/>
              <w:rPr>
                <w:rFonts w:ascii="Arial" w:hAnsi="Arial" w:cs="Arial"/>
                <w:color w:val="000000"/>
              </w:rPr>
            </w:pPr>
            <w:r>
              <w:rPr>
                <w:rFonts w:ascii="Arial" w:hAnsi="Arial" w:cs="Arial"/>
                <w:color w:val="000000"/>
              </w:rPr>
              <w:t>June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Textkrper-Zeileneinzug"/>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Textkrper-Zeileneinzug"/>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Textkrper-Zeileneinzug"/>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Textkrper-Zeileneinzug"/>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Textkrper-Zeileneinzug"/>
        <w:spacing w:after="120"/>
        <w:ind w:left="0" w:firstLine="0"/>
        <w:rPr>
          <w:rFonts w:ascii="Arial" w:hAnsi="Arial" w:cs="Arial"/>
          <w:b/>
          <w:color w:val="000000"/>
          <w:sz w:val="20"/>
        </w:rPr>
      </w:pPr>
    </w:p>
    <w:p w14:paraId="5CBC6919" w14:textId="77777777" w:rsidR="00034DE5" w:rsidRPr="009320C8" w:rsidRDefault="006B2EE7" w:rsidP="00D2300C">
      <w:pPr>
        <w:pStyle w:val="Textkrper-Zeileneinzug"/>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Textkrper-Zeileneinzug"/>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Textkrper-Zeileneinzug"/>
              <w:ind w:left="0" w:firstLine="0"/>
              <w:rPr>
                <w:rFonts w:ascii="Times New Roman" w:hAnsi="Times New Roman"/>
                <w:color w:val="000000"/>
              </w:rPr>
            </w:pPr>
          </w:p>
        </w:tc>
      </w:tr>
    </w:tbl>
    <w:p w14:paraId="4F551489" w14:textId="77777777" w:rsidR="00991A82" w:rsidRDefault="00991A82" w:rsidP="00603CFD">
      <w:pPr>
        <w:pStyle w:val="Textkrper-Zeileneinzug"/>
        <w:ind w:left="0" w:firstLine="0"/>
        <w:rPr>
          <w:rFonts w:ascii="Arial" w:hAnsi="Arial" w:cs="Arial"/>
          <w:color w:val="000000"/>
          <w:sz w:val="20"/>
        </w:rPr>
      </w:pPr>
    </w:p>
    <w:p w14:paraId="0E01B6D8" w14:textId="77777777" w:rsidR="00534EED" w:rsidRDefault="00534EED" w:rsidP="00603CFD">
      <w:pPr>
        <w:pStyle w:val="Textkrper-Zeileneinzug"/>
        <w:ind w:left="0" w:firstLine="0"/>
        <w:rPr>
          <w:rFonts w:ascii="Arial" w:hAnsi="Arial" w:cs="Arial"/>
          <w:color w:val="000000"/>
          <w:sz w:val="20"/>
        </w:rPr>
      </w:pPr>
    </w:p>
    <w:p w14:paraId="72D04599" w14:textId="77777777" w:rsidR="00534EED" w:rsidRDefault="00534EED" w:rsidP="00603CFD">
      <w:pPr>
        <w:pStyle w:val="Textkrper-Zeileneinzug"/>
        <w:ind w:left="0" w:firstLine="0"/>
        <w:rPr>
          <w:rFonts w:ascii="Arial" w:hAnsi="Arial" w:cs="Arial"/>
          <w:color w:val="000000"/>
          <w:sz w:val="20"/>
        </w:rPr>
      </w:pPr>
    </w:p>
    <w:p w14:paraId="3B0AE336" w14:textId="77777777" w:rsidR="009F32F7" w:rsidRPr="009320C8" w:rsidRDefault="006B2EE7" w:rsidP="009F32F7">
      <w:pPr>
        <w:pStyle w:val="Textkrper-Zeileneinzug"/>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Textkrper-Zeileneinzug"/>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60ED576B"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5B4498">
              <w:rPr>
                <w:rFonts w:ascii="Arial" w:hAnsi="Arial" w:cs="Arial"/>
                <w:b/>
                <w:sz w:val="22"/>
                <w:szCs w:val="22"/>
              </w:rPr>
              <w:t xml:space="preserve"> </w:t>
            </w:r>
            <w:r w:rsidR="00D06CDA" w:rsidRPr="00D06CDA">
              <w:rPr>
                <w:rFonts w:ascii="Arial" w:hAnsi="Arial" w:cs="Arial"/>
                <w:b/>
                <w:sz w:val="22"/>
                <w:szCs w:val="22"/>
              </w:rPr>
              <w:t>2018.116B.N.v1.Jesfedecavirus</w:t>
            </w:r>
          </w:p>
        </w:tc>
      </w:tr>
    </w:tbl>
    <w:p w14:paraId="5287E835" w14:textId="77777777" w:rsidR="009F32F7" w:rsidRPr="00DC2ACB" w:rsidRDefault="009320C8" w:rsidP="00AA601F">
      <w:pPr>
        <w:pStyle w:val="Textkrper-Zeileneinzug"/>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Textkrper-Zeileneinzug"/>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Textkrper-Zeileneinzug"/>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Textkrper-Zeileneinzug"/>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Textkrper-Zeileneinzug"/>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Textkrper-Zeileneinzug"/>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Textkrper-Zeileneinzug"/>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Textkrper-Zeileneinzug"/>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3A9C0A73" w:rsidR="00384F60" w:rsidRPr="005B4498"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5B4498">
        <w:rPr>
          <w:rFonts w:ascii="Arial" w:hAnsi="Arial" w:cs="Arial"/>
          <w:sz w:val="20"/>
          <w:szCs w:val="20"/>
          <w:lang w:val="en-GB"/>
        </w:rPr>
        <w:t xml:space="preserve">The name </w:t>
      </w:r>
      <w:r w:rsidR="00146B0A">
        <w:rPr>
          <w:rFonts w:ascii="Arial" w:hAnsi="Arial" w:cs="Arial"/>
          <w:sz w:val="20"/>
          <w:szCs w:val="20"/>
          <w:lang w:val="en-GB"/>
        </w:rPr>
        <w:t xml:space="preserve">is taken directly from </w:t>
      </w:r>
      <w:r w:rsidR="007E76A4">
        <w:rPr>
          <w:rFonts w:ascii="Arial" w:hAnsi="Arial" w:cs="Arial"/>
          <w:sz w:val="20"/>
          <w:szCs w:val="20"/>
          <w:lang w:val="en-GB"/>
        </w:rPr>
        <w:t>Vibrio</w:t>
      </w:r>
      <w:r w:rsidR="00146B0A" w:rsidRPr="00146B0A">
        <w:rPr>
          <w:rFonts w:ascii="Arial" w:hAnsi="Arial" w:cs="Arial"/>
          <w:sz w:val="20"/>
          <w:szCs w:val="20"/>
          <w:lang w:val="en-GB"/>
        </w:rPr>
        <w:t xml:space="preserve"> phage</w:t>
      </w:r>
      <w:r w:rsidR="00146B0A">
        <w:rPr>
          <w:rFonts w:ascii="Arial" w:hAnsi="Arial" w:cs="Arial"/>
          <w:sz w:val="20"/>
          <w:szCs w:val="20"/>
          <w:lang w:val="en-GB"/>
        </w:rPr>
        <w:t xml:space="preserve"> </w:t>
      </w:r>
      <w:r w:rsidR="007E76A4">
        <w:rPr>
          <w:rFonts w:ascii="Arial" w:hAnsi="Arial" w:cs="Arial"/>
          <w:sz w:val="20"/>
          <w:szCs w:val="20"/>
          <w:lang w:val="en-GB"/>
        </w:rPr>
        <w:t>JSF10.</w:t>
      </w:r>
    </w:p>
    <w:p w14:paraId="186CAF47" w14:textId="77777777" w:rsidR="006C4A0C" w:rsidRDefault="006C4A0C" w:rsidP="00AC0E72">
      <w:pPr>
        <w:rPr>
          <w:lang w:val="en-GB"/>
        </w:rPr>
      </w:pPr>
    </w:p>
    <w:p w14:paraId="21CE3BDB" w14:textId="64A5462C" w:rsidR="005F15AC" w:rsidRDefault="009A6F42" w:rsidP="00983E99">
      <w:pPr>
        <w:rPr>
          <w:rFonts w:ascii="Arial" w:hAnsi="Arial" w:cs="Arial"/>
          <w:sz w:val="22"/>
          <w:szCs w:val="22"/>
        </w:rPr>
      </w:pPr>
      <w:r w:rsidRPr="00805C88">
        <w:rPr>
          <w:rFonts w:ascii="Arial" w:hAnsi="Arial" w:cs="Arial"/>
          <w:b/>
          <w:color w:val="0000FF"/>
          <w:sz w:val="20"/>
          <w:szCs w:val="20"/>
          <w:lang w:val="en-GB"/>
        </w:rPr>
        <w:t>History</w:t>
      </w:r>
      <w:r w:rsidR="00983E99">
        <w:rPr>
          <w:rFonts w:ascii="Arial" w:hAnsi="Arial" w:cs="Arial"/>
          <w:b/>
          <w:color w:val="0000FF"/>
          <w:sz w:val="20"/>
          <w:szCs w:val="20"/>
          <w:lang w:val="en-GB"/>
        </w:rPr>
        <w:t xml:space="preserve">:  </w:t>
      </w:r>
      <w:r w:rsidR="00983E99" w:rsidRPr="005F15AC">
        <w:rPr>
          <w:rFonts w:ascii="Arial" w:hAnsi="Arial" w:cs="Arial"/>
          <w:sz w:val="22"/>
          <w:szCs w:val="22"/>
          <w:lang w:val="en-GB"/>
        </w:rPr>
        <w:t xml:space="preserve">T5-like </w:t>
      </w:r>
      <w:r w:rsidR="005F15AC" w:rsidRPr="005F15AC">
        <w:rPr>
          <w:rFonts w:ascii="Arial" w:hAnsi="Arial" w:cs="Arial"/>
          <w:sz w:val="22"/>
          <w:szCs w:val="22"/>
          <w:lang w:val="en-GB"/>
        </w:rPr>
        <w:t>siphoviruses</w:t>
      </w:r>
      <w:r w:rsidR="00983E99" w:rsidRPr="005F15AC">
        <w:rPr>
          <w:rFonts w:ascii="Arial" w:hAnsi="Arial" w:cs="Arial"/>
          <w:sz w:val="22"/>
          <w:szCs w:val="22"/>
          <w:lang w:val="en-GB"/>
        </w:rPr>
        <w:t xml:space="preserve"> are characterize</w:t>
      </w:r>
      <w:r w:rsidR="005F15AC" w:rsidRPr="005F15AC">
        <w:rPr>
          <w:rFonts w:ascii="Arial" w:hAnsi="Arial" w:cs="Arial"/>
          <w:sz w:val="22"/>
          <w:szCs w:val="22"/>
          <w:lang w:val="en-GB"/>
        </w:rPr>
        <w:t>d by possessing linear ds-DNA genomes of ca. 120 kb with long (&gt;10 kb) direct terminal repeats.</w:t>
      </w:r>
      <w:r w:rsidR="005F15AC" w:rsidRPr="005F15AC">
        <w:rPr>
          <w:rFonts w:ascii="Arial" w:hAnsi="Arial" w:cs="Arial"/>
          <w:b/>
          <w:sz w:val="22"/>
          <w:szCs w:val="22"/>
          <w:lang w:val="en-GB"/>
        </w:rPr>
        <w:t xml:space="preserve"> </w:t>
      </w:r>
      <w:r w:rsidR="00146B0A" w:rsidRPr="005F15AC">
        <w:rPr>
          <w:rFonts w:ascii="Arial" w:hAnsi="Arial" w:cs="Arial"/>
          <w:sz w:val="22"/>
          <w:szCs w:val="22"/>
        </w:rPr>
        <w:t xml:space="preserve">  </w:t>
      </w:r>
      <w:r w:rsidR="005F15AC" w:rsidRPr="005F15AC">
        <w:rPr>
          <w:rFonts w:ascii="Arial" w:hAnsi="Arial" w:cs="Arial"/>
          <w:sz w:val="22"/>
          <w:szCs w:val="22"/>
        </w:rPr>
        <w:t>“Coliphage T5 injects its DNA in 2 steps: the first step transfer (FST) region 7.9% is injected and its genes are expressed and only then does the remainder (second step transfer, SST) of its DNA enter the cell. In the FST region, only 2 essential genes (</w:t>
      </w:r>
      <w:r w:rsidR="005F15AC" w:rsidRPr="005F15AC">
        <w:rPr>
          <w:rFonts w:ascii="Arial" w:hAnsi="Arial" w:cs="Arial"/>
          <w:i/>
          <w:iCs/>
          <w:sz w:val="22"/>
          <w:szCs w:val="22"/>
        </w:rPr>
        <w:t>A1</w:t>
      </w:r>
      <w:r w:rsidR="005F15AC" w:rsidRPr="005F15AC">
        <w:rPr>
          <w:rFonts w:ascii="Arial" w:hAnsi="Arial" w:cs="Arial"/>
          <w:sz w:val="22"/>
          <w:szCs w:val="22"/>
        </w:rPr>
        <w:t xml:space="preserve"> and </w:t>
      </w:r>
      <w:r w:rsidR="005F15AC" w:rsidRPr="005F15AC">
        <w:rPr>
          <w:rFonts w:ascii="Arial" w:hAnsi="Arial" w:cs="Arial"/>
          <w:i/>
          <w:iCs/>
          <w:sz w:val="22"/>
          <w:szCs w:val="22"/>
        </w:rPr>
        <w:t>A2</w:t>
      </w:r>
      <w:r w:rsidR="005F15AC" w:rsidRPr="005F15AC">
        <w:rPr>
          <w:rFonts w:ascii="Arial" w:hAnsi="Arial" w:cs="Arial"/>
          <w:sz w:val="22"/>
          <w:szCs w:val="22"/>
        </w:rPr>
        <w:t>) have been identified and a third (</w:t>
      </w:r>
      <w:r w:rsidR="005F15AC" w:rsidRPr="005F15AC">
        <w:rPr>
          <w:rFonts w:ascii="Arial" w:hAnsi="Arial" w:cs="Arial"/>
          <w:i/>
          <w:iCs/>
          <w:sz w:val="22"/>
          <w:szCs w:val="22"/>
        </w:rPr>
        <w:t>dmp</w:t>
      </w:r>
      <w:r w:rsidR="005F15AC" w:rsidRPr="005F15AC">
        <w:rPr>
          <w:rFonts w:ascii="Arial" w:hAnsi="Arial" w:cs="Arial"/>
          <w:sz w:val="22"/>
          <w:szCs w:val="22"/>
        </w:rPr>
        <w:t xml:space="preserve">) non-essential gene codes for a deoxyribonucleotide 5' monophosphatase. Thirteen additional putative ORFs are present in the FST region. Numerous properties have been attributed to FST region, including SST, host DNA degradation, inhibition of host RNA and protein synthesis, restriction insensitivity and protection of T5 DNA. These effects do not occur following infection with an </w:t>
      </w:r>
      <w:r w:rsidR="005F15AC" w:rsidRPr="005F15AC">
        <w:rPr>
          <w:rFonts w:ascii="Arial" w:hAnsi="Arial" w:cs="Arial"/>
          <w:i/>
          <w:iCs/>
          <w:sz w:val="22"/>
          <w:szCs w:val="22"/>
        </w:rPr>
        <w:t>A1</w:t>
      </w:r>
      <w:r w:rsidR="005F15AC" w:rsidRPr="005F15AC">
        <w:rPr>
          <w:rFonts w:ascii="Arial" w:hAnsi="Arial" w:cs="Arial"/>
          <w:sz w:val="22"/>
          <w:szCs w:val="22"/>
        </w:rPr>
        <w:t xml:space="preserve"> mutant. The </w:t>
      </w:r>
      <w:r w:rsidR="005F15AC" w:rsidRPr="005F15AC">
        <w:rPr>
          <w:rFonts w:ascii="Arial" w:hAnsi="Arial" w:cs="Arial"/>
          <w:i/>
          <w:iCs/>
          <w:sz w:val="22"/>
          <w:szCs w:val="22"/>
        </w:rPr>
        <w:t>A2</w:t>
      </w:r>
      <w:r w:rsidR="005F15AC" w:rsidRPr="005F15AC">
        <w:rPr>
          <w:rFonts w:ascii="Arial" w:hAnsi="Arial" w:cs="Arial"/>
          <w:sz w:val="22"/>
          <w:szCs w:val="22"/>
        </w:rPr>
        <w:t xml:space="preserve"> gene seems only to be involved in SST transfer.” [1]</w:t>
      </w:r>
      <w:r w:rsidR="005F15AC">
        <w:rPr>
          <w:rFonts w:ascii="Arial" w:hAnsi="Arial" w:cs="Arial"/>
          <w:sz w:val="22"/>
          <w:szCs w:val="22"/>
        </w:rPr>
        <w:t>.</w:t>
      </w:r>
    </w:p>
    <w:p w14:paraId="3381E0CC" w14:textId="77777777" w:rsidR="005F15AC" w:rsidRPr="005F15AC" w:rsidRDefault="005F15AC" w:rsidP="00983E99">
      <w:pPr>
        <w:rPr>
          <w:rFonts w:ascii="Arial" w:hAnsi="Arial" w:cs="Arial"/>
          <w:sz w:val="22"/>
          <w:szCs w:val="22"/>
        </w:rPr>
      </w:pPr>
    </w:p>
    <w:p w14:paraId="490843ED" w14:textId="01D5B7FB" w:rsidR="00396E73" w:rsidRDefault="00396E73" w:rsidP="00396E73">
      <w:pPr>
        <w:pStyle w:val="HTMLVorformatiert"/>
        <w:rPr>
          <w:rFonts w:ascii="Arial" w:hAnsi="Arial" w:cs="Arial"/>
          <w:sz w:val="22"/>
          <w:szCs w:val="22"/>
        </w:rPr>
      </w:pPr>
      <w:r>
        <w:rPr>
          <w:rFonts w:ascii="Arial" w:hAnsi="Arial" w:cs="Arial"/>
          <w:sz w:val="22"/>
          <w:szCs w:val="22"/>
        </w:rPr>
        <w:t xml:space="preserve">Lytic </w:t>
      </w:r>
      <w:r w:rsidRPr="00396E73">
        <w:rPr>
          <w:rFonts w:ascii="Arial" w:hAnsi="Arial" w:cs="Arial"/>
          <w:sz w:val="22"/>
          <w:szCs w:val="22"/>
        </w:rPr>
        <w:t xml:space="preserve">Vibrio </w:t>
      </w:r>
      <w:r>
        <w:rPr>
          <w:rFonts w:ascii="Arial" w:hAnsi="Arial" w:cs="Arial"/>
          <w:sz w:val="22"/>
          <w:szCs w:val="22"/>
        </w:rPr>
        <w:t xml:space="preserve">cholerae </w:t>
      </w:r>
      <w:r w:rsidRPr="00396E73">
        <w:rPr>
          <w:rFonts w:ascii="Arial" w:hAnsi="Arial" w:cs="Arial"/>
          <w:sz w:val="22"/>
          <w:szCs w:val="22"/>
        </w:rPr>
        <w:t>phage phi 3</w:t>
      </w:r>
      <w:r>
        <w:rPr>
          <w:rFonts w:ascii="Arial" w:hAnsi="Arial" w:cs="Arial"/>
          <w:sz w:val="22"/>
          <w:szCs w:val="22"/>
        </w:rPr>
        <w:t xml:space="preserve"> was identified on </w:t>
      </w:r>
      <w:r w:rsidRPr="00396E73">
        <w:rPr>
          <w:rFonts w:ascii="Arial" w:hAnsi="Arial" w:cs="Arial"/>
          <w:sz w:val="22"/>
          <w:szCs w:val="22"/>
        </w:rPr>
        <w:t>Vibrio cholerae 1051</w:t>
      </w:r>
      <w:r>
        <w:rPr>
          <w:rFonts w:ascii="Arial" w:hAnsi="Arial" w:cs="Arial"/>
          <w:sz w:val="22"/>
          <w:szCs w:val="22"/>
        </w:rPr>
        <w:t xml:space="preserve">  by </w:t>
      </w:r>
      <w:r w:rsidRPr="00396E73">
        <w:rPr>
          <w:rFonts w:ascii="Arial" w:hAnsi="Arial" w:cs="Arial"/>
          <w:sz w:val="22"/>
          <w:szCs w:val="22"/>
        </w:rPr>
        <w:t>Tom Cheasty</w:t>
      </w:r>
      <w:r>
        <w:rPr>
          <w:rFonts w:ascii="Arial" w:hAnsi="Arial" w:cs="Arial"/>
          <w:sz w:val="22"/>
          <w:szCs w:val="22"/>
        </w:rPr>
        <w:t xml:space="preserve"> (</w:t>
      </w:r>
      <w:r w:rsidRPr="00396E73">
        <w:rPr>
          <w:rFonts w:ascii="Arial" w:hAnsi="Arial" w:cs="Arial"/>
          <w:sz w:val="22"/>
          <w:szCs w:val="22"/>
        </w:rPr>
        <w:t>HPA (PHE), Londo</w:t>
      </w:r>
      <w:r>
        <w:rPr>
          <w:rFonts w:ascii="Arial" w:hAnsi="Arial" w:cs="Arial"/>
          <w:sz w:val="22"/>
          <w:szCs w:val="22"/>
        </w:rPr>
        <w:t xml:space="preserve">n, UK) and then sequenced by S.G. </w:t>
      </w:r>
      <w:r w:rsidRPr="00396E73">
        <w:rPr>
          <w:rFonts w:ascii="Arial" w:hAnsi="Arial" w:cs="Arial"/>
          <w:sz w:val="22"/>
          <w:szCs w:val="22"/>
        </w:rPr>
        <w:t>Bhandare</w:t>
      </w:r>
      <w:r>
        <w:rPr>
          <w:rFonts w:ascii="Arial" w:hAnsi="Arial" w:cs="Arial"/>
          <w:sz w:val="22"/>
          <w:szCs w:val="22"/>
        </w:rPr>
        <w:t xml:space="preserve"> et al. (</w:t>
      </w:r>
      <w:r w:rsidRPr="00396E73">
        <w:rPr>
          <w:rFonts w:ascii="Arial" w:hAnsi="Arial" w:cs="Arial"/>
          <w:sz w:val="22"/>
          <w:szCs w:val="22"/>
        </w:rPr>
        <w:t>University of Nottingham, Sutton</w:t>
      </w:r>
      <w:r>
        <w:rPr>
          <w:rFonts w:ascii="Arial" w:hAnsi="Arial" w:cs="Arial"/>
          <w:sz w:val="22"/>
          <w:szCs w:val="22"/>
        </w:rPr>
        <w:t xml:space="preserve"> </w:t>
      </w:r>
      <w:r w:rsidRPr="00396E73">
        <w:rPr>
          <w:rFonts w:ascii="Arial" w:hAnsi="Arial" w:cs="Arial"/>
          <w:sz w:val="22"/>
          <w:szCs w:val="22"/>
        </w:rPr>
        <w:t xml:space="preserve"> Bonington, Leicestershire, United Kingdom</w:t>
      </w:r>
      <w:r>
        <w:rPr>
          <w:rFonts w:ascii="Arial" w:hAnsi="Arial" w:cs="Arial"/>
          <w:sz w:val="22"/>
          <w:szCs w:val="22"/>
        </w:rPr>
        <w:t xml:space="preserve">). It </w:t>
      </w:r>
      <w:r w:rsidRPr="00575E0C">
        <w:rPr>
          <w:rFonts w:ascii="Arial" w:hAnsi="Arial" w:cs="Arial"/>
          <w:sz w:val="22"/>
          <w:szCs w:val="22"/>
        </w:rPr>
        <w:t xml:space="preserve">possesses many of </w:t>
      </w:r>
      <w:r>
        <w:rPr>
          <w:rFonts w:ascii="Arial" w:hAnsi="Arial" w:cs="Arial"/>
          <w:sz w:val="22"/>
          <w:szCs w:val="22"/>
        </w:rPr>
        <w:t xml:space="preserve">T5-like </w:t>
      </w:r>
      <w:r w:rsidRPr="00575E0C">
        <w:rPr>
          <w:rFonts w:ascii="Arial" w:hAnsi="Arial" w:cs="Arial"/>
          <w:sz w:val="22"/>
          <w:szCs w:val="22"/>
        </w:rPr>
        <w:t>characteristics (1</w:t>
      </w:r>
      <w:r>
        <w:rPr>
          <w:rFonts w:ascii="Arial" w:hAnsi="Arial" w:cs="Arial"/>
          <w:sz w:val="22"/>
          <w:szCs w:val="22"/>
        </w:rPr>
        <w:t>16</w:t>
      </w:r>
      <w:r w:rsidRPr="00575E0C">
        <w:rPr>
          <w:rFonts w:ascii="Arial" w:hAnsi="Arial" w:cs="Arial"/>
          <w:sz w:val="22"/>
          <w:szCs w:val="22"/>
        </w:rPr>
        <w:t xml:space="preserve"> kb </w:t>
      </w:r>
      <w:r w:rsidRPr="00396E73">
        <w:rPr>
          <w:rFonts w:ascii="Arial" w:hAnsi="Arial" w:cs="Arial"/>
          <w:sz w:val="22"/>
          <w:szCs w:val="22"/>
        </w:rPr>
        <w:t xml:space="preserve">genome with </w:t>
      </w:r>
      <w:r w:rsidRPr="00396E73">
        <w:rPr>
          <w:rStyle w:val="feature"/>
          <w:rFonts w:ascii="Arial" w:hAnsi="Arial" w:cs="Arial"/>
          <w:sz w:val="22"/>
          <w:szCs w:val="22"/>
        </w:rPr>
        <w:t>7,769</w:t>
      </w:r>
      <w:r>
        <w:rPr>
          <w:rStyle w:val="feature"/>
        </w:rPr>
        <w:t xml:space="preserve"> </w:t>
      </w:r>
      <w:r w:rsidRPr="00575E0C">
        <w:rPr>
          <w:rFonts w:ascii="Arial" w:hAnsi="Arial" w:cs="Arial"/>
          <w:sz w:val="22"/>
          <w:szCs w:val="22"/>
        </w:rPr>
        <w:t>b</w:t>
      </w:r>
      <w:r>
        <w:rPr>
          <w:rFonts w:ascii="Arial" w:hAnsi="Arial" w:cs="Arial"/>
          <w:sz w:val="22"/>
          <w:szCs w:val="22"/>
        </w:rPr>
        <w:t>p</w:t>
      </w:r>
      <w:r w:rsidRPr="00575E0C">
        <w:rPr>
          <w:rFonts w:ascii="Arial" w:hAnsi="Arial" w:cs="Arial"/>
          <w:sz w:val="22"/>
          <w:szCs w:val="22"/>
        </w:rPr>
        <w:t xml:space="preserve"> long terminal repeats.  </w:t>
      </w:r>
    </w:p>
    <w:p w14:paraId="16FFF2D0" w14:textId="77777777" w:rsidR="00396E73" w:rsidRDefault="00396E73" w:rsidP="005141B7">
      <w:pPr>
        <w:rPr>
          <w:rFonts w:ascii="Arial" w:hAnsi="Arial" w:cs="Arial"/>
          <w:sz w:val="22"/>
          <w:szCs w:val="22"/>
        </w:rPr>
      </w:pPr>
    </w:p>
    <w:p w14:paraId="12FDF353" w14:textId="4B6834FF" w:rsidR="005F15AC" w:rsidRPr="00575E0C" w:rsidRDefault="00396E73" w:rsidP="005141B7">
      <w:pPr>
        <w:rPr>
          <w:rFonts w:ascii="Arial" w:hAnsi="Arial" w:cs="Arial"/>
          <w:sz w:val="22"/>
          <w:szCs w:val="22"/>
        </w:rPr>
      </w:pPr>
      <w:r>
        <w:rPr>
          <w:rFonts w:ascii="Arial" w:hAnsi="Arial" w:cs="Arial"/>
          <w:sz w:val="22"/>
          <w:szCs w:val="22"/>
        </w:rPr>
        <w:lastRenderedPageBreak/>
        <w:t xml:space="preserve">Vibrio cholerae </w:t>
      </w:r>
      <w:r w:rsidR="005F15AC" w:rsidRPr="00575E0C">
        <w:rPr>
          <w:rFonts w:ascii="Arial" w:hAnsi="Arial" w:cs="Arial"/>
          <w:sz w:val="22"/>
          <w:szCs w:val="22"/>
        </w:rPr>
        <w:t xml:space="preserve"> phage </w:t>
      </w:r>
      <w:r>
        <w:rPr>
          <w:rFonts w:ascii="Arial" w:hAnsi="Arial" w:cs="Arial"/>
          <w:sz w:val="22"/>
          <w:szCs w:val="22"/>
        </w:rPr>
        <w:t>JSF10</w:t>
      </w:r>
      <w:r w:rsidR="005F15AC" w:rsidRPr="00575E0C">
        <w:rPr>
          <w:rFonts w:ascii="Arial" w:hAnsi="Arial" w:cs="Arial"/>
          <w:sz w:val="22"/>
          <w:szCs w:val="22"/>
        </w:rPr>
        <w:t xml:space="preserve"> </w:t>
      </w:r>
      <w:r w:rsidR="005141B7" w:rsidRPr="00575E0C">
        <w:rPr>
          <w:rFonts w:ascii="Arial" w:hAnsi="Arial" w:cs="Arial"/>
          <w:sz w:val="22"/>
          <w:szCs w:val="22"/>
        </w:rPr>
        <w:t xml:space="preserve">was </w:t>
      </w:r>
      <w:r>
        <w:rPr>
          <w:rFonts w:ascii="Arial" w:hAnsi="Arial" w:cs="Arial"/>
          <w:sz w:val="22"/>
          <w:szCs w:val="22"/>
        </w:rPr>
        <w:t xml:space="preserve">isolated from water in </w:t>
      </w:r>
      <w:r w:rsidRPr="00396E73">
        <w:rPr>
          <w:rFonts w:ascii="Arial" w:hAnsi="Arial" w:cs="Arial"/>
          <w:sz w:val="22"/>
          <w:szCs w:val="22"/>
        </w:rPr>
        <w:t>Dhaka,</w:t>
      </w:r>
      <w:r>
        <w:rPr>
          <w:rFonts w:ascii="Arial" w:hAnsi="Arial" w:cs="Arial"/>
          <w:sz w:val="22"/>
          <w:szCs w:val="22"/>
        </w:rPr>
        <w:t xml:space="preserve"> B</w:t>
      </w:r>
      <w:r w:rsidRPr="00396E73">
        <w:rPr>
          <w:rFonts w:ascii="Arial" w:hAnsi="Arial" w:cs="Arial"/>
          <w:sz w:val="22"/>
          <w:szCs w:val="22"/>
        </w:rPr>
        <w:t>angladesh</w:t>
      </w:r>
      <w:r>
        <w:rPr>
          <w:rFonts w:ascii="Arial" w:hAnsi="Arial" w:cs="Arial"/>
          <w:sz w:val="22"/>
          <w:szCs w:val="22"/>
        </w:rPr>
        <w:t xml:space="preserve"> and </w:t>
      </w:r>
      <w:r w:rsidR="005141B7" w:rsidRPr="00575E0C">
        <w:rPr>
          <w:rFonts w:ascii="Arial" w:hAnsi="Arial" w:cs="Arial"/>
          <w:sz w:val="22"/>
          <w:szCs w:val="22"/>
        </w:rPr>
        <w:t xml:space="preserve">characterized by </w:t>
      </w:r>
      <w:r>
        <w:rPr>
          <w:rFonts w:ascii="Arial" w:hAnsi="Arial" w:cs="Arial"/>
          <w:sz w:val="22"/>
          <w:szCs w:val="22"/>
        </w:rPr>
        <w:t xml:space="preserve">I.B. Naser et al. </w:t>
      </w:r>
      <w:r w:rsidRPr="00575E0C">
        <w:rPr>
          <w:rFonts w:ascii="Arial" w:hAnsi="Arial" w:cs="Arial"/>
          <w:sz w:val="22"/>
          <w:szCs w:val="22"/>
        </w:rPr>
        <w:t xml:space="preserve">[2]  </w:t>
      </w:r>
      <w:r>
        <w:rPr>
          <w:rFonts w:ascii="Arial" w:hAnsi="Arial" w:cs="Arial"/>
          <w:sz w:val="22"/>
          <w:szCs w:val="22"/>
        </w:rPr>
        <w:t xml:space="preserve"> </w:t>
      </w:r>
      <w:bookmarkStart w:id="5" w:name="_Hlk514335975"/>
      <w:r w:rsidR="005141B7" w:rsidRPr="00575E0C">
        <w:rPr>
          <w:rFonts w:ascii="Arial" w:hAnsi="Arial" w:cs="Arial"/>
          <w:sz w:val="22"/>
          <w:szCs w:val="22"/>
        </w:rPr>
        <w:t xml:space="preserve">In addition it shares </w:t>
      </w:r>
      <w:r w:rsidR="00B12B27">
        <w:rPr>
          <w:rFonts w:ascii="Arial" w:hAnsi="Arial" w:cs="Arial"/>
          <w:sz w:val="22"/>
          <w:szCs w:val="22"/>
        </w:rPr>
        <w:t>5</w:t>
      </w:r>
      <w:r w:rsidR="00AD467C">
        <w:rPr>
          <w:rFonts w:ascii="Arial" w:hAnsi="Arial" w:cs="Arial"/>
          <w:sz w:val="22"/>
          <w:szCs w:val="22"/>
        </w:rPr>
        <w:t>4</w:t>
      </w:r>
      <w:r w:rsidR="005141B7" w:rsidRPr="00575E0C">
        <w:rPr>
          <w:rFonts w:ascii="Arial" w:hAnsi="Arial" w:cs="Arial"/>
          <w:sz w:val="22"/>
          <w:szCs w:val="22"/>
        </w:rPr>
        <w:t xml:space="preserve"> </w:t>
      </w:r>
      <w:r w:rsidR="00AD467C">
        <w:rPr>
          <w:rFonts w:ascii="Arial" w:hAnsi="Arial" w:cs="Arial"/>
          <w:sz w:val="22"/>
          <w:szCs w:val="22"/>
        </w:rPr>
        <w:t xml:space="preserve">protein </w:t>
      </w:r>
      <w:r w:rsidR="005141B7" w:rsidRPr="00575E0C">
        <w:rPr>
          <w:rFonts w:ascii="Arial" w:hAnsi="Arial" w:cs="Arial"/>
          <w:sz w:val="22"/>
          <w:szCs w:val="22"/>
        </w:rPr>
        <w:t>homologs (</w:t>
      </w:r>
      <w:r w:rsidR="00B12B27">
        <w:rPr>
          <w:rFonts w:ascii="Arial" w:hAnsi="Arial" w:cs="Arial"/>
          <w:sz w:val="22"/>
          <w:szCs w:val="22"/>
        </w:rPr>
        <w:t>33</w:t>
      </w:r>
      <w:r w:rsidR="005141B7" w:rsidRPr="00575E0C">
        <w:rPr>
          <w:rFonts w:ascii="Arial" w:hAnsi="Arial" w:cs="Arial"/>
          <w:sz w:val="22"/>
          <w:szCs w:val="22"/>
        </w:rPr>
        <w:t>%) with coliphage T5</w:t>
      </w:r>
      <w:r w:rsidR="00001C18">
        <w:rPr>
          <w:rFonts w:ascii="Arial" w:hAnsi="Arial" w:cs="Arial"/>
          <w:sz w:val="22"/>
          <w:szCs w:val="22"/>
        </w:rPr>
        <w:t xml:space="preserve"> including A1 and A2</w:t>
      </w:r>
      <w:r w:rsidR="005141B7" w:rsidRPr="00575E0C">
        <w:rPr>
          <w:rFonts w:ascii="Arial" w:hAnsi="Arial" w:cs="Arial"/>
          <w:sz w:val="22"/>
          <w:szCs w:val="22"/>
        </w:rPr>
        <w:t>.</w:t>
      </w:r>
      <w:bookmarkEnd w:id="5"/>
      <w:r w:rsidR="005141B7" w:rsidRPr="00575E0C">
        <w:rPr>
          <w:rFonts w:ascii="Arial" w:hAnsi="Arial" w:cs="Arial"/>
          <w:sz w:val="22"/>
          <w:szCs w:val="22"/>
        </w:rPr>
        <w:t xml:space="preserve">  A reassessment of the relationship between the T5-like genera needs to occur before we propose higher taxa.</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ellenraster"/>
        <w:tblW w:w="0" w:type="auto"/>
        <w:tblLook w:val="04A0" w:firstRow="1" w:lastRow="0" w:firstColumn="1" w:lastColumn="0" w:noHBand="0" w:noVBand="1"/>
      </w:tblPr>
      <w:tblGrid>
        <w:gridCol w:w="1192"/>
        <w:gridCol w:w="1570"/>
        <w:gridCol w:w="1476"/>
        <w:gridCol w:w="910"/>
        <w:gridCol w:w="784"/>
        <w:gridCol w:w="901"/>
        <w:gridCol w:w="785"/>
        <w:gridCol w:w="850"/>
        <w:gridCol w:w="983"/>
      </w:tblGrid>
      <w:tr w:rsidR="003D50E6" w:rsidRPr="008E7E3B" w14:paraId="74EE6D34" w14:textId="347C6D13" w:rsidTr="003D50E6">
        <w:tc>
          <w:tcPr>
            <w:tcW w:w="1369" w:type="dxa"/>
          </w:tcPr>
          <w:p w14:paraId="61BA04C0" w14:textId="77777777" w:rsidR="003D50E6" w:rsidRPr="008E7E3B" w:rsidRDefault="003D50E6" w:rsidP="0059587B">
            <w:pPr>
              <w:rPr>
                <w:rFonts w:ascii="Arial" w:hAnsi="Arial" w:cs="Arial"/>
                <w:sz w:val="20"/>
                <w:szCs w:val="20"/>
                <w:lang w:val="en-GB"/>
              </w:rPr>
            </w:pPr>
            <w:r>
              <w:rPr>
                <w:rFonts w:ascii="Arial" w:hAnsi="Arial" w:cs="Arial"/>
                <w:sz w:val="20"/>
                <w:szCs w:val="20"/>
                <w:lang w:val="en-GB"/>
              </w:rPr>
              <w:t>Phage name</w:t>
            </w:r>
          </w:p>
        </w:tc>
        <w:tc>
          <w:tcPr>
            <w:tcW w:w="1570" w:type="dxa"/>
          </w:tcPr>
          <w:p w14:paraId="0CED0C42" w14:textId="73AA8C68" w:rsidR="003D50E6" w:rsidRPr="008E7E3B" w:rsidRDefault="003D50E6" w:rsidP="0059587B">
            <w:pPr>
              <w:rPr>
                <w:rFonts w:ascii="Arial" w:hAnsi="Arial" w:cs="Arial"/>
                <w:sz w:val="20"/>
                <w:szCs w:val="20"/>
                <w:lang w:val="en-GB"/>
              </w:rPr>
            </w:pPr>
            <w:r>
              <w:rPr>
                <w:rFonts w:ascii="Arial" w:hAnsi="Arial" w:cs="Arial"/>
                <w:sz w:val="20"/>
                <w:szCs w:val="20"/>
                <w:lang w:val="en-GB"/>
              </w:rPr>
              <w:t>RefSeq No.</w:t>
            </w:r>
          </w:p>
        </w:tc>
        <w:tc>
          <w:tcPr>
            <w:tcW w:w="1488" w:type="dxa"/>
          </w:tcPr>
          <w:p w14:paraId="385514DD" w14:textId="3C907533" w:rsidR="003D50E6" w:rsidRPr="008E7E3B" w:rsidRDefault="003D50E6"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43" w:type="dxa"/>
          </w:tcPr>
          <w:p w14:paraId="330E3754" w14:textId="77777777" w:rsidR="003D50E6" w:rsidRPr="008E7E3B" w:rsidRDefault="003D50E6" w:rsidP="0059587B">
            <w:pPr>
              <w:rPr>
                <w:rFonts w:ascii="Arial" w:hAnsi="Arial" w:cs="Arial"/>
                <w:sz w:val="20"/>
                <w:szCs w:val="20"/>
                <w:lang w:val="en-GB"/>
              </w:rPr>
            </w:pPr>
            <w:r w:rsidRPr="008E7E3B">
              <w:rPr>
                <w:rFonts w:ascii="Arial" w:hAnsi="Arial" w:cs="Arial"/>
                <w:sz w:val="20"/>
                <w:szCs w:val="20"/>
                <w:lang w:val="en-GB"/>
              </w:rPr>
              <w:t>Size (Kb)</w:t>
            </w:r>
          </w:p>
        </w:tc>
        <w:tc>
          <w:tcPr>
            <w:tcW w:w="871" w:type="dxa"/>
          </w:tcPr>
          <w:p w14:paraId="436D7193" w14:textId="77777777" w:rsidR="003D50E6" w:rsidRPr="008E7E3B" w:rsidRDefault="003D50E6" w:rsidP="0059587B">
            <w:pPr>
              <w:rPr>
                <w:rFonts w:ascii="Arial" w:hAnsi="Arial" w:cs="Arial"/>
                <w:sz w:val="20"/>
                <w:szCs w:val="20"/>
                <w:lang w:val="en-GB"/>
              </w:rPr>
            </w:pPr>
            <w:r w:rsidRPr="008E7E3B">
              <w:rPr>
                <w:rFonts w:ascii="Arial" w:hAnsi="Arial" w:cs="Arial"/>
                <w:sz w:val="20"/>
                <w:szCs w:val="20"/>
                <w:lang w:val="en-GB"/>
              </w:rPr>
              <w:t xml:space="preserve">GC% </w:t>
            </w:r>
          </w:p>
        </w:tc>
        <w:tc>
          <w:tcPr>
            <w:tcW w:w="950" w:type="dxa"/>
          </w:tcPr>
          <w:p w14:paraId="58AAE8FF" w14:textId="77777777" w:rsidR="003D50E6" w:rsidRPr="008E7E3B" w:rsidRDefault="003D50E6"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872" w:type="dxa"/>
          </w:tcPr>
          <w:p w14:paraId="2FB95B40" w14:textId="77777777" w:rsidR="003D50E6" w:rsidRPr="008E7E3B" w:rsidRDefault="003D50E6" w:rsidP="0059587B">
            <w:pPr>
              <w:rPr>
                <w:rFonts w:ascii="Arial" w:hAnsi="Arial" w:cs="Arial"/>
                <w:sz w:val="20"/>
                <w:szCs w:val="20"/>
                <w:lang w:val="en-GB"/>
              </w:rPr>
            </w:pPr>
            <w:r w:rsidRPr="008E7E3B">
              <w:rPr>
                <w:rFonts w:ascii="Arial" w:hAnsi="Arial" w:cs="Arial"/>
                <w:sz w:val="20"/>
                <w:szCs w:val="20"/>
                <w:lang w:val="en-GB"/>
              </w:rPr>
              <w:t>tRNA</w:t>
            </w:r>
          </w:p>
        </w:tc>
        <w:tc>
          <w:tcPr>
            <w:tcW w:w="694" w:type="dxa"/>
          </w:tcPr>
          <w:p w14:paraId="24713C02" w14:textId="245AF1D1" w:rsidR="003D50E6" w:rsidRPr="008E7E3B" w:rsidRDefault="003D50E6" w:rsidP="0059587B">
            <w:pPr>
              <w:rPr>
                <w:rFonts w:ascii="Arial" w:hAnsi="Arial" w:cs="Arial"/>
                <w:sz w:val="20"/>
                <w:szCs w:val="20"/>
                <w:lang w:val="en-GB"/>
              </w:rPr>
            </w:pPr>
            <w:r>
              <w:rPr>
                <w:rFonts w:ascii="Arial" w:hAnsi="Arial" w:cs="Arial"/>
                <w:sz w:val="20"/>
                <w:szCs w:val="20"/>
                <w:lang w:val="en-GB"/>
              </w:rPr>
              <w:t>Overall % DNA identity (**)</w:t>
            </w:r>
          </w:p>
        </w:tc>
        <w:tc>
          <w:tcPr>
            <w:tcW w:w="694" w:type="dxa"/>
          </w:tcPr>
          <w:p w14:paraId="2717E4DB" w14:textId="4E78167E" w:rsidR="003D50E6" w:rsidRPr="008E7E3B" w:rsidRDefault="003D50E6" w:rsidP="0059587B">
            <w:pPr>
              <w:rPr>
                <w:rFonts w:ascii="Arial" w:hAnsi="Arial" w:cs="Arial"/>
                <w:sz w:val="20"/>
                <w:szCs w:val="20"/>
                <w:lang w:val="en-GB"/>
              </w:rPr>
            </w:pPr>
            <w:r>
              <w:rPr>
                <w:rFonts w:ascii="Arial" w:hAnsi="Arial" w:cs="Arial"/>
                <w:sz w:val="20"/>
                <w:szCs w:val="20"/>
                <w:lang w:val="en-GB"/>
              </w:rPr>
              <w:t>% common proteins (***)</w:t>
            </w:r>
          </w:p>
        </w:tc>
      </w:tr>
      <w:tr w:rsidR="003D50E6" w:rsidRPr="008E7E3B" w14:paraId="7986ECD9" w14:textId="5AB36E03" w:rsidTr="003D50E6">
        <w:tc>
          <w:tcPr>
            <w:tcW w:w="1369" w:type="dxa"/>
          </w:tcPr>
          <w:p w14:paraId="79E0649D" w14:textId="6EAC3DCB" w:rsidR="003D50E6" w:rsidRPr="008E7E3B" w:rsidRDefault="003D50E6" w:rsidP="00C714B8">
            <w:pPr>
              <w:rPr>
                <w:rFonts w:ascii="Arial" w:hAnsi="Arial" w:cs="Arial"/>
                <w:sz w:val="20"/>
                <w:szCs w:val="20"/>
                <w:lang w:val="en-GB"/>
              </w:rPr>
            </w:pPr>
            <w:r>
              <w:rPr>
                <w:rFonts w:ascii="Arial" w:hAnsi="Arial" w:cs="Arial"/>
                <w:sz w:val="20"/>
                <w:szCs w:val="20"/>
                <w:lang w:val="en-GB"/>
              </w:rPr>
              <w:t>JSF10(*)</w:t>
            </w:r>
          </w:p>
        </w:tc>
        <w:tc>
          <w:tcPr>
            <w:tcW w:w="1570" w:type="dxa"/>
            <w:vAlign w:val="center"/>
          </w:tcPr>
          <w:p w14:paraId="68E298DF" w14:textId="2DA5A21A" w:rsidR="003D50E6" w:rsidRPr="008E7E3B" w:rsidRDefault="003D50E6" w:rsidP="00C714B8">
            <w:pPr>
              <w:rPr>
                <w:rFonts w:ascii="Arial" w:hAnsi="Arial" w:cs="Arial"/>
                <w:sz w:val="20"/>
                <w:szCs w:val="20"/>
                <w:lang w:val="en-GB"/>
              </w:rPr>
            </w:pPr>
          </w:p>
        </w:tc>
        <w:tc>
          <w:tcPr>
            <w:tcW w:w="1488" w:type="dxa"/>
            <w:vAlign w:val="center"/>
          </w:tcPr>
          <w:p w14:paraId="3080DDA3" w14:textId="4E0467F0" w:rsidR="003D50E6" w:rsidRPr="008E7E3B" w:rsidRDefault="003D50E6" w:rsidP="00C714B8">
            <w:pPr>
              <w:rPr>
                <w:rFonts w:ascii="Arial" w:hAnsi="Arial" w:cs="Arial"/>
                <w:sz w:val="20"/>
                <w:szCs w:val="20"/>
                <w:lang w:val="en-GB"/>
              </w:rPr>
            </w:pPr>
            <w:r w:rsidRPr="00C714B8">
              <w:t>KY883654.1</w:t>
            </w:r>
          </w:p>
        </w:tc>
        <w:tc>
          <w:tcPr>
            <w:tcW w:w="943" w:type="dxa"/>
            <w:vAlign w:val="center"/>
          </w:tcPr>
          <w:p w14:paraId="5AC380C4" w14:textId="445171EE" w:rsidR="003D50E6" w:rsidRPr="008E7E3B" w:rsidRDefault="003D50E6" w:rsidP="00C714B8">
            <w:pPr>
              <w:rPr>
                <w:rFonts w:ascii="Arial" w:hAnsi="Arial" w:cs="Arial"/>
                <w:sz w:val="20"/>
                <w:szCs w:val="20"/>
                <w:lang w:val="en-GB"/>
              </w:rPr>
            </w:pPr>
            <w:r>
              <w:t>111.67</w:t>
            </w:r>
          </w:p>
        </w:tc>
        <w:tc>
          <w:tcPr>
            <w:tcW w:w="871" w:type="dxa"/>
            <w:vAlign w:val="center"/>
          </w:tcPr>
          <w:p w14:paraId="192FD525" w14:textId="038C9919" w:rsidR="003D50E6" w:rsidRPr="008E7E3B" w:rsidRDefault="003D50E6" w:rsidP="00C714B8">
            <w:pPr>
              <w:rPr>
                <w:rFonts w:ascii="Arial" w:hAnsi="Arial" w:cs="Arial"/>
                <w:sz w:val="20"/>
                <w:szCs w:val="20"/>
                <w:lang w:val="en-GB"/>
              </w:rPr>
            </w:pPr>
            <w:r>
              <w:t>42.7</w:t>
            </w:r>
          </w:p>
        </w:tc>
        <w:tc>
          <w:tcPr>
            <w:tcW w:w="950" w:type="dxa"/>
            <w:vAlign w:val="center"/>
          </w:tcPr>
          <w:p w14:paraId="5B109C2B" w14:textId="43D9FB32" w:rsidR="003D50E6" w:rsidRPr="008E7E3B" w:rsidRDefault="003D50E6" w:rsidP="00C714B8">
            <w:pPr>
              <w:rPr>
                <w:rFonts w:ascii="Arial" w:hAnsi="Arial" w:cs="Arial"/>
                <w:sz w:val="20"/>
                <w:szCs w:val="20"/>
                <w:lang w:val="en-GB"/>
              </w:rPr>
            </w:pPr>
            <w:r>
              <w:t>149</w:t>
            </w:r>
          </w:p>
        </w:tc>
        <w:tc>
          <w:tcPr>
            <w:tcW w:w="872" w:type="dxa"/>
            <w:vAlign w:val="center"/>
          </w:tcPr>
          <w:p w14:paraId="27441283" w14:textId="1C867FF6" w:rsidR="003D50E6" w:rsidRPr="008E7E3B" w:rsidRDefault="003D50E6" w:rsidP="00C714B8">
            <w:pPr>
              <w:rPr>
                <w:rFonts w:ascii="Arial" w:hAnsi="Arial" w:cs="Arial"/>
                <w:sz w:val="20"/>
                <w:szCs w:val="20"/>
                <w:lang w:val="en-GB"/>
              </w:rPr>
            </w:pPr>
            <w:r>
              <w:t>17</w:t>
            </w:r>
          </w:p>
        </w:tc>
        <w:tc>
          <w:tcPr>
            <w:tcW w:w="694" w:type="dxa"/>
          </w:tcPr>
          <w:p w14:paraId="30905BBB" w14:textId="12F34BDA" w:rsidR="003D50E6" w:rsidRDefault="003D50E6" w:rsidP="00C714B8">
            <w:r>
              <w:t>100</w:t>
            </w:r>
          </w:p>
        </w:tc>
        <w:tc>
          <w:tcPr>
            <w:tcW w:w="694" w:type="dxa"/>
          </w:tcPr>
          <w:p w14:paraId="2D1BEB54" w14:textId="640C6D58" w:rsidR="003D50E6" w:rsidRDefault="003D50E6" w:rsidP="00C714B8">
            <w:r>
              <w:t>100</w:t>
            </w:r>
          </w:p>
        </w:tc>
      </w:tr>
      <w:tr w:rsidR="003D50E6" w:rsidRPr="008E7E3B" w14:paraId="50FA5D96" w14:textId="231FB98D" w:rsidTr="003D50E6">
        <w:tc>
          <w:tcPr>
            <w:tcW w:w="1369" w:type="dxa"/>
          </w:tcPr>
          <w:p w14:paraId="402A58B6" w14:textId="6125D628" w:rsidR="003D50E6" w:rsidRDefault="003D50E6" w:rsidP="00C714B8">
            <w:pPr>
              <w:rPr>
                <w:rFonts w:ascii="Arial" w:hAnsi="Arial" w:cs="Arial"/>
                <w:sz w:val="20"/>
                <w:szCs w:val="20"/>
                <w:lang w:val="en-GB"/>
              </w:rPr>
            </w:pPr>
            <w:r>
              <w:rPr>
                <w:rFonts w:ascii="Arial" w:hAnsi="Arial" w:cs="Arial"/>
                <w:sz w:val="20"/>
                <w:szCs w:val="20"/>
                <w:lang w:val="en-GB"/>
              </w:rPr>
              <w:t>phi 3</w:t>
            </w:r>
          </w:p>
        </w:tc>
        <w:tc>
          <w:tcPr>
            <w:tcW w:w="1570" w:type="dxa"/>
            <w:vAlign w:val="center"/>
          </w:tcPr>
          <w:p w14:paraId="67632FC7" w14:textId="1009DB1F" w:rsidR="003D50E6" w:rsidRPr="005B4498" w:rsidRDefault="003D50E6" w:rsidP="00C714B8">
            <w:r w:rsidRPr="00C714B8">
              <w:t>NC_028895.1</w:t>
            </w:r>
          </w:p>
        </w:tc>
        <w:tc>
          <w:tcPr>
            <w:tcW w:w="1488" w:type="dxa"/>
            <w:vAlign w:val="center"/>
          </w:tcPr>
          <w:p w14:paraId="339A11BD" w14:textId="1673D6AF" w:rsidR="003D50E6" w:rsidRPr="005B4498" w:rsidRDefault="003D50E6" w:rsidP="00C714B8">
            <w:r w:rsidRPr="00C714B8">
              <w:t>KP280063.1</w:t>
            </w:r>
          </w:p>
        </w:tc>
        <w:tc>
          <w:tcPr>
            <w:tcW w:w="943" w:type="dxa"/>
            <w:vAlign w:val="center"/>
          </w:tcPr>
          <w:p w14:paraId="38A74E69" w14:textId="249CE4B4" w:rsidR="003D50E6" w:rsidRDefault="003D50E6" w:rsidP="00C714B8">
            <w:r>
              <w:t>116.14</w:t>
            </w:r>
          </w:p>
        </w:tc>
        <w:tc>
          <w:tcPr>
            <w:tcW w:w="871" w:type="dxa"/>
            <w:vAlign w:val="center"/>
          </w:tcPr>
          <w:p w14:paraId="0577E851" w14:textId="31FE8F07" w:rsidR="003D50E6" w:rsidRDefault="003D50E6" w:rsidP="00C714B8">
            <w:r>
              <w:t>42.8</w:t>
            </w:r>
          </w:p>
        </w:tc>
        <w:tc>
          <w:tcPr>
            <w:tcW w:w="950" w:type="dxa"/>
            <w:vAlign w:val="center"/>
          </w:tcPr>
          <w:p w14:paraId="64181A8E" w14:textId="0DC1DDE2" w:rsidR="003D50E6" w:rsidRDefault="003D50E6" w:rsidP="00C714B8">
            <w:r>
              <w:t>156</w:t>
            </w:r>
          </w:p>
        </w:tc>
        <w:tc>
          <w:tcPr>
            <w:tcW w:w="872" w:type="dxa"/>
            <w:vAlign w:val="center"/>
          </w:tcPr>
          <w:p w14:paraId="0BBF9D18" w14:textId="6169CE83" w:rsidR="003D50E6" w:rsidRDefault="003D50E6" w:rsidP="00C714B8">
            <w:pPr>
              <w:rPr>
                <w:rFonts w:ascii="Arial" w:hAnsi="Arial" w:cs="Arial"/>
                <w:sz w:val="20"/>
                <w:szCs w:val="20"/>
                <w:lang w:val="en-GB"/>
              </w:rPr>
            </w:pPr>
            <w:r>
              <w:t>8</w:t>
            </w:r>
          </w:p>
        </w:tc>
        <w:tc>
          <w:tcPr>
            <w:tcW w:w="694" w:type="dxa"/>
          </w:tcPr>
          <w:p w14:paraId="131E2D5E" w14:textId="56DC9A70" w:rsidR="003D50E6" w:rsidRDefault="003D50E6" w:rsidP="00C714B8">
            <w:r>
              <w:t>88</w:t>
            </w:r>
          </w:p>
        </w:tc>
        <w:tc>
          <w:tcPr>
            <w:tcW w:w="694" w:type="dxa"/>
          </w:tcPr>
          <w:p w14:paraId="07BF2C25" w14:textId="476A32CD" w:rsidR="003D50E6" w:rsidRDefault="007E3E87" w:rsidP="00C714B8">
            <w:r>
              <w:t>87.9</w:t>
            </w:r>
          </w:p>
        </w:tc>
      </w:tr>
    </w:tbl>
    <w:p w14:paraId="27A59E53" w14:textId="29DCEF3C" w:rsidR="00C74088" w:rsidRDefault="003D50E6" w:rsidP="00AC0E72">
      <w:pPr>
        <w:rPr>
          <w:rFonts w:ascii="Arial" w:hAnsi="Arial" w:cs="Arial"/>
          <w:b/>
          <w:sz w:val="20"/>
          <w:szCs w:val="20"/>
          <w:lang w:val="en-GB"/>
        </w:rPr>
      </w:pPr>
      <w:r w:rsidRPr="003D50E6">
        <w:rPr>
          <w:rFonts w:ascii="Arial" w:hAnsi="Arial" w:cs="Arial"/>
          <w:b/>
          <w:sz w:val="20"/>
          <w:szCs w:val="20"/>
          <w:lang w:val="en-GB"/>
        </w:rPr>
        <w:t>(*) phage JSF12 should be considered a strain within this genus; (**) determined using BLASTN at NCBI; (***) determined using CoreGenes 3.5</w:t>
      </w:r>
    </w:p>
    <w:p w14:paraId="1BD2944F" w14:textId="77777777" w:rsidR="003D50E6" w:rsidRPr="003D50E6" w:rsidRDefault="003D50E6" w:rsidP="00AC0E72">
      <w:pPr>
        <w:rPr>
          <w:rFonts w:ascii="Arial" w:hAnsi="Arial" w:cs="Arial"/>
          <w:b/>
          <w:sz w:val="20"/>
          <w:szCs w:val="20"/>
          <w:lang w:val="en-GB"/>
        </w:rPr>
      </w:pPr>
    </w:p>
    <w:p w14:paraId="4913AF87" w14:textId="26527A3A" w:rsidR="00DD468B" w:rsidRDefault="00C74088" w:rsidP="00DD468B">
      <w:pPr>
        <w:rPr>
          <w:rFonts w:ascii="Arial" w:hAnsi="Arial" w:cs="Arial"/>
          <w:sz w:val="20"/>
          <w:szCs w:val="20"/>
          <w:lang w:val="en-GB"/>
        </w:rPr>
      </w:pPr>
      <w:r w:rsidRPr="00805C88">
        <w:rPr>
          <w:rFonts w:ascii="Arial" w:hAnsi="Arial" w:cs="Arial"/>
          <w:b/>
          <w:color w:val="0000FF"/>
          <w:sz w:val="20"/>
          <w:szCs w:val="20"/>
          <w:lang w:val="en-GB"/>
        </w:rPr>
        <w:t>BLASTN homologs:</w:t>
      </w:r>
      <w:r w:rsidR="00830AD9">
        <w:rPr>
          <w:rFonts w:ascii="Arial" w:hAnsi="Arial" w:cs="Arial"/>
          <w:b/>
          <w:color w:val="0000FF"/>
          <w:sz w:val="20"/>
          <w:szCs w:val="20"/>
          <w:lang w:val="en-GB"/>
        </w:rPr>
        <w:t xml:space="preserve">  </w:t>
      </w:r>
      <w:r w:rsidR="00DD468B">
        <w:rPr>
          <w:rFonts w:ascii="Arial" w:hAnsi="Arial" w:cs="Arial"/>
          <w:sz w:val="20"/>
          <w:szCs w:val="20"/>
          <w:lang w:val="en-GB"/>
        </w:rPr>
        <w:t xml:space="preserve">A </w:t>
      </w:r>
      <w:r w:rsidR="002E3F1F">
        <w:rPr>
          <w:rFonts w:ascii="Arial" w:hAnsi="Arial" w:cs="Arial"/>
          <w:sz w:val="20"/>
          <w:szCs w:val="20"/>
          <w:lang w:val="en-GB"/>
        </w:rPr>
        <w:t>fast minimum evolution</w:t>
      </w:r>
      <w:r w:rsidR="00DD468B">
        <w:rPr>
          <w:rFonts w:ascii="Arial" w:hAnsi="Arial" w:cs="Arial"/>
          <w:sz w:val="20"/>
          <w:szCs w:val="20"/>
          <w:lang w:val="en-GB"/>
        </w:rPr>
        <w:t xml:space="preserve"> tree was constructed on the basis of the BLASTN analysis at NCBI.</w:t>
      </w:r>
    </w:p>
    <w:p w14:paraId="1341A45D" w14:textId="21083D7A" w:rsidR="00DD468B" w:rsidRDefault="00DD468B" w:rsidP="00DD468B">
      <w:pPr>
        <w:rPr>
          <w:rFonts w:ascii="Arial" w:hAnsi="Arial" w:cs="Arial"/>
          <w:color w:val="0000FF"/>
          <w:sz w:val="20"/>
          <w:szCs w:val="20"/>
          <w:lang w:val="en-GB"/>
        </w:rPr>
      </w:pPr>
    </w:p>
    <w:p w14:paraId="584B40DA" w14:textId="543FE831" w:rsidR="00DD468B" w:rsidRPr="008C1776" w:rsidRDefault="00001C18" w:rsidP="00DD468B">
      <w:pPr>
        <w:rPr>
          <w:rFonts w:ascii="Arial" w:hAnsi="Arial" w:cs="Arial"/>
          <w:color w:val="0000FF"/>
          <w:sz w:val="20"/>
          <w:szCs w:val="20"/>
          <w:lang w:val="en-GB"/>
        </w:rPr>
      </w:pPr>
      <w:r>
        <w:rPr>
          <w:rFonts w:ascii="Arial" w:hAnsi="Arial" w:cs="Arial"/>
          <w:noProof/>
          <w:color w:val="0000FF"/>
          <w:sz w:val="20"/>
          <w:szCs w:val="20"/>
          <w:lang w:val="en-GB" w:eastAsia="en-GB"/>
        </w:rPr>
        <mc:AlternateContent>
          <mc:Choice Requires="wps">
            <w:drawing>
              <wp:anchor distT="0" distB="0" distL="114300" distR="114300" simplePos="0" relativeHeight="251660288" behindDoc="0" locked="0" layoutInCell="1" allowOverlap="1" wp14:anchorId="5DE1597C" wp14:editId="30A7B093">
                <wp:simplePos x="0" y="0"/>
                <wp:positionH relativeFrom="margin">
                  <wp:posOffset>1356360</wp:posOffset>
                </wp:positionH>
                <wp:positionV relativeFrom="paragraph">
                  <wp:posOffset>3825240</wp:posOffset>
                </wp:positionV>
                <wp:extent cx="3299460" cy="1203960"/>
                <wp:effectExtent l="19050" t="19050" r="15240" b="15240"/>
                <wp:wrapNone/>
                <wp:docPr id="5" name="Rectangle 5"/>
                <wp:cNvGraphicFramePr/>
                <a:graphic xmlns:a="http://schemas.openxmlformats.org/drawingml/2006/main">
                  <a:graphicData uri="http://schemas.microsoft.com/office/word/2010/wordprocessingShape">
                    <wps:wsp>
                      <wps:cNvSpPr/>
                      <wps:spPr>
                        <a:xfrm>
                          <a:off x="0" y="0"/>
                          <a:ext cx="3299460" cy="120396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B98A37" id="Rectangle 5" o:spid="_x0000_s1026" style="position:absolute;margin-left:106.8pt;margin-top:301.2pt;width:259.8pt;height:94.8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" filled="f" strokecolor="red" strokeweight="2.25pt">
                <w10:wrap anchorx="margin"/>
              </v:rect>
            </w:pict>
          </mc:Fallback>
        </mc:AlternateContent>
      </w:r>
      <w:r>
        <w:rPr>
          <w:rFonts w:ascii="Arial" w:hAnsi="Arial" w:cs="Arial"/>
          <w:noProof/>
          <w:color w:val="0000FF"/>
          <w:sz w:val="20"/>
          <w:szCs w:val="20"/>
          <w:lang w:val="en-GB" w:eastAsia="en-GB"/>
        </w:rPr>
        <w:drawing>
          <wp:inline distT="0" distB="0" distL="0" distR="0" wp14:anchorId="12512F99" wp14:editId="266B1D13">
            <wp:extent cx="6007735" cy="508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ighbour joining tree.tif"/>
                    <pic:cNvPicPr/>
                  </pic:nvPicPr>
                  <pic:blipFill>
                    <a:blip r:embed="rId9">
                      <a:extLst>
                        <a:ext uri="{28A0092B-C50C-407E-A947-70E740481C1C}">
                          <a14:useLocalDpi xmlns:a14="http://schemas.microsoft.com/office/drawing/2010/main" val="0"/>
                        </a:ext>
                      </a:extLst>
                    </a:blip>
                    <a:stretch>
                      <a:fillRect/>
                    </a:stretch>
                  </pic:blipFill>
                  <pic:spPr>
                    <a:xfrm>
                      <a:off x="0" y="0"/>
                      <a:ext cx="6007735" cy="5087620"/>
                    </a:xfrm>
                    <a:prstGeom prst="rect">
                      <a:avLst/>
                    </a:prstGeom>
                  </pic:spPr>
                </pic:pic>
              </a:graphicData>
            </a:graphic>
          </wp:inline>
        </w:drawing>
      </w:r>
    </w:p>
    <w:p w14:paraId="5A03C675" w14:textId="77777777" w:rsidR="00DD468B" w:rsidRPr="00805C88" w:rsidRDefault="00DD468B" w:rsidP="00DD468B">
      <w:pPr>
        <w:rPr>
          <w:rFonts w:ascii="Arial" w:hAnsi="Arial" w:cs="Arial"/>
          <w:b/>
          <w:color w:val="0000FF"/>
          <w:sz w:val="20"/>
          <w:szCs w:val="20"/>
          <w:lang w:val="en-GB"/>
        </w:rPr>
      </w:pPr>
    </w:p>
    <w:p w14:paraId="6AE5E306" w14:textId="6C4920A3" w:rsidR="00C74088" w:rsidRPr="00805C88" w:rsidRDefault="00C74088" w:rsidP="00AC0E72">
      <w:pPr>
        <w:rPr>
          <w:rFonts w:ascii="Arial" w:hAnsi="Arial" w:cs="Arial"/>
          <w:b/>
          <w:color w:val="0000FF"/>
          <w:sz w:val="20"/>
          <w:szCs w:val="20"/>
          <w:lang w:val="en-GB"/>
        </w:rPr>
      </w:pPr>
    </w:p>
    <w:p w14:paraId="3AE9DD0E" w14:textId="7E969759" w:rsidR="00C74088" w:rsidRPr="00805C88" w:rsidRDefault="00C74088" w:rsidP="00AC0E72">
      <w:pPr>
        <w:rPr>
          <w:rFonts w:ascii="Arial" w:hAnsi="Arial" w:cs="Arial"/>
          <w:b/>
          <w:color w:val="0000FF"/>
          <w:sz w:val="20"/>
          <w:szCs w:val="20"/>
          <w:lang w:val="en-GB"/>
        </w:rPr>
      </w:pPr>
    </w:p>
    <w:p w14:paraId="4E23B957" w14:textId="2BAE9041" w:rsidR="006227A3" w:rsidRPr="00805C88" w:rsidRDefault="00C74088" w:rsidP="006227A3">
      <w:pPr>
        <w:rPr>
          <w:rFonts w:ascii="Arial" w:hAnsi="Arial" w:cs="Arial"/>
          <w:b/>
          <w:sz w:val="20"/>
          <w:szCs w:val="20"/>
          <w:lang w:val="en-GB"/>
        </w:rPr>
      </w:pPr>
      <w:r w:rsidRPr="00805C88">
        <w:rPr>
          <w:rFonts w:ascii="Arial" w:hAnsi="Arial" w:cs="Arial"/>
          <w:b/>
          <w:color w:val="0000FF"/>
          <w:sz w:val="20"/>
          <w:szCs w:val="20"/>
          <w:lang w:val="en-GB"/>
        </w:rPr>
        <w:t>Phylogeny:</w:t>
      </w:r>
      <w:r w:rsidR="006227A3">
        <w:rPr>
          <w:rFonts w:ascii="Arial" w:hAnsi="Arial" w:cs="Arial"/>
          <w:b/>
          <w:color w:val="0000FF"/>
          <w:sz w:val="20"/>
          <w:szCs w:val="20"/>
          <w:lang w:val="en-GB"/>
        </w:rPr>
        <w:t xml:space="preserve"> </w:t>
      </w:r>
      <w:r w:rsidR="006227A3">
        <w:rPr>
          <w:rFonts w:ascii="Arial" w:hAnsi="Arial" w:cs="Arial"/>
          <w:sz w:val="20"/>
          <w:szCs w:val="20"/>
          <w:lang w:val="en-GB"/>
        </w:rPr>
        <w:t xml:space="preserve">The phylogenetic tree was constructed, using phylogeny.fr, using the large subunit terminase protein of phage </w:t>
      </w:r>
      <w:r w:rsidR="00001C18">
        <w:rPr>
          <w:rFonts w:ascii="Arial" w:hAnsi="Arial" w:cs="Arial"/>
          <w:sz w:val="20"/>
          <w:szCs w:val="20"/>
          <w:lang w:val="en-GB"/>
        </w:rPr>
        <w:t>JSF10</w:t>
      </w:r>
      <w:r w:rsidR="006227A3">
        <w:rPr>
          <w:rFonts w:ascii="Arial" w:hAnsi="Arial" w:cs="Arial"/>
          <w:sz w:val="20"/>
          <w:szCs w:val="20"/>
          <w:lang w:val="en-GB"/>
        </w:rPr>
        <w:t xml:space="preserve"> and its homologs.</w:t>
      </w:r>
    </w:p>
    <w:p w14:paraId="723934D4" w14:textId="0F6F8BBD" w:rsidR="00C74088" w:rsidRPr="00805C88" w:rsidRDefault="00C74088" w:rsidP="00AC0E72">
      <w:pPr>
        <w:rPr>
          <w:rFonts w:ascii="Arial" w:hAnsi="Arial" w:cs="Arial"/>
          <w:b/>
          <w:sz w:val="20"/>
          <w:szCs w:val="20"/>
          <w:lang w:val="en-GB"/>
        </w:rPr>
      </w:pPr>
    </w:p>
    <w:p w14:paraId="67123312" w14:textId="45507B2C" w:rsidR="00AC0E72" w:rsidRDefault="00001C18" w:rsidP="00AC0E72">
      <w:pPr>
        <w:rPr>
          <w:lang w:val="en-GB"/>
        </w:rPr>
      </w:pPr>
      <w:r>
        <w:rPr>
          <w:noProof/>
          <w:lang w:val="en-GB" w:eastAsia="en-GB"/>
        </w:rPr>
        <mc:AlternateContent>
          <mc:Choice Requires="wps">
            <w:drawing>
              <wp:anchor distT="0" distB="0" distL="114300" distR="114300" simplePos="0" relativeHeight="251661312" behindDoc="0" locked="0" layoutInCell="1" allowOverlap="1" wp14:anchorId="26F8AE6E" wp14:editId="1845FAA6">
                <wp:simplePos x="0" y="0"/>
                <wp:positionH relativeFrom="column">
                  <wp:posOffset>2225040</wp:posOffset>
                </wp:positionH>
                <wp:positionV relativeFrom="paragraph">
                  <wp:posOffset>29210</wp:posOffset>
                </wp:positionV>
                <wp:extent cx="2872740" cy="411480"/>
                <wp:effectExtent l="19050" t="19050" r="22860" b="26670"/>
                <wp:wrapNone/>
                <wp:docPr id="3" name="Rectangle 3"/>
                <wp:cNvGraphicFramePr/>
                <a:graphic xmlns:a="http://schemas.openxmlformats.org/drawingml/2006/main">
                  <a:graphicData uri="http://schemas.microsoft.com/office/word/2010/wordprocessingShape">
                    <wps:wsp>
                      <wps:cNvSpPr/>
                      <wps:spPr>
                        <a:xfrm>
                          <a:off x="0" y="0"/>
                          <a:ext cx="2872740" cy="41148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235BF" id="Rectangle 3" o:spid="_x0000_s1026" style="position:absolute;margin-left:175.2pt;margin-top:2.3pt;width:226.2pt;height:3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" filled="f" strokecolor="red" strokeweight="2.25pt"/>
            </w:pict>
          </mc:Fallback>
        </mc:AlternateContent>
      </w:r>
      <w:r w:rsidR="006227A3">
        <w:rPr>
          <w:noProof/>
          <w:lang w:val="en-GB" w:eastAsia="en-GB"/>
        </w:rPr>
        <w:drawing>
          <wp:inline distT="0" distB="0" distL="0" distR="0" wp14:anchorId="7FC3146C" wp14:editId="149F976F">
            <wp:extent cx="4869180" cy="58216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0">
                      <a:extLst>
                        <a:ext uri="{28A0092B-C50C-407E-A947-70E740481C1C}">
                          <a14:useLocalDpi xmlns:a14="http://schemas.microsoft.com/office/drawing/2010/main" val="0"/>
                        </a:ext>
                      </a:extLst>
                    </a:blip>
                    <a:stretch>
                      <a:fillRect/>
                    </a:stretch>
                  </pic:blipFill>
                  <pic:spPr>
                    <a:xfrm>
                      <a:off x="0" y="0"/>
                      <a:ext cx="4869180" cy="5821680"/>
                    </a:xfrm>
                    <a:prstGeom prst="rect">
                      <a:avLst/>
                    </a:prstGeom>
                  </pic:spPr>
                </pic:pic>
              </a:graphicData>
            </a:graphic>
          </wp:inline>
        </w:drawing>
      </w:r>
    </w:p>
    <w:p w14:paraId="403E200B" w14:textId="77777777" w:rsidR="009320C8" w:rsidRDefault="009320C8" w:rsidP="00AC0E72">
      <w:pPr>
        <w:rPr>
          <w:lang w:val="en-GB"/>
        </w:rPr>
      </w:pP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753E7DF0" w14:textId="77777777" w:rsidR="005F15AC" w:rsidRPr="005F15AC" w:rsidRDefault="005F15AC" w:rsidP="005F15AC">
            <w:pPr>
              <w:pStyle w:val="Textkrper-Zeileneinzug"/>
              <w:ind w:left="567" w:hanging="567"/>
              <w:rPr>
                <w:rFonts w:ascii="Times New Roman" w:hAnsi="Times New Roman"/>
                <w:color w:val="000000"/>
              </w:rPr>
            </w:pPr>
            <w:r w:rsidRPr="005F15AC">
              <w:rPr>
                <w:rFonts w:ascii="Times New Roman" w:hAnsi="Times New Roman"/>
                <w:color w:val="000000"/>
              </w:rPr>
              <w:t>1: Davison J. Pre-early functions of bacteriophage T5 and its relatives.</w:t>
            </w:r>
          </w:p>
          <w:p w14:paraId="057F4CFF" w14:textId="0113F192" w:rsidR="00AA601F" w:rsidRDefault="005F15AC" w:rsidP="005F15AC">
            <w:pPr>
              <w:pStyle w:val="Textkrper-Zeileneinzug"/>
              <w:ind w:left="567" w:hanging="567"/>
              <w:rPr>
                <w:rFonts w:ascii="Times New Roman" w:hAnsi="Times New Roman"/>
                <w:color w:val="000000"/>
              </w:rPr>
            </w:pPr>
            <w:r w:rsidRPr="005F15AC">
              <w:rPr>
                <w:rFonts w:ascii="Times New Roman" w:hAnsi="Times New Roman"/>
                <w:color w:val="000000"/>
              </w:rPr>
              <w:t>Bacteriophage. 2015 Aug 25;5(4):e1086500. Erratum in: Bacteriophage. 2017;</w:t>
            </w:r>
            <w:r>
              <w:rPr>
                <w:rFonts w:ascii="Times New Roman" w:hAnsi="Times New Roman"/>
                <w:color w:val="000000"/>
              </w:rPr>
              <w:t xml:space="preserve"> </w:t>
            </w:r>
            <w:r w:rsidRPr="005F15AC">
              <w:rPr>
                <w:rFonts w:ascii="Times New Roman" w:hAnsi="Times New Roman"/>
                <w:color w:val="000000"/>
              </w:rPr>
              <w:t>6(4):</w:t>
            </w:r>
            <w:r>
              <w:rPr>
                <w:rFonts w:ascii="Times New Roman" w:hAnsi="Times New Roman"/>
                <w:color w:val="000000"/>
              </w:rPr>
              <w:t xml:space="preserve"> </w:t>
            </w:r>
            <w:r w:rsidRPr="005F15AC">
              <w:rPr>
                <w:rFonts w:ascii="Times New Roman" w:hAnsi="Times New Roman"/>
                <w:color w:val="000000"/>
              </w:rPr>
              <w:t>e1271201.</w:t>
            </w:r>
          </w:p>
          <w:p w14:paraId="2BE27E4B" w14:textId="77777777" w:rsidR="005F15AC" w:rsidRDefault="005F15AC" w:rsidP="0089261E">
            <w:pPr>
              <w:pStyle w:val="Textkrper-Zeileneinzug"/>
              <w:rPr>
                <w:rFonts w:ascii="Times New Roman" w:hAnsi="Times New Roman"/>
                <w:color w:val="000000"/>
              </w:rPr>
            </w:pPr>
          </w:p>
          <w:p w14:paraId="0E22BE33" w14:textId="1BAB75C8" w:rsidR="003D50E6" w:rsidRPr="003D50E6" w:rsidRDefault="005F15AC" w:rsidP="003D50E6">
            <w:pPr>
              <w:pStyle w:val="Textkrper-Zeileneinzug"/>
              <w:rPr>
                <w:rFonts w:ascii="Times New Roman" w:hAnsi="Times New Roman"/>
                <w:color w:val="000000"/>
              </w:rPr>
            </w:pPr>
            <w:r>
              <w:rPr>
                <w:rFonts w:ascii="Times New Roman" w:hAnsi="Times New Roman"/>
                <w:color w:val="000000"/>
              </w:rPr>
              <w:t>2</w:t>
            </w:r>
            <w:r w:rsidR="0089261E" w:rsidRPr="0089261E">
              <w:rPr>
                <w:rFonts w:ascii="Times New Roman" w:hAnsi="Times New Roman"/>
                <w:color w:val="000000"/>
              </w:rPr>
              <w:t xml:space="preserve">: </w:t>
            </w:r>
            <w:r w:rsidR="003D50E6" w:rsidRPr="003D50E6">
              <w:rPr>
                <w:rFonts w:ascii="Times New Roman" w:hAnsi="Times New Roman"/>
                <w:color w:val="000000"/>
              </w:rPr>
              <w:t xml:space="preserve">Naser IB, Hoque MM, Nahid MA, Tareq TM, Rocky MK, Faruque SM. Analysis of the </w:t>
            </w:r>
          </w:p>
          <w:p w14:paraId="65E76EEF" w14:textId="77777777" w:rsidR="003D50E6" w:rsidRPr="003D50E6" w:rsidRDefault="003D50E6" w:rsidP="003D50E6">
            <w:pPr>
              <w:pStyle w:val="Textkrper-Zeileneinzug"/>
              <w:rPr>
                <w:rFonts w:ascii="Times New Roman" w:hAnsi="Times New Roman"/>
                <w:color w:val="000000"/>
              </w:rPr>
            </w:pPr>
            <w:r w:rsidRPr="003D50E6">
              <w:rPr>
                <w:rFonts w:ascii="Times New Roman" w:hAnsi="Times New Roman"/>
                <w:color w:val="000000"/>
              </w:rPr>
              <w:t>CRISPR-Cas system in bacteriophages active on epidemic strains of Vibrio cholerae</w:t>
            </w:r>
          </w:p>
          <w:p w14:paraId="7FB996D1" w14:textId="34C00C8F" w:rsidR="00AA601F" w:rsidRPr="00C61931" w:rsidRDefault="003D50E6" w:rsidP="003D50E6">
            <w:pPr>
              <w:pStyle w:val="Textkrper-Zeileneinzug"/>
              <w:ind w:left="567" w:hanging="567"/>
              <w:rPr>
                <w:rFonts w:ascii="Times New Roman" w:hAnsi="Times New Roman"/>
                <w:color w:val="000000"/>
              </w:rPr>
            </w:pPr>
            <w:r w:rsidRPr="003D50E6">
              <w:rPr>
                <w:rFonts w:ascii="Times New Roman" w:hAnsi="Times New Roman"/>
                <w:color w:val="000000"/>
              </w:rPr>
              <w:t>in Bangladesh. Sci Rep. 2017;7(1):14880.</w:t>
            </w:r>
          </w:p>
        </w:tc>
      </w:tr>
    </w:tbl>
    <w:p w14:paraId="467B8056" w14:textId="77777777" w:rsidR="008E736E" w:rsidRDefault="008E736E" w:rsidP="00AC0E72">
      <w:pPr>
        <w:rPr>
          <w:lang w:val="en-GB"/>
        </w:rPr>
      </w:pPr>
    </w:p>
    <w:p w14:paraId="0AF73F42" w14:textId="0FF2183A" w:rsidR="00CE0DE4" w:rsidRPr="00991A82" w:rsidRDefault="00CE0DE4" w:rsidP="00991A82">
      <w:pPr>
        <w:pStyle w:val="Textkrper-Zeileneinzug"/>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59064" w14:textId="77777777" w:rsidR="007A7F5F" w:rsidRDefault="007A7F5F">
      <w:pPr>
        <w:pStyle w:val="Kopfzeile"/>
        <w:pPrChange w:id="2" w:author=" King" w:date="2007-11-09T06:47:00Z">
          <w:pPr/>
        </w:pPrChange>
      </w:pPr>
      <w:r>
        <w:separator/>
      </w:r>
    </w:p>
  </w:endnote>
  <w:endnote w:type="continuationSeparator" w:id="0">
    <w:p w14:paraId="74775067" w14:textId="77777777" w:rsidR="007A7F5F" w:rsidRDefault="007A7F5F">
      <w:pPr>
        <w:pStyle w:val="Kopfzeile"/>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F3587" w14:textId="7D91D70B" w:rsidR="00530EFE" w:rsidRPr="002E52B9" w:rsidRDefault="00530EFE" w:rsidP="00D0602A">
    <w:pPr>
      <w:pStyle w:val="Fuzeile"/>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D06CDA">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D06CDA">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01D55" w14:textId="77777777" w:rsidR="007A7F5F" w:rsidRDefault="007A7F5F">
      <w:pPr>
        <w:pStyle w:val="Kopfzeile"/>
        <w:pPrChange w:id="0" w:author=" King" w:date="2007-11-09T06:47:00Z">
          <w:pPr/>
        </w:pPrChange>
      </w:pPr>
      <w:r>
        <w:separator/>
      </w:r>
    </w:p>
  </w:footnote>
  <w:footnote w:type="continuationSeparator" w:id="0">
    <w:p w14:paraId="51A15697" w14:textId="77777777" w:rsidR="007A7F5F" w:rsidRDefault="007A7F5F">
      <w:pPr>
        <w:pStyle w:val="Kopfzeile"/>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9CE7" w14:textId="77777777" w:rsidR="007E6C07" w:rsidRPr="00F369A4" w:rsidRDefault="00DC2ACB" w:rsidP="00802D02">
    <w:pPr>
      <w:pStyle w:val="Kopfzeile"/>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1C18"/>
    <w:rsid w:val="00004F39"/>
    <w:rsid w:val="00016519"/>
    <w:rsid w:val="00024051"/>
    <w:rsid w:val="000315E5"/>
    <w:rsid w:val="00034DE5"/>
    <w:rsid w:val="000360CB"/>
    <w:rsid w:val="000420CB"/>
    <w:rsid w:val="0004304B"/>
    <w:rsid w:val="00072CC5"/>
    <w:rsid w:val="0008179E"/>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46B0A"/>
    <w:rsid w:val="001551A8"/>
    <w:rsid w:val="001578A6"/>
    <w:rsid w:val="001664DF"/>
    <w:rsid w:val="0017329D"/>
    <w:rsid w:val="00173983"/>
    <w:rsid w:val="0017739A"/>
    <w:rsid w:val="00180463"/>
    <w:rsid w:val="001811B7"/>
    <w:rsid w:val="00185699"/>
    <w:rsid w:val="001946B2"/>
    <w:rsid w:val="001C5EE1"/>
    <w:rsid w:val="001E59C1"/>
    <w:rsid w:val="001E7FD5"/>
    <w:rsid w:val="001F4031"/>
    <w:rsid w:val="00202BB3"/>
    <w:rsid w:val="00210B49"/>
    <w:rsid w:val="00212269"/>
    <w:rsid w:val="002129A8"/>
    <w:rsid w:val="00214913"/>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E3F1F"/>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96E73"/>
    <w:rsid w:val="003A0BE4"/>
    <w:rsid w:val="003A48CF"/>
    <w:rsid w:val="003A4E70"/>
    <w:rsid w:val="003A6C76"/>
    <w:rsid w:val="003B1954"/>
    <w:rsid w:val="003B44B3"/>
    <w:rsid w:val="003B7125"/>
    <w:rsid w:val="003D08E5"/>
    <w:rsid w:val="003D50E6"/>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41B7"/>
    <w:rsid w:val="00516D9F"/>
    <w:rsid w:val="005201AD"/>
    <w:rsid w:val="00521073"/>
    <w:rsid w:val="00522E71"/>
    <w:rsid w:val="00530EFE"/>
    <w:rsid w:val="00534EED"/>
    <w:rsid w:val="005368BD"/>
    <w:rsid w:val="00537481"/>
    <w:rsid w:val="005557FC"/>
    <w:rsid w:val="00572D74"/>
    <w:rsid w:val="00575835"/>
    <w:rsid w:val="00575E0C"/>
    <w:rsid w:val="00581ED1"/>
    <w:rsid w:val="00590D25"/>
    <w:rsid w:val="005929A4"/>
    <w:rsid w:val="005953F1"/>
    <w:rsid w:val="005A666A"/>
    <w:rsid w:val="005B3565"/>
    <w:rsid w:val="005B4498"/>
    <w:rsid w:val="005B600C"/>
    <w:rsid w:val="005D0BFD"/>
    <w:rsid w:val="005D19C9"/>
    <w:rsid w:val="005D7EC4"/>
    <w:rsid w:val="005D7F24"/>
    <w:rsid w:val="005F15AC"/>
    <w:rsid w:val="005F4309"/>
    <w:rsid w:val="005F53C1"/>
    <w:rsid w:val="006008C8"/>
    <w:rsid w:val="00603CFD"/>
    <w:rsid w:val="006071CA"/>
    <w:rsid w:val="0061592E"/>
    <w:rsid w:val="00616487"/>
    <w:rsid w:val="00617B84"/>
    <w:rsid w:val="006227A3"/>
    <w:rsid w:val="00623274"/>
    <w:rsid w:val="00633947"/>
    <w:rsid w:val="00635404"/>
    <w:rsid w:val="00636B14"/>
    <w:rsid w:val="00637004"/>
    <w:rsid w:val="00637223"/>
    <w:rsid w:val="00650171"/>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27E38"/>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A7F5F"/>
    <w:rsid w:val="007C1657"/>
    <w:rsid w:val="007C793A"/>
    <w:rsid w:val="007C7E0E"/>
    <w:rsid w:val="007D246C"/>
    <w:rsid w:val="007D4C57"/>
    <w:rsid w:val="007D6DB6"/>
    <w:rsid w:val="007E3E87"/>
    <w:rsid w:val="007E6C07"/>
    <w:rsid w:val="007E76A4"/>
    <w:rsid w:val="007F5109"/>
    <w:rsid w:val="0080060B"/>
    <w:rsid w:val="00800BFD"/>
    <w:rsid w:val="00801148"/>
    <w:rsid w:val="00802D02"/>
    <w:rsid w:val="00805C88"/>
    <w:rsid w:val="008071B6"/>
    <w:rsid w:val="008277F3"/>
    <w:rsid w:val="00830785"/>
    <w:rsid w:val="00830AD9"/>
    <w:rsid w:val="00830C98"/>
    <w:rsid w:val="0083276D"/>
    <w:rsid w:val="00835B67"/>
    <w:rsid w:val="008418CD"/>
    <w:rsid w:val="008442CB"/>
    <w:rsid w:val="008563BE"/>
    <w:rsid w:val="008655D6"/>
    <w:rsid w:val="00872088"/>
    <w:rsid w:val="008762E5"/>
    <w:rsid w:val="008841A3"/>
    <w:rsid w:val="00890FAF"/>
    <w:rsid w:val="00891C67"/>
    <w:rsid w:val="0089261E"/>
    <w:rsid w:val="008A612E"/>
    <w:rsid w:val="008B6D5E"/>
    <w:rsid w:val="008C2CC4"/>
    <w:rsid w:val="008C7B86"/>
    <w:rsid w:val="008E10B7"/>
    <w:rsid w:val="008E2333"/>
    <w:rsid w:val="008E4E0F"/>
    <w:rsid w:val="008E54F8"/>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3E99"/>
    <w:rsid w:val="009845DD"/>
    <w:rsid w:val="009852DF"/>
    <w:rsid w:val="009858E4"/>
    <w:rsid w:val="009864D7"/>
    <w:rsid w:val="00986F6A"/>
    <w:rsid w:val="00987C77"/>
    <w:rsid w:val="009903E2"/>
    <w:rsid w:val="00991A82"/>
    <w:rsid w:val="0099268F"/>
    <w:rsid w:val="00995425"/>
    <w:rsid w:val="009A2777"/>
    <w:rsid w:val="009A3DE5"/>
    <w:rsid w:val="009A6C98"/>
    <w:rsid w:val="009A6F42"/>
    <w:rsid w:val="009B1645"/>
    <w:rsid w:val="009B1712"/>
    <w:rsid w:val="009C1EBB"/>
    <w:rsid w:val="009C463B"/>
    <w:rsid w:val="009D29FA"/>
    <w:rsid w:val="009E036E"/>
    <w:rsid w:val="009F32F7"/>
    <w:rsid w:val="009F602F"/>
    <w:rsid w:val="00A03AA4"/>
    <w:rsid w:val="00A11ACF"/>
    <w:rsid w:val="00A26EB0"/>
    <w:rsid w:val="00A27567"/>
    <w:rsid w:val="00A27631"/>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D467C"/>
    <w:rsid w:val="00AE2858"/>
    <w:rsid w:val="00AE5BFC"/>
    <w:rsid w:val="00AF63CD"/>
    <w:rsid w:val="00AF65C7"/>
    <w:rsid w:val="00B04CD6"/>
    <w:rsid w:val="00B12A01"/>
    <w:rsid w:val="00B12B27"/>
    <w:rsid w:val="00B12D76"/>
    <w:rsid w:val="00B216A1"/>
    <w:rsid w:val="00B2254A"/>
    <w:rsid w:val="00B31EC3"/>
    <w:rsid w:val="00B34F6A"/>
    <w:rsid w:val="00B45888"/>
    <w:rsid w:val="00B46B69"/>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20BC"/>
    <w:rsid w:val="00C245DB"/>
    <w:rsid w:val="00C3224F"/>
    <w:rsid w:val="00C44DF4"/>
    <w:rsid w:val="00C46C65"/>
    <w:rsid w:val="00C54C4D"/>
    <w:rsid w:val="00C55862"/>
    <w:rsid w:val="00C64F92"/>
    <w:rsid w:val="00C67A98"/>
    <w:rsid w:val="00C714B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06CDA"/>
    <w:rsid w:val="00D109E6"/>
    <w:rsid w:val="00D13294"/>
    <w:rsid w:val="00D15256"/>
    <w:rsid w:val="00D157F5"/>
    <w:rsid w:val="00D15A4D"/>
    <w:rsid w:val="00D1634C"/>
    <w:rsid w:val="00D16A8B"/>
    <w:rsid w:val="00D2300C"/>
    <w:rsid w:val="00D23CE8"/>
    <w:rsid w:val="00D311F1"/>
    <w:rsid w:val="00D40236"/>
    <w:rsid w:val="00D45CE9"/>
    <w:rsid w:val="00D4648E"/>
    <w:rsid w:val="00D6107E"/>
    <w:rsid w:val="00D62298"/>
    <w:rsid w:val="00D63508"/>
    <w:rsid w:val="00D70DF3"/>
    <w:rsid w:val="00D87539"/>
    <w:rsid w:val="00DA5352"/>
    <w:rsid w:val="00DA5E5A"/>
    <w:rsid w:val="00DA71AC"/>
    <w:rsid w:val="00DA7AE7"/>
    <w:rsid w:val="00DB3CB3"/>
    <w:rsid w:val="00DB4BB2"/>
    <w:rsid w:val="00DC2ACB"/>
    <w:rsid w:val="00DC6415"/>
    <w:rsid w:val="00DD00F3"/>
    <w:rsid w:val="00DD468B"/>
    <w:rsid w:val="00DD65CA"/>
    <w:rsid w:val="00DD69B1"/>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67F"/>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30785"/>
    <w:pPr>
      <w:tabs>
        <w:tab w:val="center" w:pos="4320"/>
        <w:tab w:val="right" w:pos="8640"/>
      </w:tabs>
    </w:pPr>
  </w:style>
  <w:style w:type="paragraph" w:styleId="Fuzeile">
    <w:name w:val="footer"/>
    <w:basedOn w:val="Standard"/>
    <w:rsid w:val="00830785"/>
    <w:pPr>
      <w:tabs>
        <w:tab w:val="center" w:pos="4320"/>
        <w:tab w:val="right" w:pos="8640"/>
      </w:tabs>
    </w:pPr>
  </w:style>
  <w:style w:type="paragraph" w:styleId="Textkrper-Zeileneinzug">
    <w:name w:val="Body Text Indent"/>
    <w:basedOn w:val="Standard"/>
    <w:link w:val="Textkrper-ZeileneinzugZchn"/>
    <w:semiHidden/>
    <w:rsid w:val="00830785"/>
    <w:pPr>
      <w:ind w:left="2880" w:hanging="2880"/>
    </w:pPr>
    <w:rPr>
      <w:rFonts w:ascii="Times" w:eastAsia="Times" w:hAnsi="Times"/>
      <w:szCs w:val="20"/>
      <w:lang w:eastAsia="en-GB"/>
    </w:rPr>
  </w:style>
  <w:style w:type="paragraph" w:styleId="Sprechblasentext">
    <w:name w:val="Balloon Text"/>
    <w:basedOn w:val="Standard"/>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Textkrper-ZeileneinzugZchn">
    <w:name w:val="Textkörper-Zeileneinzug Zchn"/>
    <w:link w:val="Textkrper-Zeileneinzug"/>
    <w:semiHidden/>
    <w:rsid w:val="00236673"/>
    <w:rPr>
      <w:rFonts w:ascii="Times" w:eastAsia="Times" w:hAnsi="Times"/>
      <w:sz w:val="24"/>
      <w:lang w:val="en-US"/>
    </w:rPr>
  </w:style>
  <w:style w:type="table" w:styleId="Tabellenraster">
    <w:name w:val="Table Grid"/>
    <w:basedOn w:val="NormaleTabelle"/>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30AD9"/>
    <w:pPr>
      <w:ind w:left="720"/>
      <w:contextualSpacing/>
    </w:pPr>
  </w:style>
  <w:style w:type="paragraph" w:styleId="HTMLVorformatiert">
    <w:name w:val="HTML Preformatted"/>
    <w:basedOn w:val="Standard"/>
    <w:link w:val="HTMLVorformatiertZchn"/>
    <w:uiPriority w:val="99"/>
    <w:unhideWhenUsed/>
    <w:rsid w:val="00214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VorformatiertZchn">
    <w:name w:val="HTML Vorformatiert Zchn"/>
    <w:basedOn w:val="Absatz-Standardschriftart"/>
    <w:link w:val="HTMLVorformatiert"/>
    <w:uiPriority w:val="99"/>
    <w:rsid w:val="00214913"/>
    <w:rPr>
      <w:rFonts w:ascii="Courier New" w:hAnsi="Courier New" w:cs="Courier New"/>
      <w:lang w:val="en-CA" w:eastAsia="en-CA"/>
    </w:rPr>
  </w:style>
  <w:style w:type="character" w:customStyle="1" w:styleId="feature">
    <w:name w:val="feature"/>
    <w:basedOn w:val="Absatz-Standardschriftart"/>
    <w:rsid w:val="0039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667280">
      <w:bodyDiv w:val="1"/>
      <w:marLeft w:val="0"/>
      <w:marRight w:val="0"/>
      <w:marTop w:val="0"/>
      <w:marBottom w:val="0"/>
      <w:divBdr>
        <w:top w:val="none" w:sz="0" w:space="0" w:color="auto"/>
        <w:left w:val="none" w:sz="0" w:space="0" w:color="auto"/>
        <w:bottom w:val="none" w:sz="0" w:space="0" w:color="auto"/>
        <w:right w:val="none" w:sz="0" w:space="0" w:color="auto"/>
      </w:divBdr>
    </w:div>
    <w:div w:id="45672306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87684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6282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Stuart Siddell</cp:lastModifiedBy>
  <cp:revision>4</cp:revision>
  <cp:lastPrinted>2017-01-11T11:49:00Z</cp:lastPrinted>
  <dcterms:created xsi:type="dcterms:W3CDTF">2018-06-08T18:12:00Z</dcterms:created>
  <dcterms:modified xsi:type="dcterms:W3CDTF">2018-08-24T14:03:00Z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