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2265B74" w:rsidR="006D1B4E" w:rsidRPr="009320C8" w:rsidRDefault="00A71D5F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71D5F">
              <w:rPr>
                <w:rFonts w:ascii="Arial" w:hAnsi="Arial" w:cs="Arial"/>
                <w:b/>
                <w:i/>
                <w:sz w:val="36"/>
                <w:szCs w:val="36"/>
              </w:rPr>
              <w:t>2018.098B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311C932" w:rsidR="00CF0A9B" w:rsidRPr="009320C8" w:rsidRDefault="009A2777" w:rsidP="001C6BC7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</w:t>
            </w:r>
            <w:r w:rsidR="001C6BC7">
              <w:rPr>
                <w:rFonts w:ascii="Arial" w:hAnsi="Arial" w:cs="Arial"/>
                <w:b/>
              </w:rPr>
              <w:t>two (2) new species in the genus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42694">
              <w:rPr>
                <w:rFonts w:ascii="Arial" w:hAnsi="Arial" w:cs="Arial"/>
                <w:b/>
                <w:i/>
              </w:rPr>
              <w:t>Soups</w:t>
            </w:r>
            <w:r w:rsidR="002B2D76" w:rsidRPr="000D33A6">
              <w:rPr>
                <w:rFonts w:ascii="Arial" w:hAnsi="Arial" w:cs="Arial"/>
                <w:b/>
                <w:i/>
              </w:rPr>
              <w:t>virus</w:t>
            </w:r>
            <w:r w:rsidR="002B2D76">
              <w:rPr>
                <w:rFonts w:ascii="Arial" w:hAnsi="Arial" w:cs="Arial"/>
                <w:b/>
              </w:rPr>
              <w:t xml:space="preserve"> </w:t>
            </w:r>
            <w:r w:rsidR="000D33A6">
              <w:rPr>
                <w:rFonts w:ascii="Arial" w:hAnsi="Arial" w:cs="Arial"/>
                <w:b/>
              </w:rPr>
              <w:t xml:space="preserve">in the family </w:t>
            </w:r>
            <w:r w:rsidR="000D33A6" w:rsidRPr="000D33A6">
              <w:rPr>
                <w:rFonts w:ascii="Arial" w:hAnsi="Arial" w:cs="Arial"/>
                <w:b/>
                <w:i/>
              </w:rPr>
              <w:t>Siphoviridae</w:t>
            </w:r>
            <w:r w:rsidR="000D33A6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080C222" w:rsidR="00422FF0" w:rsidRPr="009320C8" w:rsidRDefault="00A71D5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8DF6683" w:rsidR="009F32F7" w:rsidRPr="009320C8" w:rsidRDefault="009F32F7" w:rsidP="0058771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A71D5F">
              <w:t xml:space="preserve">  </w:t>
            </w:r>
            <w:r w:rsidR="00A71D5F" w:rsidRPr="00A71D5F">
              <w:rPr>
                <w:rFonts w:ascii="Arial" w:hAnsi="Arial" w:cs="Arial"/>
                <w:b/>
                <w:sz w:val="22"/>
                <w:szCs w:val="22"/>
              </w:rPr>
              <w:t>2018.098B.N.v</w:t>
            </w:r>
            <w:r w:rsidR="00587719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71D5F" w:rsidRPr="00A71D5F">
              <w:rPr>
                <w:rFonts w:ascii="Arial" w:hAnsi="Arial" w:cs="Arial"/>
                <w:b/>
                <w:sz w:val="22"/>
                <w:szCs w:val="22"/>
              </w:rPr>
              <w:t>.Soupsvirus</w:t>
            </w:r>
            <w:r w:rsidR="00587719">
              <w:rPr>
                <w:rFonts w:ascii="Arial" w:hAnsi="Arial" w:cs="Arial"/>
                <w:b/>
                <w:sz w:val="22"/>
                <w:szCs w:val="22"/>
              </w:rPr>
              <w:t>_2sp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283CC6D" w:rsidR="00384F60" w:rsidRPr="000D33A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D33A6">
        <w:rPr>
          <w:rFonts w:ascii="Arial" w:hAnsi="Arial" w:cs="Arial"/>
          <w:sz w:val="20"/>
          <w:szCs w:val="20"/>
          <w:lang w:val="en-GB"/>
        </w:rPr>
        <w:t xml:space="preserve">The name derives directly from Gordonia phage </w:t>
      </w:r>
      <w:r w:rsidR="00681828">
        <w:rPr>
          <w:rFonts w:ascii="Arial" w:hAnsi="Arial" w:cs="Arial"/>
          <w:sz w:val="20"/>
          <w:szCs w:val="20"/>
          <w:lang w:val="en-GB"/>
        </w:rPr>
        <w:t>Soups</w:t>
      </w:r>
      <w:r w:rsidR="000D33A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75EFB09" w:rsidR="006C4A0C" w:rsidRPr="003C1438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C143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C1236">
        <w:rPr>
          <w:rFonts w:ascii="Arial" w:hAnsi="Arial" w:cs="Arial"/>
          <w:sz w:val="20"/>
          <w:szCs w:val="20"/>
          <w:lang w:val="en-GB"/>
        </w:rPr>
        <w:t>Temperate</w:t>
      </w:r>
      <w:r w:rsidR="003C1438">
        <w:rPr>
          <w:rFonts w:ascii="Arial" w:hAnsi="Arial" w:cs="Arial"/>
          <w:sz w:val="20"/>
          <w:szCs w:val="20"/>
          <w:lang w:val="en-GB"/>
        </w:rPr>
        <w:t xml:space="preserve"> Gordonia phage </w:t>
      </w:r>
      <w:r w:rsidR="00681828">
        <w:rPr>
          <w:rFonts w:ascii="Arial" w:hAnsi="Arial" w:cs="Arial"/>
          <w:sz w:val="20"/>
          <w:szCs w:val="20"/>
          <w:lang w:val="en-GB"/>
        </w:rPr>
        <w:t>Soups</w:t>
      </w:r>
      <w:r w:rsidR="003C1438">
        <w:rPr>
          <w:rFonts w:ascii="Arial" w:hAnsi="Arial" w:cs="Arial"/>
          <w:sz w:val="20"/>
          <w:szCs w:val="20"/>
          <w:lang w:val="en-GB"/>
        </w:rPr>
        <w:t xml:space="preserve"> was isolated </w:t>
      </w:r>
      <w:r w:rsidR="00E160CE">
        <w:rPr>
          <w:rFonts w:ascii="Arial" w:hAnsi="Arial" w:cs="Arial"/>
          <w:sz w:val="20"/>
          <w:szCs w:val="20"/>
          <w:lang w:val="en-GB"/>
        </w:rPr>
        <w:t>in</w:t>
      </w:r>
      <w:r w:rsidR="003C1438">
        <w:rPr>
          <w:rFonts w:ascii="Arial" w:hAnsi="Arial" w:cs="Arial"/>
          <w:sz w:val="20"/>
          <w:szCs w:val="20"/>
          <w:lang w:val="en-GB"/>
        </w:rPr>
        <w:t xml:space="preserve"> 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2015 by </w:t>
      </w:r>
      <w:r w:rsidR="00A637EF" w:rsidRPr="00A637EF">
        <w:rPr>
          <w:rFonts w:ascii="Arial" w:hAnsi="Arial" w:cs="Arial"/>
          <w:sz w:val="20"/>
          <w:szCs w:val="20"/>
          <w:lang w:val="en-GB"/>
        </w:rPr>
        <w:t xml:space="preserve">Matthew (Monty) Montgomery 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637EF" w:rsidRPr="00A637EF">
        <w:rPr>
          <w:rFonts w:ascii="Arial" w:hAnsi="Arial" w:cs="Arial"/>
          <w:sz w:val="20"/>
          <w:szCs w:val="20"/>
          <w:lang w:val="en-GB"/>
        </w:rPr>
        <w:t xml:space="preserve">Phage Hunters Integrating Research and Education 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program at the University of Pittsburgh, PA, U.S.A. using Gordonia terrae 3612 as the host bacterium.  The genome has 10 bp 3’-cohesive ends.  This phage is recognized as a member of the </w:t>
      </w:r>
      <w:r w:rsidR="00681828">
        <w:rPr>
          <w:rFonts w:ascii="Arial" w:hAnsi="Arial" w:cs="Arial"/>
          <w:sz w:val="20"/>
          <w:szCs w:val="20"/>
          <w:lang w:val="en-GB"/>
        </w:rPr>
        <w:t>A15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 </w:t>
      </w:r>
      <w:r w:rsidR="00681828">
        <w:rPr>
          <w:rFonts w:ascii="Arial" w:hAnsi="Arial" w:cs="Arial"/>
          <w:sz w:val="20"/>
          <w:szCs w:val="20"/>
          <w:lang w:val="en-GB"/>
        </w:rPr>
        <w:t>Subcluster</w:t>
      </w:r>
      <w:r w:rsidR="00E160CE" w:rsidRPr="00E160CE">
        <w:rPr>
          <w:rFonts w:ascii="Arial" w:hAnsi="Arial" w:cs="Arial"/>
          <w:sz w:val="20"/>
          <w:szCs w:val="20"/>
          <w:lang w:val="en-GB"/>
        </w:rPr>
        <w:t xml:space="preserve"> in The Actinobacteriophage Database</w:t>
      </w:r>
      <w:r w:rsidR="00681828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1570"/>
        <w:gridCol w:w="1503"/>
        <w:gridCol w:w="756"/>
        <w:gridCol w:w="694"/>
        <w:gridCol w:w="850"/>
        <w:gridCol w:w="694"/>
        <w:gridCol w:w="1084"/>
        <w:gridCol w:w="1350"/>
      </w:tblGrid>
      <w:tr w:rsidR="00B96128" w:rsidRPr="008E7E3B" w14:paraId="74EE6D34" w14:textId="1C0BF58C" w:rsidTr="00681828">
        <w:tc>
          <w:tcPr>
            <w:tcW w:w="980" w:type="dxa"/>
          </w:tcPr>
          <w:p w14:paraId="61BA04C0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17A787C3" w14:textId="18A8910B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262940CC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</w:tcPr>
          <w:p w14:paraId="330E3754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98" w:type="dxa"/>
          </w:tcPr>
          <w:p w14:paraId="436D7193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2" w:type="dxa"/>
          </w:tcPr>
          <w:p w14:paraId="58AAE8FF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698" w:type="dxa"/>
          </w:tcPr>
          <w:p w14:paraId="2FB95B40" w14:textId="77777777" w:rsidR="000D33A6" w:rsidRPr="008E7E3B" w:rsidRDefault="000D33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11D7ABD1" w14:textId="402AE79D" w:rsidR="000D33A6" w:rsidRPr="008E7E3B" w:rsidRDefault="003C143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350" w:type="dxa"/>
          </w:tcPr>
          <w:p w14:paraId="19E72DFF" w14:textId="13462BB8" w:rsidR="000D33A6" w:rsidRPr="008E7E3B" w:rsidRDefault="003C143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protein sequence conservation (**)</w:t>
            </w:r>
          </w:p>
        </w:tc>
      </w:tr>
      <w:tr w:rsidR="00681828" w:rsidRPr="008E7E3B" w14:paraId="7986ECD9" w14:textId="54DC4489" w:rsidTr="00681828">
        <w:tc>
          <w:tcPr>
            <w:tcW w:w="980" w:type="dxa"/>
          </w:tcPr>
          <w:p w14:paraId="79E0649D" w14:textId="15DCD09A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Soups</w:t>
            </w:r>
          </w:p>
        </w:tc>
        <w:tc>
          <w:tcPr>
            <w:tcW w:w="1570" w:type="dxa"/>
            <w:vAlign w:val="center"/>
          </w:tcPr>
          <w:p w14:paraId="2CE02C7A" w14:textId="39D8D73C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828">
              <w:t>NC_030698.1</w:t>
            </w:r>
          </w:p>
        </w:tc>
        <w:tc>
          <w:tcPr>
            <w:tcW w:w="1463" w:type="dxa"/>
            <w:vAlign w:val="center"/>
          </w:tcPr>
          <w:p w14:paraId="3080DDA3" w14:textId="00C20CB7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828">
              <w:t>KU998249.1</w:t>
            </w:r>
          </w:p>
        </w:tc>
        <w:tc>
          <w:tcPr>
            <w:tcW w:w="756" w:type="dxa"/>
            <w:vAlign w:val="center"/>
          </w:tcPr>
          <w:p w14:paraId="5AC380C4" w14:textId="72C1D161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52.92</w:t>
            </w:r>
          </w:p>
        </w:tc>
        <w:tc>
          <w:tcPr>
            <w:tcW w:w="698" w:type="dxa"/>
            <w:vAlign w:val="center"/>
          </w:tcPr>
          <w:p w14:paraId="192FD525" w14:textId="108A6C67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61.9</w:t>
            </w:r>
          </w:p>
        </w:tc>
        <w:tc>
          <w:tcPr>
            <w:tcW w:w="852" w:type="dxa"/>
            <w:vAlign w:val="center"/>
          </w:tcPr>
          <w:p w14:paraId="5B109C2B" w14:textId="296D7021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99</w:t>
            </w:r>
          </w:p>
        </w:tc>
        <w:tc>
          <w:tcPr>
            <w:tcW w:w="698" w:type="dxa"/>
            <w:vAlign w:val="center"/>
          </w:tcPr>
          <w:p w14:paraId="27441283" w14:textId="66736B1E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</w:t>
            </w:r>
          </w:p>
        </w:tc>
        <w:tc>
          <w:tcPr>
            <w:tcW w:w="1084" w:type="dxa"/>
          </w:tcPr>
          <w:p w14:paraId="213E1EC1" w14:textId="493A4B25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6128"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350" w:type="dxa"/>
          </w:tcPr>
          <w:p w14:paraId="672E8390" w14:textId="0A3E2C30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6128"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681828" w:rsidRPr="008E7E3B" w14:paraId="214D433E" w14:textId="77777777" w:rsidTr="00681828">
        <w:tc>
          <w:tcPr>
            <w:tcW w:w="980" w:type="dxa"/>
          </w:tcPr>
          <w:p w14:paraId="1D8577A9" w14:textId="1FED58BA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Waits</w:t>
            </w:r>
          </w:p>
        </w:tc>
        <w:tc>
          <w:tcPr>
            <w:tcW w:w="1570" w:type="dxa"/>
            <w:vAlign w:val="center"/>
          </w:tcPr>
          <w:p w14:paraId="244C3DAD" w14:textId="5AE0F21C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1BE6E0EE" w14:textId="27B76BD9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 w:rsidRPr="00681828">
              <w:t>MH001454.1</w:t>
            </w:r>
          </w:p>
        </w:tc>
        <w:tc>
          <w:tcPr>
            <w:tcW w:w="756" w:type="dxa"/>
            <w:vAlign w:val="center"/>
          </w:tcPr>
          <w:p w14:paraId="034FBE17" w14:textId="41BC3555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>
              <w:t>52.86</w:t>
            </w:r>
          </w:p>
        </w:tc>
        <w:tc>
          <w:tcPr>
            <w:tcW w:w="698" w:type="dxa"/>
            <w:vAlign w:val="center"/>
          </w:tcPr>
          <w:p w14:paraId="253C319A" w14:textId="6C56CFA0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>
              <w:t>62.0</w:t>
            </w:r>
          </w:p>
        </w:tc>
        <w:tc>
          <w:tcPr>
            <w:tcW w:w="852" w:type="dxa"/>
            <w:vAlign w:val="center"/>
          </w:tcPr>
          <w:p w14:paraId="1147B219" w14:textId="59680D7B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>
              <w:t>98</w:t>
            </w:r>
          </w:p>
        </w:tc>
        <w:tc>
          <w:tcPr>
            <w:tcW w:w="698" w:type="dxa"/>
            <w:vAlign w:val="center"/>
          </w:tcPr>
          <w:p w14:paraId="068828B3" w14:textId="07DA184E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</w:t>
            </w:r>
          </w:p>
        </w:tc>
        <w:tc>
          <w:tcPr>
            <w:tcW w:w="1084" w:type="dxa"/>
          </w:tcPr>
          <w:p w14:paraId="308E16AC" w14:textId="14EBAC64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</w:p>
        </w:tc>
        <w:tc>
          <w:tcPr>
            <w:tcW w:w="1350" w:type="dxa"/>
          </w:tcPr>
          <w:p w14:paraId="56088E70" w14:textId="08209D17" w:rsidR="00681828" w:rsidRPr="00B96128" w:rsidRDefault="002B68F1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91.9</w:t>
            </w:r>
          </w:p>
        </w:tc>
      </w:tr>
      <w:tr w:rsidR="00681828" w:rsidRPr="008E7E3B" w14:paraId="4626E7B3" w14:textId="77777777" w:rsidTr="00681828">
        <w:tc>
          <w:tcPr>
            <w:tcW w:w="980" w:type="dxa"/>
          </w:tcPr>
          <w:p w14:paraId="36CD3036" w14:textId="173146C2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Strosahl</w:t>
            </w:r>
          </w:p>
        </w:tc>
        <w:tc>
          <w:tcPr>
            <w:tcW w:w="1570" w:type="dxa"/>
            <w:vAlign w:val="center"/>
          </w:tcPr>
          <w:p w14:paraId="78BF66D9" w14:textId="77777777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14:paraId="61D98DDD" w14:textId="3A5CAAEE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 w:rsidRPr="00681828">
              <w:rPr>
                <w:rFonts w:ascii="Arial" w:hAnsi="Arial" w:cs="Arial"/>
                <w:sz w:val="20"/>
                <w:szCs w:val="20"/>
              </w:rPr>
              <w:t>KX557284</w:t>
            </w:r>
          </w:p>
        </w:tc>
        <w:tc>
          <w:tcPr>
            <w:tcW w:w="756" w:type="dxa"/>
            <w:vAlign w:val="center"/>
          </w:tcPr>
          <w:p w14:paraId="72243B03" w14:textId="20E80006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52.74</w:t>
            </w:r>
          </w:p>
        </w:tc>
        <w:tc>
          <w:tcPr>
            <w:tcW w:w="698" w:type="dxa"/>
            <w:vAlign w:val="center"/>
          </w:tcPr>
          <w:p w14:paraId="72F8D939" w14:textId="08FBE63F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62.0</w:t>
            </w:r>
          </w:p>
        </w:tc>
        <w:tc>
          <w:tcPr>
            <w:tcW w:w="852" w:type="dxa"/>
            <w:vAlign w:val="center"/>
          </w:tcPr>
          <w:p w14:paraId="4FB258B7" w14:textId="416B8B75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698" w:type="dxa"/>
          </w:tcPr>
          <w:p w14:paraId="08024BCF" w14:textId="42BCC505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084" w:type="dxa"/>
          </w:tcPr>
          <w:p w14:paraId="5B230A2E" w14:textId="7EABE9C9" w:rsidR="00681828" w:rsidRPr="00B96128" w:rsidRDefault="00681828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</w:tc>
        <w:tc>
          <w:tcPr>
            <w:tcW w:w="1350" w:type="dxa"/>
          </w:tcPr>
          <w:p w14:paraId="6A4A7993" w14:textId="6DA4440B" w:rsidR="00681828" w:rsidRPr="00B96128" w:rsidRDefault="002B68F1" w:rsidP="006818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94.9</w:t>
            </w:r>
          </w:p>
        </w:tc>
      </w:tr>
    </w:tbl>
    <w:p w14:paraId="1C1480BB" w14:textId="2E53065E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22812E6" w14:textId="165B98E6" w:rsidR="00C44461" w:rsidRDefault="00C44461" w:rsidP="00AC0E72">
      <w:pPr>
        <w:rPr>
          <w:rFonts w:ascii="Arial" w:hAnsi="Arial" w:cs="Arial"/>
          <w:sz w:val="20"/>
          <w:szCs w:val="20"/>
          <w:lang w:val="en-GB"/>
        </w:rPr>
      </w:pPr>
      <w:r w:rsidRPr="00E864F0"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5305613B" w14:textId="106FFEAF" w:rsidR="00F87C5C" w:rsidRDefault="00F87C5C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38A48C8" w14:textId="35C97383" w:rsidR="00F87C5C" w:rsidRPr="00F87C5C" w:rsidRDefault="00F87C5C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t>Gordonia phages Remus, Rosalind, KatherineG, ShayRa, JSwag should be considered as strains in this genus.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325E5D0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3C143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C1438" w:rsidRPr="003C1438">
        <w:rPr>
          <w:rFonts w:ascii="Arial" w:hAnsi="Arial" w:cs="Arial"/>
          <w:sz w:val="20"/>
          <w:szCs w:val="20"/>
          <w:lang w:val="en-GB"/>
        </w:rPr>
        <w:t>See above</w:t>
      </w:r>
      <w:r w:rsidR="00565676">
        <w:rPr>
          <w:rFonts w:ascii="Arial" w:hAnsi="Arial" w:cs="Arial"/>
          <w:sz w:val="20"/>
          <w:szCs w:val="20"/>
          <w:lang w:val="en-GB"/>
        </w:rPr>
        <w:t xml:space="preserve">.  In addition, </w:t>
      </w:r>
      <w:r w:rsidR="00F507BF">
        <w:rPr>
          <w:rFonts w:ascii="Arial" w:hAnsi="Arial" w:cs="Arial"/>
          <w:sz w:val="20"/>
          <w:szCs w:val="20"/>
          <w:lang w:val="en-GB"/>
        </w:rPr>
        <w:t>the NCBI BLASTN data are presented as a neighbour joining tree.</w:t>
      </w:r>
    </w:p>
    <w:p w14:paraId="2FEE2193" w14:textId="5D8AC30A" w:rsidR="00F507BF" w:rsidRDefault="00F507BF" w:rsidP="00AC0E72">
      <w:pPr>
        <w:rPr>
          <w:rFonts w:ascii="Arial" w:hAnsi="Arial" w:cs="Arial"/>
          <w:sz w:val="20"/>
          <w:szCs w:val="20"/>
          <w:lang w:val="en-GB"/>
        </w:rPr>
      </w:pPr>
    </w:p>
    <w:p w14:paraId="2F695124" w14:textId="47C6FB49" w:rsidR="00F507BF" w:rsidRDefault="00F507BF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2EE32" wp14:editId="18AE7140">
                <wp:simplePos x="0" y="0"/>
                <wp:positionH relativeFrom="column">
                  <wp:posOffset>643467</wp:posOffset>
                </wp:positionH>
                <wp:positionV relativeFrom="paragraph">
                  <wp:posOffset>1555468</wp:posOffset>
                </wp:positionV>
                <wp:extent cx="4329289" cy="2635955"/>
                <wp:effectExtent l="19050" t="19050" r="1460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9289" cy="26359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82AFC1" id="Rectangle 7" o:spid="_x0000_s1026" style="position:absolute;margin-left:50.65pt;margin-top:122.5pt;width:340.9pt;height:207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ECD4E72" wp14:editId="01FBA79D">
            <wp:extent cx="6007735" cy="42132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ighbour joining tree fig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F2268" w14:textId="1F079399" w:rsidR="00842923" w:rsidRDefault="0084292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8305CEC" w14:textId="469A634A" w:rsidR="00842923" w:rsidRPr="0076549D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Pr="0076549D">
        <w:rPr>
          <w:rFonts w:ascii="Arial" w:hAnsi="Arial" w:cs="Arial"/>
          <w:sz w:val="20"/>
          <w:szCs w:val="20"/>
          <w:lang w:val="en-GB"/>
        </w:rPr>
        <w:t xml:space="preserve">Electron micrograph of negatively stained Gordonia phage </w:t>
      </w:r>
      <w:r w:rsidR="00681828">
        <w:rPr>
          <w:rFonts w:ascii="Arial" w:hAnsi="Arial" w:cs="Arial"/>
          <w:sz w:val="20"/>
          <w:szCs w:val="20"/>
          <w:lang w:val="en-GB"/>
        </w:rPr>
        <w:t xml:space="preserve">Soups </w:t>
      </w:r>
      <w:r w:rsidRPr="0076549D">
        <w:rPr>
          <w:rFonts w:ascii="Arial" w:hAnsi="Arial" w:cs="Arial"/>
          <w:sz w:val="20"/>
          <w:szCs w:val="20"/>
          <w:lang w:val="en-GB"/>
        </w:rPr>
        <w:t>(http://phagesdb.org/phages/</w:t>
      </w:r>
      <w:r w:rsidR="00681828">
        <w:rPr>
          <w:rFonts w:ascii="Arial" w:hAnsi="Arial" w:cs="Arial"/>
          <w:sz w:val="20"/>
          <w:szCs w:val="20"/>
          <w:lang w:val="en-GB"/>
        </w:rPr>
        <w:t>Soups</w:t>
      </w:r>
      <w:r w:rsidRPr="0076549D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5269BDDF" w14:textId="77777777" w:rsidR="00842923" w:rsidRPr="0076549D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3DA602AE" w14:textId="77777777" w:rsidR="00842923" w:rsidRPr="0076549D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24C1B1EB" w14:textId="77777777" w:rsidR="00842923" w:rsidRPr="009158E0" w:rsidRDefault="00842923" w:rsidP="00842923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</w:t>
      </w:r>
    </w:p>
    <w:p w14:paraId="00B627AF" w14:textId="77777777" w:rsidR="00842923" w:rsidRPr="003C1438" w:rsidRDefault="0084292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3AE9DD0E" w14:textId="06DC6FEC" w:rsidR="00C74088" w:rsidRPr="00805C88" w:rsidRDefault="00681828" w:rsidP="00842923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</w:rPr>
        <w:drawing>
          <wp:inline distT="0" distB="0" distL="0" distR="0" wp14:anchorId="5D45133E" wp14:editId="679B9956">
            <wp:extent cx="2286000" cy="15481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ups_2 SMALL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23" cy="163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8D5E9" w14:textId="309B9387" w:rsidR="00842923" w:rsidRPr="00805C88" w:rsidRDefault="00C74088" w:rsidP="00842923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4292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42923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 w:rsidR="00681828">
        <w:rPr>
          <w:rFonts w:ascii="Arial" w:hAnsi="Arial" w:cs="Arial"/>
          <w:sz w:val="20"/>
          <w:szCs w:val="20"/>
          <w:lang w:val="en-GB"/>
        </w:rPr>
        <w:t>capsid</w:t>
      </w:r>
      <w:r w:rsidR="00842923"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681828">
        <w:rPr>
          <w:rFonts w:ascii="Arial" w:hAnsi="Arial" w:cs="Arial"/>
          <w:sz w:val="20"/>
          <w:szCs w:val="20"/>
          <w:lang w:val="en-GB"/>
        </w:rPr>
        <w:t>Soups</w:t>
      </w:r>
      <w:r w:rsidR="00842923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723934D4" w14:textId="79C0D571" w:rsidR="00C74088" w:rsidRPr="00842923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3F9A2A4D" w14:textId="16AA9C25" w:rsidR="003C1438" w:rsidRPr="003C1438" w:rsidRDefault="003C1438" w:rsidP="00AC0E72">
      <w:pPr>
        <w:rPr>
          <w:rFonts w:ascii="Arial" w:hAnsi="Arial" w:cs="Arial"/>
          <w:sz w:val="20"/>
          <w:szCs w:val="20"/>
          <w:lang w:val="en-GB"/>
        </w:rPr>
      </w:pPr>
    </w:p>
    <w:p w14:paraId="67123312" w14:textId="51BE67A8" w:rsidR="00AC0E72" w:rsidRDefault="00681828" w:rsidP="00AC0E72">
      <w:pPr>
        <w:rPr>
          <w:lang w:val="en-GB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D747D" wp14:editId="38FD2974">
                <wp:simplePos x="0" y="0"/>
                <wp:positionH relativeFrom="column">
                  <wp:posOffset>3064933</wp:posOffset>
                </wp:positionH>
                <wp:positionV relativeFrom="paragraph">
                  <wp:posOffset>1357771</wp:posOffset>
                </wp:positionV>
                <wp:extent cx="2726055" cy="1450622"/>
                <wp:effectExtent l="19050" t="19050" r="1714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055" cy="145062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797AD9" id="Rectangle 2" o:spid="_x0000_s1026" style="position:absolute;margin-left:241.35pt;margin-top:106.9pt;width:214.65pt;height:1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3CE64E7" wp14:editId="4CDE06F2">
            <wp:extent cx="6007735" cy="32016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71E8C486" w:rsidR="00AA601F" w:rsidRPr="00C61931" w:rsidRDefault="00D15D5A" w:rsidP="00B9612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1F7E9" w14:textId="77777777" w:rsidR="002C329F" w:rsidRDefault="002C329F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20132A4" w14:textId="77777777" w:rsidR="002C329F" w:rsidRDefault="002C329F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87719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87719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439BB" w14:textId="77777777" w:rsidR="002C329F" w:rsidRDefault="002C329F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ECF68FA" w14:textId="77777777" w:rsidR="002C329F" w:rsidRDefault="002C329F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2D05"/>
    <w:rsid w:val="00072CC5"/>
    <w:rsid w:val="00093DD3"/>
    <w:rsid w:val="000A6DE3"/>
    <w:rsid w:val="000A7F1C"/>
    <w:rsid w:val="000B7774"/>
    <w:rsid w:val="000C0126"/>
    <w:rsid w:val="000C32A9"/>
    <w:rsid w:val="000D2F03"/>
    <w:rsid w:val="000D33A6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4AB9"/>
    <w:rsid w:val="0017739A"/>
    <w:rsid w:val="001811B7"/>
    <w:rsid w:val="00185699"/>
    <w:rsid w:val="001946B2"/>
    <w:rsid w:val="001C5EE1"/>
    <w:rsid w:val="001C6BC7"/>
    <w:rsid w:val="001E4124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2D76"/>
    <w:rsid w:val="002B68F1"/>
    <w:rsid w:val="002B75AB"/>
    <w:rsid w:val="002C329F"/>
    <w:rsid w:val="002E36D5"/>
    <w:rsid w:val="00304104"/>
    <w:rsid w:val="00306A5E"/>
    <w:rsid w:val="00315AEE"/>
    <w:rsid w:val="00342A81"/>
    <w:rsid w:val="00342D4D"/>
    <w:rsid w:val="003433D8"/>
    <w:rsid w:val="003451A3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772"/>
    <w:rsid w:val="003A6C76"/>
    <w:rsid w:val="003B1954"/>
    <w:rsid w:val="003B44B3"/>
    <w:rsid w:val="003B7125"/>
    <w:rsid w:val="003C1438"/>
    <w:rsid w:val="003C58B7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2D4F"/>
    <w:rsid w:val="004B5D02"/>
    <w:rsid w:val="004C1236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65676"/>
    <w:rsid w:val="00572D74"/>
    <w:rsid w:val="00581ED1"/>
    <w:rsid w:val="00587719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7687"/>
    <w:rsid w:val="00681828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2923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42694"/>
    <w:rsid w:val="00A52629"/>
    <w:rsid w:val="00A56BC8"/>
    <w:rsid w:val="00A637EF"/>
    <w:rsid w:val="00A71D5F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96128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461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CF77B9"/>
    <w:rsid w:val="00D0602A"/>
    <w:rsid w:val="00D109E6"/>
    <w:rsid w:val="00D13294"/>
    <w:rsid w:val="00D15256"/>
    <w:rsid w:val="00D157F5"/>
    <w:rsid w:val="00D15A4D"/>
    <w:rsid w:val="00D15D5A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60CE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07BF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87C5C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D5BD7"/>
    <w:rsid w:val="00FE11B0"/>
    <w:rsid w:val="00FF248F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tif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ictvonline.org/subcommittees.asp" TargetMode="External"/><Relationship Id="rId9" Type="http://schemas.openxmlformats.org/officeDocument/2006/relationships/image" Target="media/image2.tif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4468</Characters>
  <Application>Microsoft Macintosh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5210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Evelien Adriaenssens</cp:lastModifiedBy>
  <cp:revision>3</cp:revision>
  <cp:lastPrinted>2017-01-11T11:49:00Z</cp:lastPrinted>
  <dcterms:created xsi:type="dcterms:W3CDTF">2018-06-19T08:13:00Z</dcterms:created>
  <dcterms:modified xsi:type="dcterms:W3CDTF">2018-06-19T08:15:00Z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