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418F962E" w:rsidR="006D1B4E" w:rsidRPr="009320C8" w:rsidRDefault="00846BCD" w:rsidP="00846BCD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846BCD">
              <w:rPr>
                <w:rFonts w:ascii="Arial" w:hAnsi="Arial" w:cs="Arial"/>
                <w:b/>
                <w:i/>
                <w:sz w:val="36"/>
                <w:szCs w:val="36"/>
              </w:rPr>
              <w:t>2018.089B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64D5687D" w:rsidR="00CF0A9B" w:rsidRPr="009320C8" w:rsidRDefault="005B2DA3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Pr="005B2DA3">
              <w:rPr>
                <w:rFonts w:ascii="Arial" w:hAnsi="Arial" w:cs="Arial"/>
                <w:b/>
                <w:i/>
              </w:rPr>
              <w:t>Risingsunvirus</w:t>
            </w:r>
            <w:r>
              <w:rPr>
                <w:rFonts w:ascii="Arial" w:hAnsi="Arial" w:cs="Arial"/>
                <w:b/>
              </w:rPr>
              <w:t xml:space="preserve">, containing one (1) species in the family </w:t>
            </w:r>
            <w:r w:rsidRPr="005B2DA3">
              <w:rPr>
                <w:rFonts w:ascii="Arial" w:hAnsi="Arial" w:cs="Arial"/>
                <w:b/>
                <w:i/>
              </w:rPr>
              <w:t>Myoviridae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F1AD" w14:textId="77777777" w:rsidR="00636B14" w:rsidRDefault="005B2DA3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4A03F690" w:rsidR="005B2DA3" w:rsidRPr="009320C8" w:rsidRDefault="005B2DA3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9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44280877" w:rsidR="00422FF0" w:rsidRPr="009320C8" w:rsidRDefault="00846BCD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43FF3D37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5B2DA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46BCD" w:rsidRPr="00846BCD">
              <w:rPr>
                <w:rFonts w:ascii="Arial" w:hAnsi="Arial" w:cs="Arial"/>
                <w:b/>
                <w:sz w:val="22"/>
                <w:szCs w:val="22"/>
              </w:rPr>
              <w:t>2018.089B.N.v1.Risingsunvirus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2AB580FF" w:rsidR="00384F60" w:rsidRPr="005B2DA3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B2DA3" w:rsidRPr="005B2DA3">
        <w:rPr>
          <w:rFonts w:ascii="Arial" w:hAnsi="Arial" w:cs="Arial"/>
          <w:sz w:val="20"/>
          <w:szCs w:val="20"/>
          <w:lang w:val="en-GB"/>
        </w:rPr>
        <w:t>Named after the first phage of its type to be isolated.</w:t>
      </w:r>
    </w:p>
    <w:p w14:paraId="186CAF47" w14:textId="77777777" w:rsidR="006C4A0C" w:rsidRPr="005B2DA3" w:rsidRDefault="006C4A0C" w:rsidP="00AC0E72">
      <w:pPr>
        <w:rPr>
          <w:lang w:val="en-GB"/>
        </w:rPr>
      </w:pPr>
    </w:p>
    <w:p w14:paraId="1C8CF7FC" w14:textId="36E76C73" w:rsidR="006C4A0C" w:rsidRPr="00CF7023" w:rsidRDefault="009A6F42" w:rsidP="00CF7023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CF7023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CF7023" w:rsidRPr="00CF7023">
        <w:rPr>
          <w:rFonts w:ascii="Arial" w:hAnsi="Arial" w:cs="Arial"/>
          <w:sz w:val="20"/>
          <w:szCs w:val="20"/>
          <w:lang w:val="en-GB"/>
        </w:rPr>
        <w:t xml:space="preserve">These two </w:t>
      </w:r>
      <w:r w:rsidR="00843AB0">
        <w:rPr>
          <w:rFonts w:ascii="Arial" w:hAnsi="Arial" w:cs="Arial"/>
          <w:sz w:val="20"/>
          <w:szCs w:val="20"/>
          <w:lang w:val="en-GB"/>
        </w:rPr>
        <w:t xml:space="preserve">lytic </w:t>
      </w:r>
      <w:r w:rsidR="00CF7023" w:rsidRPr="00CF7023">
        <w:rPr>
          <w:rFonts w:ascii="Arial" w:hAnsi="Arial" w:cs="Arial"/>
          <w:sz w:val="20"/>
          <w:szCs w:val="20"/>
          <w:lang w:val="en-GB"/>
        </w:rPr>
        <w:t>myoviruses</w:t>
      </w:r>
      <w:r w:rsidR="00CF7023">
        <w:rPr>
          <w:rFonts w:ascii="Arial" w:hAnsi="Arial" w:cs="Arial"/>
          <w:sz w:val="20"/>
          <w:szCs w:val="20"/>
          <w:lang w:val="en-GB"/>
        </w:rPr>
        <w:t xml:space="preserve"> were isolated by students working with </w:t>
      </w:r>
      <w:r w:rsidR="00CF7023" w:rsidRPr="00CF7023">
        <w:rPr>
          <w:rFonts w:ascii="Arial" w:hAnsi="Arial" w:cs="Arial"/>
          <w:sz w:val="20"/>
          <w:szCs w:val="20"/>
          <w:lang w:val="en-GB"/>
        </w:rPr>
        <w:t>Julianne H. Grose</w:t>
      </w:r>
      <w:r w:rsidR="00CF7023">
        <w:rPr>
          <w:rFonts w:ascii="Arial" w:hAnsi="Arial" w:cs="Arial"/>
          <w:sz w:val="20"/>
          <w:szCs w:val="20"/>
          <w:lang w:val="en-GB"/>
        </w:rPr>
        <w:t xml:space="preserve"> (</w:t>
      </w:r>
      <w:r w:rsidR="00CF7023" w:rsidRPr="00CF7023">
        <w:rPr>
          <w:rFonts w:ascii="Arial" w:hAnsi="Arial" w:cs="Arial"/>
          <w:sz w:val="20"/>
          <w:szCs w:val="20"/>
          <w:lang w:val="en-GB"/>
        </w:rPr>
        <w:t>Microbiology and Molecular Biology, Brigham</w:t>
      </w:r>
      <w:r w:rsidR="00CF7023">
        <w:rPr>
          <w:rFonts w:ascii="Arial" w:hAnsi="Arial" w:cs="Arial"/>
          <w:sz w:val="20"/>
          <w:szCs w:val="20"/>
          <w:lang w:val="en-GB"/>
        </w:rPr>
        <w:t xml:space="preserve"> </w:t>
      </w:r>
      <w:r w:rsidR="00CF7023" w:rsidRPr="00CF7023">
        <w:rPr>
          <w:rFonts w:ascii="Arial" w:hAnsi="Arial" w:cs="Arial"/>
          <w:sz w:val="20"/>
          <w:szCs w:val="20"/>
          <w:lang w:val="en-GB"/>
        </w:rPr>
        <w:t>Young University, Provo, UT 84602, USA</w:t>
      </w:r>
      <w:r w:rsidR="00CF7023">
        <w:rPr>
          <w:rFonts w:ascii="Arial" w:hAnsi="Arial" w:cs="Arial"/>
          <w:sz w:val="20"/>
          <w:szCs w:val="20"/>
          <w:lang w:val="en-GB"/>
        </w:rPr>
        <w:t xml:space="preserve">) using Erwinia amylovora as the host.  The isolation </w:t>
      </w:r>
      <w:r w:rsidR="00CF7023" w:rsidRPr="00CF7023">
        <w:rPr>
          <w:rFonts w:ascii="Arial" w:hAnsi="Arial" w:cs="Arial"/>
          <w:sz w:val="20"/>
          <w:szCs w:val="20"/>
          <w:lang w:val="en-GB"/>
        </w:rPr>
        <w:t>source</w:t>
      </w:r>
      <w:r w:rsidR="00CF7023">
        <w:rPr>
          <w:rFonts w:ascii="Arial" w:hAnsi="Arial" w:cs="Arial"/>
          <w:sz w:val="20"/>
          <w:szCs w:val="20"/>
          <w:lang w:val="en-GB"/>
        </w:rPr>
        <w:t xml:space="preserve">s were an apple tree (RisingSun) and a  </w:t>
      </w:r>
      <w:r w:rsidR="00CF7023" w:rsidRPr="00CF7023">
        <w:rPr>
          <w:rFonts w:ascii="Arial" w:hAnsi="Arial" w:cs="Arial"/>
          <w:sz w:val="20"/>
          <w:szCs w:val="20"/>
          <w:lang w:val="en-GB"/>
        </w:rPr>
        <w:t>pear tree</w:t>
      </w:r>
      <w:r w:rsidR="00CF7023">
        <w:rPr>
          <w:rFonts w:ascii="Arial" w:hAnsi="Arial" w:cs="Arial"/>
          <w:sz w:val="20"/>
          <w:szCs w:val="20"/>
          <w:lang w:val="en-GB"/>
        </w:rPr>
        <w:t xml:space="preserve"> (Joel). </w:t>
      </w:r>
      <w:r w:rsidR="00321B33">
        <w:rPr>
          <w:rFonts w:ascii="Arial" w:hAnsi="Arial" w:cs="Arial"/>
          <w:sz w:val="20"/>
          <w:szCs w:val="20"/>
          <w:lang w:val="en-GB"/>
        </w:rPr>
        <w:t xml:space="preserve">  These viruses are peripherally related to the </w:t>
      </w:r>
      <w:r w:rsidR="00321B33" w:rsidRPr="00321B33">
        <w:rPr>
          <w:rFonts w:ascii="Arial" w:hAnsi="Arial" w:cs="Arial"/>
          <w:i/>
          <w:sz w:val="20"/>
          <w:szCs w:val="20"/>
          <w:lang w:val="en-GB"/>
        </w:rPr>
        <w:t>Elvirus</w:t>
      </w:r>
      <w:r w:rsidR="00321B33">
        <w:rPr>
          <w:rFonts w:ascii="Arial" w:hAnsi="Arial" w:cs="Arial"/>
          <w:sz w:val="20"/>
          <w:szCs w:val="20"/>
          <w:lang w:val="en-GB"/>
        </w:rPr>
        <w:t>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1439523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48BD6516" w14:textId="47357363" w:rsidR="005B2DA3" w:rsidRPr="005B2DA3" w:rsidRDefault="005B2DA3" w:rsidP="005B2DA3">
      <w:pPr>
        <w:pStyle w:val="ListParagraph"/>
        <w:numPr>
          <w:ilvl w:val="0"/>
          <w:numId w:val="25"/>
        </w:num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5B2DA3">
        <w:rPr>
          <w:rFonts w:ascii="Arial" w:hAnsi="Arial" w:cs="Arial"/>
          <w:b/>
          <w:color w:val="0000FF"/>
          <w:sz w:val="20"/>
          <w:szCs w:val="20"/>
          <w:lang w:val="en-GB"/>
        </w:rPr>
        <w:t>Erwinia phage vB_EamM_RisingSun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9"/>
        <w:gridCol w:w="1339"/>
        <w:gridCol w:w="879"/>
        <w:gridCol w:w="920"/>
        <w:gridCol w:w="882"/>
        <w:gridCol w:w="879"/>
      </w:tblGrid>
      <w:tr w:rsidR="005B2DA3" w:rsidRPr="005B2DA3" w14:paraId="1E4B1AE0" w14:textId="77777777" w:rsidTr="005B2DA3">
        <w:tc>
          <w:tcPr>
            <w:tcW w:w="1339" w:type="dxa"/>
          </w:tcPr>
          <w:p w14:paraId="4378EF83" w14:textId="77777777" w:rsidR="005B2DA3" w:rsidRPr="005B2DA3" w:rsidRDefault="005B2DA3" w:rsidP="00F77C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2DA3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1339" w:type="dxa"/>
          </w:tcPr>
          <w:p w14:paraId="1189533A" w14:textId="36396712" w:rsidR="005B2DA3" w:rsidRPr="005B2DA3" w:rsidRDefault="005B2DA3" w:rsidP="00F77C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2DA3">
              <w:rPr>
                <w:rFonts w:ascii="Arial" w:hAnsi="Arial" w:cs="Arial"/>
                <w:sz w:val="20"/>
                <w:szCs w:val="20"/>
                <w:lang w:val="en-GB"/>
              </w:rPr>
              <w:t xml:space="preserve">Size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(Kb)</w:t>
            </w:r>
          </w:p>
        </w:tc>
        <w:tc>
          <w:tcPr>
            <w:tcW w:w="879" w:type="dxa"/>
          </w:tcPr>
          <w:p w14:paraId="3536D03F" w14:textId="77777777" w:rsidR="005B2DA3" w:rsidRPr="005B2DA3" w:rsidRDefault="005B2DA3" w:rsidP="00F77C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2DA3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20" w:type="dxa"/>
          </w:tcPr>
          <w:p w14:paraId="12DFC0BB" w14:textId="77777777" w:rsidR="005B2DA3" w:rsidRPr="005B2DA3" w:rsidRDefault="005B2DA3" w:rsidP="00F77C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2DA3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882" w:type="dxa"/>
          </w:tcPr>
          <w:p w14:paraId="2CF1701F" w14:textId="77777777" w:rsidR="005B2DA3" w:rsidRPr="005B2DA3" w:rsidRDefault="005B2DA3" w:rsidP="00F77C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2DA3">
              <w:rPr>
                <w:rFonts w:ascii="Arial" w:hAnsi="Arial" w:cs="Arial"/>
                <w:sz w:val="20"/>
                <w:szCs w:val="20"/>
                <w:lang w:val="en-GB"/>
              </w:rPr>
              <w:t>Gene</w:t>
            </w:r>
          </w:p>
        </w:tc>
        <w:tc>
          <w:tcPr>
            <w:tcW w:w="879" w:type="dxa"/>
          </w:tcPr>
          <w:p w14:paraId="456712DA" w14:textId="77777777" w:rsidR="005B2DA3" w:rsidRPr="005B2DA3" w:rsidRDefault="005B2DA3" w:rsidP="00F77C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2DA3">
              <w:rPr>
                <w:rFonts w:ascii="Arial" w:hAnsi="Arial" w:cs="Arial"/>
                <w:sz w:val="20"/>
                <w:szCs w:val="20"/>
                <w:lang w:val="en-GB"/>
              </w:rPr>
              <w:t xml:space="preserve"> tRNA</w:t>
            </w:r>
          </w:p>
        </w:tc>
      </w:tr>
      <w:tr w:rsidR="005B2DA3" w:rsidRPr="005B2DA3" w14:paraId="310334FC" w14:textId="77777777" w:rsidTr="005B2DA3">
        <w:tc>
          <w:tcPr>
            <w:tcW w:w="1339" w:type="dxa"/>
          </w:tcPr>
          <w:p w14:paraId="638D207F" w14:textId="608DEF39" w:rsidR="005B2DA3" w:rsidRPr="005B2DA3" w:rsidRDefault="005B2DA3" w:rsidP="005B2D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2DA3">
              <w:rPr>
                <w:rFonts w:ascii="Arial" w:hAnsi="Arial" w:cs="Arial"/>
                <w:sz w:val="20"/>
                <w:szCs w:val="20"/>
                <w:lang w:val="en-GB"/>
              </w:rPr>
              <w:t>MF459646.1</w:t>
            </w:r>
          </w:p>
        </w:tc>
        <w:tc>
          <w:tcPr>
            <w:tcW w:w="1339" w:type="dxa"/>
          </w:tcPr>
          <w:p w14:paraId="3824875F" w14:textId="161FB094" w:rsidR="005B2DA3" w:rsidRPr="005B2DA3" w:rsidRDefault="005B2DA3" w:rsidP="005B2D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2DA3">
              <w:rPr>
                <w:rFonts w:ascii="Arial" w:hAnsi="Arial" w:cs="Arial"/>
                <w:sz w:val="20"/>
                <w:szCs w:val="20"/>
                <w:lang w:val="en-GB"/>
              </w:rPr>
              <w:t>235.11</w:t>
            </w:r>
          </w:p>
        </w:tc>
        <w:tc>
          <w:tcPr>
            <w:tcW w:w="879" w:type="dxa"/>
          </w:tcPr>
          <w:p w14:paraId="3DC7F44B" w14:textId="77777777" w:rsidR="005B2DA3" w:rsidRPr="005B2DA3" w:rsidRDefault="005B2DA3" w:rsidP="005B2D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2DA3">
              <w:rPr>
                <w:rFonts w:ascii="Arial" w:hAnsi="Arial" w:cs="Arial"/>
                <w:sz w:val="20"/>
                <w:szCs w:val="20"/>
                <w:lang w:val="en-GB"/>
              </w:rPr>
              <w:t>48.3</w:t>
            </w:r>
          </w:p>
        </w:tc>
        <w:tc>
          <w:tcPr>
            <w:tcW w:w="920" w:type="dxa"/>
          </w:tcPr>
          <w:p w14:paraId="3AF3A428" w14:textId="77777777" w:rsidR="005B2DA3" w:rsidRPr="005B2DA3" w:rsidRDefault="005B2DA3" w:rsidP="005B2D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2DA3">
              <w:rPr>
                <w:rFonts w:ascii="Arial" w:hAnsi="Arial" w:cs="Arial"/>
                <w:sz w:val="20"/>
                <w:szCs w:val="20"/>
                <w:lang w:val="en-GB"/>
              </w:rPr>
              <w:t>243</w:t>
            </w:r>
          </w:p>
        </w:tc>
        <w:tc>
          <w:tcPr>
            <w:tcW w:w="882" w:type="dxa"/>
          </w:tcPr>
          <w:p w14:paraId="2FED743D" w14:textId="77777777" w:rsidR="005B2DA3" w:rsidRPr="005B2DA3" w:rsidRDefault="005B2DA3" w:rsidP="005B2D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2DA3">
              <w:rPr>
                <w:rFonts w:ascii="Arial" w:hAnsi="Arial" w:cs="Arial"/>
                <w:sz w:val="20"/>
                <w:szCs w:val="20"/>
                <w:lang w:val="en-GB"/>
              </w:rPr>
              <w:t>243</w:t>
            </w:r>
          </w:p>
        </w:tc>
        <w:tc>
          <w:tcPr>
            <w:tcW w:w="879" w:type="dxa"/>
          </w:tcPr>
          <w:p w14:paraId="43911C9B" w14:textId="2AC3DA07" w:rsidR="005B2DA3" w:rsidRPr="005B2DA3" w:rsidRDefault="00843AB0" w:rsidP="005B2D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  </w:t>
            </w:r>
            <w:r w:rsidR="005B2DA3" w:rsidRPr="005B2DA3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27A59E53" w14:textId="4AD54EC8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43C2173" w14:textId="1FD91E50" w:rsidR="005B2DA3" w:rsidRDefault="005B2DA3" w:rsidP="005B2DA3">
      <w:pPr>
        <w:pStyle w:val="ListParagraph"/>
        <w:numPr>
          <w:ilvl w:val="0"/>
          <w:numId w:val="25"/>
        </w:num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5B2DA3">
        <w:rPr>
          <w:rFonts w:ascii="Arial" w:hAnsi="Arial" w:cs="Arial"/>
          <w:b/>
          <w:color w:val="0000FF"/>
          <w:sz w:val="20"/>
          <w:szCs w:val="20"/>
          <w:lang w:val="en-GB"/>
        </w:rPr>
        <w:t>Erwinia phage vB_EamM_Joad</w:t>
      </w:r>
    </w:p>
    <w:tbl>
      <w:tblPr>
        <w:tblStyle w:val="TableGrid"/>
        <w:tblW w:w="6482" w:type="dxa"/>
        <w:tblLook w:val="04A0" w:firstRow="1" w:lastRow="0" w:firstColumn="1" w:lastColumn="0" w:noHBand="0" w:noVBand="1"/>
      </w:tblPr>
      <w:tblGrid>
        <w:gridCol w:w="1564"/>
        <w:gridCol w:w="1343"/>
        <w:gridCol w:w="882"/>
        <w:gridCol w:w="923"/>
        <w:gridCol w:w="885"/>
        <w:gridCol w:w="885"/>
      </w:tblGrid>
      <w:tr w:rsidR="005B2DA3" w:rsidRPr="005B2DA3" w14:paraId="10631806" w14:textId="1805E026" w:rsidTr="005B2DA3">
        <w:trPr>
          <w:trHeight w:val="235"/>
        </w:trPr>
        <w:tc>
          <w:tcPr>
            <w:tcW w:w="1564" w:type="dxa"/>
          </w:tcPr>
          <w:p w14:paraId="1A9BCF62" w14:textId="46785FA2" w:rsidR="005B2DA3" w:rsidRPr="005B2DA3" w:rsidRDefault="00CF7023" w:rsidP="00CF702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2DA3">
              <w:rPr>
                <w:rFonts w:ascii="Arial" w:hAnsi="Arial" w:cs="Arial"/>
                <w:sz w:val="20"/>
                <w:szCs w:val="20"/>
                <w:lang w:val="en-GB"/>
              </w:rPr>
              <w:t>INSDC</w:t>
            </w:r>
          </w:p>
        </w:tc>
        <w:tc>
          <w:tcPr>
            <w:tcW w:w="1343" w:type="dxa"/>
          </w:tcPr>
          <w:p w14:paraId="666FA1B0" w14:textId="77777777" w:rsidR="005B2DA3" w:rsidRPr="005B2DA3" w:rsidRDefault="005B2DA3" w:rsidP="008802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2DA3">
              <w:rPr>
                <w:rFonts w:ascii="Arial" w:hAnsi="Arial" w:cs="Arial"/>
                <w:sz w:val="20"/>
                <w:szCs w:val="20"/>
                <w:lang w:val="en-GB"/>
              </w:rPr>
              <w:t xml:space="preserve">Size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(Kb)</w:t>
            </w:r>
          </w:p>
        </w:tc>
        <w:tc>
          <w:tcPr>
            <w:tcW w:w="882" w:type="dxa"/>
          </w:tcPr>
          <w:p w14:paraId="639ADAE4" w14:textId="77777777" w:rsidR="005B2DA3" w:rsidRPr="005B2DA3" w:rsidRDefault="005B2DA3" w:rsidP="008802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2DA3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23" w:type="dxa"/>
          </w:tcPr>
          <w:p w14:paraId="46CC43A1" w14:textId="77777777" w:rsidR="005B2DA3" w:rsidRPr="005B2DA3" w:rsidRDefault="005B2DA3" w:rsidP="008802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2DA3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885" w:type="dxa"/>
          </w:tcPr>
          <w:p w14:paraId="254B596C" w14:textId="77777777" w:rsidR="005B2DA3" w:rsidRPr="005B2DA3" w:rsidRDefault="005B2DA3" w:rsidP="008802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2DA3">
              <w:rPr>
                <w:rFonts w:ascii="Arial" w:hAnsi="Arial" w:cs="Arial"/>
                <w:sz w:val="20"/>
                <w:szCs w:val="20"/>
                <w:lang w:val="en-GB"/>
              </w:rPr>
              <w:t>Gene</w:t>
            </w:r>
          </w:p>
        </w:tc>
        <w:tc>
          <w:tcPr>
            <w:tcW w:w="885" w:type="dxa"/>
          </w:tcPr>
          <w:p w14:paraId="3474DB03" w14:textId="5CD83E22" w:rsidR="005B2DA3" w:rsidRPr="005B2DA3" w:rsidRDefault="005B2DA3" w:rsidP="008802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B2DA3" w14:paraId="7BEF3C2B" w14:textId="0202C754" w:rsidTr="005B2DA3">
        <w:trPr>
          <w:trHeight w:val="284"/>
        </w:trPr>
        <w:tc>
          <w:tcPr>
            <w:tcW w:w="0" w:type="auto"/>
            <w:hideMark/>
          </w:tcPr>
          <w:p w14:paraId="4E0B9F65" w14:textId="39E67A2C" w:rsidR="005B2DA3" w:rsidRDefault="005B2DA3">
            <w:pPr>
              <w:jc w:val="center"/>
              <w:rPr>
                <w:lang w:val="en-CA" w:eastAsia="en-CA"/>
              </w:rPr>
            </w:pPr>
            <w:r w:rsidRPr="005B2DA3">
              <w:t>MF459647.1</w:t>
            </w:r>
          </w:p>
        </w:tc>
        <w:tc>
          <w:tcPr>
            <w:tcW w:w="0" w:type="auto"/>
            <w:hideMark/>
          </w:tcPr>
          <w:p w14:paraId="2EEEBF9B" w14:textId="77777777" w:rsidR="005B2DA3" w:rsidRDefault="005B2DA3">
            <w:pPr>
              <w:jc w:val="center"/>
            </w:pPr>
            <w:r>
              <w:t>235.37</w:t>
            </w:r>
          </w:p>
        </w:tc>
        <w:tc>
          <w:tcPr>
            <w:tcW w:w="0" w:type="auto"/>
            <w:hideMark/>
          </w:tcPr>
          <w:p w14:paraId="183975F4" w14:textId="77777777" w:rsidR="005B2DA3" w:rsidRDefault="005B2DA3">
            <w:pPr>
              <w:jc w:val="center"/>
            </w:pPr>
            <w:r>
              <w:t>48.3</w:t>
            </w:r>
          </w:p>
        </w:tc>
        <w:tc>
          <w:tcPr>
            <w:tcW w:w="0" w:type="auto"/>
            <w:hideMark/>
          </w:tcPr>
          <w:p w14:paraId="6F6EC08B" w14:textId="77777777" w:rsidR="005B2DA3" w:rsidRDefault="005B2DA3">
            <w:pPr>
              <w:jc w:val="center"/>
            </w:pPr>
            <w:r>
              <w:t>245</w:t>
            </w:r>
          </w:p>
        </w:tc>
        <w:tc>
          <w:tcPr>
            <w:tcW w:w="0" w:type="auto"/>
            <w:hideMark/>
          </w:tcPr>
          <w:p w14:paraId="06DD8977" w14:textId="77777777" w:rsidR="005B2DA3" w:rsidRDefault="005B2DA3">
            <w:pPr>
              <w:jc w:val="center"/>
            </w:pPr>
            <w:r>
              <w:t>245</w:t>
            </w:r>
          </w:p>
        </w:tc>
        <w:tc>
          <w:tcPr>
            <w:tcW w:w="0" w:type="auto"/>
          </w:tcPr>
          <w:p w14:paraId="3FA58EB3" w14:textId="6B6B21C2" w:rsidR="005B2DA3" w:rsidRDefault="005B2DA3">
            <w:pPr>
              <w:jc w:val="center"/>
            </w:pPr>
            <w:r>
              <w:t>0</w:t>
            </w:r>
          </w:p>
        </w:tc>
      </w:tr>
    </w:tbl>
    <w:p w14:paraId="0646CED4" w14:textId="0FF82296" w:rsidR="005B2DA3" w:rsidRPr="00805C88" w:rsidRDefault="005B2DA3" w:rsidP="005B2DA3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</w:p>
    <w:p w14:paraId="20280C06" w14:textId="77777777" w:rsidR="005B2DA3" w:rsidRPr="005B2DA3" w:rsidRDefault="005B2DA3" w:rsidP="005B2DA3">
      <w:pPr>
        <w:pStyle w:val="ListParagraph"/>
        <w:ind w:left="0"/>
        <w:rPr>
          <w:rFonts w:ascii="Arial" w:hAnsi="Arial" w:cs="Arial"/>
          <w:sz w:val="20"/>
          <w:szCs w:val="20"/>
          <w:lang w:val="en-GB"/>
        </w:rPr>
      </w:pPr>
    </w:p>
    <w:p w14:paraId="6AE5E306" w14:textId="5D08D311" w:rsidR="00C74088" w:rsidRPr="005B2DA3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5B2DA3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CF7023">
        <w:rPr>
          <w:rFonts w:ascii="Arial" w:hAnsi="Arial" w:cs="Arial"/>
          <w:sz w:val="20"/>
          <w:szCs w:val="20"/>
          <w:lang w:val="en-GB"/>
        </w:rPr>
        <w:t xml:space="preserve">BLASTN analysis at NCBI reveals that the genome of Joad is 96% identical to that of RisingSun, therefore it should be considered a strain in the genus, </w:t>
      </w:r>
      <w:r w:rsidR="00CF7023" w:rsidRPr="00CF7023">
        <w:rPr>
          <w:rFonts w:ascii="Arial" w:hAnsi="Arial" w:cs="Arial"/>
          <w:i/>
          <w:sz w:val="20"/>
          <w:szCs w:val="20"/>
          <w:lang w:val="en-GB"/>
        </w:rPr>
        <w:t>Risingsunvirus</w:t>
      </w:r>
      <w:r w:rsidR="00CF7023">
        <w:rPr>
          <w:rFonts w:ascii="Arial" w:hAnsi="Arial" w:cs="Arial"/>
          <w:sz w:val="20"/>
          <w:szCs w:val="20"/>
          <w:lang w:val="en-GB"/>
        </w:rPr>
        <w:t>.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D577C2C" w14:textId="77777777" w:rsidR="00843AB0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>Phylogeny:</w:t>
      </w:r>
      <w:r w:rsidR="00843AB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843AB0">
        <w:rPr>
          <w:rFonts w:ascii="Arial" w:hAnsi="Arial" w:cs="Arial"/>
          <w:sz w:val="20"/>
          <w:szCs w:val="20"/>
          <w:lang w:val="en-GB"/>
        </w:rPr>
        <w:t xml:space="preserve">Phylogenetic tree, constructed using phylogeny.fr, of the major capsid proteins of members of the </w:t>
      </w:r>
      <w:r w:rsidR="00843AB0" w:rsidRPr="00843AB0">
        <w:rPr>
          <w:rFonts w:ascii="Arial" w:hAnsi="Arial" w:cs="Arial"/>
          <w:i/>
          <w:sz w:val="20"/>
          <w:szCs w:val="20"/>
          <w:lang w:val="en-GB"/>
        </w:rPr>
        <w:t>Risingsunvirus</w:t>
      </w:r>
      <w:r w:rsidR="00843AB0">
        <w:rPr>
          <w:rFonts w:ascii="Arial" w:hAnsi="Arial" w:cs="Arial"/>
          <w:sz w:val="20"/>
          <w:szCs w:val="20"/>
          <w:lang w:val="en-GB"/>
        </w:rPr>
        <w:t xml:space="preserve"> and its relatives.</w:t>
      </w:r>
    </w:p>
    <w:p w14:paraId="723934D4" w14:textId="620D2529" w:rsidR="00C74088" w:rsidRPr="00843AB0" w:rsidRDefault="00843AB0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561EC94A" w14:textId="654865B0" w:rsidR="00843AB0" w:rsidRPr="00843AB0" w:rsidRDefault="00843AB0" w:rsidP="00AC0E72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1FB7D" wp14:editId="479C89EC">
                <wp:simplePos x="0" y="0"/>
                <wp:positionH relativeFrom="column">
                  <wp:posOffset>2369820</wp:posOffset>
                </wp:positionH>
                <wp:positionV relativeFrom="paragraph">
                  <wp:posOffset>1672590</wp:posOffset>
                </wp:positionV>
                <wp:extent cx="3048000" cy="350520"/>
                <wp:effectExtent l="19050" t="19050" r="1905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3505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4026C2" id="Rectangle 2" o:spid="_x0000_s1026" style="position:absolute;margin-left:186.6pt;margin-top:131.7pt;width:240pt;height:2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" filled="f" strokecolor="red" strokeweight="2.25pt"/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  <w:lang w:val="en-GB" w:eastAsia="en-GB"/>
        </w:rPr>
        <w:drawing>
          <wp:inline distT="0" distB="0" distL="0" distR="0" wp14:anchorId="3278C90F" wp14:editId="749B7417">
            <wp:extent cx="6007735" cy="2746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phylogenetic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68EAFEBE" w:rsidR="00AA601F" w:rsidRDefault="00843AB0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6B3043" w14:textId="77777777" w:rsidR="00A00C62" w:rsidRDefault="00A00C62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B586F73" w14:textId="77777777" w:rsidR="00A00C62" w:rsidRDefault="00A00C62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23CDE35A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46BCD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46BCD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0829D7" w14:textId="77777777" w:rsidR="00A00C62" w:rsidRDefault="00A00C62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58B3A442" w14:textId="77777777" w:rsidR="00A00C62" w:rsidRDefault="00A00C62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9283A83"/>
    <w:multiLevelType w:val="hybridMultilevel"/>
    <w:tmpl w:val="051E927C"/>
    <w:lvl w:ilvl="0" w:tplc="027207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7"/>
  </w:num>
  <w:num w:numId="5">
    <w:abstractNumId w:val="20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11"/>
  </w:num>
  <w:num w:numId="11">
    <w:abstractNumId w:val="17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5"/>
  </w:num>
  <w:num w:numId="17">
    <w:abstractNumId w:val="16"/>
  </w:num>
  <w:num w:numId="18">
    <w:abstractNumId w:val="12"/>
  </w:num>
  <w:num w:numId="19">
    <w:abstractNumId w:val="4"/>
  </w:num>
  <w:num w:numId="20">
    <w:abstractNumId w:val="24"/>
  </w:num>
  <w:num w:numId="21">
    <w:abstractNumId w:val="2"/>
  </w:num>
  <w:num w:numId="22">
    <w:abstractNumId w:val="6"/>
  </w:num>
  <w:num w:numId="23">
    <w:abstractNumId w:val="14"/>
  </w:num>
  <w:num w:numId="24">
    <w:abstractNumId w:val="9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5294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21B33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D2E7B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2DA3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3AB0"/>
    <w:rsid w:val="008442CB"/>
    <w:rsid w:val="00846BCD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0C62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CF7023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6D3D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9682D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5B2DA3"/>
    <w:pPr>
      <w:ind w:left="720"/>
      <w:contextualSpacing/>
    </w:pPr>
  </w:style>
  <w:style w:type="table" w:styleId="TableGrid">
    <w:name w:val="Table Grid"/>
    <w:basedOn w:val="TableNormal"/>
    <w:uiPriority w:val="59"/>
    <w:rsid w:val="005B2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1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tif"/><Relationship Id="rId4" Type="http://schemas.openxmlformats.org/officeDocument/2006/relationships/settings" Target="settings.xml"/><Relationship Id="rId9" Type="http://schemas.openxmlformats.org/officeDocument/2006/relationships/hyperlink" Target="http://www.ictvonline.org/subcommittees.a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0C802-3C83-4234-ADA3-651E0C0AD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4652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2018-05-30T11:04:00Z</dcterms:created>
  <dcterms:modified xsi:type="dcterms:W3CDTF">2018-05-30T11:04:00Z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