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892867" w14:textId="77777777" w:rsidR="00AA601F" w:rsidRDefault="006F2CF7"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4A427C8D" wp14:editId="73B10230">
            <wp:simplePos x="0" y="0"/>
            <wp:positionH relativeFrom="column">
              <wp:posOffset>-85725</wp:posOffset>
            </wp:positionH>
            <wp:positionV relativeFrom="paragraph">
              <wp:posOffset>151765</wp:posOffset>
            </wp:positionV>
            <wp:extent cx="1238250" cy="762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34DFEDA8"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0DAD11CA"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439017FF"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09F57286"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28372CD6"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67BFE362"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783180B"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3DFE2343" w14:textId="77777777" w:rsidTr="00EF7D67">
        <w:tc>
          <w:tcPr>
            <w:tcW w:w="2518" w:type="dxa"/>
            <w:tcBorders>
              <w:top w:val="double" w:sz="4" w:space="0" w:color="auto"/>
              <w:left w:val="double" w:sz="4" w:space="0" w:color="auto"/>
              <w:right w:val="single" w:sz="4" w:space="0" w:color="auto"/>
            </w:tcBorders>
            <w:vAlign w:val="center"/>
          </w:tcPr>
          <w:p w14:paraId="0B3E37FD"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6CF69E27" w14:textId="1F5213AB" w:rsidR="006D1B4E" w:rsidRPr="009320C8" w:rsidRDefault="003B195F" w:rsidP="003B195F">
            <w:pPr>
              <w:pStyle w:val="BodyTextIndent"/>
              <w:ind w:left="0" w:firstLine="0"/>
              <w:rPr>
                <w:rFonts w:ascii="Arial" w:hAnsi="Arial" w:cs="Arial"/>
                <w:b/>
                <w:i/>
                <w:sz w:val="36"/>
                <w:szCs w:val="36"/>
              </w:rPr>
            </w:pPr>
            <w:r w:rsidRPr="003B195F">
              <w:rPr>
                <w:rFonts w:ascii="Arial" w:hAnsi="Arial" w:cs="Arial"/>
                <w:b/>
                <w:i/>
                <w:sz w:val="36"/>
                <w:szCs w:val="36"/>
              </w:rPr>
              <w:t>2018.078B</w:t>
            </w:r>
          </w:p>
        </w:tc>
        <w:tc>
          <w:tcPr>
            <w:tcW w:w="3682" w:type="dxa"/>
            <w:tcBorders>
              <w:top w:val="double" w:sz="4" w:space="0" w:color="auto"/>
              <w:left w:val="single" w:sz="4" w:space="0" w:color="auto"/>
              <w:right w:val="double" w:sz="4" w:space="0" w:color="auto"/>
            </w:tcBorders>
            <w:vAlign w:val="center"/>
          </w:tcPr>
          <w:p w14:paraId="4C1E35AE"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14:paraId="55E82CA8" w14:textId="77777777">
        <w:tc>
          <w:tcPr>
            <w:tcW w:w="9468" w:type="dxa"/>
            <w:gridSpan w:val="4"/>
            <w:tcBorders>
              <w:left w:val="double" w:sz="4" w:space="0" w:color="auto"/>
              <w:right w:val="double" w:sz="4" w:space="0" w:color="auto"/>
            </w:tcBorders>
          </w:tcPr>
          <w:p w14:paraId="599B8D04" w14:textId="77777777"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70DF3" w:rsidRPr="009320C8">
              <w:rPr>
                <w:rFonts w:ascii="Arial" w:hAnsi="Arial" w:cs="Arial"/>
                <w:color w:val="0000FF"/>
                <w:sz w:val="20"/>
              </w:rPr>
              <w:t xml:space="preserve">(e.g. </w:t>
            </w:r>
            <w:r w:rsidR="00CF0A9B" w:rsidRPr="009320C8">
              <w:rPr>
                <w:rFonts w:ascii="Arial" w:hAnsi="Arial" w:cs="Arial"/>
                <w:color w:val="0000FF"/>
                <w:sz w:val="20"/>
              </w:rPr>
              <w:t>“</w:t>
            </w:r>
            <w:r w:rsidR="00D70DF3" w:rsidRPr="009320C8">
              <w:rPr>
                <w:rFonts w:ascii="Arial" w:hAnsi="Arial" w:cs="Arial"/>
                <w:color w:val="0000FF"/>
                <w:sz w:val="20"/>
              </w:rPr>
              <w:t xml:space="preserve">6 new species in the genus </w:t>
            </w:r>
            <w:r w:rsidR="00D70DF3" w:rsidRPr="009320C8">
              <w:rPr>
                <w:rFonts w:ascii="Arial" w:hAnsi="Arial" w:cs="Arial"/>
                <w:i/>
                <w:color w:val="0000FF"/>
                <w:sz w:val="20"/>
              </w:rPr>
              <w:t>Zetavirus</w:t>
            </w:r>
            <w:r w:rsidR="00CF0A9B" w:rsidRPr="009320C8">
              <w:rPr>
                <w:rFonts w:ascii="Arial" w:hAnsi="Arial" w:cs="Arial"/>
                <w:i/>
                <w:color w:val="0000FF"/>
                <w:sz w:val="20"/>
              </w:rPr>
              <w:t>”</w:t>
            </w:r>
            <w:r w:rsidR="00D70DF3" w:rsidRPr="009320C8">
              <w:rPr>
                <w:rFonts w:ascii="Arial" w:hAnsi="Arial" w:cs="Arial"/>
                <w:color w:val="0000FF"/>
                <w:sz w:val="20"/>
              </w:rPr>
              <w:t>)</w:t>
            </w:r>
          </w:p>
          <w:p w14:paraId="3F7DBDD3" w14:textId="16BCD073" w:rsidR="00CF0A9B" w:rsidRPr="009320C8" w:rsidRDefault="009A2777" w:rsidP="00CF0A9B">
            <w:pPr>
              <w:spacing w:before="120"/>
              <w:rPr>
                <w:rFonts w:ascii="Arial" w:hAnsi="Arial" w:cs="Arial"/>
                <w:b/>
              </w:rPr>
            </w:pPr>
            <w:r>
              <w:rPr>
                <w:rFonts w:ascii="Arial" w:hAnsi="Arial" w:cs="Arial"/>
                <w:b/>
              </w:rPr>
              <w:t xml:space="preserve">To create one (1) new genus, </w:t>
            </w:r>
            <w:r w:rsidR="00A06FC2" w:rsidRPr="00A06FC2">
              <w:rPr>
                <w:rFonts w:ascii="Arial" w:hAnsi="Arial" w:cs="Arial"/>
                <w:b/>
                <w:i/>
              </w:rPr>
              <w:t>Krylov</w:t>
            </w:r>
            <w:r w:rsidR="00B31296" w:rsidRPr="00B31296">
              <w:rPr>
                <w:rFonts w:ascii="Arial" w:hAnsi="Arial" w:cs="Arial"/>
                <w:b/>
                <w:i/>
              </w:rPr>
              <w:t>virus</w:t>
            </w:r>
            <w:r w:rsidR="00B31296">
              <w:rPr>
                <w:rFonts w:ascii="Arial" w:hAnsi="Arial" w:cs="Arial"/>
                <w:b/>
              </w:rPr>
              <w:t xml:space="preserve">, containing one (1) species in the family </w:t>
            </w:r>
            <w:r w:rsidR="00B31296" w:rsidRPr="00B31296">
              <w:rPr>
                <w:rFonts w:ascii="Arial" w:hAnsi="Arial" w:cs="Arial"/>
                <w:b/>
                <w:i/>
              </w:rPr>
              <w:t>Podoviridae</w:t>
            </w:r>
          </w:p>
        </w:tc>
      </w:tr>
      <w:tr w:rsidR="00CF0A9B" w:rsidRPr="001E492D" w14:paraId="4BCE8083"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4705FD2D" w14:textId="77777777" w:rsidR="00CF0A9B" w:rsidRDefault="00CF0A9B" w:rsidP="004B5D02">
            <w:pPr>
              <w:rPr>
                <w:b/>
              </w:rPr>
            </w:pPr>
            <w:r>
              <w:rPr>
                <w:b/>
              </w:rPr>
              <w:t xml:space="preserve">  </w:t>
            </w:r>
          </w:p>
        </w:tc>
      </w:tr>
      <w:tr w:rsidR="00636B14" w:rsidRPr="009320C8" w14:paraId="42AEB28C" w14:textId="77777777">
        <w:tc>
          <w:tcPr>
            <w:tcW w:w="9468" w:type="dxa"/>
            <w:gridSpan w:val="4"/>
          </w:tcPr>
          <w:p w14:paraId="4C250146" w14:textId="77777777"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14:paraId="1C3E8491"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14:paraId="23B3AE75" w14:textId="42BAB21D" w:rsidR="00C02500" w:rsidRDefault="00C02500" w:rsidP="00C02500">
            <w:pPr>
              <w:pStyle w:val="BodyTextIndent"/>
              <w:ind w:left="0" w:firstLine="0"/>
              <w:rPr>
                <w:rFonts w:ascii="Arial" w:hAnsi="Arial" w:cs="Arial"/>
                <w:color w:val="000000"/>
              </w:rPr>
            </w:pPr>
            <w:r>
              <w:rPr>
                <w:rFonts w:ascii="Arial" w:hAnsi="Arial" w:cs="Arial"/>
                <w:color w:val="000000"/>
              </w:rPr>
              <w:t>Andrew M. Kropinski, University of Guelph</w:t>
            </w:r>
            <w:r w:rsidR="0038032F">
              <w:rPr>
                <w:rFonts w:ascii="Arial" w:hAnsi="Arial" w:cs="Arial"/>
                <w:color w:val="000000"/>
              </w:rPr>
              <w:t>, Canada</w:t>
            </w:r>
          </w:p>
          <w:p w14:paraId="4245B425" w14:textId="77777777" w:rsidR="00636B14" w:rsidRDefault="00C02500" w:rsidP="00C02500">
            <w:pPr>
              <w:pStyle w:val="BodyTextIndent"/>
              <w:ind w:left="0" w:firstLine="0"/>
              <w:rPr>
                <w:rFonts w:ascii="Arial" w:hAnsi="Arial" w:cs="Arial"/>
                <w:color w:val="000000"/>
              </w:rPr>
            </w:pPr>
            <w:r>
              <w:rPr>
                <w:rFonts w:ascii="Arial" w:hAnsi="Arial" w:cs="Arial"/>
                <w:color w:val="000000"/>
              </w:rPr>
              <w:t>Evelien M. Adriaenssens, University of Liverpool</w:t>
            </w:r>
            <w:r w:rsidR="0038032F">
              <w:rPr>
                <w:rFonts w:ascii="Arial" w:hAnsi="Arial" w:cs="Arial"/>
                <w:color w:val="000000"/>
              </w:rPr>
              <w:t>, UK</w:t>
            </w:r>
          </w:p>
          <w:p w14:paraId="43046FB6" w14:textId="304B8D64" w:rsidR="0038032F" w:rsidRPr="009320C8" w:rsidRDefault="00792C30" w:rsidP="0038032F">
            <w:pPr>
              <w:pStyle w:val="BodyTextIndent"/>
              <w:ind w:left="0" w:firstLine="0"/>
              <w:rPr>
                <w:rFonts w:ascii="Arial" w:hAnsi="Arial" w:cs="Arial"/>
                <w:color w:val="000000"/>
              </w:rPr>
            </w:pPr>
            <w:r w:rsidRPr="00792C30">
              <w:rPr>
                <w:rFonts w:ascii="Arial" w:hAnsi="Arial" w:cs="Arial"/>
                <w:color w:val="000000"/>
              </w:rPr>
              <w:t>Leonid Kulakov</w:t>
            </w:r>
            <w:r>
              <w:rPr>
                <w:rFonts w:ascii="Arial" w:hAnsi="Arial" w:cs="Arial"/>
                <w:color w:val="000000"/>
              </w:rPr>
              <w:t>, Queen’s University Belfast, UK</w:t>
            </w:r>
          </w:p>
        </w:tc>
      </w:tr>
      <w:tr w:rsidR="00CE5ECF" w:rsidRPr="009320C8" w14:paraId="6629E48A" w14:textId="77777777" w:rsidTr="003B1954">
        <w:tc>
          <w:tcPr>
            <w:tcW w:w="9468" w:type="dxa"/>
            <w:gridSpan w:val="4"/>
          </w:tcPr>
          <w:p w14:paraId="25707449" w14:textId="77777777"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9320C8" w14:paraId="36566F6F"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70318208" w14:textId="77777777" w:rsidR="00CE5ECF" w:rsidRPr="009320C8" w:rsidRDefault="00AA3213" w:rsidP="003B1954">
            <w:pPr>
              <w:pStyle w:val="BodyTextIndent"/>
              <w:ind w:left="0" w:firstLine="0"/>
              <w:rPr>
                <w:rFonts w:ascii="Arial" w:hAnsi="Arial" w:cs="Arial"/>
                <w:color w:val="000000"/>
              </w:rPr>
            </w:pPr>
            <w:r>
              <w:rPr>
                <w:rFonts w:ascii="Arial" w:hAnsi="Arial" w:cs="Arial"/>
                <w:color w:val="000000"/>
              </w:rPr>
              <w:t>Andrew M. Kropinski  Phage.Canada@gmail.com</w:t>
            </w:r>
          </w:p>
        </w:tc>
      </w:tr>
      <w:tr w:rsidR="00D1634C" w:rsidRPr="009320C8" w14:paraId="1CAE7636" w14:textId="77777777">
        <w:tc>
          <w:tcPr>
            <w:tcW w:w="9468" w:type="dxa"/>
            <w:gridSpan w:val="4"/>
          </w:tcPr>
          <w:p w14:paraId="2CFDB8FC"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3A2B50C4"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6BF9C736"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8"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685C5B66" w14:textId="77777777" w:rsidR="00D1634C" w:rsidRPr="009320C8" w:rsidRDefault="00AA3213" w:rsidP="00C15EC4">
            <w:pPr>
              <w:jc w:val="both"/>
              <w:rPr>
                <w:rFonts w:ascii="Arial" w:hAnsi="Arial" w:cs="Arial"/>
                <w:b/>
              </w:rPr>
            </w:pPr>
            <w:r>
              <w:rPr>
                <w:rFonts w:ascii="Arial" w:hAnsi="Arial" w:cs="Arial"/>
                <w:b/>
              </w:rPr>
              <w:t>Bacterial and Archaeal Viruses</w:t>
            </w:r>
            <w:r w:rsidR="00830C98">
              <w:rPr>
                <w:rFonts w:ascii="Arial" w:hAnsi="Arial" w:cs="Arial"/>
                <w:b/>
              </w:rPr>
              <w:t xml:space="preserve"> Subcommittee</w:t>
            </w:r>
          </w:p>
        </w:tc>
      </w:tr>
      <w:tr w:rsidR="00AA3952" w:rsidRPr="009320C8" w14:paraId="11C235A2" w14:textId="77777777">
        <w:trPr>
          <w:tblHeader/>
        </w:trPr>
        <w:tc>
          <w:tcPr>
            <w:tcW w:w="9468" w:type="dxa"/>
            <w:gridSpan w:val="4"/>
          </w:tcPr>
          <w:p w14:paraId="2AC63A95"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50A5C9AE" w14:textId="77777777" w:rsidTr="004D236F">
        <w:trPr>
          <w:trHeight w:val="428"/>
        </w:trPr>
        <w:tc>
          <w:tcPr>
            <w:tcW w:w="9468" w:type="dxa"/>
            <w:gridSpan w:val="4"/>
            <w:tcBorders>
              <w:top w:val="single" w:sz="4" w:space="0" w:color="auto"/>
              <w:bottom w:val="single" w:sz="4" w:space="0" w:color="auto"/>
            </w:tcBorders>
          </w:tcPr>
          <w:p w14:paraId="6290309C"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FF3373E" w14:textId="77777777">
        <w:trPr>
          <w:trHeight w:val="270"/>
        </w:trPr>
        <w:tc>
          <w:tcPr>
            <w:tcW w:w="9468" w:type="dxa"/>
            <w:gridSpan w:val="4"/>
            <w:tcBorders>
              <w:top w:val="single" w:sz="4" w:space="0" w:color="auto"/>
            </w:tcBorders>
          </w:tcPr>
          <w:p w14:paraId="0336FF77" w14:textId="77777777" w:rsidR="00422FF0" w:rsidRPr="009320C8" w:rsidRDefault="00422FF0" w:rsidP="00291213">
            <w:pPr>
              <w:pStyle w:val="BodyTextIndent"/>
              <w:ind w:left="0" w:firstLine="0"/>
              <w:rPr>
                <w:rFonts w:ascii="Arial" w:hAnsi="Arial" w:cs="Arial"/>
                <w:color w:val="000000"/>
              </w:rPr>
            </w:pPr>
          </w:p>
        </w:tc>
      </w:tr>
      <w:tr w:rsidR="00422FF0" w:rsidRPr="009320C8" w14:paraId="019F1588" w14:textId="77777777" w:rsidTr="00C15EC4">
        <w:trPr>
          <w:trHeight w:val="270"/>
        </w:trPr>
        <w:tc>
          <w:tcPr>
            <w:tcW w:w="5786" w:type="dxa"/>
            <w:gridSpan w:val="3"/>
          </w:tcPr>
          <w:p w14:paraId="609B3C83"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14:paraId="3E6D493A" w14:textId="09E19752" w:rsidR="00422FF0" w:rsidRPr="009320C8" w:rsidRDefault="003B195F" w:rsidP="006F44A4">
            <w:pPr>
              <w:pStyle w:val="BodyTextIndent"/>
              <w:ind w:left="0" w:firstLine="0"/>
              <w:rPr>
                <w:rFonts w:ascii="Arial" w:hAnsi="Arial" w:cs="Arial"/>
                <w:color w:val="000000"/>
              </w:rPr>
            </w:pPr>
            <w:r>
              <w:rPr>
                <w:rFonts w:ascii="Arial" w:hAnsi="Arial" w:cs="Arial"/>
                <w:color w:val="000000"/>
              </w:rPr>
              <w:t>May 2018</w:t>
            </w:r>
          </w:p>
        </w:tc>
      </w:tr>
      <w:tr w:rsidR="00422FF0" w:rsidRPr="009320C8" w14:paraId="231D1DD3" w14:textId="77777777" w:rsidTr="00C15EC4">
        <w:trPr>
          <w:trHeight w:val="270"/>
        </w:trPr>
        <w:tc>
          <w:tcPr>
            <w:tcW w:w="5786" w:type="dxa"/>
            <w:gridSpan w:val="3"/>
            <w:tcBorders>
              <w:bottom w:val="single" w:sz="4" w:space="0" w:color="auto"/>
            </w:tcBorders>
          </w:tcPr>
          <w:p w14:paraId="4F09C59E"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44EF159E"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2F0DEFCF"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0906209C" w14:textId="77777777" w:rsidTr="003B1954">
        <w:tc>
          <w:tcPr>
            <w:tcW w:w="9468" w:type="dxa"/>
          </w:tcPr>
          <w:p w14:paraId="44B5AEF7"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FD6AD7B"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4B1DC335"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79CA30BB" w14:textId="77777777" w:rsidR="004D236F" w:rsidRDefault="004D236F" w:rsidP="00D2300C">
      <w:pPr>
        <w:pStyle w:val="BodyTextIndent"/>
        <w:spacing w:after="120"/>
        <w:ind w:left="0" w:firstLine="0"/>
        <w:rPr>
          <w:rFonts w:ascii="Arial" w:hAnsi="Arial" w:cs="Arial"/>
          <w:b/>
          <w:color w:val="000000"/>
          <w:sz w:val="20"/>
        </w:rPr>
      </w:pPr>
    </w:p>
    <w:p w14:paraId="5CBC6919"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4318C4F7"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1567C8E5" w14:textId="77777777">
        <w:trPr>
          <w:tblHeader/>
        </w:trPr>
        <w:tc>
          <w:tcPr>
            <w:tcW w:w="9468" w:type="dxa"/>
          </w:tcPr>
          <w:p w14:paraId="28490C40"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40C7E2D0"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4992C445" w14:textId="77777777" w:rsidR="00D87539" w:rsidRPr="00BD47D7" w:rsidRDefault="00D87539" w:rsidP="00D87539">
            <w:pPr>
              <w:rPr>
                <w:rFonts w:ascii="Calibri" w:hAnsi="Calibri"/>
              </w:rPr>
            </w:pPr>
          </w:p>
          <w:p w14:paraId="1E80650F" w14:textId="77777777" w:rsidR="00F050DB" w:rsidRPr="00BD47D7" w:rsidRDefault="00F050DB" w:rsidP="00D87539">
            <w:pPr>
              <w:rPr>
                <w:rFonts w:ascii="Calibri" w:hAnsi="Calibri"/>
                <w:color w:val="000000"/>
              </w:rPr>
            </w:pPr>
          </w:p>
          <w:p w14:paraId="3EB1A9B2" w14:textId="77777777" w:rsidR="00024051" w:rsidRPr="00C61931" w:rsidRDefault="00024051" w:rsidP="00A11ACF">
            <w:pPr>
              <w:pStyle w:val="BodyTextIndent"/>
              <w:ind w:left="0" w:firstLine="0"/>
              <w:rPr>
                <w:rFonts w:ascii="Times New Roman" w:hAnsi="Times New Roman"/>
                <w:color w:val="000000"/>
              </w:rPr>
            </w:pPr>
          </w:p>
        </w:tc>
      </w:tr>
    </w:tbl>
    <w:p w14:paraId="4F551489" w14:textId="77777777" w:rsidR="00991A82" w:rsidRDefault="00991A82" w:rsidP="00603CFD">
      <w:pPr>
        <w:pStyle w:val="BodyTextIndent"/>
        <w:ind w:left="0" w:firstLine="0"/>
        <w:rPr>
          <w:rFonts w:ascii="Arial" w:hAnsi="Arial" w:cs="Arial"/>
          <w:color w:val="000000"/>
          <w:sz w:val="20"/>
        </w:rPr>
      </w:pPr>
    </w:p>
    <w:p w14:paraId="0E01B6D8" w14:textId="77777777" w:rsidR="00534EED" w:rsidRDefault="00534EED" w:rsidP="00603CFD">
      <w:pPr>
        <w:pStyle w:val="BodyTextIndent"/>
        <w:ind w:left="0" w:firstLine="0"/>
        <w:rPr>
          <w:rFonts w:ascii="Arial" w:hAnsi="Arial" w:cs="Arial"/>
          <w:color w:val="000000"/>
          <w:sz w:val="20"/>
        </w:rPr>
      </w:pPr>
    </w:p>
    <w:p w14:paraId="72D04599" w14:textId="77777777" w:rsidR="00534EED" w:rsidRDefault="00534EED" w:rsidP="00603CFD">
      <w:pPr>
        <w:pStyle w:val="BodyTextIndent"/>
        <w:ind w:left="0" w:firstLine="0"/>
        <w:rPr>
          <w:rFonts w:ascii="Arial" w:hAnsi="Arial" w:cs="Arial"/>
          <w:color w:val="000000"/>
          <w:sz w:val="20"/>
        </w:rPr>
      </w:pPr>
    </w:p>
    <w:p w14:paraId="3B0AE336"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2BBB66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30AF5CCD" w14:textId="77777777" w:rsidTr="00BF75AF">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F52A5CC" w14:textId="2F7F5158" w:rsidR="009F32F7" w:rsidRPr="009320C8" w:rsidRDefault="009F32F7" w:rsidP="00BF75AF">
            <w:pPr>
              <w:spacing w:before="120"/>
              <w:rPr>
                <w:rFonts w:ascii="Arial" w:hAnsi="Arial" w:cs="Arial"/>
                <w:b/>
                <w:sz w:val="22"/>
                <w:szCs w:val="22"/>
              </w:rPr>
            </w:pPr>
            <w:r w:rsidRPr="009320C8">
              <w:rPr>
                <w:rFonts w:ascii="Arial" w:hAnsi="Arial" w:cs="Arial"/>
                <w:b/>
                <w:sz w:val="22"/>
                <w:szCs w:val="22"/>
              </w:rPr>
              <w:t>Name of accompanying Excel module:</w:t>
            </w:r>
            <w:r w:rsidR="00B31296">
              <w:rPr>
                <w:rFonts w:ascii="Arial" w:hAnsi="Arial" w:cs="Arial"/>
                <w:b/>
                <w:sz w:val="22"/>
                <w:szCs w:val="22"/>
              </w:rPr>
              <w:t xml:space="preserve">  </w:t>
            </w:r>
            <w:r w:rsidR="003B195F" w:rsidRPr="003B195F">
              <w:rPr>
                <w:rFonts w:ascii="Arial" w:hAnsi="Arial" w:cs="Arial"/>
                <w:b/>
                <w:sz w:val="22"/>
                <w:szCs w:val="22"/>
              </w:rPr>
              <w:t>2018.078B.N.v1Krylovvirus</w:t>
            </w:r>
            <w:bookmarkStart w:id="4" w:name="_GoBack"/>
            <w:bookmarkEnd w:id="4"/>
          </w:p>
        </w:tc>
      </w:tr>
    </w:tbl>
    <w:p w14:paraId="5287E835"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42E41AE3"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40834759" w14:textId="77777777" w:rsidTr="00AA601F">
        <w:trPr>
          <w:trHeight w:val="266"/>
          <w:tblHeader/>
        </w:trPr>
        <w:tc>
          <w:tcPr>
            <w:tcW w:w="9228" w:type="dxa"/>
          </w:tcPr>
          <w:p w14:paraId="43E843F1"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675DE6D0" w14:textId="77777777" w:rsidTr="001E59C1">
        <w:trPr>
          <w:trHeight w:val="1566"/>
        </w:trPr>
        <w:tc>
          <w:tcPr>
            <w:tcW w:w="9228" w:type="dxa"/>
          </w:tcPr>
          <w:p w14:paraId="0754F029"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608E0BAA"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4462707E"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0F8275A8"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AE86661"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60AC617E" w14:textId="77777777"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14:paraId="5024F8D6" w14:textId="77777777" w:rsidR="006B2EE7" w:rsidRPr="00F657DF"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14:paraId="356B1052" w14:textId="77777777" w:rsidR="001E59C1" w:rsidRPr="00B91D87" w:rsidRDefault="001E59C1" w:rsidP="00724490">
            <w:pPr>
              <w:rPr>
                <w:rFonts w:ascii="Arial" w:hAnsi="Arial" w:cs="Arial"/>
                <w:color w:val="0000FF"/>
                <w:sz w:val="20"/>
              </w:rPr>
            </w:pPr>
          </w:p>
        </w:tc>
      </w:tr>
    </w:tbl>
    <w:p w14:paraId="03A773D9" w14:textId="77777777" w:rsidR="00384F60" w:rsidRDefault="00384F60" w:rsidP="00384F60">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4A140141" w14:textId="77777777" w:rsidR="00384F60" w:rsidRDefault="00384F60" w:rsidP="00384F60">
      <w:pPr>
        <w:rPr>
          <w:lang w:val="en-GB"/>
        </w:rPr>
      </w:pPr>
    </w:p>
    <w:p w14:paraId="524E76B8" w14:textId="1F164019" w:rsidR="00A06FC2" w:rsidRDefault="00384F60" w:rsidP="009608F3">
      <w:pPr>
        <w:rPr>
          <w:rFonts w:ascii="Arial" w:hAnsi="Arial" w:cs="Arial"/>
          <w:sz w:val="20"/>
          <w:szCs w:val="20"/>
          <w:lang w:val="en-GB"/>
        </w:rPr>
      </w:pPr>
      <w:r w:rsidRPr="00685D58">
        <w:rPr>
          <w:rFonts w:ascii="Arial" w:hAnsi="Arial" w:cs="Arial"/>
          <w:b/>
          <w:color w:val="0000FF"/>
          <w:sz w:val="20"/>
          <w:szCs w:val="20"/>
          <w:lang w:val="en-GB"/>
        </w:rPr>
        <w:t>Source of the name of this taxon</w:t>
      </w:r>
      <w:r w:rsidR="00685D58">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00A06FC2">
        <w:rPr>
          <w:rFonts w:ascii="Arial" w:hAnsi="Arial" w:cs="Arial"/>
          <w:sz w:val="20"/>
          <w:szCs w:val="20"/>
          <w:lang w:val="en-GB"/>
        </w:rPr>
        <w:t xml:space="preserve">This genus is named in honour of the Russian/Soviet scientist Victor </w:t>
      </w:r>
      <w:r w:rsidR="009608F3">
        <w:rPr>
          <w:rFonts w:ascii="Arial" w:hAnsi="Arial" w:cs="Arial"/>
          <w:sz w:val="20"/>
          <w:szCs w:val="20"/>
          <w:lang w:val="en-GB"/>
        </w:rPr>
        <w:t xml:space="preserve">N. </w:t>
      </w:r>
      <w:r w:rsidR="00A06FC2">
        <w:rPr>
          <w:rFonts w:ascii="Arial" w:hAnsi="Arial" w:cs="Arial"/>
          <w:sz w:val="20"/>
          <w:szCs w:val="20"/>
          <w:lang w:val="en-GB"/>
        </w:rPr>
        <w:t>Krylov (b. 19</w:t>
      </w:r>
      <w:r w:rsidR="0094041F">
        <w:rPr>
          <w:rFonts w:ascii="Arial" w:hAnsi="Arial" w:cs="Arial"/>
          <w:sz w:val="20"/>
          <w:szCs w:val="20"/>
          <w:lang w:val="en-GB"/>
        </w:rPr>
        <w:t>38</w:t>
      </w:r>
      <w:r w:rsidR="00A06FC2">
        <w:rPr>
          <w:rFonts w:ascii="Arial" w:hAnsi="Arial" w:cs="Arial"/>
          <w:sz w:val="20"/>
          <w:szCs w:val="20"/>
          <w:lang w:val="en-GB"/>
        </w:rPr>
        <w:t>;</w:t>
      </w:r>
      <w:r w:rsidR="009608F3">
        <w:rPr>
          <w:rFonts w:ascii="Arial" w:hAnsi="Arial" w:cs="Arial"/>
          <w:sz w:val="20"/>
          <w:szCs w:val="20"/>
          <w:lang w:val="en-GB"/>
        </w:rPr>
        <w:t xml:space="preserve"> </w:t>
      </w:r>
      <w:r w:rsidR="009608F3" w:rsidRPr="009608F3">
        <w:rPr>
          <w:rFonts w:ascii="Arial" w:hAnsi="Arial" w:cs="Arial"/>
          <w:sz w:val="20"/>
          <w:szCs w:val="20"/>
          <w:lang w:val="en-GB"/>
        </w:rPr>
        <w:t>Professor</w:t>
      </w:r>
      <w:r w:rsidR="009608F3">
        <w:rPr>
          <w:rFonts w:ascii="Arial" w:hAnsi="Arial" w:cs="Arial"/>
          <w:sz w:val="20"/>
          <w:szCs w:val="20"/>
          <w:lang w:val="en-GB"/>
        </w:rPr>
        <w:t xml:space="preserve"> and </w:t>
      </w:r>
      <w:r w:rsidR="009608F3" w:rsidRPr="009608F3">
        <w:rPr>
          <w:rFonts w:ascii="Arial" w:hAnsi="Arial" w:cs="Arial"/>
          <w:sz w:val="20"/>
          <w:szCs w:val="20"/>
          <w:lang w:val="en-GB"/>
        </w:rPr>
        <w:t>Head of Laboratory for Genetics of Bacteriophages</w:t>
      </w:r>
      <w:r w:rsidR="009608F3">
        <w:rPr>
          <w:rFonts w:ascii="Arial" w:hAnsi="Arial" w:cs="Arial"/>
          <w:sz w:val="20"/>
          <w:szCs w:val="20"/>
          <w:lang w:val="en-GB"/>
        </w:rPr>
        <w:t>,</w:t>
      </w:r>
      <w:r w:rsidR="00A06FC2">
        <w:rPr>
          <w:rFonts w:ascii="Arial" w:hAnsi="Arial" w:cs="Arial"/>
          <w:sz w:val="20"/>
          <w:szCs w:val="20"/>
          <w:lang w:val="en-GB"/>
        </w:rPr>
        <w:t xml:space="preserve"> </w:t>
      </w:r>
      <w:r w:rsidR="00A06FC2" w:rsidRPr="00A06FC2">
        <w:rPr>
          <w:rFonts w:ascii="Arial" w:hAnsi="Arial" w:cs="Arial"/>
          <w:sz w:val="20"/>
          <w:szCs w:val="20"/>
          <w:lang w:val="en-GB"/>
        </w:rPr>
        <w:t>I.I. Mechnikov Research Institute for Vaccines and Sera, Moscow, Russia</w:t>
      </w:r>
      <w:r w:rsidR="00A06FC2">
        <w:rPr>
          <w:rFonts w:ascii="Arial" w:hAnsi="Arial" w:cs="Arial"/>
          <w:sz w:val="20"/>
          <w:szCs w:val="20"/>
          <w:lang w:val="en-GB"/>
        </w:rPr>
        <w:t>) who isolated this, and many other Pseudomonas phages.</w:t>
      </w:r>
    </w:p>
    <w:p w14:paraId="118B16BF" w14:textId="77777777" w:rsidR="00A06FC2" w:rsidRDefault="00A06FC2" w:rsidP="00384F60">
      <w:pPr>
        <w:rPr>
          <w:rFonts w:ascii="Arial" w:hAnsi="Arial" w:cs="Arial"/>
          <w:sz w:val="20"/>
          <w:szCs w:val="20"/>
          <w:highlight w:val="yellow"/>
          <w:lang w:val="en-GB"/>
        </w:rPr>
      </w:pPr>
    </w:p>
    <w:p w14:paraId="1C8CF7FC" w14:textId="352A2E31" w:rsidR="006C4A0C" w:rsidRPr="0058738D" w:rsidRDefault="009A6F42" w:rsidP="00B70F2E">
      <w:pPr>
        <w:rPr>
          <w:rFonts w:ascii="Arial" w:hAnsi="Arial" w:cs="Arial"/>
          <w:sz w:val="20"/>
          <w:szCs w:val="20"/>
          <w:lang w:val="en-GB"/>
        </w:rPr>
      </w:pPr>
      <w:r w:rsidRPr="00805C88">
        <w:rPr>
          <w:rFonts w:ascii="Arial" w:hAnsi="Arial" w:cs="Arial"/>
          <w:b/>
          <w:color w:val="0000FF"/>
          <w:sz w:val="20"/>
          <w:szCs w:val="20"/>
          <w:lang w:val="en-GB"/>
        </w:rPr>
        <w:t>History:</w:t>
      </w:r>
      <w:r w:rsidR="0058738D">
        <w:rPr>
          <w:rFonts w:ascii="Arial" w:hAnsi="Arial" w:cs="Arial"/>
          <w:b/>
          <w:color w:val="0000FF"/>
          <w:sz w:val="20"/>
          <w:szCs w:val="20"/>
          <w:lang w:val="en-GB"/>
        </w:rPr>
        <w:t xml:space="preserve">  </w:t>
      </w:r>
      <w:r w:rsidR="00792C30" w:rsidRPr="00792C30">
        <w:rPr>
          <w:rFonts w:ascii="Arial" w:hAnsi="Arial" w:cs="Arial"/>
          <w:sz w:val="20"/>
          <w:szCs w:val="20"/>
          <w:lang w:val="en-GB"/>
        </w:rPr>
        <w:t>Lytic phage tf was isolated from soil adjacent to a sycamore tree in Midway Plaisance park in Chicago in 1978 by Victor N. Krylov using Pseudomonas putida as the host bacterium. It was first described in Russian language publication in 1981 [1].</w:t>
      </w:r>
      <w:r w:rsidR="0058738D">
        <w:rPr>
          <w:rFonts w:ascii="Arial" w:hAnsi="Arial" w:cs="Arial"/>
          <w:sz w:val="20"/>
          <w:szCs w:val="20"/>
          <w:lang w:val="en-GB"/>
        </w:rPr>
        <w:t xml:space="preserve"> </w:t>
      </w:r>
      <w:r w:rsidR="00B70F2E">
        <w:rPr>
          <w:rFonts w:ascii="Arial" w:hAnsi="Arial" w:cs="Arial"/>
          <w:sz w:val="20"/>
          <w:szCs w:val="20"/>
          <w:lang w:val="en-GB"/>
        </w:rPr>
        <w:t>“</w:t>
      </w:r>
      <w:r w:rsidR="00B70F2E" w:rsidRPr="00B70F2E">
        <w:rPr>
          <w:rFonts w:ascii="Arial" w:hAnsi="Arial" w:cs="Arial"/>
          <w:sz w:val="20"/>
          <w:szCs w:val="20"/>
          <w:lang w:val="en-GB"/>
        </w:rPr>
        <w:t>The overall genomic architecture of the tf phage is similar to that of the previously described Pseudomonas</w:t>
      </w:r>
      <w:r w:rsidR="00B70F2E">
        <w:rPr>
          <w:rFonts w:ascii="Arial" w:hAnsi="Arial" w:cs="Arial"/>
          <w:sz w:val="20"/>
          <w:szCs w:val="20"/>
          <w:lang w:val="en-GB"/>
        </w:rPr>
        <w:t xml:space="preserve"> </w:t>
      </w:r>
      <w:r w:rsidR="00B70F2E" w:rsidRPr="00B70F2E">
        <w:rPr>
          <w:rFonts w:ascii="Arial" w:hAnsi="Arial" w:cs="Arial"/>
          <w:sz w:val="20"/>
          <w:szCs w:val="20"/>
          <w:lang w:val="en-GB"/>
        </w:rPr>
        <w:t xml:space="preserve">aeruginosa phages PaP3, </w:t>
      </w:r>
      <w:r w:rsidR="00B70F2E">
        <w:rPr>
          <w:rFonts w:ascii="Arial" w:hAnsi="Arial" w:cs="Arial"/>
          <w:sz w:val="20"/>
          <w:szCs w:val="20"/>
          <w:lang w:val="en-GB"/>
        </w:rPr>
        <w:t xml:space="preserve">and </w:t>
      </w:r>
      <w:r w:rsidR="00B70F2E" w:rsidRPr="00B70F2E">
        <w:rPr>
          <w:rFonts w:ascii="Arial" w:hAnsi="Arial" w:cs="Arial"/>
          <w:sz w:val="20"/>
          <w:szCs w:val="20"/>
          <w:lang w:val="en-GB"/>
        </w:rPr>
        <w:t>LUZ24</w:t>
      </w:r>
      <w:r w:rsidR="00B70F2E">
        <w:rPr>
          <w:rFonts w:ascii="Arial" w:hAnsi="Arial" w:cs="Arial"/>
          <w:sz w:val="20"/>
          <w:szCs w:val="20"/>
          <w:lang w:val="en-GB"/>
        </w:rPr>
        <w:t xml:space="preserve">” [1] but recognizing that it bears only limited DNA sequence relatedness to Pseudomonas phage LUZ24, we have decided not to include it in the </w:t>
      </w:r>
      <w:r w:rsidR="00B70F2E" w:rsidRPr="00B70F2E">
        <w:rPr>
          <w:rFonts w:ascii="Arial" w:hAnsi="Arial" w:cs="Arial"/>
          <w:i/>
          <w:sz w:val="20"/>
          <w:szCs w:val="20"/>
          <w:lang w:val="en-GB"/>
        </w:rPr>
        <w:t>Luz24virus</w:t>
      </w:r>
      <w:r w:rsidR="00B70F2E">
        <w:rPr>
          <w:rFonts w:ascii="Arial" w:hAnsi="Arial" w:cs="Arial"/>
          <w:sz w:val="20"/>
          <w:szCs w:val="20"/>
          <w:lang w:val="en-GB"/>
        </w:rPr>
        <w:t xml:space="preserve"> genus.  “</w:t>
      </w:r>
      <w:r w:rsidR="00B70F2E" w:rsidRPr="00B70F2E">
        <w:rPr>
          <w:rFonts w:ascii="Arial" w:hAnsi="Arial" w:cs="Arial"/>
          <w:sz w:val="20"/>
          <w:szCs w:val="20"/>
          <w:lang w:val="en-GB"/>
        </w:rPr>
        <w:t xml:space="preserve">Two distinguishing features not reported for other members of the group were found in the tf genome. Firstly, a unique end structure--a blunt right end and a 4-nucleotide 3'-protruding left end--was observed. Secondly, 14 </w:t>
      </w:r>
      <w:r w:rsidR="00792C30">
        <w:rPr>
          <w:rFonts w:ascii="Arial" w:hAnsi="Arial" w:cs="Arial"/>
          <w:sz w:val="20"/>
          <w:szCs w:val="20"/>
          <w:lang w:val="en-GB"/>
        </w:rPr>
        <w:t>l</w:t>
      </w:r>
      <w:r w:rsidR="00792C30" w:rsidRPr="00792C30">
        <w:rPr>
          <w:rFonts w:ascii="Arial" w:hAnsi="Arial" w:cs="Arial"/>
          <w:sz w:val="20"/>
          <w:szCs w:val="20"/>
          <w:lang w:val="en-GB"/>
        </w:rPr>
        <w:t>ocalized single-chain interruptions</w:t>
      </w:r>
      <w:r w:rsidR="00B70F2E" w:rsidRPr="00B70F2E">
        <w:rPr>
          <w:rFonts w:ascii="Arial" w:hAnsi="Arial" w:cs="Arial"/>
          <w:sz w:val="20"/>
          <w:szCs w:val="20"/>
          <w:lang w:val="en-GB"/>
        </w:rPr>
        <w:t xml:space="preserve"> were found in the top strand of the tf DNA. All nicks were mapped within a consensus sequence 5'-TACT/RTGMC-3'</w:t>
      </w:r>
      <w:r w:rsidR="00284C91">
        <w:rPr>
          <w:rFonts w:ascii="Arial" w:hAnsi="Arial" w:cs="Arial"/>
          <w:sz w:val="20"/>
          <w:szCs w:val="20"/>
          <w:lang w:val="en-GB"/>
        </w:rPr>
        <w:t>.” [</w:t>
      </w:r>
      <w:r w:rsidR="00792C30">
        <w:rPr>
          <w:rFonts w:ascii="Arial" w:hAnsi="Arial" w:cs="Arial"/>
          <w:sz w:val="20"/>
          <w:szCs w:val="20"/>
          <w:lang w:val="en-GB"/>
        </w:rPr>
        <w:t>2</w:t>
      </w:r>
      <w:r w:rsidR="00284C91">
        <w:rPr>
          <w:rFonts w:ascii="Arial" w:hAnsi="Arial" w:cs="Arial"/>
          <w:sz w:val="20"/>
          <w:szCs w:val="20"/>
          <w:lang w:val="en-GB"/>
        </w:rPr>
        <w:t>]  The ends both contain 186 bp direct repeats.</w:t>
      </w:r>
    </w:p>
    <w:p w14:paraId="665D1C6C" w14:textId="2DB9A258" w:rsidR="00C74088" w:rsidRPr="00805C88" w:rsidRDefault="00C74088" w:rsidP="00AC0E72">
      <w:pPr>
        <w:rPr>
          <w:rFonts w:ascii="Arial" w:hAnsi="Arial" w:cs="Arial"/>
          <w:b/>
          <w:color w:val="0000FF"/>
          <w:sz w:val="20"/>
          <w:szCs w:val="20"/>
          <w:lang w:val="en-GB"/>
        </w:rPr>
      </w:pPr>
    </w:p>
    <w:p w14:paraId="4595D951" w14:textId="7CB453D0" w:rsidR="00C74088" w:rsidRDefault="00C74088" w:rsidP="00AC0E72">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2D004D39" w14:textId="7F9F4484" w:rsidR="00C54C4D" w:rsidRDefault="00C54C4D" w:rsidP="00AC0E72">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451"/>
        <w:gridCol w:w="1570"/>
        <w:gridCol w:w="1436"/>
        <w:gridCol w:w="983"/>
        <w:gridCol w:w="978"/>
        <w:gridCol w:w="1010"/>
        <w:gridCol w:w="980"/>
      </w:tblGrid>
      <w:tr w:rsidR="00590143" w:rsidRPr="008E7E3B" w14:paraId="74EE6D34" w14:textId="77777777" w:rsidTr="00837132">
        <w:tc>
          <w:tcPr>
            <w:tcW w:w="1451" w:type="dxa"/>
          </w:tcPr>
          <w:p w14:paraId="61BA04C0" w14:textId="77777777" w:rsidR="00590143" w:rsidRPr="008E7E3B" w:rsidRDefault="00590143" w:rsidP="0059587B">
            <w:pPr>
              <w:rPr>
                <w:rFonts w:ascii="Arial" w:hAnsi="Arial" w:cs="Arial"/>
                <w:sz w:val="20"/>
                <w:szCs w:val="20"/>
                <w:lang w:val="en-GB"/>
              </w:rPr>
            </w:pPr>
            <w:r>
              <w:rPr>
                <w:rFonts w:ascii="Arial" w:hAnsi="Arial" w:cs="Arial"/>
                <w:sz w:val="20"/>
                <w:szCs w:val="20"/>
                <w:lang w:val="en-GB"/>
              </w:rPr>
              <w:t>Phage name</w:t>
            </w:r>
          </w:p>
        </w:tc>
        <w:tc>
          <w:tcPr>
            <w:tcW w:w="1306" w:type="dxa"/>
          </w:tcPr>
          <w:p w14:paraId="5302DEC5" w14:textId="4FC09ADF" w:rsidR="00590143" w:rsidRPr="008E7E3B" w:rsidRDefault="00590143" w:rsidP="0059587B">
            <w:pPr>
              <w:rPr>
                <w:rFonts w:ascii="Arial" w:hAnsi="Arial" w:cs="Arial"/>
                <w:sz w:val="20"/>
                <w:szCs w:val="20"/>
                <w:lang w:val="en-GB"/>
              </w:rPr>
            </w:pPr>
            <w:r>
              <w:rPr>
                <w:rFonts w:ascii="Arial" w:hAnsi="Arial" w:cs="Arial"/>
                <w:sz w:val="20"/>
                <w:szCs w:val="20"/>
                <w:lang w:val="en-GB"/>
              </w:rPr>
              <w:t>RefSeq No.</w:t>
            </w:r>
          </w:p>
        </w:tc>
        <w:tc>
          <w:tcPr>
            <w:tcW w:w="1306" w:type="dxa"/>
          </w:tcPr>
          <w:p w14:paraId="385514DD" w14:textId="5D70FF66" w:rsidR="00590143" w:rsidRPr="008E7E3B" w:rsidRDefault="00590143" w:rsidP="0059587B">
            <w:pPr>
              <w:rPr>
                <w:rFonts w:ascii="Arial" w:hAnsi="Arial" w:cs="Arial"/>
                <w:sz w:val="20"/>
                <w:szCs w:val="20"/>
                <w:lang w:val="en-GB"/>
              </w:rPr>
            </w:pPr>
            <w:r w:rsidRPr="008E7E3B">
              <w:rPr>
                <w:rFonts w:ascii="Arial" w:hAnsi="Arial" w:cs="Arial"/>
                <w:sz w:val="20"/>
                <w:szCs w:val="20"/>
                <w:lang w:val="en-GB"/>
              </w:rPr>
              <w:t xml:space="preserve">INSDC </w:t>
            </w:r>
          </w:p>
        </w:tc>
        <w:tc>
          <w:tcPr>
            <w:tcW w:w="983" w:type="dxa"/>
          </w:tcPr>
          <w:p w14:paraId="330E3754" w14:textId="77777777" w:rsidR="00590143" w:rsidRPr="008E7E3B" w:rsidRDefault="00590143" w:rsidP="0059587B">
            <w:pPr>
              <w:rPr>
                <w:rFonts w:ascii="Arial" w:hAnsi="Arial" w:cs="Arial"/>
                <w:sz w:val="20"/>
                <w:szCs w:val="20"/>
                <w:lang w:val="en-GB"/>
              </w:rPr>
            </w:pPr>
            <w:r w:rsidRPr="008E7E3B">
              <w:rPr>
                <w:rFonts w:ascii="Arial" w:hAnsi="Arial" w:cs="Arial"/>
                <w:sz w:val="20"/>
                <w:szCs w:val="20"/>
                <w:lang w:val="en-GB"/>
              </w:rPr>
              <w:t>Size (Kb)</w:t>
            </w:r>
          </w:p>
        </w:tc>
        <w:tc>
          <w:tcPr>
            <w:tcW w:w="978" w:type="dxa"/>
          </w:tcPr>
          <w:p w14:paraId="436D7193" w14:textId="77777777" w:rsidR="00590143" w:rsidRPr="008E7E3B" w:rsidRDefault="00590143" w:rsidP="0059587B">
            <w:pPr>
              <w:rPr>
                <w:rFonts w:ascii="Arial" w:hAnsi="Arial" w:cs="Arial"/>
                <w:sz w:val="20"/>
                <w:szCs w:val="20"/>
                <w:lang w:val="en-GB"/>
              </w:rPr>
            </w:pPr>
            <w:r w:rsidRPr="008E7E3B">
              <w:rPr>
                <w:rFonts w:ascii="Arial" w:hAnsi="Arial" w:cs="Arial"/>
                <w:sz w:val="20"/>
                <w:szCs w:val="20"/>
                <w:lang w:val="en-GB"/>
              </w:rPr>
              <w:t xml:space="preserve">GC% </w:t>
            </w:r>
          </w:p>
        </w:tc>
        <w:tc>
          <w:tcPr>
            <w:tcW w:w="1010" w:type="dxa"/>
          </w:tcPr>
          <w:p w14:paraId="58AAE8FF" w14:textId="77777777" w:rsidR="00590143" w:rsidRPr="008E7E3B" w:rsidRDefault="00590143" w:rsidP="0059587B">
            <w:pPr>
              <w:rPr>
                <w:rFonts w:ascii="Arial" w:hAnsi="Arial" w:cs="Arial"/>
                <w:sz w:val="20"/>
                <w:szCs w:val="20"/>
                <w:lang w:val="en-GB"/>
              </w:rPr>
            </w:pPr>
            <w:r w:rsidRPr="008E7E3B">
              <w:rPr>
                <w:rFonts w:ascii="Arial" w:hAnsi="Arial" w:cs="Arial"/>
                <w:sz w:val="20"/>
                <w:szCs w:val="20"/>
                <w:lang w:val="en-GB"/>
              </w:rPr>
              <w:t xml:space="preserve">Protein </w:t>
            </w:r>
          </w:p>
        </w:tc>
        <w:tc>
          <w:tcPr>
            <w:tcW w:w="980" w:type="dxa"/>
          </w:tcPr>
          <w:p w14:paraId="2FB95B40" w14:textId="77777777" w:rsidR="00590143" w:rsidRPr="008E7E3B" w:rsidRDefault="00590143" w:rsidP="0059587B">
            <w:pPr>
              <w:rPr>
                <w:rFonts w:ascii="Arial" w:hAnsi="Arial" w:cs="Arial"/>
                <w:sz w:val="20"/>
                <w:szCs w:val="20"/>
                <w:lang w:val="en-GB"/>
              </w:rPr>
            </w:pPr>
            <w:r w:rsidRPr="008E7E3B">
              <w:rPr>
                <w:rFonts w:ascii="Arial" w:hAnsi="Arial" w:cs="Arial"/>
                <w:sz w:val="20"/>
                <w:szCs w:val="20"/>
                <w:lang w:val="en-GB"/>
              </w:rPr>
              <w:t>tRNA</w:t>
            </w:r>
          </w:p>
        </w:tc>
      </w:tr>
      <w:tr w:rsidR="00590143" w:rsidRPr="008E7E3B" w14:paraId="7986ECD9" w14:textId="77777777" w:rsidTr="00787130">
        <w:tc>
          <w:tcPr>
            <w:tcW w:w="1451" w:type="dxa"/>
          </w:tcPr>
          <w:p w14:paraId="79E0649D" w14:textId="4A8159EF" w:rsidR="00590143" w:rsidRPr="008E7E3B" w:rsidRDefault="00590143" w:rsidP="00590143">
            <w:pPr>
              <w:rPr>
                <w:rFonts w:ascii="Arial" w:hAnsi="Arial" w:cs="Arial"/>
                <w:sz w:val="20"/>
                <w:szCs w:val="20"/>
                <w:lang w:val="en-GB"/>
              </w:rPr>
            </w:pPr>
            <w:r>
              <w:rPr>
                <w:rFonts w:ascii="Arial" w:hAnsi="Arial" w:cs="Arial"/>
                <w:sz w:val="20"/>
                <w:szCs w:val="20"/>
                <w:lang w:val="en-GB"/>
              </w:rPr>
              <w:lastRenderedPageBreak/>
              <w:t>tf</w:t>
            </w:r>
          </w:p>
        </w:tc>
        <w:tc>
          <w:tcPr>
            <w:tcW w:w="1306" w:type="dxa"/>
            <w:vAlign w:val="center"/>
          </w:tcPr>
          <w:p w14:paraId="31485260" w14:textId="4CDB37AA" w:rsidR="00590143" w:rsidRPr="008E7E3B" w:rsidRDefault="00590143" w:rsidP="00590143">
            <w:pPr>
              <w:rPr>
                <w:rFonts w:ascii="Arial" w:hAnsi="Arial" w:cs="Arial"/>
                <w:sz w:val="20"/>
                <w:szCs w:val="20"/>
                <w:lang w:val="en-GB"/>
              </w:rPr>
            </w:pPr>
            <w:r w:rsidRPr="00590143">
              <w:t>NC_017971.2</w:t>
            </w:r>
          </w:p>
        </w:tc>
        <w:tc>
          <w:tcPr>
            <w:tcW w:w="1306" w:type="dxa"/>
            <w:vAlign w:val="center"/>
          </w:tcPr>
          <w:p w14:paraId="3080DDA3" w14:textId="3B554DB0" w:rsidR="00590143" w:rsidRPr="008E7E3B" w:rsidRDefault="00590143" w:rsidP="00590143">
            <w:pPr>
              <w:rPr>
                <w:rFonts w:ascii="Arial" w:hAnsi="Arial" w:cs="Arial"/>
                <w:sz w:val="20"/>
                <w:szCs w:val="20"/>
                <w:lang w:val="en-GB"/>
              </w:rPr>
            </w:pPr>
            <w:r w:rsidRPr="00590143">
              <w:t>HE611333.2</w:t>
            </w:r>
          </w:p>
        </w:tc>
        <w:tc>
          <w:tcPr>
            <w:tcW w:w="983" w:type="dxa"/>
            <w:vAlign w:val="center"/>
          </w:tcPr>
          <w:p w14:paraId="5AC380C4" w14:textId="49B6801F" w:rsidR="00590143" w:rsidRPr="008E7E3B" w:rsidRDefault="00590143" w:rsidP="00590143">
            <w:pPr>
              <w:rPr>
                <w:rFonts w:ascii="Arial" w:hAnsi="Arial" w:cs="Arial"/>
                <w:sz w:val="20"/>
                <w:szCs w:val="20"/>
                <w:lang w:val="en-GB"/>
              </w:rPr>
            </w:pPr>
            <w:r>
              <w:t>46.27</w:t>
            </w:r>
          </w:p>
        </w:tc>
        <w:tc>
          <w:tcPr>
            <w:tcW w:w="978" w:type="dxa"/>
            <w:vAlign w:val="center"/>
          </w:tcPr>
          <w:p w14:paraId="192FD525" w14:textId="795E0385" w:rsidR="00590143" w:rsidRPr="008E7E3B" w:rsidRDefault="00590143" w:rsidP="00590143">
            <w:pPr>
              <w:rPr>
                <w:rFonts w:ascii="Arial" w:hAnsi="Arial" w:cs="Arial"/>
                <w:sz w:val="20"/>
                <w:szCs w:val="20"/>
                <w:lang w:val="en-GB"/>
              </w:rPr>
            </w:pPr>
            <w:r>
              <w:t>53.2</w:t>
            </w:r>
          </w:p>
        </w:tc>
        <w:tc>
          <w:tcPr>
            <w:tcW w:w="1010" w:type="dxa"/>
            <w:vAlign w:val="center"/>
          </w:tcPr>
          <w:p w14:paraId="5B109C2B" w14:textId="26B9F27D" w:rsidR="00590143" w:rsidRPr="008E7E3B" w:rsidRDefault="00590143" w:rsidP="00590143">
            <w:pPr>
              <w:rPr>
                <w:rFonts w:ascii="Arial" w:hAnsi="Arial" w:cs="Arial"/>
                <w:sz w:val="20"/>
                <w:szCs w:val="20"/>
                <w:lang w:val="en-GB"/>
              </w:rPr>
            </w:pPr>
            <w:r>
              <w:t>72</w:t>
            </w:r>
          </w:p>
        </w:tc>
        <w:tc>
          <w:tcPr>
            <w:tcW w:w="980" w:type="dxa"/>
          </w:tcPr>
          <w:p w14:paraId="27441283" w14:textId="600C9930" w:rsidR="00590143" w:rsidRPr="008E7E3B" w:rsidRDefault="00590143" w:rsidP="00590143">
            <w:pPr>
              <w:rPr>
                <w:rFonts w:ascii="Arial" w:hAnsi="Arial" w:cs="Arial"/>
                <w:sz w:val="20"/>
                <w:szCs w:val="20"/>
                <w:lang w:val="en-GB"/>
              </w:rPr>
            </w:pPr>
            <w:r>
              <w:rPr>
                <w:rFonts w:ascii="Arial" w:hAnsi="Arial" w:cs="Arial"/>
                <w:sz w:val="20"/>
                <w:szCs w:val="20"/>
                <w:lang w:val="en-GB"/>
              </w:rPr>
              <w:t>0</w:t>
            </w:r>
          </w:p>
        </w:tc>
      </w:tr>
    </w:tbl>
    <w:p w14:paraId="1C1480BB" w14:textId="77777777" w:rsidR="00C54C4D" w:rsidRPr="00805C88" w:rsidRDefault="00C54C4D" w:rsidP="00AC0E72">
      <w:pPr>
        <w:rPr>
          <w:rFonts w:ascii="Arial" w:hAnsi="Arial" w:cs="Arial"/>
          <w:b/>
          <w:color w:val="0000FF"/>
          <w:sz w:val="20"/>
          <w:szCs w:val="20"/>
          <w:lang w:val="en-GB"/>
        </w:rPr>
      </w:pPr>
    </w:p>
    <w:p w14:paraId="27A59E53" w14:textId="1EFCFF96" w:rsidR="00C74088" w:rsidRPr="00805C88" w:rsidRDefault="00C74088" w:rsidP="00AC0E72">
      <w:pPr>
        <w:rPr>
          <w:rFonts w:ascii="Arial" w:hAnsi="Arial" w:cs="Arial"/>
          <w:b/>
          <w:color w:val="0000FF"/>
          <w:sz w:val="20"/>
          <w:szCs w:val="20"/>
          <w:lang w:val="en-GB"/>
        </w:rPr>
      </w:pPr>
    </w:p>
    <w:p w14:paraId="5FDAA7CC" w14:textId="7EA4D464" w:rsidR="00B31296" w:rsidRDefault="00C74088" w:rsidP="00AC0E72">
      <w:pPr>
        <w:rPr>
          <w:rFonts w:ascii="Arial" w:hAnsi="Arial" w:cs="Arial"/>
          <w:sz w:val="20"/>
          <w:szCs w:val="20"/>
          <w:lang w:val="en-GB"/>
        </w:rPr>
      </w:pPr>
      <w:r w:rsidRPr="00805C88">
        <w:rPr>
          <w:rFonts w:ascii="Arial" w:hAnsi="Arial" w:cs="Arial"/>
          <w:b/>
          <w:color w:val="0000FF"/>
          <w:sz w:val="20"/>
          <w:szCs w:val="20"/>
          <w:lang w:val="en-GB"/>
        </w:rPr>
        <w:t>BLASTN homologs:</w:t>
      </w:r>
      <w:r w:rsidR="00B31296">
        <w:rPr>
          <w:rFonts w:ascii="Arial" w:hAnsi="Arial" w:cs="Arial"/>
          <w:b/>
          <w:color w:val="0000FF"/>
          <w:sz w:val="20"/>
          <w:szCs w:val="20"/>
          <w:lang w:val="en-GB"/>
        </w:rPr>
        <w:t xml:space="preserve">  </w:t>
      </w:r>
      <w:r w:rsidR="00217F1F">
        <w:rPr>
          <w:rFonts w:ascii="Arial" w:hAnsi="Arial" w:cs="Arial"/>
          <w:sz w:val="20"/>
          <w:szCs w:val="20"/>
          <w:lang w:val="en-GB"/>
        </w:rPr>
        <w:t xml:space="preserve">A neighbour joining tree was constructed on the basis of the BLASTN analysis at NCBI, indicating a peripheral relationship to several unclassified phages.  The closest relative based upon  BLASTN analysis is </w:t>
      </w:r>
      <w:r w:rsidR="00590143" w:rsidRPr="00590143">
        <w:rPr>
          <w:rFonts w:ascii="Arial" w:hAnsi="Arial" w:cs="Arial"/>
          <w:sz w:val="20"/>
          <w:szCs w:val="20"/>
          <w:lang w:val="en-GB"/>
        </w:rPr>
        <w:t>Pseudomonas phage NV1</w:t>
      </w:r>
      <w:r w:rsidR="00217F1F">
        <w:rPr>
          <w:rFonts w:ascii="Arial" w:hAnsi="Arial" w:cs="Arial"/>
          <w:sz w:val="20"/>
          <w:szCs w:val="20"/>
          <w:lang w:val="en-GB"/>
        </w:rPr>
        <w:t>.  We do not intend to create a higher taxon at this time.</w:t>
      </w:r>
    </w:p>
    <w:p w14:paraId="6AE5E306" w14:textId="3A4A4562" w:rsidR="00C74088" w:rsidRPr="00B31296" w:rsidRDefault="00B31296" w:rsidP="00AC0E72">
      <w:pPr>
        <w:rPr>
          <w:rFonts w:ascii="Arial" w:hAnsi="Arial" w:cs="Arial"/>
          <w:sz w:val="20"/>
          <w:szCs w:val="20"/>
          <w:lang w:val="en-GB"/>
        </w:rPr>
      </w:pPr>
      <w:r>
        <w:rPr>
          <w:rFonts w:ascii="Arial" w:hAnsi="Arial" w:cs="Arial"/>
          <w:sz w:val="20"/>
          <w:szCs w:val="20"/>
          <w:lang w:val="en-GB"/>
        </w:rPr>
        <w:t xml:space="preserve"> </w:t>
      </w:r>
    </w:p>
    <w:p w14:paraId="3E17F77D" w14:textId="34FAD533" w:rsidR="00D152C6" w:rsidRDefault="00D152C6" w:rsidP="00AC0E72">
      <w:pPr>
        <w:rPr>
          <w:rFonts w:ascii="Arial" w:hAnsi="Arial" w:cs="Arial"/>
          <w:b/>
          <w:sz w:val="20"/>
          <w:szCs w:val="20"/>
          <w:lang w:val="en-GB"/>
        </w:rPr>
      </w:pPr>
      <w:r>
        <w:rPr>
          <w:rFonts w:ascii="Arial" w:hAnsi="Arial" w:cs="Arial"/>
          <w:noProof/>
          <w:sz w:val="20"/>
          <w:szCs w:val="20"/>
          <w:lang w:val="en-GB" w:eastAsia="en-GB"/>
        </w:rPr>
        <mc:AlternateContent>
          <mc:Choice Requires="wps">
            <w:drawing>
              <wp:anchor distT="0" distB="0" distL="114300" distR="114300" simplePos="0" relativeHeight="251659264" behindDoc="0" locked="0" layoutInCell="1" allowOverlap="1" wp14:anchorId="7FAC18E8" wp14:editId="0F8A4F65">
                <wp:simplePos x="0" y="0"/>
                <wp:positionH relativeFrom="column">
                  <wp:posOffset>129540</wp:posOffset>
                </wp:positionH>
                <wp:positionV relativeFrom="paragraph">
                  <wp:posOffset>22860</wp:posOffset>
                </wp:positionV>
                <wp:extent cx="3426940" cy="266700"/>
                <wp:effectExtent l="19050" t="19050" r="21590" b="19050"/>
                <wp:wrapNone/>
                <wp:docPr id="2" name="Rectangle 2"/>
                <wp:cNvGraphicFramePr/>
                <a:graphic xmlns:a="http://schemas.openxmlformats.org/drawingml/2006/main">
                  <a:graphicData uri="http://schemas.microsoft.com/office/word/2010/wordprocessingShape">
                    <wps:wsp>
                      <wps:cNvSpPr/>
                      <wps:spPr>
                        <a:xfrm>
                          <a:off x="0" y="0"/>
                          <a:ext cx="3426940" cy="2667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961327" id="Rectangle 2" o:spid="_x0000_s1026" style="position:absolute;margin-left:10.2pt;margin-top:1.8pt;width:269.85pt;height:2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" filled="f" strokecolor="red" strokeweight="2.25pt"/>
            </w:pict>
          </mc:Fallback>
        </mc:AlternateContent>
      </w:r>
      <w:r>
        <w:rPr>
          <w:rFonts w:ascii="Arial" w:hAnsi="Arial" w:cs="Arial"/>
          <w:b/>
          <w:noProof/>
          <w:sz w:val="20"/>
          <w:szCs w:val="20"/>
          <w:lang w:val="en-GB" w:eastAsia="en-GB"/>
        </w:rPr>
        <w:drawing>
          <wp:inline distT="0" distB="0" distL="0" distR="0" wp14:anchorId="6F81EFAE" wp14:editId="18BF6BC1">
            <wp:extent cx="6007735" cy="39109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eighbour joining tree.tif"/>
                    <pic:cNvPicPr/>
                  </pic:nvPicPr>
                  <pic:blipFill>
                    <a:blip r:embed="rId9">
                      <a:extLst>
                        <a:ext uri="{28A0092B-C50C-407E-A947-70E740481C1C}">
                          <a14:useLocalDpi xmlns:a14="http://schemas.microsoft.com/office/drawing/2010/main" val="0"/>
                        </a:ext>
                      </a:extLst>
                    </a:blip>
                    <a:stretch>
                      <a:fillRect/>
                    </a:stretch>
                  </pic:blipFill>
                  <pic:spPr>
                    <a:xfrm>
                      <a:off x="0" y="0"/>
                      <a:ext cx="6007735" cy="3910965"/>
                    </a:xfrm>
                    <a:prstGeom prst="rect">
                      <a:avLst/>
                    </a:prstGeom>
                  </pic:spPr>
                </pic:pic>
              </a:graphicData>
            </a:graphic>
          </wp:inline>
        </w:drawing>
      </w:r>
    </w:p>
    <w:p w14:paraId="15D1E4C4" w14:textId="6FF9099B" w:rsidR="00D152C6" w:rsidRDefault="00D152C6" w:rsidP="00AC0E72">
      <w:pPr>
        <w:rPr>
          <w:rFonts w:ascii="Arial" w:hAnsi="Arial" w:cs="Arial"/>
          <w:b/>
          <w:sz w:val="20"/>
          <w:szCs w:val="20"/>
          <w:lang w:val="en-GB"/>
        </w:rPr>
      </w:pPr>
    </w:p>
    <w:p w14:paraId="7E7E6A5A" w14:textId="7194E2FD" w:rsidR="00D152C6" w:rsidRDefault="00D152C6" w:rsidP="00D152C6">
      <w:pPr>
        <w:rPr>
          <w:rFonts w:ascii="Arial" w:hAnsi="Arial" w:cs="Arial"/>
          <w:sz w:val="20"/>
          <w:szCs w:val="20"/>
          <w:lang w:val="en-GB"/>
        </w:rPr>
      </w:pPr>
      <w:r w:rsidRPr="00805C88">
        <w:rPr>
          <w:rFonts w:ascii="Arial" w:hAnsi="Arial" w:cs="Arial"/>
          <w:b/>
          <w:color w:val="0000FF"/>
          <w:sz w:val="20"/>
          <w:szCs w:val="20"/>
          <w:lang w:val="en-GB"/>
        </w:rPr>
        <w:t>Phylogeny:</w:t>
      </w:r>
      <w:r>
        <w:rPr>
          <w:rFonts w:ascii="Arial" w:hAnsi="Arial" w:cs="Arial"/>
          <w:b/>
          <w:color w:val="0000FF"/>
          <w:sz w:val="20"/>
          <w:szCs w:val="20"/>
          <w:lang w:val="en-GB"/>
        </w:rPr>
        <w:t xml:space="preserve">  </w:t>
      </w:r>
      <w:r w:rsidRPr="003D0214">
        <w:rPr>
          <w:rFonts w:ascii="Arial" w:hAnsi="Arial" w:cs="Arial"/>
          <w:sz w:val="20"/>
          <w:szCs w:val="20"/>
          <w:lang w:val="en-GB"/>
        </w:rPr>
        <w:t xml:space="preserve">The phylogenetic tree was constructed, using phylogeny.fr, using the major </w:t>
      </w:r>
      <w:r>
        <w:rPr>
          <w:rFonts w:ascii="Arial" w:hAnsi="Arial" w:cs="Arial"/>
          <w:sz w:val="20"/>
          <w:szCs w:val="20"/>
          <w:lang w:val="en-GB"/>
        </w:rPr>
        <w:t>capsid</w:t>
      </w:r>
      <w:r w:rsidRPr="003D0214">
        <w:rPr>
          <w:rFonts w:ascii="Arial" w:hAnsi="Arial" w:cs="Arial"/>
          <w:sz w:val="20"/>
          <w:szCs w:val="20"/>
          <w:lang w:val="en-GB"/>
        </w:rPr>
        <w:t xml:space="preserve"> protein homologs of </w:t>
      </w:r>
      <w:r w:rsidR="00590143">
        <w:rPr>
          <w:rFonts w:ascii="Arial" w:hAnsi="Arial" w:cs="Arial"/>
          <w:sz w:val="20"/>
          <w:szCs w:val="20"/>
          <w:lang w:val="en-GB"/>
        </w:rPr>
        <w:t>phage tf</w:t>
      </w:r>
      <w:r w:rsidRPr="003D0214">
        <w:rPr>
          <w:rFonts w:ascii="Arial" w:hAnsi="Arial" w:cs="Arial"/>
          <w:sz w:val="20"/>
          <w:szCs w:val="20"/>
          <w:lang w:val="en-GB"/>
        </w:rPr>
        <w:t xml:space="preserve"> and related phages.</w:t>
      </w:r>
    </w:p>
    <w:p w14:paraId="3FF26E21" w14:textId="5277B457" w:rsidR="00D152C6" w:rsidRDefault="00D152C6" w:rsidP="00AC0E72">
      <w:pPr>
        <w:rPr>
          <w:rFonts w:ascii="Arial" w:hAnsi="Arial" w:cs="Arial"/>
          <w:b/>
          <w:sz w:val="20"/>
          <w:szCs w:val="20"/>
          <w:lang w:val="en-GB"/>
        </w:rPr>
      </w:pPr>
    </w:p>
    <w:p w14:paraId="554E4AF7" w14:textId="77777777" w:rsidR="00D152C6" w:rsidRPr="00805C88" w:rsidRDefault="00D152C6" w:rsidP="00AC0E72">
      <w:pPr>
        <w:rPr>
          <w:rFonts w:ascii="Arial" w:hAnsi="Arial" w:cs="Arial"/>
          <w:b/>
          <w:sz w:val="20"/>
          <w:szCs w:val="20"/>
          <w:lang w:val="en-GB"/>
        </w:rPr>
      </w:pPr>
    </w:p>
    <w:p w14:paraId="67123312" w14:textId="2B5802C9" w:rsidR="00AC0E72" w:rsidRDefault="00B31296" w:rsidP="00AC0E72">
      <w:pPr>
        <w:rPr>
          <w:lang w:val="en-GB"/>
        </w:rPr>
      </w:pPr>
      <w:r>
        <w:rPr>
          <w:noProof/>
          <w:lang w:val="en-GB" w:eastAsia="en-GB"/>
        </w:rPr>
        <w:lastRenderedPageBreak/>
        <mc:AlternateContent>
          <mc:Choice Requires="wps">
            <w:drawing>
              <wp:anchor distT="0" distB="0" distL="114300" distR="114300" simplePos="0" relativeHeight="251660288" behindDoc="0" locked="0" layoutInCell="1" allowOverlap="1" wp14:anchorId="41B53C97" wp14:editId="2057E7BE">
                <wp:simplePos x="0" y="0"/>
                <wp:positionH relativeFrom="column">
                  <wp:posOffset>2592705</wp:posOffset>
                </wp:positionH>
                <wp:positionV relativeFrom="paragraph">
                  <wp:posOffset>2622550</wp:posOffset>
                </wp:positionV>
                <wp:extent cx="2693773" cy="197708"/>
                <wp:effectExtent l="19050" t="19050" r="11430" b="12065"/>
                <wp:wrapNone/>
                <wp:docPr id="4" name="Rectangle 4"/>
                <wp:cNvGraphicFramePr/>
                <a:graphic xmlns:a="http://schemas.openxmlformats.org/drawingml/2006/main">
                  <a:graphicData uri="http://schemas.microsoft.com/office/word/2010/wordprocessingShape">
                    <wps:wsp>
                      <wps:cNvSpPr/>
                      <wps:spPr>
                        <a:xfrm>
                          <a:off x="0" y="0"/>
                          <a:ext cx="2693773" cy="19770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398267" id="Rectangle 4" o:spid="_x0000_s1026" style="position:absolute;margin-left:204.15pt;margin-top:206.5pt;width:212.1pt;height:15.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" filled="f" strokecolor="red" strokeweight="2.25pt"/>
            </w:pict>
          </mc:Fallback>
        </mc:AlternateContent>
      </w:r>
      <w:r w:rsidR="00D152C6">
        <w:rPr>
          <w:noProof/>
          <w:lang w:val="en-GB" w:eastAsia="en-GB"/>
        </w:rPr>
        <w:drawing>
          <wp:inline distT="0" distB="0" distL="0" distR="0" wp14:anchorId="6A6F95DC" wp14:editId="5AD64481">
            <wp:extent cx="6007735" cy="340296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jor capsid protein tree.tif"/>
                    <pic:cNvPicPr/>
                  </pic:nvPicPr>
                  <pic:blipFill>
                    <a:blip r:embed="rId10">
                      <a:extLst>
                        <a:ext uri="{28A0092B-C50C-407E-A947-70E740481C1C}">
                          <a14:useLocalDpi xmlns:a14="http://schemas.microsoft.com/office/drawing/2010/main" val="0"/>
                        </a:ext>
                      </a:extLst>
                    </a:blip>
                    <a:stretch>
                      <a:fillRect/>
                    </a:stretch>
                  </pic:blipFill>
                  <pic:spPr>
                    <a:xfrm>
                      <a:off x="0" y="0"/>
                      <a:ext cx="6007735" cy="3402965"/>
                    </a:xfrm>
                    <a:prstGeom prst="rect">
                      <a:avLst/>
                    </a:prstGeom>
                  </pic:spPr>
                </pic:pic>
              </a:graphicData>
            </a:graphic>
          </wp:inline>
        </w:drawing>
      </w:r>
    </w:p>
    <w:p w14:paraId="403E200B" w14:textId="77777777" w:rsidR="009320C8" w:rsidRDefault="009320C8" w:rsidP="00AC0E72">
      <w:pPr>
        <w:rPr>
          <w:lang w:val="en-GB"/>
        </w:rPr>
      </w:pPr>
    </w:p>
    <w:p w14:paraId="2A600C0E" w14:textId="77777777" w:rsidR="00AA601F" w:rsidRDefault="00AA601F" w:rsidP="00AC0E72">
      <w:pPr>
        <w:rPr>
          <w:lang w:val="en-GB"/>
        </w:rPr>
      </w:pPr>
    </w:p>
    <w:p w14:paraId="41BB488E"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19C5540" w14:textId="77777777" w:rsidTr="00A01958">
        <w:trPr>
          <w:tblHeader/>
        </w:trPr>
        <w:tc>
          <w:tcPr>
            <w:tcW w:w="9228" w:type="dxa"/>
          </w:tcPr>
          <w:p w14:paraId="48DB56C3" w14:textId="77777777" w:rsidR="00AA601F" w:rsidRPr="009320C8" w:rsidRDefault="00AA601F" w:rsidP="00A01958">
            <w:pPr>
              <w:spacing w:after="120"/>
              <w:rPr>
                <w:rFonts w:ascii="Arial" w:hAnsi="Arial" w:cs="Arial"/>
                <w:b/>
              </w:rPr>
            </w:pPr>
            <w:r w:rsidRPr="009320C8">
              <w:rPr>
                <w:rFonts w:ascii="Arial" w:hAnsi="Arial" w:cs="Arial"/>
                <w:b/>
              </w:rPr>
              <w:t>References:</w:t>
            </w:r>
          </w:p>
        </w:tc>
      </w:tr>
      <w:tr w:rsidR="00AA601F" w:rsidRPr="00C61931" w14:paraId="0DDBDB5F" w14:textId="77777777" w:rsidTr="00A01958">
        <w:trPr>
          <w:trHeight w:val="860"/>
        </w:trPr>
        <w:tc>
          <w:tcPr>
            <w:tcW w:w="9228" w:type="dxa"/>
            <w:tcBorders>
              <w:top w:val="single" w:sz="8" w:space="0" w:color="auto"/>
              <w:left w:val="single" w:sz="8" w:space="0" w:color="auto"/>
              <w:bottom w:val="single" w:sz="8" w:space="0" w:color="auto"/>
              <w:right w:val="single" w:sz="8" w:space="0" w:color="auto"/>
            </w:tcBorders>
          </w:tcPr>
          <w:p w14:paraId="4A1CFA0B" w14:textId="0CA29A23" w:rsidR="00792C30" w:rsidRPr="00792C30" w:rsidRDefault="00792C30" w:rsidP="00792C30">
            <w:pPr>
              <w:pStyle w:val="BodyTextIndent"/>
              <w:ind w:left="567" w:hanging="567"/>
              <w:rPr>
                <w:rFonts w:ascii="Times New Roman" w:hAnsi="Times New Roman"/>
                <w:color w:val="000000"/>
              </w:rPr>
            </w:pPr>
            <w:r>
              <w:rPr>
                <w:rFonts w:ascii="Times New Roman" w:hAnsi="Times New Roman"/>
                <w:color w:val="000000"/>
              </w:rPr>
              <w:t xml:space="preserve">1: </w:t>
            </w:r>
            <w:r w:rsidRPr="00792C30">
              <w:rPr>
                <w:rFonts w:ascii="Times New Roman" w:hAnsi="Times New Roman"/>
                <w:color w:val="000000"/>
              </w:rPr>
              <w:t>Krylov VN, Kulakov LA, Kirsanov NB, Khrenova EA.</w:t>
            </w:r>
            <w:r>
              <w:rPr>
                <w:rFonts w:ascii="Times New Roman" w:hAnsi="Times New Roman"/>
                <w:color w:val="000000"/>
              </w:rPr>
              <w:t xml:space="preserve"> </w:t>
            </w:r>
            <w:r w:rsidRPr="00792C30">
              <w:rPr>
                <w:rFonts w:ascii="Times New Roman" w:hAnsi="Times New Roman"/>
                <w:color w:val="000000"/>
              </w:rPr>
              <w:t>Genetika. 1981;17(2):239-45.</w:t>
            </w:r>
          </w:p>
          <w:p w14:paraId="44A58E39" w14:textId="79ADE8C7" w:rsidR="00792C30" w:rsidRDefault="00792C30" w:rsidP="00792C30">
            <w:pPr>
              <w:pStyle w:val="BodyTextIndent"/>
              <w:ind w:left="0" w:firstLine="0"/>
              <w:rPr>
                <w:rFonts w:ascii="Times New Roman" w:hAnsi="Times New Roman"/>
                <w:color w:val="000000"/>
              </w:rPr>
            </w:pPr>
            <w:r w:rsidRPr="00792C30">
              <w:rPr>
                <w:rFonts w:ascii="Times New Roman" w:hAnsi="Times New Roman"/>
                <w:color w:val="000000"/>
              </w:rPr>
              <w:t>[Isolation and analysis of phage-resistant Pseudomonas putida mutants using new bacteriophages].</w:t>
            </w:r>
            <w:r>
              <w:rPr>
                <w:rFonts w:ascii="Times New Roman" w:hAnsi="Times New Roman"/>
                <w:color w:val="000000"/>
              </w:rPr>
              <w:t xml:space="preserve"> </w:t>
            </w:r>
            <w:r w:rsidRPr="00792C30">
              <w:rPr>
                <w:rFonts w:ascii="Times New Roman" w:hAnsi="Times New Roman"/>
                <w:color w:val="000000"/>
              </w:rPr>
              <w:t>[Article in Russian]</w:t>
            </w:r>
          </w:p>
          <w:p w14:paraId="31ED6EE2" w14:textId="77777777" w:rsidR="00792C30" w:rsidRDefault="00792C30" w:rsidP="00590143">
            <w:pPr>
              <w:pStyle w:val="BodyTextIndent"/>
              <w:ind w:left="567" w:hanging="567"/>
              <w:rPr>
                <w:rFonts w:ascii="Times New Roman" w:hAnsi="Times New Roman"/>
                <w:color w:val="000000"/>
              </w:rPr>
            </w:pPr>
          </w:p>
          <w:p w14:paraId="625265B9" w14:textId="1E4E039D" w:rsidR="00590143" w:rsidRPr="00590143" w:rsidRDefault="00792C30" w:rsidP="00590143">
            <w:pPr>
              <w:pStyle w:val="BodyTextIndent"/>
              <w:ind w:left="567" w:hanging="567"/>
              <w:rPr>
                <w:rFonts w:ascii="Times New Roman" w:hAnsi="Times New Roman"/>
                <w:color w:val="000000"/>
              </w:rPr>
            </w:pPr>
            <w:r>
              <w:rPr>
                <w:rFonts w:ascii="Times New Roman" w:hAnsi="Times New Roman"/>
                <w:color w:val="000000"/>
              </w:rPr>
              <w:t>2</w:t>
            </w:r>
            <w:r w:rsidR="00590143" w:rsidRPr="00590143">
              <w:rPr>
                <w:rFonts w:ascii="Times New Roman" w:hAnsi="Times New Roman"/>
                <w:color w:val="000000"/>
              </w:rPr>
              <w:t>: Glukhov AS, Krutilina AI, Shlyapnikov MG, Severinov K, Lavysh D, Kochetkov VV,</w:t>
            </w:r>
          </w:p>
          <w:p w14:paraId="0E15585B" w14:textId="77777777" w:rsidR="00590143" w:rsidRPr="00590143" w:rsidRDefault="00590143" w:rsidP="00590143">
            <w:pPr>
              <w:pStyle w:val="BodyTextIndent"/>
              <w:ind w:left="567" w:hanging="567"/>
              <w:rPr>
                <w:rFonts w:ascii="Times New Roman" w:hAnsi="Times New Roman"/>
                <w:color w:val="000000"/>
              </w:rPr>
            </w:pPr>
            <w:r w:rsidRPr="00590143">
              <w:rPr>
                <w:rFonts w:ascii="Times New Roman" w:hAnsi="Times New Roman"/>
                <w:color w:val="000000"/>
              </w:rPr>
              <w:t>McGrath JW, de Leeuwe C, Shaburova OV, Krylov VN, Akulenko NV, Kulakov LA.</w:t>
            </w:r>
          </w:p>
          <w:p w14:paraId="63EB4EFB" w14:textId="77777777" w:rsidR="00590143" w:rsidRPr="00590143" w:rsidRDefault="00590143" w:rsidP="00590143">
            <w:pPr>
              <w:pStyle w:val="BodyTextIndent"/>
              <w:ind w:left="567" w:hanging="567"/>
              <w:rPr>
                <w:rFonts w:ascii="Times New Roman" w:hAnsi="Times New Roman"/>
                <w:color w:val="000000"/>
              </w:rPr>
            </w:pPr>
            <w:r w:rsidRPr="00590143">
              <w:rPr>
                <w:rFonts w:ascii="Times New Roman" w:hAnsi="Times New Roman"/>
                <w:color w:val="000000"/>
              </w:rPr>
              <w:t xml:space="preserve">Genomic analysis of Pseudomonas putida phage tf with localized single-strand DNA </w:t>
            </w:r>
          </w:p>
          <w:p w14:paraId="7FB996D1" w14:textId="5541EEAA" w:rsidR="00AA601F" w:rsidRPr="00C61931" w:rsidRDefault="00590143" w:rsidP="00590143">
            <w:pPr>
              <w:pStyle w:val="BodyTextIndent"/>
              <w:ind w:left="567" w:hanging="567"/>
              <w:rPr>
                <w:rFonts w:ascii="Times New Roman" w:hAnsi="Times New Roman"/>
                <w:color w:val="000000"/>
              </w:rPr>
            </w:pPr>
            <w:r w:rsidRPr="00590143">
              <w:rPr>
                <w:rFonts w:ascii="Times New Roman" w:hAnsi="Times New Roman"/>
                <w:color w:val="000000"/>
              </w:rPr>
              <w:t>interruptions. PLoS One. 2012;7(12):e51163.</w:t>
            </w:r>
          </w:p>
        </w:tc>
      </w:tr>
    </w:tbl>
    <w:p w14:paraId="467B8056" w14:textId="77777777" w:rsidR="008E736E" w:rsidRDefault="008E736E" w:rsidP="00AC0E72">
      <w:pPr>
        <w:rPr>
          <w:lang w:val="en-GB"/>
        </w:rPr>
      </w:pPr>
    </w:p>
    <w:p w14:paraId="0AF73F42" w14:textId="0FF2183A" w:rsidR="00CE0DE4" w:rsidRPr="00991A82" w:rsidRDefault="00CE0DE4" w:rsidP="00991A82">
      <w:pPr>
        <w:pStyle w:val="BodyTextIndent"/>
        <w:ind w:left="0" w:firstLine="0"/>
        <w:rPr>
          <w:rFonts w:ascii="Times New Roman" w:hAnsi="Times New Roman"/>
          <w:color w:val="000000"/>
          <w:sz w:val="22"/>
          <w:szCs w:val="22"/>
        </w:rPr>
      </w:pPr>
    </w:p>
    <w:sectPr w:rsidR="00CE0DE4" w:rsidRPr="00991A82" w:rsidSect="00991A82">
      <w:headerReference w:type="default" r:id="rId11"/>
      <w:footerReference w:type="default" r:id="rId1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C5DD9D" w14:textId="77777777" w:rsidR="00953E89" w:rsidRDefault="00953E89">
      <w:pPr>
        <w:pStyle w:val="Header"/>
        <w:pPrChange w:id="2" w:author=" King" w:date="2007-11-09T06:47:00Z">
          <w:pPr/>
        </w:pPrChange>
      </w:pPr>
      <w:r>
        <w:separator/>
      </w:r>
    </w:p>
  </w:endnote>
  <w:endnote w:type="continuationSeparator" w:id="0">
    <w:p w14:paraId="0656439A" w14:textId="77777777" w:rsidR="00953E89" w:rsidRDefault="00953E89">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F3587" w14:textId="7D91D70B" w:rsidR="00530EFE" w:rsidRPr="002E52B9" w:rsidRDefault="00530EFE"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3B195F">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3B195F">
      <w:rPr>
        <w:rFonts w:ascii="Arial" w:hAnsi="Arial" w:cs="Arial"/>
        <w:noProof/>
        <w:color w:val="808080"/>
        <w:sz w:val="20"/>
      </w:rPr>
      <w:t>4</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9F6D00" w14:textId="77777777" w:rsidR="00953E89" w:rsidRDefault="00953E89">
      <w:pPr>
        <w:pStyle w:val="Header"/>
        <w:pPrChange w:id="0" w:author=" King" w:date="2007-11-09T06:47:00Z">
          <w:pPr/>
        </w:pPrChange>
      </w:pPr>
      <w:r>
        <w:separator/>
      </w:r>
    </w:p>
  </w:footnote>
  <w:footnote w:type="continuationSeparator" w:id="0">
    <w:p w14:paraId="3E036DA0" w14:textId="77777777" w:rsidR="00953E89" w:rsidRDefault="00953E89">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99CE7" w14:textId="77777777" w:rsidR="007E6C07" w:rsidRPr="00F369A4" w:rsidRDefault="00DC2ACB" w:rsidP="00802D02">
    <w:pPr>
      <w:pStyle w:val="Header"/>
      <w:jc w:val="right"/>
      <w:rPr>
        <w:rFonts w:ascii="Calibri" w:hAnsi="Calibri"/>
        <w:sz w:val="22"/>
        <w:szCs w:val="22"/>
      </w:rPr>
    </w:pPr>
    <w:r>
      <w:rPr>
        <w:rFonts w:ascii="Calibri" w:hAnsi="Calibri"/>
        <w:sz w:val="22"/>
        <w:szCs w:val="22"/>
      </w:rPr>
      <w:t xml:space="preserve">February </w:t>
    </w:r>
    <w:r w:rsidR="007E6C07"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785"/>
    <w:rsid w:val="00004F39"/>
    <w:rsid w:val="00016519"/>
    <w:rsid w:val="00024051"/>
    <w:rsid w:val="000315E5"/>
    <w:rsid w:val="00034DE5"/>
    <w:rsid w:val="000360CB"/>
    <w:rsid w:val="000420CB"/>
    <w:rsid w:val="0004304B"/>
    <w:rsid w:val="00072CC5"/>
    <w:rsid w:val="00093DD3"/>
    <w:rsid w:val="000A6DE3"/>
    <w:rsid w:val="000A7F1C"/>
    <w:rsid w:val="000B7774"/>
    <w:rsid w:val="000C0126"/>
    <w:rsid w:val="000C32A9"/>
    <w:rsid w:val="000D2F03"/>
    <w:rsid w:val="000F5890"/>
    <w:rsid w:val="000F5A87"/>
    <w:rsid w:val="000F5AA0"/>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46B2"/>
    <w:rsid w:val="001C5EE1"/>
    <w:rsid w:val="001E59C1"/>
    <w:rsid w:val="001E7FD5"/>
    <w:rsid w:val="001F4031"/>
    <w:rsid w:val="00202BB3"/>
    <w:rsid w:val="0021084C"/>
    <w:rsid w:val="00210B49"/>
    <w:rsid w:val="00212269"/>
    <w:rsid w:val="002129A8"/>
    <w:rsid w:val="00217F1F"/>
    <w:rsid w:val="0022566F"/>
    <w:rsid w:val="002361B7"/>
    <w:rsid w:val="00236673"/>
    <w:rsid w:val="00252570"/>
    <w:rsid w:val="002539A7"/>
    <w:rsid w:val="00260377"/>
    <w:rsid w:val="00265E5A"/>
    <w:rsid w:val="002732D1"/>
    <w:rsid w:val="00275425"/>
    <w:rsid w:val="002777A3"/>
    <w:rsid w:val="0028367A"/>
    <w:rsid w:val="00283FE0"/>
    <w:rsid w:val="00284C91"/>
    <w:rsid w:val="0028627E"/>
    <w:rsid w:val="00291213"/>
    <w:rsid w:val="002930D6"/>
    <w:rsid w:val="00295698"/>
    <w:rsid w:val="002978A6"/>
    <w:rsid w:val="002A4018"/>
    <w:rsid w:val="002A7D6D"/>
    <w:rsid w:val="002B75AB"/>
    <w:rsid w:val="002E36D5"/>
    <w:rsid w:val="00304104"/>
    <w:rsid w:val="00306A5E"/>
    <w:rsid w:val="00315AEE"/>
    <w:rsid w:val="00342A81"/>
    <w:rsid w:val="00342D4D"/>
    <w:rsid w:val="003433D8"/>
    <w:rsid w:val="0034563C"/>
    <w:rsid w:val="003538F3"/>
    <w:rsid w:val="003563FA"/>
    <w:rsid w:val="003623D9"/>
    <w:rsid w:val="00364F36"/>
    <w:rsid w:val="003676E2"/>
    <w:rsid w:val="00377A06"/>
    <w:rsid w:val="0038032F"/>
    <w:rsid w:val="00384F60"/>
    <w:rsid w:val="0039447A"/>
    <w:rsid w:val="003A0BE4"/>
    <w:rsid w:val="003A1D1B"/>
    <w:rsid w:val="003A48CF"/>
    <w:rsid w:val="003A4E70"/>
    <w:rsid w:val="003A6C76"/>
    <w:rsid w:val="003B1954"/>
    <w:rsid w:val="003B195F"/>
    <w:rsid w:val="003B44B3"/>
    <w:rsid w:val="003B7125"/>
    <w:rsid w:val="003D08E5"/>
    <w:rsid w:val="003E02C3"/>
    <w:rsid w:val="003E3AB2"/>
    <w:rsid w:val="003E7EEC"/>
    <w:rsid w:val="003F0180"/>
    <w:rsid w:val="00400C3B"/>
    <w:rsid w:val="004018CE"/>
    <w:rsid w:val="00402B0B"/>
    <w:rsid w:val="00404ECA"/>
    <w:rsid w:val="00413670"/>
    <w:rsid w:val="004152C9"/>
    <w:rsid w:val="00420FE1"/>
    <w:rsid w:val="00422FF0"/>
    <w:rsid w:val="004435EC"/>
    <w:rsid w:val="00444E1E"/>
    <w:rsid w:val="00447321"/>
    <w:rsid w:val="0044774D"/>
    <w:rsid w:val="004710EC"/>
    <w:rsid w:val="0047500D"/>
    <w:rsid w:val="004937AC"/>
    <w:rsid w:val="00494623"/>
    <w:rsid w:val="004A350D"/>
    <w:rsid w:val="004A3DAC"/>
    <w:rsid w:val="004A6F2D"/>
    <w:rsid w:val="004B0C50"/>
    <w:rsid w:val="004B5D02"/>
    <w:rsid w:val="004C30A2"/>
    <w:rsid w:val="004C7BA9"/>
    <w:rsid w:val="004D1DAD"/>
    <w:rsid w:val="004D21E1"/>
    <w:rsid w:val="004D236F"/>
    <w:rsid w:val="004D3C08"/>
    <w:rsid w:val="004D5AE7"/>
    <w:rsid w:val="004D748F"/>
    <w:rsid w:val="004F23EA"/>
    <w:rsid w:val="004F771E"/>
    <w:rsid w:val="0050228B"/>
    <w:rsid w:val="00503E8B"/>
    <w:rsid w:val="00505D9F"/>
    <w:rsid w:val="0050662A"/>
    <w:rsid w:val="00516D9F"/>
    <w:rsid w:val="005201AD"/>
    <w:rsid w:val="00521073"/>
    <w:rsid w:val="00522E71"/>
    <w:rsid w:val="00530EFE"/>
    <w:rsid w:val="00534D93"/>
    <w:rsid w:val="00534EED"/>
    <w:rsid w:val="005368BD"/>
    <w:rsid w:val="00554816"/>
    <w:rsid w:val="005557FC"/>
    <w:rsid w:val="00572D74"/>
    <w:rsid w:val="0058169A"/>
    <w:rsid w:val="00581ED1"/>
    <w:rsid w:val="0058738D"/>
    <w:rsid w:val="00590143"/>
    <w:rsid w:val="00590D25"/>
    <w:rsid w:val="005929A4"/>
    <w:rsid w:val="005953F1"/>
    <w:rsid w:val="005B600C"/>
    <w:rsid w:val="005D0BFD"/>
    <w:rsid w:val="005D19C9"/>
    <w:rsid w:val="005D7EC4"/>
    <w:rsid w:val="005D7F24"/>
    <w:rsid w:val="005F4309"/>
    <w:rsid w:val="005F53C1"/>
    <w:rsid w:val="006008C8"/>
    <w:rsid w:val="00603CFD"/>
    <w:rsid w:val="006071CA"/>
    <w:rsid w:val="0061592E"/>
    <w:rsid w:val="00616487"/>
    <w:rsid w:val="00617B84"/>
    <w:rsid w:val="00623274"/>
    <w:rsid w:val="00633947"/>
    <w:rsid w:val="00635404"/>
    <w:rsid w:val="00636B14"/>
    <w:rsid w:val="00637004"/>
    <w:rsid w:val="00637223"/>
    <w:rsid w:val="00650171"/>
    <w:rsid w:val="006648BF"/>
    <w:rsid w:val="00685D58"/>
    <w:rsid w:val="00692BE3"/>
    <w:rsid w:val="0069409C"/>
    <w:rsid w:val="006A1735"/>
    <w:rsid w:val="006B2EE7"/>
    <w:rsid w:val="006C4A0C"/>
    <w:rsid w:val="006D1B4E"/>
    <w:rsid w:val="006D59EF"/>
    <w:rsid w:val="006E0B7B"/>
    <w:rsid w:val="006F1ADE"/>
    <w:rsid w:val="006F2CF7"/>
    <w:rsid w:val="006F44A4"/>
    <w:rsid w:val="007016DD"/>
    <w:rsid w:val="00702CCD"/>
    <w:rsid w:val="00704198"/>
    <w:rsid w:val="007135C0"/>
    <w:rsid w:val="00715B64"/>
    <w:rsid w:val="00720D17"/>
    <w:rsid w:val="00724281"/>
    <w:rsid w:val="00724490"/>
    <w:rsid w:val="00736F49"/>
    <w:rsid w:val="0073793D"/>
    <w:rsid w:val="00746025"/>
    <w:rsid w:val="00751194"/>
    <w:rsid w:val="00752D7B"/>
    <w:rsid w:val="007602A2"/>
    <w:rsid w:val="00764FA3"/>
    <w:rsid w:val="0076759D"/>
    <w:rsid w:val="00774CB4"/>
    <w:rsid w:val="007772C2"/>
    <w:rsid w:val="007878DB"/>
    <w:rsid w:val="00792B22"/>
    <w:rsid w:val="00792C30"/>
    <w:rsid w:val="0079318D"/>
    <w:rsid w:val="007A5735"/>
    <w:rsid w:val="007C1657"/>
    <w:rsid w:val="007C793A"/>
    <w:rsid w:val="007C7E0E"/>
    <w:rsid w:val="007D246C"/>
    <w:rsid w:val="007D4C57"/>
    <w:rsid w:val="007D6DB6"/>
    <w:rsid w:val="007E6C07"/>
    <w:rsid w:val="007F019B"/>
    <w:rsid w:val="007F5109"/>
    <w:rsid w:val="0080060B"/>
    <w:rsid w:val="00800BFD"/>
    <w:rsid w:val="00801148"/>
    <w:rsid w:val="00802D02"/>
    <w:rsid w:val="00805C88"/>
    <w:rsid w:val="008071B6"/>
    <w:rsid w:val="008277F3"/>
    <w:rsid w:val="00830785"/>
    <w:rsid w:val="00830C98"/>
    <w:rsid w:val="00835B67"/>
    <w:rsid w:val="008418CD"/>
    <w:rsid w:val="008442CB"/>
    <w:rsid w:val="008563BE"/>
    <w:rsid w:val="008655D6"/>
    <w:rsid w:val="00872088"/>
    <w:rsid w:val="008762E5"/>
    <w:rsid w:val="00890FAF"/>
    <w:rsid w:val="00891C67"/>
    <w:rsid w:val="008A612E"/>
    <w:rsid w:val="008B6D5E"/>
    <w:rsid w:val="008C2CC4"/>
    <w:rsid w:val="008C7B86"/>
    <w:rsid w:val="008E10B7"/>
    <w:rsid w:val="008E2333"/>
    <w:rsid w:val="008E4E0F"/>
    <w:rsid w:val="008E736E"/>
    <w:rsid w:val="008F03D2"/>
    <w:rsid w:val="008F1758"/>
    <w:rsid w:val="008F2BEE"/>
    <w:rsid w:val="008F4957"/>
    <w:rsid w:val="008F5FB1"/>
    <w:rsid w:val="008F6DE4"/>
    <w:rsid w:val="009062EF"/>
    <w:rsid w:val="009167E0"/>
    <w:rsid w:val="00926A4D"/>
    <w:rsid w:val="009320C8"/>
    <w:rsid w:val="0093622B"/>
    <w:rsid w:val="0094041F"/>
    <w:rsid w:val="00953E89"/>
    <w:rsid w:val="009551D6"/>
    <w:rsid w:val="009564E3"/>
    <w:rsid w:val="009608F3"/>
    <w:rsid w:val="0096368E"/>
    <w:rsid w:val="00963FA9"/>
    <w:rsid w:val="00965805"/>
    <w:rsid w:val="00973680"/>
    <w:rsid w:val="009761BE"/>
    <w:rsid w:val="009845DD"/>
    <w:rsid w:val="009864D7"/>
    <w:rsid w:val="00986F6A"/>
    <w:rsid w:val="00987C77"/>
    <w:rsid w:val="009903E2"/>
    <w:rsid w:val="00991A82"/>
    <w:rsid w:val="0099268F"/>
    <w:rsid w:val="00995425"/>
    <w:rsid w:val="009A2777"/>
    <w:rsid w:val="009A3DE5"/>
    <w:rsid w:val="009A6C98"/>
    <w:rsid w:val="009A6F42"/>
    <w:rsid w:val="009B1712"/>
    <w:rsid w:val="009C1EBB"/>
    <w:rsid w:val="009C463B"/>
    <w:rsid w:val="009D29FA"/>
    <w:rsid w:val="009E036E"/>
    <w:rsid w:val="009F32F7"/>
    <w:rsid w:val="009F602F"/>
    <w:rsid w:val="00A03AA4"/>
    <w:rsid w:val="00A06FC2"/>
    <w:rsid w:val="00A11ACF"/>
    <w:rsid w:val="00A26EB0"/>
    <w:rsid w:val="00A27567"/>
    <w:rsid w:val="00A36B4E"/>
    <w:rsid w:val="00A52629"/>
    <w:rsid w:val="00A56BC8"/>
    <w:rsid w:val="00A724DF"/>
    <w:rsid w:val="00A77BC1"/>
    <w:rsid w:val="00A80214"/>
    <w:rsid w:val="00A84D14"/>
    <w:rsid w:val="00A91DF9"/>
    <w:rsid w:val="00A970F9"/>
    <w:rsid w:val="00AA1E2F"/>
    <w:rsid w:val="00AA308A"/>
    <w:rsid w:val="00AA3213"/>
    <w:rsid w:val="00AA3952"/>
    <w:rsid w:val="00AA601F"/>
    <w:rsid w:val="00AC0E72"/>
    <w:rsid w:val="00AD11F4"/>
    <w:rsid w:val="00AD3814"/>
    <w:rsid w:val="00AE2858"/>
    <w:rsid w:val="00AF63CD"/>
    <w:rsid w:val="00AF65C7"/>
    <w:rsid w:val="00B04CD6"/>
    <w:rsid w:val="00B12A01"/>
    <w:rsid w:val="00B12D76"/>
    <w:rsid w:val="00B216A1"/>
    <w:rsid w:val="00B2254A"/>
    <w:rsid w:val="00B31296"/>
    <w:rsid w:val="00B31EC3"/>
    <w:rsid w:val="00B34F6A"/>
    <w:rsid w:val="00B45888"/>
    <w:rsid w:val="00B5488B"/>
    <w:rsid w:val="00B613A5"/>
    <w:rsid w:val="00B63708"/>
    <w:rsid w:val="00B70F2E"/>
    <w:rsid w:val="00B845E3"/>
    <w:rsid w:val="00B84AA0"/>
    <w:rsid w:val="00B85D62"/>
    <w:rsid w:val="00B86BE8"/>
    <w:rsid w:val="00B91477"/>
    <w:rsid w:val="00B91D87"/>
    <w:rsid w:val="00B94E8E"/>
    <w:rsid w:val="00BA3080"/>
    <w:rsid w:val="00BB7D24"/>
    <w:rsid w:val="00BD4541"/>
    <w:rsid w:val="00BD47D7"/>
    <w:rsid w:val="00BE06F9"/>
    <w:rsid w:val="00BE18E9"/>
    <w:rsid w:val="00BF7AA8"/>
    <w:rsid w:val="00C02500"/>
    <w:rsid w:val="00C06EE4"/>
    <w:rsid w:val="00C12C1B"/>
    <w:rsid w:val="00C15EC4"/>
    <w:rsid w:val="00C165C2"/>
    <w:rsid w:val="00C245DB"/>
    <w:rsid w:val="00C3224F"/>
    <w:rsid w:val="00C44DF4"/>
    <w:rsid w:val="00C46C65"/>
    <w:rsid w:val="00C54C4D"/>
    <w:rsid w:val="00C55862"/>
    <w:rsid w:val="00C64F92"/>
    <w:rsid w:val="00C67A98"/>
    <w:rsid w:val="00C74088"/>
    <w:rsid w:val="00C75039"/>
    <w:rsid w:val="00C762C9"/>
    <w:rsid w:val="00C80265"/>
    <w:rsid w:val="00C94A0B"/>
    <w:rsid w:val="00CA56E9"/>
    <w:rsid w:val="00CB3A13"/>
    <w:rsid w:val="00CB434C"/>
    <w:rsid w:val="00CB7C39"/>
    <w:rsid w:val="00CE0DE4"/>
    <w:rsid w:val="00CE2AB3"/>
    <w:rsid w:val="00CE408B"/>
    <w:rsid w:val="00CE5ECF"/>
    <w:rsid w:val="00CF0A9B"/>
    <w:rsid w:val="00CF3890"/>
    <w:rsid w:val="00CF5168"/>
    <w:rsid w:val="00D0602A"/>
    <w:rsid w:val="00D109E6"/>
    <w:rsid w:val="00D13294"/>
    <w:rsid w:val="00D15256"/>
    <w:rsid w:val="00D152C6"/>
    <w:rsid w:val="00D157F5"/>
    <w:rsid w:val="00D15A4D"/>
    <w:rsid w:val="00D1634C"/>
    <w:rsid w:val="00D16A8B"/>
    <w:rsid w:val="00D2300C"/>
    <w:rsid w:val="00D23CE8"/>
    <w:rsid w:val="00D311F1"/>
    <w:rsid w:val="00D45CE9"/>
    <w:rsid w:val="00D4648E"/>
    <w:rsid w:val="00D6107E"/>
    <w:rsid w:val="00D62298"/>
    <w:rsid w:val="00D70DF3"/>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30A69"/>
    <w:rsid w:val="00E347C2"/>
    <w:rsid w:val="00E34E09"/>
    <w:rsid w:val="00E36F9D"/>
    <w:rsid w:val="00E4413A"/>
    <w:rsid w:val="00E57A0B"/>
    <w:rsid w:val="00E60228"/>
    <w:rsid w:val="00E63109"/>
    <w:rsid w:val="00E66C21"/>
    <w:rsid w:val="00E73F9A"/>
    <w:rsid w:val="00E946A5"/>
    <w:rsid w:val="00EA06D0"/>
    <w:rsid w:val="00EA1332"/>
    <w:rsid w:val="00EA5C82"/>
    <w:rsid w:val="00EA6CA5"/>
    <w:rsid w:val="00EB0413"/>
    <w:rsid w:val="00EB5BAF"/>
    <w:rsid w:val="00EC11F1"/>
    <w:rsid w:val="00EC4F18"/>
    <w:rsid w:val="00EF6615"/>
    <w:rsid w:val="00EF7D67"/>
    <w:rsid w:val="00F00D95"/>
    <w:rsid w:val="00F038BC"/>
    <w:rsid w:val="00F050DB"/>
    <w:rsid w:val="00F071D8"/>
    <w:rsid w:val="00F31A99"/>
    <w:rsid w:val="00F343F2"/>
    <w:rsid w:val="00F369A4"/>
    <w:rsid w:val="00F41198"/>
    <w:rsid w:val="00F41F8B"/>
    <w:rsid w:val="00F42095"/>
    <w:rsid w:val="00F44D53"/>
    <w:rsid w:val="00F4759E"/>
    <w:rsid w:val="00F51B71"/>
    <w:rsid w:val="00F60789"/>
    <w:rsid w:val="00F60BB5"/>
    <w:rsid w:val="00F657DF"/>
    <w:rsid w:val="00F66DA7"/>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A5A095"/>
  <w15:chartTrackingRefBased/>
  <w15:docId w15:val="{9863A019-4E3F-486A-B9FD-34E30A8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table" w:styleId="TableGrid">
    <w:name w:val="Table Grid"/>
    <w:basedOn w:val="TableNormal"/>
    <w:uiPriority w:val="59"/>
    <w:rsid w:val="00C54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tvonline.org/subcommittees.as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tif"/><Relationship Id="rId4" Type="http://schemas.openxmlformats.org/officeDocument/2006/relationships/webSettings" Target="webSettings.xml"/><Relationship Id="rId9" Type="http://schemas.openxmlformats.org/officeDocument/2006/relationships/image" Target="media/image2.ti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904</Words>
  <Characters>5156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6048</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Andrew King</cp:lastModifiedBy>
  <cp:revision>2</cp:revision>
  <cp:lastPrinted>2017-01-11T11:49:00Z</cp:lastPrinted>
  <dcterms:created xsi:type="dcterms:W3CDTF">2018-05-29T11:24:00Z</dcterms:created>
  <dcterms:modified xsi:type="dcterms:W3CDTF">2018-05-29T11:24:00Z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