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Textkrper-Zeileneinzug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Textkrper-Zeileneinzug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Textkrper-Zeileneinzug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81A9556" w:rsidR="006D1B4E" w:rsidRPr="009320C8" w:rsidRDefault="00CC0DAA" w:rsidP="00CC0DAA">
            <w:pPr>
              <w:pStyle w:val="Textkrper-Zeileneinzug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CC0DAA">
              <w:rPr>
                <w:rFonts w:ascii="Arial" w:hAnsi="Arial" w:cs="Arial"/>
                <w:b/>
                <w:i/>
                <w:sz w:val="36"/>
                <w:szCs w:val="36"/>
              </w:rPr>
              <w:t>2018.076B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Textkrper-Zeileneinzug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0AE86BA" w:rsidR="00CF0A9B" w:rsidRPr="009320C8" w:rsidRDefault="00EA338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Pr="00EA3387">
              <w:rPr>
                <w:rFonts w:ascii="Arial" w:hAnsi="Arial" w:cs="Arial"/>
                <w:b/>
                <w:i/>
              </w:rPr>
              <w:t>Jedunavirus</w:t>
            </w:r>
            <w:r w:rsidR="007A0A7E">
              <w:rPr>
                <w:rFonts w:ascii="Arial" w:hAnsi="Arial" w:cs="Arial"/>
                <w:b/>
              </w:rPr>
              <w:t>, containing three</w:t>
            </w:r>
            <w:r>
              <w:rPr>
                <w:rFonts w:ascii="Arial" w:hAnsi="Arial" w:cs="Arial"/>
                <w:b/>
              </w:rPr>
              <w:t xml:space="preserve"> species in the family </w:t>
            </w:r>
            <w:r w:rsidRPr="00EA3387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  <w:bookmarkStart w:id="4" w:name="_GoBack"/>
        <w:bookmarkEnd w:id="4"/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Textkrper-Zeileneinzug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Textkrper-Zeileneinzug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Textkrper-Zeileneinzug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Textkrper-Zeileneinzug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Textkrper-Zeileneinzug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Textkrper-Zeileneinzug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Textkrper-Zeileneinzug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2FA7C2A9" w:rsidR="00422FF0" w:rsidRPr="009320C8" w:rsidRDefault="00CC0DAA" w:rsidP="006F44A4">
            <w:pPr>
              <w:pStyle w:val="Textkrper-Zeileneinzug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Textkrper-Zeileneinzug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Textkrper-Zeileneinzug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Textkrper-Zeileneinzug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Textkrper-Zeileneinzug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Textkrper-Zeileneinzug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Textkrper-Zeileneinzug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Textkrper-Zeileneinzug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Textkrper-Zeileneinzug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Textkrper-Zeileneinzug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Textkrper-Zeileneinzug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Textkrper-Zeileneinzug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Textkrper-Zeileneinzug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Textkrper-Zeileneinzug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F7DEC26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7E5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C0DAA" w:rsidRPr="00CC0DAA">
              <w:rPr>
                <w:rFonts w:ascii="Arial" w:hAnsi="Arial" w:cs="Arial"/>
                <w:b/>
                <w:sz w:val="22"/>
                <w:szCs w:val="22"/>
              </w:rPr>
              <w:t>2018.076B.N.v1.Jedunavirus</w:t>
            </w:r>
          </w:p>
        </w:tc>
      </w:tr>
    </w:tbl>
    <w:p w14:paraId="5287E835" w14:textId="77777777" w:rsidR="009F32F7" w:rsidRPr="00DC2ACB" w:rsidRDefault="009320C8" w:rsidP="00AA601F">
      <w:pPr>
        <w:pStyle w:val="Textkrper-Zeileneinzug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Textkrper-Zeileneinzug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Textkrper-Zeileneinzug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Textkrper-Zeileneinzug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Textkrper-Zeileneinzug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Textkrper-Zeileneinzug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Textkrper-Zeileneinzug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Textkrper-Zeileneinzug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3A1D68A6" w:rsidR="00384F60" w:rsidRPr="007E5D62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5D62">
        <w:rPr>
          <w:rFonts w:ascii="Arial" w:hAnsi="Arial" w:cs="Arial"/>
          <w:sz w:val="20"/>
          <w:szCs w:val="20"/>
          <w:lang w:val="en-GB"/>
        </w:rPr>
        <w:t>The name is derived from the first virus of this type, Klebsiella phage JD001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68E69B8" w:rsidR="006C4A0C" w:rsidRPr="008765E7" w:rsidRDefault="009A6F42" w:rsidP="008765E7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8765E7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765E7">
        <w:rPr>
          <w:rFonts w:ascii="Arial" w:hAnsi="Arial" w:cs="Arial"/>
          <w:sz w:val="20"/>
          <w:szCs w:val="20"/>
          <w:lang w:val="en-GB"/>
        </w:rPr>
        <w:t>Klebsiella pneumoniae phage JD001 was</w:t>
      </w:r>
      <w:r w:rsidR="008765E7" w:rsidRPr="008765E7">
        <w:rPr>
          <w:rFonts w:ascii="Arial" w:hAnsi="Arial" w:cs="Arial"/>
          <w:sz w:val="20"/>
          <w:szCs w:val="20"/>
          <w:lang w:val="en-GB"/>
        </w:rPr>
        <w:t xml:space="preserve"> isolated from a seawater</w:t>
      </w:r>
      <w:r w:rsidR="008765E7">
        <w:rPr>
          <w:rFonts w:ascii="Arial" w:hAnsi="Arial" w:cs="Arial"/>
          <w:sz w:val="20"/>
          <w:szCs w:val="20"/>
          <w:lang w:val="en-GB"/>
        </w:rPr>
        <w:t xml:space="preserve"> </w:t>
      </w:r>
      <w:r w:rsidR="008765E7" w:rsidRPr="008765E7">
        <w:rPr>
          <w:rFonts w:ascii="Arial" w:hAnsi="Arial" w:cs="Arial"/>
          <w:sz w:val="20"/>
          <w:szCs w:val="20"/>
          <w:lang w:val="en-GB"/>
        </w:rPr>
        <w:t>sample collected at an estuary of the East China Sea near Shanghai,</w:t>
      </w:r>
      <w:r w:rsidR="008765E7">
        <w:rPr>
          <w:rFonts w:ascii="Arial" w:hAnsi="Arial" w:cs="Arial"/>
          <w:sz w:val="20"/>
          <w:szCs w:val="20"/>
          <w:lang w:val="en-GB"/>
        </w:rPr>
        <w:t xml:space="preserve"> </w:t>
      </w:r>
      <w:r w:rsidR="008765E7" w:rsidRPr="008765E7">
        <w:rPr>
          <w:rFonts w:ascii="Arial" w:hAnsi="Arial" w:cs="Arial"/>
          <w:sz w:val="20"/>
          <w:szCs w:val="20"/>
          <w:lang w:val="en-GB"/>
        </w:rPr>
        <w:t xml:space="preserve">China. It belongs to the </w:t>
      </w:r>
      <w:r w:rsidR="008765E7" w:rsidRPr="002872AE">
        <w:rPr>
          <w:rFonts w:ascii="Arial" w:hAnsi="Arial" w:cs="Arial"/>
          <w:i/>
          <w:sz w:val="20"/>
          <w:szCs w:val="20"/>
          <w:lang w:val="en-GB"/>
        </w:rPr>
        <w:t>Myoviridae</w:t>
      </w:r>
      <w:r w:rsidR="008765E7" w:rsidRPr="008765E7">
        <w:rPr>
          <w:rFonts w:ascii="Arial" w:hAnsi="Arial" w:cs="Arial"/>
          <w:sz w:val="20"/>
          <w:szCs w:val="20"/>
          <w:lang w:val="en-GB"/>
        </w:rPr>
        <w:t xml:space="preserve"> family</w:t>
      </w:r>
      <w:r w:rsidR="008765E7">
        <w:rPr>
          <w:rFonts w:ascii="Arial" w:hAnsi="Arial" w:cs="Arial"/>
          <w:sz w:val="20"/>
          <w:szCs w:val="20"/>
          <w:lang w:val="en-GB"/>
        </w:rPr>
        <w:t>. The other two phages were isolated from sewage in Moscow, Russia. While the publication [1] indicates the presence of an integrase, there is no evidence for this protein.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EA9403E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3E127A8B" w14:textId="65F3EF40" w:rsidR="007E5D62" w:rsidRDefault="007E5D62" w:rsidP="00AC0E7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95"/>
        <w:gridCol w:w="1451"/>
        <w:gridCol w:w="1339"/>
        <w:gridCol w:w="615"/>
        <w:gridCol w:w="700"/>
        <w:gridCol w:w="850"/>
        <w:gridCol w:w="767"/>
        <w:gridCol w:w="1934"/>
      </w:tblGrid>
      <w:tr w:rsidR="007E5D62" w:rsidRPr="007E5D62" w14:paraId="7B425070" w14:textId="51E6501D" w:rsidTr="007E5D62">
        <w:tc>
          <w:tcPr>
            <w:tcW w:w="1215" w:type="dxa"/>
          </w:tcPr>
          <w:p w14:paraId="5C35BCE4" w14:textId="77777777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 xml:space="preserve">Phage </w:t>
            </w:r>
          </w:p>
        </w:tc>
        <w:tc>
          <w:tcPr>
            <w:tcW w:w="1451" w:type="dxa"/>
          </w:tcPr>
          <w:p w14:paraId="149C680C" w14:textId="77777777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 xml:space="preserve">RefSeq </w:t>
            </w:r>
          </w:p>
        </w:tc>
        <w:tc>
          <w:tcPr>
            <w:tcW w:w="1284" w:type="dxa"/>
          </w:tcPr>
          <w:p w14:paraId="4F505971" w14:textId="77777777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621" w:type="dxa"/>
          </w:tcPr>
          <w:p w14:paraId="62332634" w14:textId="77777777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 xml:space="preserve">Size (Kb) </w:t>
            </w:r>
          </w:p>
        </w:tc>
        <w:tc>
          <w:tcPr>
            <w:tcW w:w="704" w:type="dxa"/>
          </w:tcPr>
          <w:p w14:paraId="5F4D726E" w14:textId="77777777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0" w:type="dxa"/>
          </w:tcPr>
          <w:p w14:paraId="392BC220" w14:textId="77777777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816" w:type="dxa"/>
          </w:tcPr>
          <w:p w14:paraId="5EC30922" w14:textId="4B2B3AE0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 xml:space="preserve">tRNA  </w:t>
            </w:r>
          </w:p>
        </w:tc>
        <w:tc>
          <w:tcPr>
            <w:tcW w:w="2510" w:type="dxa"/>
          </w:tcPr>
          <w:p w14:paraId="0B9C4214" w14:textId="52F99AAF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overall DNA sequence identity</w:t>
            </w:r>
          </w:p>
        </w:tc>
      </w:tr>
      <w:tr w:rsidR="007E5D62" w:rsidRPr="007E5D62" w14:paraId="5A7B38D0" w14:textId="049FAF11" w:rsidTr="007E5D62">
        <w:tc>
          <w:tcPr>
            <w:tcW w:w="1215" w:type="dxa"/>
          </w:tcPr>
          <w:p w14:paraId="3A14D8E4" w14:textId="5984922D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JD001</w:t>
            </w:r>
          </w:p>
        </w:tc>
        <w:tc>
          <w:tcPr>
            <w:tcW w:w="1451" w:type="dxa"/>
          </w:tcPr>
          <w:p w14:paraId="4CD17493" w14:textId="2FE86823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>NC_020204.1</w:t>
            </w:r>
          </w:p>
        </w:tc>
        <w:tc>
          <w:tcPr>
            <w:tcW w:w="1284" w:type="dxa"/>
          </w:tcPr>
          <w:p w14:paraId="1A720BC3" w14:textId="744D146C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>JX866719.1</w:t>
            </w:r>
          </w:p>
        </w:tc>
        <w:tc>
          <w:tcPr>
            <w:tcW w:w="621" w:type="dxa"/>
          </w:tcPr>
          <w:p w14:paraId="60696D0A" w14:textId="62A08526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48.8</w:t>
            </w:r>
          </w:p>
        </w:tc>
        <w:tc>
          <w:tcPr>
            <w:tcW w:w="704" w:type="dxa"/>
          </w:tcPr>
          <w:p w14:paraId="47890774" w14:textId="02379966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48.5</w:t>
            </w:r>
          </w:p>
        </w:tc>
        <w:tc>
          <w:tcPr>
            <w:tcW w:w="850" w:type="dxa"/>
          </w:tcPr>
          <w:p w14:paraId="6EEFB96A" w14:textId="74894F2A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68</w:t>
            </w:r>
          </w:p>
        </w:tc>
        <w:tc>
          <w:tcPr>
            <w:tcW w:w="816" w:type="dxa"/>
          </w:tcPr>
          <w:p w14:paraId="7DA91443" w14:textId="36684F59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2510" w:type="dxa"/>
          </w:tcPr>
          <w:p w14:paraId="7D0BE2AF" w14:textId="37B770DA" w:rsid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7E5D62" w:rsidRPr="007E5D62" w14:paraId="3825C548" w14:textId="77777777" w:rsidTr="007E5D62">
        <w:tc>
          <w:tcPr>
            <w:tcW w:w="1215" w:type="dxa"/>
          </w:tcPr>
          <w:p w14:paraId="55E9B44C" w14:textId="701C8C6A" w:rsid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5D62">
              <w:rPr>
                <w:rFonts w:ascii="Arial" w:hAnsi="Arial" w:cs="Arial"/>
                <w:sz w:val="20"/>
                <w:szCs w:val="20"/>
                <w:lang w:val="en-GB"/>
              </w:rPr>
              <w:t>vB_KpnM_KpV79</w:t>
            </w:r>
          </w:p>
        </w:tc>
        <w:tc>
          <w:tcPr>
            <w:tcW w:w="1451" w:type="dxa"/>
          </w:tcPr>
          <w:p w14:paraId="01B6AEF1" w14:textId="77777777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84" w:type="dxa"/>
          </w:tcPr>
          <w:p w14:paraId="5861F32B" w14:textId="2402C9A7" w:rsidR="007E5D62" w:rsidRPr="007E5D62" w:rsidRDefault="00905876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5876">
              <w:rPr>
                <w:rFonts w:ascii="Arial" w:hAnsi="Arial" w:cs="Arial"/>
                <w:sz w:val="20"/>
                <w:szCs w:val="20"/>
                <w:lang w:val="en-GB"/>
              </w:rPr>
              <w:t>MF663761.1</w:t>
            </w:r>
          </w:p>
        </w:tc>
        <w:tc>
          <w:tcPr>
            <w:tcW w:w="621" w:type="dxa"/>
          </w:tcPr>
          <w:p w14:paraId="40BAAB7D" w14:textId="12716DED" w:rsidR="007E5D62" w:rsidRDefault="00905876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47.8</w:t>
            </w:r>
          </w:p>
        </w:tc>
        <w:tc>
          <w:tcPr>
            <w:tcW w:w="704" w:type="dxa"/>
          </w:tcPr>
          <w:p w14:paraId="5451B659" w14:textId="11095F2F" w:rsidR="007E5D62" w:rsidRDefault="008765E7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49.0</w:t>
            </w:r>
          </w:p>
        </w:tc>
        <w:tc>
          <w:tcPr>
            <w:tcW w:w="850" w:type="dxa"/>
          </w:tcPr>
          <w:p w14:paraId="5DCD494D" w14:textId="26CFC570" w:rsidR="007E5D62" w:rsidRDefault="008765E7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  <w:tc>
          <w:tcPr>
            <w:tcW w:w="816" w:type="dxa"/>
          </w:tcPr>
          <w:p w14:paraId="2781E810" w14:textId="0F0C6B0E" w:rsidR="007E5D62" w:rsidRDefault="000455C7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2510" w:type="dxa"/>
          </w:tcPr>
          <w:p w14:paraId="3DB08687" w14:textId="0069D54F" w:rsid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</w:p>
        </w:tc>
      </w:tr>
      <w:tr w:rsidR="007E5D62" w:rsidRPr="007E5D62" w14:paraId="4FD34689" w14:textId="77777777" w:rsidTr="007E5D62">
        <w:tc>
          <w:tcPr>
            <w:tcW w:w="1215" w:type="dxa"/>
          </w:tcPr>
          <w:p w14:paraId="1C0E25A3" w14:textId="272A56C7" w:rsid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vB_KpnM_KpV52</w:t>
            </w:r>
          </w:p>
        </w:tc>
        <w:tc>
          <w:tcPr>
            <w:tcW w:w="1451" w:type="dxa"/>
          </w:tcPr>
          <w:p w14:paraId="65C6A6D2" w14:textId="77777777" w:rsidR="007E5D62" w:rsidRP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84" w:type="dxa"/>
          </w:tcPr>
          <w:p w14:paraId="10FAA082" w14:textId="09D21B0A" w:rsidR="007E5D62" w:rsidRPr="007E5D62" w:rsidRDefault="00905876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5876">
              <w:rPr>
                <w:rFonts w:ascii="Arial" w:hAnsi="Arial" w:cs="Arial"/>
                <w:sz w:val="20"/>
                <w:szCs w:val="20"/>
                <w:lang w:val="en-GB"/>
              </w:rPr>
              <w:t>KX237516</w:t>
            </w:r>
            <w:r w:rsidR="00E502C8">
              <w:rPr>
                <w:rFonts w:ascii="Arial" w:hAnsi="Arial" w:cs="Arial"/>
                <w:sz w:val="20"/>
                <w:szCs w:val="20"/>
                <w:lang w:val="en-GB"/>
              </w:rPr>
              <w:t>.1</w:t>
            </w:r>
          </w:p>
        </w:tc>
        <w:tc>
          <w:tcPr>
            <w:tcW w:w="621" w:type="dxa"/>
          </w:tcPr>
          <w:p w14:paraId="79EC4303" w14:textId="34BAE8E8" w:rsidR="007E5D62" w:rsidRDefault="00905876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47.4</w:t>
            </w:r>
          </w:p>
        </w:tc>
        <w:tc>
          <w:tcPr>
            <w:tcW w:w="704" w:type="dxa"/>
          </w:tcPr>
          <w:p w14:paraId="77D3B53C" w14:textId="76B7FF47" w:rsidR="007E5D62" w:rsidRDefault="008765E7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48.9</w:t>
            </w:r>
          </w:p>
        </w:tc>
        <w:tc>
          <w:tcPr>
            <w:tcW w:w="850" w:type="dxa"/>
          </w:tcPr>
          <w:p w14:paraId="0FDCB569" w14:textId="2E117270" w:rsidR="007E5D62" w:rsidRDefault="008765E7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  <w:tc>
          <w:tcPr>
            <w:tcW w:w="816" w:type="dxa"/>
          </w:tcPr>
          <w:p w14:paraId="2128454D" w14:textId="6A73C376" w:rsidR="007E5D62" w:rsidRDefault="000455C7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2510" w:type="dxa"/>
          </w:tcPr>
          <w:p w14:paraId="20F771BE" w14:textId="74DC1129" w:rsidR="007E5D62" w:rsidRDefault="007E5D62" w:rsidP="006E7B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0D9C6D1E" w:rsidR="00C74088" w:rsidRPr="00AE0E9E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</w:t>
      </w:r>
      <w:r w:rsidRPr="00AE0E9E">
        <w:rPr>
          <w:rFonts w:ascii="Arial" w:hAnsi="Arial" w:cs="Arial"/>
          <w:sz w:val="20"/>
          <w:szCs w:val="20"/>
          <w:lang w:val="en-GB"/>
        </w:rPr>
        <w:t>:</w:t>
      </w:r>
      <w:r w:rsidR="008765E7" w:rsidRPr="00AE0E9E">
        <w:rPr>
          <w:rFonts w:ascii="Arial" w:hAnsi="Arial" w:cs="Arial"/>
          <w:sz w:val="20"/>
          <w:szCs w:val="20"/>
          <w:lang w:val="en-GB"/>
        </w:rPr>
        <w:t xml:space="preserve">  </w:t>
      </w:r>
      <w:r w:rsidR="00AE0E9E" w:rsidRPr="00AE0E9E">
        <w:rPr>
          <w:rFonts w:ascii="Arial" w:hAnsi="Arial" w:cs="Arial"/>
          <w:sz w:val="20"/>
          <w:szCs w:val="20"/>
          <w:lang w:val="en-GB"/>
        </w:rPr>
        <w:t>Pectobacterium phage PEAT2</w:t>
      </w:r>
      <w:r w:rsidR="00AE0E9E">
        <w:rPr>
          <w:rFonts w:ascii="Arial" w:hAnsi="Arial" w:cs="Arial"/>
          <w:sz w:val="20"/>
          <w:szCs w:val="20"/>
          <w:lang w:val="en-GB"/>
        </w:rPr>
        <w:t xml:space="preserve"> is peripherally related but we have chosen not to create a higher taxon at this time.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2ABB4772" w:rsidR="00C74088" w:rsidRPr="00AE0E9E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AE0E9E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E0E9E" w:rsidRPr="00AE0E9E">
        <w:rPr>
          <w:rFonts w:ascii="Arial" w:hAnsi="Arial" w:cs="Arial"/>
          <w:sz w:val="20"/>
          <w:szCs w:val="20"/>
          <w:lang w:val="en-GB"/>
        </w:rPr>
        <w:t>The major coat proteins</w:t>
      </w:r>
      <w:r w:rsidR="002872AE">
        <w:rPr>
          <w:rFonts w:ascii="Arial" w:hAnsi="Arial" w:cs="Arial"/>
          <w:sz w:val="20"/>
          <w:szCs w:val="20"/>
          <w:lang w:val="en-GB"/>
        </w:rPr>
        <w:t xml:space="preserve"> of members of the </w:t>
      </w:r>
      <w:r w:rsidR="002872AE" w:rsidRPr="002872AE">
        <w:rPr>
          <w:rFonts w:ascii="Arial" w:hAnsi="Arial" w:cs="Arial"/>
          <w:i/>
          <w:sz w:val="20"/>
          <w:szCs w:val="20"/>
          <w:lang w:val="en-GB"/>
        </w:rPr>
        <w:t>Jedunavirus</w:t>
      </w:r>
      <w:r w:rsidR="002872AE">
        <w:rPr>
          <w:rFonts w:ascii="Arial" w:hAnsi="Arial" w:cs="Arial"/>
          <w:sz w:val="20"/>
          <w:szCs w:val="20"/>
          <w:lang w:val="en-GB"/>
        </w:rPr>
        <w:t xml:space="preserve"> clade and other related proteins were analysed using phylogeny.fr.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2AC950AD" w:rsidR="009320C8" w:rsidRDefault="00B46D92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8C3BC" wp14:editId="0E9128EC">
                <wp:simplePos x="0" y="0"/>
                <wp:positionH relativeFrom="column">
                  <wp:posOffset>3025140</wp:posOffset>
                </wp:positionH>
                <wp:positionV relativeFrom="paragraph">
                  <wp:posOffset>1280160</wp:posOffset>
                </wp:positionV>
                <wp:extent cx="2982595" cy="586740"/>
                <wp:effectExtent l="19050" t="19050" r="27305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2595" cy="586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9369C" id="Rectangle 2" o:spid="_x0000_s1026" style="position:absolute;margin-left:238.2pt;margin-top:100.8pt;width:234.85pt;height:4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" filled="f" strokecolor="red" strokeweight="2.25pt"/>
            </w:pict>
          </mc:Fallback>
        </mc:AlternateContent>
      </w:r>
      <w:r w:rsidR="000E693A">
        <w:rPr>
          <w:noProof/>
          <w:lang w:val="en-GB" w:eastAsia="en-GB"/>
        </w:rPr>
        <w:drawing>
          <wp:inline distT="0" distB="0" distL="0" distR="0" wp14:anchorId="4E246031" wp14:editId="3C15D500">
            <wp:extent cx="6007735" cy="22593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508A3A" w14:textId="77777777" w:rsidR="007E5D62" w:rsidRPr="007E5D62" w:rsidRDefault="007E5D62" w:rsidP="007E5D62">
            <w:pPr>
              <w:pStyle w:val="Textkrper-Zeileneinzug"/>
              <w:ind w:left="567" w:hanging="567"/>
              <w:rPr>
                <w:rFonts w:ascii="Times New Roman" w:hAnsi="Times New Roman"/>
                <w:color w:val="000000"/>
              </w:rPr>
            </w:pPr>
            <w:r w:rsidRPr="007E5D62">
              <w:rPr>
                <w:rFonts w:ascii="Times New Roman" w:hAnsi="Times New Roman"/>
                <w:color w:val="000000"/>
              </w:rPr>
              <w:t xml:space="preserve">Cui Z, Shen W, Wang Z, Zhang H, Me R, Wang Y, Zeng L, Zhu Y, Qin J, He P, Guo </w:t>
            </w:r>
          </w:p>
          <w:p w14:paraId="27D3AD36" w14:textId="77777777" w:rsidR="007E5D62" w:rsidRPr="007E5D62" w:rsidRDefault="007E5D62" w:rsidP="007E5D62">
            <w:pPr>
              <w:pStyle w:val="Textkrper-Zeileneinzug"/>
              <w:ind w:left="567" w:hanging="567"/>
              <w:rPr>
                <w:rFonts w:ascii="Times New Roman" w:hAnsi="Times New Roman"/>
                <w:color w:val="000000"/>
              </w:rPr>
            </w:pPr>
            <w:r w:rsidRPr="007E5D62">
              <w:rPr>
                <w:rFonts w:ascii="Times New Roman" w:hAnsi="Times New Roman"/>
                <w:color w:val="000000"/>
              </w:rPr>
              <w:t>X. Complete genome sequence of Klebsiella pneumoniae phage JD001. J Virol. 2012</w:t>
            </w:r>
          </w:p>
          <w:p w14:paraId="057F4CFF" w14:textId="7EA8B7CC" w:rsidR="00AA601F" w:rsidRDefault="007E5D62" w:rsidP="007E5D62">
            <w:pPr>
              <w:pStyle w:val="Textkrper-Zeileneinzug"/>
              <w:ind w:left="567" w:hanging="567"/>
              <w:rPr>
                <w:rFonts w:ascii="Times New Roman" w:hAnsi="Times New Roman"/>
                <w:color w:val="000000"/>
              </w:rPr>
            </w:pPr>
            <w:r w:rsidRPr="007E5D62">
              <w:rPr>
                <w:rFonts w:ascii="Times New Roman" w:hAnsi="Times New Roman"/>
                <w:color w:val="000000"/>
              </w:rPr>
              <w:t>Dec;86(24):13843.</w:t>
            </w:r>
          </w:p>
          <w:p w14:paraId="7FB996D1" w14:textId="77777777" w:rsidR="00AA601F" w:rsidRPr="00C61931" w:rsidRDefault="00AA601F" w:rsidP="00A01958">
            <w:pPr>
              <w:pStyle w:val="Textkrper-Zeileneinzug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Textkrper-Zeileneinzug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268A0" w14:textId="77777777" w:rsidR="00517EFA" w:rsidRDefault="00517EFA">
      <w:pPr>
        <w:pStyle w:val="Kopfzeile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C98C844" w14:textId="77777777" w:rsidR="00517EFA" w:rsidRDefault="00517EFA">
      <w:pPr>
        <w:pStyle w:val="Kopfzeile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uzeile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5558B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5558B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9088E" w14:textId="77777777" w:rsidR="00517EFA" w:rsidRDefault="00517EFA">
      <w:pPr>
        <w:pStyle w:val="Kopfzeile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482872B" w14:textId="77777777" w:rsidR="00517EFA" w:rsidRDefault="00517EFA">
      <w:pPr>
        <w:pStyle w:val="Kopfzeile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Kopfzeile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55C7"/>
    <w:rsid w:val="00072CC5"/>
    <w:rsid w:val="00093DD3"/>
    <w:rsid w:val="000A6DE3"/>
    <w:rsid w:val="000A7F1C"/>
    <w:rsid w:val="000B7774"/>
    <w:rsid w:val="000C0126"/>
    <w:rsid w:val="000C32A9"/>
    <w:rsid w:val="000D2F03"/>
    <w:rsid w:val="000E693A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872AE"/>
    <w:rsid w:val="00291213"/>
    <w:rsid w:val="002930D6"/>
    <w:rsid w:val="00295698"/>
    <w:rsid w:val="002978A6"/>
    <w:rsid w:val="002A4018"/>
    <w:rsid w:val="002A7D6D"/>
    <w:rsid w:val="002B75AB"/>
    <w:rsid w:val="002E36D5"/>
    <w:rsid w:val="0030044E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3243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17EFA"/>
    <w:rsid w:val="005201AD"/>
    <w:rsid w:val="00521073"/>
    <w:rsid w:val="00522E71"/>
    <w:rsid w:val="00530EFE"/>
    <w:rsid w:val="00534EED"/>
    <w:rsid w:val="005368BD"/>
    <w:rsid w:val="0055558B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0A7E"/>
    <w:rsid w:val="007A5735"/>
    <w:rsid w:val="007C1657"/>
    <w:rsid w:val="007C793A"/>
    <w:rsid w:val="007C7E0E"/>
    <w:rsid w:val="007D246C"/>
    <w:rsid w:val="007D4C57"/>
    <w:rsid w:val="007D6DB6"/>
    <w:rsid w:val="007E5D62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765E7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5876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0E9E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46D92"/>
    <w:rsid w:val="00B5488B"/>
    <w:rsid w:val="00B613A5"/>
    <w:rsid w:val="00B63708"/>
    <w:rsid w:val="00B845E3"/>
    <w:rsid w:val="00B84AA0"/>
    <w:rsid w:val="00B85D62"/>
    <w:rsid w:val="00B86BE8"/>
    <w:rsid w:val="00B90FC4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C0077"/>
    <w:rsid w:val="00CC0DAA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02C8"/>
    <w:rsid w:val="00E57A0B"/>
    <w:rsid w:val="00E60228"/>
    <w:rsid w:val="00E66C21"/>
    <w:rsid w:val="00E73F9A"/>
    <w:rsid w:val="00E946A5"/>
    <w:rsid w:val="00EA06D0"/>
    <w:rsid w:val="00EA1332"/>
    <w:rsid w:val="00EA3387"/>
    <w:rsid w:val="00EA5C82"/>
    <w:rsid w:val="00EA6CA5"/>
    <w:rsid w:val="00EB0413"/>
    <w:rsid w:val="00EB5BAF"/>
    <w:rsid w:val="00EC11F1"/>
    <w:rsid w:val="00EC4F18"/>
    <w:rsid w:val="00EE5A52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30785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830785"/>
    <w:pPr>
      <w:tabs>
        <w:tab w:val="center" w:pos="4320"/>
        <w:tab w:val="right" w:pos="8640"/>
      </w:tabs>
    </w:pPr>
  </w:style>
  <w:style w:type="paragraph" w:styleId="Textkrper-Zeileneinzug">
    <w:name w:val="Body Text Indent"/>
    <w:basedOn w:val="Standard"/>
    <w:link w:val="Textkrper-ZeileneinzugZchn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Sprechblasentext">
    <w:name w:val="Balloon Text"/>
    <w:basedOn w:val="Standard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Textkrper-ZeileneinzugZchn">
    <w:name w:val="Textkörper-Zeileneinzug Zchn"/>
    <w:link w:val="Textkrper-Zeileneinzug"/>
    <w:semiHidden/>
    <w:rsid w:val="00236673"/>
    <w:rPr>
      <w:rFonts w:ascii="Times" w:eastAsia="Times" w:hAnsi="Times"/>
      <w:sz w:val="24"/>
      <w:lang w:val="en-US"/>
    </w:rPr>
  </w:style>
  <w:style w:type="table" w:styleId="Tabellenraster">
    <w:name w:val="Table Grid"/>
    <w:basedOn w:val="NormaleTabelle"/>
    <w:uiPriority w:val="59"/>
    <w:rsid w:val="007E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4785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Stuart Siddell</cp:lastModifiedBy>
  <cp:revision>3</cp:revision>
  <cp:lastPrinted>2017-01-11T11:49:00Z</cp:lastPrinted>
  <dcterms:created xsi:type="dcterms:W3CDTF">2018-05-23T17:13:00Z</dcterms:created>
  <dcterms:modified xsi:type="dcterms:W3CDTF">2018-08-24T13:37:00Z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