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892867" w14:textId="77777777" w:rsidR="00AA601F" w:rsidRDefault="006F2CF7"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4A427C8D" wp14:editId="73B10230">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34DFEDA8"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0DAD11CA"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439017FF"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09F57286"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28372CD6"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67BFE362"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783180B"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3DFE2343" w14:textId="77777777" w:rsidTr="00EF7D67">
        <w:tc>
          <w:tcPr>
            <w:tcW w:w="2518" w:type="dxa"/>
            <w:tcBorders>
              <w:top w:val="double" w:sz="4" w:space="0" w:color="auto"/>
              <w:left w:val="double" w:sz="4" w:space="0" w:color="auto"/>
              <w:right w:val="single" w:sz="4" w:space="0" w:color="auto"/>
            </w:tcBorders>
            <w:vAlign w:val="center"/>
          </w:tcPr>
          <w:p w14:paraId="0B3E37FD"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6CF69E27" w14:textId="587365A6" w:rsidR="006D1B4E" w:rsidRPr="009320C8" w:rsidRDefault="00956FB1" w:rsidP="00291213">
            <w:pPr>
              <w:pStyle w:val="BodyTextIndent"/>
              <w:ind w:left="0" w:firstLine="0"/>
              <w:rPr>
                <w:rFonts w:ascii="Arial" w:hAnsi="Arial" w:cs="Arial"/>
                <w:b/>
                <w:i/>
                <w:sz w:val="36"/>
                <w:szCs w:val="36"/>
              </w:rPr>
            </w:pPr>
            <w:r w:rsidRPr="00956FB1">
              <w:rPr>
                <w:rFonts w:ascii="Arial" w:hAnsi="Arial" w:cs="Arial"/>
                <w:b/>
                <w:i/>
                <w:sz w:val="36"/>
                <w:szCs w:val="36"/>
              </w:rPr>
              <w:t>2018.072B</w:t>
            </w:r>
          </w:p>
        </w:tc>
        <w:tc>
          <w:tcPr>
            <w:tcW w:w="3682" w:type="dxa"/>
            <w:tcBorders>
              <w:top w:val="double" w:sz="4" w:space="0" w:color="auto"/>
              <w:left w:val="single" w:sz="4" w:space="0" w:color="auto"/>
              <w:right w:val="double" w:sz="4" w:space="0" w:color="auto"/>
            </w:tcBorders>
            <w:vAlign w:val="center"/>
          </w:tcPr>
          <w:p w14:paraId="4C1E35AE"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55E82CA8" w14:textId="77777777">
        <w:tc>
          <w:tcPr>
            <w:tcW w:w="9468" w:type="dxa"/>
            <w:gridSpan w:val="4"/>
            <w:tcBorders>
              <w:left w:val="double" w:sz="4" w:space="0" w:color="auto"/>
              <w:right w:val="double" w:sz="4" w:space="0" w:color="auto"/>
            </w:tcBorders>
          </w:tcPr>
          <w:p w14:paraId="599B8D04" w14:textId="77777777"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14:paraId="3F7DBDD3" w14:textId="609010DB" w:rsidR="00CF0A9B" w:rsidRPr="009320C8" w:rsidRDefault="009A2777" w:rsidP="00CF0A9B">
            <w:pPr>
              <w:spacing w:before="120"/>
              <w:rPr>
                <w:rFonts w:ascii="Arial" w:hAnsi="Arial" w:cs="Arial"/>
                <w:b/>
              </w:rPr>
            </w:pPr>
            <w:r>
              <w:rPr>
                <w:rFonts w:ascii="Arial" w:hAnsi="Arial" w:cs="Arial"/>
                <w:b/>
              </w:rPr>
              <w:t xml:space="preserve">To </w:t>
            </w:r>
            <w:bookmarkStart w:id="4" w:name="_GoBack"/>
            <w:r>
              <w:rPr>
                <w:rFonts w:ascii="Arial" w:hAnsi="Arial" w:cs="Arial"/>
                <w:b/>
              </w:rPr>
              <w:t xml:space="preserve">create one (1) new genus, </w:t>
            </w:r>
            <w:r w:rsidR="00E864F0" w:rsidRPr="00E864F0">
              <w:rPr>
                <w:rFonts w:ascii="Arial" w:hAnsi="Arial" w:cs="Arial"/>
                <w:b/>
                <w:i/>
              </w:rPr>
              <w:t>Getseptimavirus</w:t>
            </w:r>
            <w:r w:rsidR="00E864F0">
              <w:rPr>
                <w:rFonts w:ascii="Arial" w:hAnsi="Arial" w:cs="Arial"/>
                <w:b/>
              </w:rPr>
              <w:t xml:space="preserve">, including </w:t>
            </w:r>
            <w:r w:rsidR="009068A0">
              <w:rPr>
                <w:rFonts w:ascii="Arial" w:hAnsi="Arial" w:cs="Arial"/>
                <w:b/>
              </w:rPr>
              <w:t>two</w:t>
            </w:r>
            <w:r w:rsidR="00FD500F">
              <w:rPr>
                <w:rFonts w:ascii="Arial" w:hAnsi="Arial" w:cs="Arial"/>
                <w:b/>
              </w:rPr>
              <w:t xml:space="preserve"> (</w:t>
            </w:r>
            <w:r w:rsidR="009068A0">
              <w:rPr>
                <w:rFonts w:ascii="Arial" w:hAnsi="Arial" w:cs="Arial"/>
                <w:b/>
              </w:rPr>
              <w:t>2</w:t>
            </w:r>
            <w:r w:rsidR="00FD500F">
              <w:rPr>
                <w:rFonts w:ascii="Arial" w:hAnsi="Arial" w:cs="Arial"/>
                <w:b/>
              </w:rPr>
              <w:t>)</w:t>
            </w:r>
            <w:r w:rsidR="00E864F0">
              <w:rPr>
                <w:rFonts w:ascii="Arial" w:hAnsi="Arial" w:cs="Arial"/>
                <w:b/>
              </w:rPr>
              <w:t xml:space="preserve"> species in the family </w:t>
            </w:r>
            <w:r w:rsidR="00E864F0" w:rsidRPr="00E864F0">
              <w:rPr>
                <w:rFonts w:ascii="Arial" w:hAnsi="Arial" w:cs="Arial"/>
                <w:b/>
                <w:i/>
              </w:rPr>
              <w:t>Siphoviridae</w:t>
            </w:r>
            <w:bookmarkEnd w:id="4"/>
            <w:r w:rsidR="00E864F0">
              <w:rPr>
                <w:rFonts w:ascii="Arial" w:hAnsi="Arial" w:cs="Arial"/>
                <w:b/>
              </w:rPr>
              <w:t>.</w:t>
            </w:r>
          </w:p>
        </w:tc>
      </w:tr>
      <w:tr w:rsidR="00CF0A9B" w:rsidRPr="001E492D" w14:paraId="4BCE8083"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4705FD2D" w14:textId="77777777" w:rsidR="00CF0A9B" w:rsidRDefault="00CF0A9B" w:rsidP="004B5D02">
            <w:pPr>
              <w:rPr>
                <w:b/>
              </w:rPr>
            </w:pPr>
            <w:r>
              <w:rPr>
                <w:b/>
              </w:rPr>
              <w:t xml:space="preserve">  </w:t>
            </w:r>
          </w:p>
        </w:tc>
      </w:tr>
      <w:tr w:rsidR="00636B14" w:rsidRPr="009320C8" w14:paraId="42AEB28C" w14:textId="77777777">
        <w:tc>
          <w:tcPr>
            <w:tcW w:w="9468" w:type="dxa"/>
            <w:gridSpan w:val="4"/>
          </w:tcPr>
          <w:p w14:paraId="4C250146"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1C3E8491"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23B3AE75" w14:textId="52763EC4" w:rsidR="00C02500" w:rsidRDefault="00C02500" w:rsidP="00C02500">
            <w:pPr>
              <w:pStyle w:val="BodyTextIndent"/>
              <w:ind w:left="0" w:firstLine="0"/>
              <w:rPr>
                <w:rFonts w:ascii="Arial" w:hAnsi="Arial" w:cs="Arial"/>
                <w:color w:val="000000"/>
              </w:rPr>
            </w:pPr>
            <w:r>
              <w:rPr>
                <w:rFonts w:ascii="Arial" w:hAnsi="Arial" w:cs="Arial"/>
                <w:color w:val="000000"/>
              </w:rPr>
              <w:t>Andrew M. Kropinski, University of Guelph</w:t>
            </w:r>
          </w:p>
          <w:p w14:paraId="43046FB6" w14:textId="35D5780F" w:rsidR="00636B14" w:rsidRPr="009320C8" w:rsidRDefault="00C02500" w:rsidP="00C02500">
            <w:pPr>
              <w:pStyle w:val="BodyTextIndent"/>
              <w:ind w:left="0" w:firstLine="0"/>
              <w:rPr>
                <w:rFonts w:ascii="Arial" w:hAnsi="Arial" w:cs="Arial"/>
                <w:color w:val="000000"/>
              </w:rPr>
            </w:pPr>
            <w:r>
              <w:rPr>
                <w:rFonts w:ascii="Arial" w:hAnsi="Arial" w:cs="Arial"/>
                <w:color w:val="000000"/>
              </w:rPr>
              <w:t>Evelien M. Adriaenssens, University of Liverpool</w:t>
            </w:r>
          </w:p>
        </w:tc>
      </w:tr>
      <w:tr w:rsidR="00CE5ECF" w:rsidRPr="009320C8" w14:paraId="6629E48A" w14:textId="77777777" w:rsidTr="003B1954">
        <w:tc>
          <w:tcPr>
            <w:tcW w:w="9468" w:type="dxa"/>
            <w:gridSpan w:val="4"/>
          </w:tcPr>
          <w:p w14:paraId="25707449"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36566F6F"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70318208" w14:textId="77777777" w:rsidR="00CE5ECF" w:rsidRPr="009320C8" w:rsidRDefault="00AA3213" w:rsidP="003B1954">
            <w:pPr>
              <w:pStyle w:val="BodyTextIndent"/>
              <w:ind w:left="0" w:firstLine="0"/>
              <w:rPr>
                <w:rFonts w:ascii="Arial" w:hAnsi="Arial" w:cs="Arial"/>
                <w:color w:val="000000"/>
              </w:rPr>
            </w:pPr>
            <w:r>
              <w:rPr>
                <w:rFonts w:ascii="Arial" w:hAnsi="Arial" w:cs="Arial"/>
                <w:color w:val="000000"/>
              </w:rPr>
              <w:t>Andrew M. Kropinski  Phage.Canada@gmail.com</w:t>
            </w:r>
          </w:p>
        </w:tc>
      </w:tr>
      <w:tr w:rsidR="00D1634C" w:rsidRPr="009320C8" w14:paraId="1CAE7636" w14:textId="77777777">
        <w:tc>
          <w:tcPr>
            <w:tcW w:w="9468" w:type="dxa"/>
            <w:gridSpan w:val="4"/>
          </w:tcPr>
          <w:p w14:paraId="2CFDB8FC"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3A2B50C4"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6BF9C736"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685C5B66" w14:textId="77777777" w:rsidR="00D1634C" w:rsidRPr="009320C8" w:rsidRDefault="00AA3213" w:rsidP="00C15EC4">
            <w:pPr>
              <w:jc w:val="both"/>
              <w:rPr>
                <w:rFonts w:ascii="Arial" w:hAnsi="Arial" w:cs="Arial"/>
                <w:b/>
              </w:rPr>
            </w:pPr>
            <w:r>
              <w:rPr>
                <w:rFonts w:ascii="Arial" w:hAnsi="Arial" w:cs="Arial"/>
                <w:b/>
              </w:rPr>
              <w:t>Bacterial and Archaeal Viruses</w:t>
            </w:r>
            <w:r w:rsidR="00830C98">
              <w:rPr>
                <w:rFonts w:ascii="Arial" w:hAnsi="Arial" w:cs="Arial"/>
                <w:b/>
              </w:rPr>
              <w:t xml:space="preserve"> Subcommittee</w:t>
            </w:r>
          </w:p>
        </w:tc>
      </w:tr>
      <w:tr w:rsidR="00AA3952" w:rsidRPr="009320C8" w14:paraId="11C235A2" w14:textId="77777777">
        <w:trPr>
          <w:tblHeader/>
        </w:trPr>
        <w:tc>
          <w:tcPr>
            <w:tcW w:w="9468" w:type="dxa"/>
            <w:gridSpan w:val="4"/>
          </w:tcPr>
          <w:p w14:paraId="2AC63A95"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50A5C9AE" w14:textId="77777777" w:rsidTr="004D236F">
        <w:trPr>
          <w:trHeight w:val="428"/>
        </w:trPr>
        <w:tc>
          <w:tcPr>
            <w:tcW w:w="9468" w:type="dxa"/>
            <w:gridSpan w:val="4"/>
            <w:tcBorders>
              <w:top w:val="single" w:sz="4" w:space="0" w:color="auto"/>
              <w:bottom w:val="single" w:sz="4" w:space="0" w:color="auto"/>
            </w:tcBorders>
          </w:tcPr>
          <w:p w14:paraId="6290309C"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FF3373E" w14:textId="77777777">
        <w:trPr>
          <w:trHeight w:val="270"/>
        </w:trPr>
        <w:tc>
          <w:tcPr>
            <w:tcW w:w="9468" w:type="dxa"/>
            <w:gridSpan w:val="4"/>
            <w:tcBorders>
              <w:top w:val="single" w:sz="4" w:space="0" w:color="auto"/>
            </w:tcBorders>
          </w:tcPr>
          <w:p w14:paraId="0336FF77" w14:textId="77777777" w:rsidR="00422FF0" w:rsidRPr="009320C8" w:rsidRDefault="00422FF0" w:rsidP="00291213">
            <w:pPr>
              <w:pStyle w:val="BodyTextIndent"/>
              <w:ind w:left="0" w:firstLine="0"/>
              <w:rPr>
                <w:rFonts w:ascii="Arial" w:hAnsi="Arial" w:cs="Arial"/>
                <w:color w:val="000000"/>
              </w:rPr>
            </w:pPr>
          </w:p>
        </w:tc>
      </w:tr>
      <w:tr w:rsidR="00422FF0" w:rsidRPr="009320C8" w14:paraId="019F1588" w14:textId="77777777" w:rsidTr="00C15EC4">
        <w:trPr>
          <w:trHeight w:val="270"/>
        </w:trPr>
        <w:tc>
          <w:tcPr>
            <w:tcW w:w="5786" w:type="dxa"/>
            <w:gridSpan w:val="3"/>
          </w:tcPr>
          <w:p w14:paraId="609B3C83"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3E6D493A" w14:textId="4A6DF1E2" w:rsidR="00422FF0" w:rsidRPr="009320C8" w:rsidRDefault="00956FB1" w:rsidP="006F44A4">
            <w:pPr>
              <w:pStyle w:val="BodyTextIndent"/>
              <w:ind w:left="0" w:firstLine="0"/>
              <w:rPr>
                <w:rFonts w:ascii="Arial" w:hAnsi="Arial" w:cs="Arial"/>
                <w:color w:val="000000"/>
              </w:rPr>
            </w:pPr>
            <w:r>
              <w:rPr>
                <w:rFonts w:ascii="Arial" w:hAnsi="Arial" w:cs="Arial"/>
                <w:color w:val="000000"/>
              </w:rPr>
              <w:t>May 2018</w:t>
            </w:r>
          </w:p>
        </w:tc>
      </w:tr>
      <w:tr w:rsidR="00422FF0" w:rsidRPr="009320C8" w14:paraId="231D1DD3" w14:textId="77777777" w:rsidTr="00C15EC4">
        <w:trPr>
          <w:trHeight w:val="270"/>
        </w:trPr>
        <w:tc>
          <w:tcPr>
            <w:tcW w:w="5786" w:type="dxa"/>
            <w:gridSpan w:val="3"/>
            <w:tcBorders>
              <w:bottom w:val="single" w:sz="4" w:space="0" w:color="auto"/>
            </w:tcBorders>
          </w:tcPr>
          <w:p w14:paraId="4F09C59E"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44EF159E"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2F0DEFCF"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0906209C" w14:textId="77777777" w:rsidTr="003B1954">
        <w:tc>
          <w:tcPr>
            <w:tcW w:w="9468" w:type="dxa"/>
          </w:tcPr>
          <w:p w14:paraId="44B5AEF7"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FD6AD7B"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4B1DC335"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79CA30BB" w14:textId="77777777" w:rsidR="004D236F" w:rsidRDefault="004D236F" w:rsidP="00D2300C">
      <w:pPr>
        <w:pStyle w:val="BodyTextIndent"/>
        <w:spacing w:after="120"/>
        <w:ind w:left="0" w:firstLine="0"/>
        <w:rPr>
          <w:rFonts w:ascii="Arial" w:hAnsi="Arial" w:cs="Arial"/>
          <w:b/>
          <w:color w:val="000000"/>
          <w:sz w:val="20"/>
        </w:rPr>
      </w:pPr>
    </w:p>
    <w:p w14:paraId="5CBC6919"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4318C4F7"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1567C8E5" w14:textId="77777777">
        <w:trPr>
          <w:tblHeader/>
        </w:trPr>
        <w:tc>
          <w:tcPr>
            <w:tcW w:w="9468" w:type="dxa"/>
          </w:tcPr>
          <w:p w14:paraId="28490C40"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40C7E2D0"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4992C445" w14:textId="77777777" w:rsidR="00D87539" w:rsidRPr="00BD47D7" w:rsidRDefault="00D87539" w:rsidP="00D87539">
            <w:pPr>
              <w:rPr>
                <w:rFonts w:ascii="Calibri" w:hAnsi="Calibri"/>
              </w:rPr>
            </w:pPr>
          </w:p>
          <w:p w14:paraId="1E80650F" w14:textId="77777777" w:rsidR="00F050DB" w:rsidRPr="00BD47D7" w:rsidRDefault="00F050DB" w:rsidP="00D87539">
            <w:pPr>
              <w:rPr>
                <w:rFonts w:ascii="Calibri" w:hAnsi="Calibri"/>
                <w:color w:val="000000"/>
              </w:rPr>
            </w:pPr>
          </w:p>
          <w:p w14:paraId="3EB1A9B2" w14:textId="77777777" w:rsidR="00024051" w:rsidRPr="00C61931" w:rsidRDefault="00024051" w:rsidP="00A11ACF">
            <w:pPr>
              <w:pStyle w:val="BodyTextIndent"/>
              <w:ind w:left="0" w:firstLine="0"/>
              <w:rPr>
                <w:rFonts w:ascii="Times New Roman" w:hAnsi="Times New Roman"/>
                <w:color w:val="000000"/>
              </w:rPr>
            </w:pPr>
          </w:p>
        </w:tc>
      </w:tr>
    </w:tbl>
    <w:p w14:paraId="4F551489" w14:textId="77777777" w:rsidR="00991A82" w:rsidRDefault="00991A82" w:rsidP="00603CFD">
      <w:pPr>
        <w:pStyle w:val="BodyTextIndent"/>
        <w:ind w:left="0" w:firstLine="0"/>
        <w:rPr>
          <w:rFonts w:ascii="Arial" w:hAnsi="Arial" w:cs="Arial"/>
          <w:color w:val="000000"/>
          <w:sz w:val="20"/>
        </w:rPr>
      </w:pPr>
    </w:p>
    <w:p w14:paraId="0E01B6D8" w14:textId="77777777" w:rsidR="00534EED" w:rsidRDefault="00534EED" w:rsidP="00603CFD">
      <w:pPr>
        <w:pStyle w:val="BodyTextIndent"/>
        <w:ind w:left="0" w:firstLine="0"/>
        <w:rPr>
          <w:rFonts w:ascii="Arial" w:hAnsi="Arial" w:cs="Arial"/>
          <w:color w:val="000000"/>
          <w:sz w:val="20"/>
        </w:rPr>
      </w:pPr>
    </w:p>
    <w:p w14:paraId="72D04599" w14:textId="77777777" w:rsidR="00534EED" w:rsidRDefault="00534EED" w:rsidP="00603CFD">
      <w:pPr>
        <w:pStyle w:val="BodyTextIndent"/>
        <w:ind w:left="0" w:firstLine="0"/>
        <w:rPr>
          <w:rFonts w:ascii="Arial" w:hAnsi="Arial" w:cs="Arial"/>
          <w:color w:val="000000"/>
          <w:sz w:val="20"/>
        </w:rPr>
      </w:pPr>
    </w:p>
    <w:p w14:paraId="3B0AE336"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2BBB66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30AF5CCD"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F52A5CC" w14:textId="4B96D9D8" w:rsidR="009F32F7" w:rsidRPr="009320C8" w:rsidRDefault="009F32F7" w:rsidP="00BF75AF">
            <w:pPr>
              <w:spacing w:before="120"/>
              <w:rPr>
                <w:rFonts w:ascii="Arial" w:hAnsi="Arial" w:cs="Arial"/>
                <w:b/>
                <w:sz w:val="22"/>
                <w:szCs w:val="22"/>
              </w:rPr>
            </w:pPr>
            <w:r w:rsidRPr="009320C8">
              <w:rPr>
                <w:rFonts w:ascii="Arial" w:hAnsi="Arial" w:cs="Arial"/>
                <w:b/>
                <w:sz w:val="22"/>
                <w:szCs w:val="22"/>
              </w:rPr>
              <w:t>Name of accompanying Excel module:</w:t>
            </w:r>
            <w:r w:rsidR="00E864F0">
              <w:rPr>
                <w:rFonts w:ascii="Arial" w:hAnsi="Arial" w:cs="Arial"/>
                <w:b/>
                <w:sz w:val="22"/>
                <w:szCs w:val="22"/>
              </w:rPr>
              <w:t xml:space="preserve">  </w:t>
            </w:r>
            <w:r w:rsidR="00956FB1" w:rsidRPr="00956FB1">
              <w:rPr>
                <w:rFonts w:ascii="Arial" w:hAnsi="Arial" w:cs="Arial"/>
                <w:b/>
                <w:sz w:val="22"/>
                <w:szCs w:val="22"/>
              </w:rPr>
              <w:t>2018.072B.N.v1.Getseptimavirus</w:t>
            </w:r>
          </w:p>
        </w:tc>
      </w:tr>
    </w:tbl>
    <w:p w14:paraId="5287E835"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42E41AE3"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40834759" w14:textId="77777777" w:rsidTr="00AA601F">
        <w:trPr>
          <w:trHeight w:val="266"/>
          <w:tblHeader/>
        </w:trPr>
        <w:tc>
          <w:tcPr>
            <w:tcW w:w="9228" w:type="dxa"/>
          </w:tcPr>
          <w:p w14:paraId="43E843F1"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675DE6D0" w14:textId="77777777" w:rsidTr="001E59C1">
        <w:trPr>
          <w:trHeight w:val="1566"/>
        </w:trPr>
        <w:tc>
          <w:tcPr>
            <w:tcW w:w="9228" w:type="dxa"/>
          </w:tcPr>
          <w:p w14:paraId="0754F029"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608E0BAA"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4462707E"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0F8275A8"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AE86661"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60AC617E" w14:textId="77777777"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14:paraId="5024F8D6" w14:textId="77777777"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356B1052" w14:textId="77777777" w:rsidR="001E59C1" w:rsidRPr="00B91D87" w:rsidRDefault="001E59C1" w:rsidP="00724490">
            <w:pPr>
              <w:rPr>
                <w:rFonts w:ascii="Arial" w:hAnsi="Arial" w:cs="Arial"/>
                <w:color w:val="0000FF"/>
                <w:sz w:val="20"/>
              </w:rPr>
            </w:pPr>
          </w:p>
        </w:tc>
      </w:tr>
    </w:tbl>
    <w:p w14:paraId="03A773D9" w14:textId="77777777" w:rsidR="00384F60" w:rsidRDefault="00384F60" w:rsidP="00384F60">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4A140141" w14:textId="77777777" w:rsidR="00384F60" w:rsidRDefault="00384F60" w:rsidP="00384F60">
      <w:pPr>
        <w:rPr>
          <w:lang w:val="en-GB"/>
        </w:rPr>
      </w:pPr>
    </w:p>
    <w:p w14:paraId="7C810801" w14:textId="6D9FB0FF" w:rsidR="00384F60" w:rsidRPr="00685D58" w:rsidRDefault="00384F60" w:rsidP="00384F60">
      <w:pPr>
        <w:rPr>
          <w:rFonts w:ascii="Arial" w:hAnsi="Arial" w:cs="Arial"/>
          <w:b/>
          <w:sz w:val="20"/>
          <w:szCs w:val="20"/>
          <w:lang w:val="en-GB"/>
        </w:rPr>
      </w:pPr>
      <w:r w:rsidRPr="00685D58">
        <w:rPr>
          <w:rFonts w:ascii="Arial" w:hAnsi="Arial" w:cs="Arial"/>
          <w:b/>
          <w:color w:val="0000FF"/>
          <w:sz w:val="20"/>
          <w:szCs w:val="20"/>
          <w:lang w:val="en-GB"/>
        </w:rPr>
        <w:t>Source of the name of this taxon</w:t>
      </w:r>
      <w:r w:rsidR="00685D58">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00E864F0" w:rsidRPr="00E864F0">
        <w:rPr>
          <w:rFonts w:ascii="Arial" w:hAnsi="Arial" w:cs="Arial"/>
          <w:sz w:val="20"/>
          <w:szCs w:val="20"/>
          <w:lang w:val="en-GB"/>
        </w:rPr>
        <w:t>The name is derived from the first isolate, Gordonia phage GTE7</w:t>
      </w:r>
    </w:p>
    <w:p w14:paraId="186CAF47" w14:textId="77777777" w:rsidR="006C4A0C" w:rsidRDefault="006C4A0C" w:rsidP="00AC0E72">
      <w:pPr>
        <w:rPr>
          <w:lang w:val="en-GB"/>
        </w:rPr>
      </w:pPr>
    </w:p>
    <w:p w14:paraId="1C8CF7FC" w14:textId="4E10FF59" w:rsidR="006C4A0C" w:rsidRPr="00FD500F" w:rsidRDefault="009A6F42" w:rsidP="00AC0E72">
      <w:pPr>
        <w:rPr>
          <w:rFonts w:ascii="Arial" w:hAnsi="Arial" w:cs="Arial"/>
          <w:b/>
          <w:sz w:val="20"/>
          <w:szCs w:val="20"/>
          <w:lang w:val="en-GB"/>
        </w:rPr>
      </w:pPr>
      <w:r w:rsidRPr="00805C88">
        <w:rPr>
          <w:rFonts w:ascii="Arial" w:hAnsi="Arial" w:cs="Arial"/>
          <w:b/>
          <w:color w:val="0000FF"/>
          <w:sz w:val="20"/>
          <w:szCs w:val="20"/>
          <w:lang w:val="en-GB"/>
        </w:rPr>
        <w:t>History:</w:t>
      </w:r>
      <w:r w:rsidR="00FD500F">
        <w:rPr>
          <w:rFonts w:ascii="Arial" w:hAnsi="Arial" w:cs="Arial"/>
          <w:b/>
          <w:color w:val="0000FF"/>
          <w:sz w:val="20"/>
          <w:szCs w:val="20"/>
          <w:lang w:val="en-GB"/>
        </w:rPr>
        <w:t xml:space="preserve">  “</w:t>
      </w:r>
      <w:r w:rsidR="00FD500F" w:rsidRPr="00FD500F">
        <w:rPr>
          <w:rFonts w:ascii="Arial" w:hAnsi="Arial" w:cs="Arial"/>
          <w:sz w:val="20"/>
          <w:szCs w:val="20"/>
          <w:lang w:val="en-GB"/>
        </w:rPr>
        <w:t xml:space="preserve">Phage GTE7 was isolated from a wastewater treatment plant in Bendigo (Victoria, Australia) based on its ability to form small (&lt;1-mm diameter) plaques on lawn plates of Gordonia terrae (Ben601) after incubation at 30°C for 2 days. Transmission electron microscopy (TEM) (15) revealed that GTE7 belongs to the </w:t>
      </w:r>
      <w:r w:rsidR="00FD500F" w:rsidRPr="00FD500F">
        <w:rPr>
          <w:rFonts w:ascii="Arial" w:hAnsi="Arial" w:cs="Arial"/>
          <w:i/>
          <w:sz w:val="20"/>
          <w:szCs w:val="20"/>
          <w:lang w:val="en-GB"/>
        </w:rPr>
        <w:t>Siphoviridae</w:t>
      </w:r>
      <w:r w:rsidR="00FD500F" w:rsidRPr="00FD500F">
        <w:rPr>
          <w:rFonts w:ascii="Arial" w:hAnsi="Arial" w:cs="Arial"/>
          <w:sz w:val="20"/>
          <w:szCs w:val="20"/>
          <w:lang w:val="en-GB"/>
        </w:rPr>
        <w:t xml:space="preserve"> family, possessing a characteristic long noncontractile tail (</w:t>
      </w:r>
      <w:r w:rsidR="00FD500F" w:rsidRPr="00FD500F">
        <w:rPr>
          <w:rFonts w:ascii="Cambria Math" w:hAnsi="Cambria Math" w:cs="Cambria Math"/>
          <w:sz w:val="20"/>
          <w:szCs w:val="20"/>
          <w:lang w:val="en-GB"/>
        </w:rPr>
        <w:t>∼</w:t>
      </w:r>
      <w:r w:rsidR="00FD500F" w:rsidRPr="00FD500F">
        <w:rPr>
          <w:rFonts w:ascii="Arial" w:hAnsi="Arial" w:cs="Arial"/>
          <w:sz w:val="20"/>
          <w:szCs w:val="20"/>
          <w:lang w:val="en-GB"/>
        </w:rPr>
        <w:t>438 nm) and isometric capsid head (</w:t>
      </w:r>
      <w:r w:rsidR="00FD500F" w:rsidRPr="00FD500F">
        <w:rPr>
          <w:rFonts w:ascii="Cambria Math" w:hAnsi="Cambria Math" w:cs="Cambria Math"/>
          <w:sz w:val="20"/>
          <w:szCs w:val="20"/>
          <w:lang w:val="en-GB"/>
        </w:rPr>
        <w:t>∼</w:t>
      </w:r>
      <w:r w:rsidR="00FD500F" w:rsidRPr="00FD500F">
        <w:rPr>
          <w:rFonts w:ascii="Arial" w:hAnsi="Arial" w:cs="Arial"/>
          <w:sz w:val="20"/>
          <w:szCs w:val="20"/>
          <w:lang w:val="en-GB"/>
        </w:rPr>
        <w:t>70 nm)</w:t>
      </w:r>
      <w:r w:rsidR="00FD500F">
        <w:rPr>
          <w:rFonts w:ascii="Arial" w:hAnsi="Arial" w:cs="Arial"/>
          <w:sz w:val="20"/>
          <w:szCs w:val="20"/>
          <w:lang w:val="en-GB"/>
        </w:rPr>
        <w:t>.” “</w:t>
      </w:r>
      <w:r w:rsidR="00FD500F" w:rsidRPr="00FD500F">
        <w:rPr>
          <w:rFonts w:ascii="Arial" w:hAnsi="Arial" w:cs="Arial"/>
          <w:sz w:val="20"/>
          <w:szCs w:val="20"/>
          <w:lang w:val="en-GB"/>
        </w:rPr>
        <w:t>it generated lytic plaques on lawn plates of five G. terrae strains (Ben601, Ben602, Ben603, Ben604, and Gter34), two of Gordonia malaquae (A554 and A448), and one of Gordonia australis (18F3M), Gordonia amicalis (Ben607), Nocardia nova (Nnov47), and Nocardia asteroides (Nast23).</w:t>
      </w:r>
      <w:r w:rsidR="00FD500F">
        <w:rPr>
          <w:rFonts w:ascii="Arial" w:hAnsi="Arial" w:cs="Arial"/>
          <w:sz w:val="20"/>
          <w:szCs w:val="20"/>
          <w:lang w:val="en-GB"/>
        </w:rPr>
        <w:t>”</w:t>
      </w:r>
      <w:r w:rsidR="00FD500F" w:rsidRPr="00FD500F">
        <w:rPr>
          <w:rFonts w:ascii="Arial" w:hAnsi="Arial" w:cs="Arial"/>
          <w:sz w:val="20"/>
          <w:szCs w:val="20"/>
          <w:lang w:val="en-GB"/>
        </w:rPr>
        <w:t xml:space="preserve"> </w:t>
      </w:r>
      <w:r w:rsidR="00FD500F">
        <w:rPr>
          <w:rFonts w:ascii="Arial" w:hAnsi="Arial" w:cs="Arial"/>
          <w:sz w:val="20"/>
          <w:szCs w:val="20"/>
          <w:lang w:val="en-GB"/>
        </w:rPr>
        <w:t xml:space="preserve">[1]. </w:t>
      </w:r>
    </w:p>
    <w:p w14:paraId="665D1C6C" w14:textId="2DB9A258" w:rsidR="00C74088" w:rsidRPr="00805C88" w:rsidRDefault="00C74088" w:rsidP="00AC0E72">
      <w:pPr>
        <w:rPr>
          <w:rFonts w:ascii="Arial" w:hAnsi="Arial" w:cs="Arial"/>
          <w:b/>
          <w:color w:val="0000FF"/>
          <w:sz w:val="20"/>
          <w:szCs w:val="20"/>
          <w:lang w:val="en-GB"/>
        </w:rPr>
      </w:pPr>
    </w:p>
    <w:p w14:paraId="4595D951" w14:textId="7CB453D0" w:rsidR="00C74088" w:rsidRDefault="00C74088" w:rsidP="00AC0E72">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2D004D39" w14:textId="7F9F4484" w:rsidR="00C54C4D" w:rsidRDefault="00C54C4D" w:rsidP="00AC0E72">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920"/>
        <w:gridCol w:w="1570"/>
        <w:gridCol w:w="1450"/>
        <w:gridCol w:w="800"/>
        <w:gridCol w:w="748"/>
        <w:gridCol w:w="880"/>
        <w:gridCol w:w="749"/>
        <w:gridCol w:w="1250"/>
        <w:gridCol w:w="1084"/>
      </w:tblGrid>
      <w:tr w:rsidR="00E864F0" w:rsidRPr="008E7E3B" w14:paraId="74EE6D34" w14:textId="12786C99" w:rsidTr="00E864F0">
        <w:tc>
          <w:tcPr>
            <w:tcW w:w="947" w:type="dxa"/>
          </w:tcPr>
          <w:p w14:paraId="61BA04C0" w14:textId="77777777" w:rsidR="00E864F0" w:rsidRPr="008E7E3B" w:rsidRDefault="00E864F0" w:rsidP="0059587B">
            <w:pPr>
              <w:rPr>
                <w:rFonts w:ascii="Arial" w:hAnsi="Arial" w:cs="Arial"/>
                <w:sz w:val="20"/>
                <w:szCs w:val="20"/>
                <w:lang w:val="en-GB"/>
              </w:rPr>
            </w:pPr>
            <w:r>
              <w:rPr>
                <w:rFonts w:ascii="Arial" w:hAnsi="Arial" w:cs="Arial"/>
                <w:sz w:val="20"/>
                <w:szCs w:val="20"/>
                <w:lang w:val="en-GB"/>
              </w:rPr>
              <w:t>Phage name</w:t>
            </w:r>
          </w:p>
        </w:tc>
        <w:tc>
          <w:tcPr>
            <w:tcW w:w="1570" w:type="dxa"/>
          </w:tcPr>
          <w:p w14:paraId="398218A6" w14:textId="1106729F" w:rsidR="00E864F0" w:rsidRPr="008E7E3B" w:rsidRDefault="00E864F0" w:rsidP="0059587B">
            <w:pPr>
              <w:rPr>
                <w:rFonts w:ascii="Arial" w:hAnsi="Arial" w:cs="Arial"/>
                <w:sz w:val="20"/>
                <w:szCs w:val="20"/>
                <w:lang w:val="en-GB"/>
              </w:rPr>
            </w:pPr>
            <w:r>
              <w:rPr>
                <w:rFonts w:ascii="Arial" w:hAnsi="Arial" w:cs="Arial"/>
                <w:sz w:val="20"/>
                <w:szCs w:val="20"/>
                <w:lang w:val="en-GB"/>
              </w:rPr>
              <w:t>RefSeq No.</w:t>
            </w:r>
          </w:p>
        </w:tc>
        <w:tc>
          <w:tcPr>
            <w:tcW w:w="1383" w:type="dxa"/>
          </w:tcPr>
          <w:p w14:paraId="385514DD" w14:textId="6C029103" w:rsidR="00E864F0" w:rsidRPr="008E7E3B" w:rsidRDefault="00E864F0" w:rsidP="0059587B">
            <w:pPr>
              <w:rPr>
                <w:rFonts w:ascii="Arial" w:hAnsi="Arial" w:cs="Arial"/>
                <w:sz w:val="20"/>
                <w:szCs w:val="20"/>
                <w:lang w:val="en-GB"/>
              </w:rPr>
            </w:pPr>
            <w:r w:rsidRPr="008E7E3B">
              <w:rPr>
                <w:rFonts w:ascii="Arial" w:hAnsi="Arial" w:cs="Arial"/>
                <w:sz w:val="20"/>
                <w:szCs w:val="20"/>
                <w:lang w:val="en-GB"/>
              </w:rPr>
              <w:t xml:space="preserve">INSDC </w:t>
            </w:r>
          </w:p>
        </w:tc>
        <w:tc>
          <w:tcPr>
            <w:tcW w:w="809" w:type="dxa"/>
          </w:tcPr>
          <w:p w14:paraId="330E3754" w14:textId="77777777" w:rsidR="00E864F0" w:rsidRPr="008E7E3B" w:rsidRDefault="00E864F0" w:rsidP="0059587B">
            <w:pPr>
              <w:rPr>
                <w:rFonts w:ascii="Arial" w:hAnsi="Arial" w:cs="Arial"/>
                <w:sz w:val="20"/>
                <w:szCs w:val="20"/>
                <w:lang w:val="en-GB"/>
              </w:rPr>
            </w:pPr>
            <w:r w:rsidRPr="008E7E3B">
              <w:rPr>
                <w:rFonts w:ascii="Arial" w:hAnsi="Arial" w:cs="Arial"/>
                <w:sz w:val="20"/>
                <w:szCs w:val="20"/>
                <w:lang w:val="en-GB"/>
              </w:rPr>
              <w:t>Size (Kb)</w:t>
            </w:r>
          </w:p>
        </w:tc>
        <w:tc>
          <w:tcPr>
            <w:tcW w:w="760" w:type="dxa"/>
          </w:tcPr>
          <w:p w14:paraId="436D7193" w14:textId="77777777" w:rsidR="00E864F0" w:rsidRPr="008E7E3B" w:rsidRDefault="00E864F0" w:rsidP="0059587B">
            <w:pPr>
              <w:rPr>
                <w:rFonts w:ascii="Arial" w:hAnsi="Arial" w:cs="Arial"/>
                <w:sz w:val="20"/>
                <w:szCs w:val="20"/>
                <w:lang w:val="en-GB"/>
              </w:rPr>
            </w:pPr>
            <w:r w:rsidRPr="008E7E3B">
              <w:rPr>
                <w:rFonts w:ascii="Arial" w:hAnsi="Arial" w:cs="Arial"/>
                <w:sz w:val="20"/>
                <w:szCs w:val="20"/>
                <w:lang w:val="en-GB"/>
              </w:rPr>
              <w:t xml:space="preserve">GC% </w:t>
            </w:r>
          </w:p>
        </w:tc>
        <w:tc>
          <w:tcPr>
            <w:tcW w:w="887" w:type="dxa"/>
          </w:tcPr>
          <w:p w14:paraId="58AAE8FF" w14:textId="77777777" w:rsidR="00E864F0" w:rsidRPr="008E7E3B" w:rsidRDefault="00E864F0" w:rsidP="0059587B">
            <w:pPr>
              <w:rPr>
                <w:rFonts w:ascii="Arial" w:hAnsi="Arial" w:cs="Arial"/>
                <w:sz w:val="20"/>
                <w:szCs w:val="20"/>
                <w:lang w:val="en-GB"/>
              </w:rPr>
            </w:pPr>
            <w:r w:rsidRPr="008E7E3B">
              <w:rPr>
                <w:rFonts w:ascii="Arial" w:hAnsi="Arial" w:cs="Arial"/>
                <w:sz w:val="20"/>
                <w:szCs w:val="20"/>
                <w:lang w:val="en-GB"/>
              </w:rPr>
              <w:t xml:space="preserve">Protein </w:t>
            </w:r>
          </w:p>
        </w:tc>
        <w:tc>
          <w:tcPr>
            <w:tcW w:w="761" w:type="dxa"/>
          </w:tcPr>
          <w:p w14:paraId="2FB95B40" w14:textId="77777777" w:rsidR="00E864F0" w:rsidRPr="008E7E3B" w:rsidRDefault="00E864F0" w:rsidP="0059587B">
            <w:pPr>
              <w:rPr>
                <w:rFonts w:ascii="Arial" w:hAnsi="Arial" w:cs="Arial"/>
                <w:sz w:val="20"/>
                <w:szCs w:val="20"/>
                <w:lang w:val="en-GB"/>
              </w:rPr>
            </w:pPr>
            <w:r w:rsidRPr="008E7E3B">
              <w:rPr>
                <w:rFonts w:ascii="Arial" w:hAnsi="Arial" w:cs="Arial"/>
                <w:sz w:val="20"/>
                <w:szCs w:val="20"/>
                <w:lang w:val="en-GB"/>
              </w:rPr>
              <w:t>tRNA</w:t>
            </w:r>
          </w:p>
        </w:tc>
        <w:tc>
          <w:tcPr>
            <w:tcW w:w="1250" w:type="dxa"/>
          </w:tcPr>
          <w:p w14:paraId="30EAD1E5" w14:textId="359EF9AF" w:rsidR="00E864F0" w:rsidRPr="008E7E3B" w:rsidRDefault="00E864F0" w:rsidP="0059587B">
            <w:pPr>
              <w:rPr>
                <w:rFonts w:ascii="Arial" w:hAnsi="Arial" w:cs="Arial"/>
                <w:sz w:val="20"/>
                <w:szCs w:val="20"/>
                <w:lang w:val="en-GB"/>
              </w:rPr>
            </w:pPr>
            <w:r>
              <w:rPr>
                <w:rFonts w:ascii="Arial" w:hAnsi="Arial" w:cs="Arial"/>
                <w:sz w:val="20"/>
                <w:szCs w:val="20"/>
                <w:lang w:val="en-GB"/>
              </w:rPr>
              <w:t>Overall DNA sequence relatedness (*)</w:t>
            </w:r>
          </w:p>
        </w:tc>
        <w:tc>
          <w:tcPr>
            <w:tcW w:w="1084" w:type="dxa"/>
          </w:tcPr>
          <w:p w14:paraId="3B830D64" w14:textId="5EA7AB0D" w:rsidR="00E864F0" w:rsidRPr="008E7E3B" w:rsidRDefault="00E864F0" w:rsidP="0059587B">
            <w:pPr>
              <w:rPr>
                <w:rFonts w:ascii="Arial" w:hAnsi="Arial" w:cs="Arial"/>
                <w:sz w:val="20"/>
                <w:szCs w:val="20"/>
                <w:lang w:val="en-GB"/>
              </w:rPr>
            </w:pPr>
            <w:r>
              <w:rPr>
                <w:rFonts w:ascii="Arial" w:hAnsi="Arial" w:cs="Arial"/>
                <w:sz w:val="20"/>
                <w:szCs w:val="20"/>
                <w:lang w:val="en-GB"/>
              </w:rPr>
              <w:t>Shared protein homologs (**)</w:t>
            </w:r>
          </w:p>
        </w:tc>
      </w:tr>
      <w:tr w:rsidR="00E864F0" w:rsidRPr="008E7E3B" w14:paraId="7986ECD9" w14:textId="2DA58EF2" w:rsidTr="00E864F0">
        <w:tc>
          <w:tcPr>
            <w:tcW w:w="947" w:type="dxa"/>
          </w:tcPr>
          <w:p w14:paraId="79E0649D" w14:textId="0DFDEAD4" w:rsidR="00E864F0" w:rsidRPr="008E7E3B" w:rsidRDefault="00E864F0" w:rsidP="00E864F0">
            <w:pPr>
              <w:rPr>
                <w:rFonts w:ascii="Arial" w:hAnsi="Arial" w:cs="Arial"/>
                <w:sz w:val="20"/>
                <w:szCs w:val="20"/>
                <w:lang w:val="en-GB"/>
              </w:rPr>
            </w:pPr>
            <w:r>
              <w:rPr>
                <w:rFonts w:ascii="Arial" w:hAnsi="Arial" w:cs="Arial"/>
                <w:sz w:val="20"/>
                <w:szCs w:val="20"/>
                <w:lang w:val="en-GB"/>
              </w:rPr>
              <w:t>GTE7</w:t>
            </w:r>
          </w:p>
        </w:tc>
        <w:tc>
          <w:tcPr>
            <w:tcW w:w="1570" w:type="dxa"/>
            <w:vAlign w:val="center"/>
          </w:tcPr>
          <w:p w14:paraId="2DC0F5C9" w14:textId="79A60FD5" w:rsidR="00E864F0" w:rsidRPr="008E7E3B" w:rsidRDefault="00E864F0" w:rsidP="00E864F0">
            <w:pPr>
              <w:rPr>
                <w:rFonts w:ascii="Arial" w:hAnsi="Arial" w:cs="Arial"/>
                <w:sz w:val="20"/>
                <w:szCs w:val="20"/>
                <w:lang w:val="en-GB"/>
              </w:rPr>
            </w:pPr>
            <w:r w:rsidRPr="00E864F0">
              <w:t>NC_016166.1</w:t>
            </w:r>
          </w:p>
        </w:tc>
        <w:tc>
          <w:tcPr>
            <w:tcW w:w="1383" w:type="dxa"/>
            <w:vAlign w:val="center"/>
          </w:tcPr>
          <w:p w14:paraId="3080DDA3" w14:textId="77E892EE" w:rsidR="00E864F0" w:rsidRPr="008E7E3B" w:rsidRDefault="00E864F0" w:rsidP="00E864F0">
            <w:pPr>
              <w:rPr>
                <w:rFonts w:ascii="Arial" w:hAnsi="Arial" w:cs="Arial"/>
                <w:sz w:val="20"/>
                <w:szCs w:val="20"/>
                <w:lang w:val="en-GB"/>
              </w:rPr>
            </w:pPr>
            <w:r w:rsidRPr="00E864F0">
              <w:t>JN035618.1</w:t>
            </w:r>
          </w:p>
        </w:tc>
        <w:tc>
          <w:tcPr>
            <w:tcW w:w="809" w:type="dxa"/>
            <w:vAlign w:val="center"/>
          </w:tcPr>
          <w:p w14:paraId="5AC380C4" w14:textId="4E26294C" w:rsidR="00E864F0" w:rsidRPr="008E7E3B" w:rsidRDefault="00E864F0" w:rsidP="00E864F0">
            <w:pPr>
              <w:rPr>
                <w:rFonts w:ascii="Arial" w:hAnsi="Arial" w:cs="Arial"/>
                <w:sz w:val="20"/>
                <w:szCs w:val="20"/>
                <w:lang w:val="en-GB"/>
              </w:rPr>
            </w:pPr>
            <w:r>
              <w:t>74.43</w:t>
            </w:r>
          </w:p>
        </w:tc>
        <w:tc>
          <w:tcPr>
            <w:tcW w:w="760" w:type="dxa"/>
            <w:vAlign w:val="center"/>
          </w:tcPr>
          <w:p w14:paraId="192FD525" w14:textId="290B1FAE" w:rsidR="00E864F0" w:rsidRPr="008E7E3B" w:rsidRDefault="00E864F0" w:rsidP="00E864F0">
            <w:pPr>
              <w:rPr>
                <w:rFonts w:ascii="Arial" w:hAnsi="Arial" w:cs="Arial"/>
                <w:sz w:val="20"/>
                <w:szCs w:val="20"/>
                <w:lang w:val="en-GB"/>
              </w:rPr>
            </w:pPr>
            <w:r>
              <w:t>56.8</w:t>
            </w:r>
          </w:p>
        </w:tc>
        <w:tc>
          <w:tcPr>
            <w:tcW w:w="887" w:type="dxa"/>
            <w:vAlign w:val="center"/>
          </w:tcPr>
          <w:p w14:paraId="5B109C2B" w14:textId="2ACB0C3C" w:rsidR="00E864F0" w:rsidRPr="008E7E3B" w:rsidRDefault="00E864F0" w:rsidP="00E864F0">
            <w:pPr>
              <w:rPr>
                <w:rFonts w:ascii="Arial" w:hAnsi="Arial" w:cs="Arial"/>
                <w:sz w:val="20"/>
                <w:szCs w:val="20"/>
                <w:lang w:val="en-GB"/>
              </w:rPr>
            </w:pPr>
            <w:r>
              <w:t>103</w:t>
            </w:r>
          </w:p>
        </w:tc>
        <w:tc>
          <w:tcPr>
            <w:tcW w:w="761" w:type="dxa"/>
            <w:vAlign w:val="center"/>
          </w:tcPr>
          <w:p w14:paraId="27441283" w14:textId="4AA13236" w:rsidR="00E864F0" w:rsidRPr="008E7E3B" w:rsidRDefault="00E864F0" w:rsidP="00E864F0">
            <w:pPr>
              <w:rPr>
                <w:rFonts w:ascii="Arial" w:hAnsi="Arial" w:cs="Arial"/>
                <w:sz w:val="20"/>
                <w:szCs w:val="20"/>
                <w:lang w:val="en-GB"/>
              </w:rPr>
            </w:pPr>
            <w:r>
              <w:t>1</w:t>
            </w:r>
          </w:p>
        </w:tc>
        <w:tc>
          <w:tcPr>
            <w:tcW w:w="1250" w:type="dxa"/>
          </w:tcPr>
          <w:p w14:paraId="436996AE" w14:textId="4E402A3B" w:rsidR="00E864F0" w:rsidRDefault="00E864F0" w:rsidP="00E864F0">
            <w:r>
              <w:t>100%</w:t>
            </w:r>
          </w:p>
        </w:tc>
        <w:tc>
          <w:tcPr>
            <w:tcW w:w="1084" w:type="dxa"/>
          </w:tcPr>
          <w:p w14:paraId="44C676F7" w14:textId="0F1BD2D4" w:rsidR="00E864F0" w:rsidRDefault="00E864F0" w:rsidP="00E864F0">
            <w:r>
              <w:t>100%</w:t>
            </w:r>
          </w:p>
        </w:tc>
      </w:tr>
      <w:tr w:rsidR="00E864F0" w:rsidRPr="008E7E3B" w14:paraId="25EA7546" w14:textId="0CCEAED6" w:rsidTr="00E864F0">
        <w:tc>
          <w:tcPr>
            <w:tcW w:w="947" w:type="dxa"/>
          </w:tcPr>
          <w:p w14:paraId="134DB557" w14:textId="5D6AFD09" w:rsidR="00E864F0" w:rsidRDefault="00E864F0" w:rsidP="00E864F0">
            <w:pPr>
              <w:rPr>
                <w:rFonts w:ascii="Arial" w:hAnsi="Arial" w:cs="Arial"/>
                <w:sz w:val="20"/>
                <w:szCs w:val="20"/>
                <w:lang w:val="en-GB"/>
              </w:rPr>
            </w:pPr>
            <w:r>
              <w:rPr>
                <w:rFonts w:ascii="Arial" w:hAnsi="Arial" w:cs="Arial"/>
                <w:sz w:val="20"/>
                <w:szCs w:val="20"/>
                <w:lang w:val="en-GB"/>
              </w:rPr>
              <w:t>GMA7</w:t>
            </w:r>
            <w:r w:rsidR="00FD500F">
              <w:rPr>
                <w:rFonts w:ascii="Arial" w:hAnsi="Arial" w:cs="Arial"/>
                <w:sz w:val="20"/>
                <w:szCs w:val="20"/>
                <w:lang w:val="en-GB"/>
              </w:rPr>
              <w:t xml:space="preserve"> </w:t>
            </w:r>
          </w:p>
        </w:tc>
        <w:tc>
          <w:tcPr>
            <w:tcW w:w="1570" w:type="dxa"/>
            <w:vAlign w:val="center"/>
          </w:tcPr>
          <w:p w14:paraId="27328461" w14:textId="413ABD4E" w:rsidR="00E864F0" w:rsidRPr="00E864F0" w:rsidRDefault="00E864F0" w:rsidP="00E864F0">
            <w:r w:rsidRPr="00E864F0">
              <w:t>NC_028673.1</w:t>
            </w:r>
          </w:p>
        </w:tc>
        <w:tc>
          <w:tcPr>
            <w:tcW w:w="1383" w:type="dxa"/>
            <w:vAlign w:val="center"/>
          </w:tcPr>
          <w:p w14:paraId="580D3270" w14:textId="411E153F" w:rsidR="00E864F0" w:rsidRPr="00E864F0" w:rsidRDefault="00E864F0" w:rsidP="00E864F0">
            <w:r w:rsidRPr="00E864F0">
              <w:t>KR063278.1</w:t>
            </w:r>
          </w:p>
        </w:tc>
        <w:tc>
          <w:tcPr>
            <w:tcW w:w="809" w:type="dxa"/>
            <w:vAlign w:val="center"/>
          </w:tcPr>
          <w:p w14:paraId="0D54CB2E" w14:textId="17FE779F" w:rsidR="00E864F0" w:rsidRDefault="00E864F0" w:rsidP="00E864F0">
            <w:r>
              <w:t>73.42</w:t>
            </w:r>
          </w:p>
        </w:tc>
        <w:tc>
          <w:tcPr>
            <w:tcW w:w="760" w:type="dxa"/>
            <w:vAlign w:val="center"/>
          </w:tcPr>
          <w:p w14:paraId="09036B0C" w14:textId="183FD81F" w:rsidR="00E864F0" w:rsidRDefault="00E864F0" w:rsidP="00E864F0">
            <w:r>
              <w:t>56.6</w:t>
            </w:r>
          </w:p>
        </w:tc>
        <w:tc>
          <w:tcPr>
            <w:tcW w:w="887" w:type="dxa"/>
            <w:vAlign w:val="center"/>
          </w:tcPr>
          <w:p w14:paraId="632E5BD6" w14:textId="6452CA11" w:rsidR="00E864F0" w:rsidRDefault="00E864F0" w:rsidP="00E864F0">
            <w:r>
              <w:t>101</w:t>
            </w:r>
          </w:p>
        </w:tc>
        <w:tc>
          <w:tcPr>
            <w:tcW w:w="761" w:type="dxa"/>
            <w:vAlign w:val="center"/>
          </w:tcPr>
          <w:p w14:paraId="04860E97" w14:textId="571EDFD7" w:rsidR="00E864F0" w:rsidRDefault="00E864F0" w:rsidP="00E864F0">
            <w:r>
              <w:t>1</w:t>
            </w:r>
          </w:p>
        </w:tc>
        <w:tc>
          <w:tcPr>
            <w:tcW w:w="1250" w:type="dxa"/>
          </w:tcPr>
          <w:p w14:paraId="7015F7B2" w14:textId="568B3D77" w:rsidR="00E864F0" w:rsidRDefault="00FD500F" w:rsidP="00E864F0">
            <w:r>
              <w:t>9</w:t>
            </w:r>
            <w:r w:rsidR="00962D07">
              <w:t>2</w:t>
            </w:r>
          </w:p>
        </w:tc>
        <w:tc>
          <w:tcPr>
            <w:tcW w:w="1084" w:type="dxa"/>
          </w:tcPr>
          <w:p w14:paraId="15CC4B19" w14:textId="2154057D" w:rsidR="00E864F0" w:rsidRDefault="00FD500F" w:rsidP="00E864F0">
            <w:r>
              <w:t>93.2</w:t>
            </w:r>
          </w:p>
        </w:tc>
      </w:tr>
    </w:tbl>
    <w:p w14:paraId="1C1480BB" w14:textId="4260E493" w:rsidR="00C54C4D" w:rsidRDefault="00E864F0" w:rsidP="00AC0E72">
      <w:pPr>
        <w:rPr>
          <w:rFonts w:ascii="Arial" w:hAnsi="Arial" w:cs="Arial"/>
          <w:sz w:val="20"/>
          <w:szCs w:val="20"/>
          <w:lang w:val="en-GB"/>
        </w:rPr>
      </w:pPr>
      <w:r w:rsidRPr="00E864F0">
        <w:rPr>
          <w:rFonts w:ascii="Arial" w:hAnsi="Arial" w:cs="Arial"/>
          <w:sz w:val="20"/>
          <w:szCs w:val="20"/>
          <w:lang w:val="en-GB"/>
        </w:rPr>
        <w:t>(*) Determined using BLASTN at NCBI; (**) Determined using CoreGenes 3.5</w:t>
      </w:r>
    </w:p>
    <w:p w14:paraId="1A2DB398" w14:textId="664FA00A" w:rsidR="00FD500F" w:rsidRDefault="00FD500F" w:rsidP="00AC0E72">
      <w:pPr>
        <w:rPr>
          <w:rFonts w:ascii="Arial" w:hAnsi="Arial" w:cs="Arial"/>
          <w:sz w:val="20"/>
          <w:szCs w:val="20"/>
          <w:lang w:val="en-GB"/>
        </w:rPr>
      </w:pPr>
    </w:p>
    <w:p w14:paraId="27A59E53" w14:textId="1EFCFF96" w:rsidR="00C74088" w:rsidRPr="00805C88" w:rsidRDefault="00C74088" w:rsidP="00AC0E72">
      <w:pPr>
        <w:rPr>
          <w:rFonts w:ascii="Arial" w:hAnsi="Arial" w:cs="Arial"/>
          <w:b/>
          <w:color w:val="0000FF"/>
          <w:sz w:val="20"/>
          <w:szCs w:val="20"/>
          <w:lang w:val="en-GB"/>
        </w:rPr>
      </w:pPr>
    </w:p>
    <w:p w14:paraId="6AE5E306" w14:textId="020E1E29" w:rsidR="00C74088" w:rsidRDefault="00C74088" w:rsidP="00AC0E72">
      <w:pPr>
        <w:rPr>
          <w:rFonts w:ascii="Arial" w:hAnsi="Arial" w:cs="Arial"/>
          <w:sz w:val="20"/>
          <w:szCs w:val="20"/>
          <w:lang w:val="en-GB"/>
        </w:rPr>
      </w:pPr>
      <w:r w:rsidRPr="00805C88">
        <w:rPr>
          <w:rFonts w:ascii="Arial" w:hAnsi="Arial" w:cs="Arial"/>
          <w:b/>
          <w:color w:val="0000FF"/>
          <w:sz w:val="20"/>
          <w:szCs w:val="20"/>
          <w:lang w:val="en-GB"/>
        </w:rPr>
        <w:t>BLASTN homologs:</w:t>
      </w:r>
      <w:r w:rsidR="00E864F0">
        <w:rPr>
          <w:rFonts w:ascii="Arial" w:hAnsi="Arial" w:cs="Arial"/>
          <w:sz w:val="20"/>
          <w:szCs w:val="20"/>
          <w:lang w:val="en-GB"/>
        </w:rPr>
        <w:t xml:space="preserve"> See above; in addition a neighbour joining tree was constructed based upon the NCBI BLASTN results.</w:t>
      </w:r>
    </w:p>
    <w:p w14:paraId="72A7B6A6" w14:textId="2F636161" w:rsidR="00E864F0" w:rsidRDefault="00E864F0" w:rsidP="00AC0E72">
      <w:pPr>
        <w:rPr>
          <w:rFonts w:ascii="Arial" w:hAnsi="Arial" w:cs="Arial"/>
          <w:sz w:val="20"/>
          <w:szCs w:val="20"/>
          <w:lang w:val="en-GB"/>
        </w:rPr>
      </w:pPr>
    </w:p>
    <w:p w14:paraId="129B9F55" w14:textId="58B499EE" w:rsidR="00FD500F" w:rsidRPr="00E864F0" w:rsidRDefault="00FD500F" w:rsidP="00AC0E72">
      <w:pPr>
        <w:rPr>
          <w:rFonts w:ascii="Arial" w:hAnsi="Arial" w:cs="Arial"/>
          <w:sz w:val="20"/>
          <w:szCs w:val="20"/>
          <w:lang w:val="en-GB"/>
        </w:rPr>
      </w:pPr>
      <w:r>
        <w:rPr>
          <w:rFonts w:ascii="Arial" w:hAnsi="Arial" w:cs="Arial"/>
          <w:noProof/>
          <w:sz w:val="20"/>
          <w:szCs w:val="20"/>
          <w:lang w:val="en-GB" w:eastAsia="en-GB"/>
        </w:rPr>
        <mc:AlternateContent>
          <mc:Choice Requires="wps">
            <w:drawing>
              <wp:anchor distT="0" distB="0" distL="114300" distR="114300" simplePos="0" relativeHeight="251659264" behindDoc="0" locked="0" layoutInCell="1" allowOverlap="1" wp14:anchorId="238221D8" wp14:editId="072F7324">
                <wp:simplePos x="0" y="0"/>
                <wp:positionH relativeFrom="column">
                  <wp:posOffset>2918178</wp:posOffset>
                </wp:positionH>
                <wp:positionV relativeFrom="paragraph">
                  <wp:posOffset>1110968</wp:posOffset>
                </wp:positionV>
                <wp:extent cx="2669822" cy="666044"/>
                <wp:effectExtent l="19050" t="19050" r="16510" b="20320"/>
                <wp:wrapNone/>
                <wp:docPr id="2" name="Rectangle 2"/>
                <wp:cNvGraphicFramePr/>
                <a:graphic xmlns:a="http://schemas.openxmlformats.org/drawingml/2006/main">
                  <a:graphicData uri="http://schemas.microsoft.com/office/word/2010/wordprocessingShape">
                    <wps:wsp>
                      <wps:cNvSpPr/>
                      <wps:spPr>
                        <a:xfrm>
                          <a:off x="0" y="0"/>
                          <a:ext cx="2669822" cy="66604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496157" id="Rectangle 2" o:spid="_x0000_s1026" style="position:absolute;margin-left:229.8pt;margin-top:87.5pt;width:210.2pt;height:52.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" filled="f" strokecolor="red" strokeweight="2.25pt"/>
            </w:pict>
          </mc:Fallback>
        </mc:AlternateContent>
      </w:r>
      <w:r>
        <w:rPr>
          <w:rFonts w:ascii="Arial" w:hAnsi="Arial" w:cs="Arial"/>
          <w:noProof/>
          <w:sz w:val="20"/>
          <w:szCs w:val="20"/>
          <w:lang w:val="en-GB" w:eastAsia="en-GB"/>
        </w:rPr>
        <w:drawing>
          <wp:inline distT="0" distB="0" distL="0" distR="0" wp14:anchorId="07C7DA0B" wp14:editId="3DF6B8DB">
            <wp:extent cx="6007735" cy="36785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ighbour joining tree.tif"/>
                    <pic:cNvPicPr/>
                  </pic:nvPicPr>
                  <pic:blipFill>
                    <a:blip r:embed="rId9">
                      <a:extLst>
                        <a:ext uri="{28A0092B-C50C-407E-A947-70E740481C1C}">
                          <a14:useLocalDpi xmlns:a14="http://schemas.microsoft.com/office/drawing/2010/main" val="0"/>
                        </a:ext>
                      </a:extLst>
                    </a:blip>
                    <a:stretch>
                      <a:fillRect/>
                    </a:stretch>
                  </pic:blipFill>
                  <pic:spPr>
                    <a:xfrm>
                      <a:off x="0" y="0"/>
                      <a:ext cx="6007735" cy="3678555"/>
                    </a:xfrm>
                    <a:prstGeom prst="rect">
                      <a:avLst/>
                    </a:prstGeom>
                  </pic:spPr>
                </pic:pic>
              </a:graphicData>
            </a:graphic>
          </wp:inline>
        </w:drawing>
      </w:r>
    </w:p>
    <w:p w14:paraId="3AE9DD0E" w14:textId="7E969759" w:rsidR="00C74088" w:rsidRPr="00805C88" w:rsidRDefault="00C74088" w:rsidP="00AC0E72">
      <w:pPr>
        <w:rPr>
          <w:rFonts w:ascii="Arial" w:hAnsi="Arial" w:cs="Arial"/>
          <w:b/>
          <w:color w:val="0000FF"/>
          <w:sz w:val="20"/>
          <w:szCs w:val="20"/>
          <w:lang w:val="en-GB"/>
        </w:rPr>
      </w:pPr>
    </w:p>
    <w:p w14:paraId="723934D4" w14:textId="38D44CE4" w:rsidR="00C74088" w:rsidRPr="00805C88" w:rsidRDefault="00C74088" w:rsidP="00AC0E72">
      <w:pPr>
        <w:rPr>
          <w:rFonts w:ascii="Arial" w:hAnsi="Arial" w:cs="Arial"/>
          <w:b/>
          <w:sz w:val="20"/>
          <w:szCs w:val="20"/>
          <w:lang w:val="en-GB"/>
        </w:rPr>
      </w:pPr>
      <w:r w:rsidRPr="00805C88">
        <w:rPr>
          <w:rFonts w:ascii="Arial" w:hAnsi="Arial" w:cs="Arial"/>
          <w:b/>
          <w:color w:val="0000FF"/>
          <w:sz w:val="20"/>
          <w:szCs w:val="20"/>
          <w:lang w:val="en-GB"/>
        </w:rPr>
        <w:t>Phylogeny:</w:t>
      </w:r>
      <w:r w:rsidR="0083657B">
        <w:rPr>
          <w:rFonts w:ascii="Arial" w:hAnsi="Arial" w:cs="Arial"/>
          <w:b/>
          <w:color w:val="0000FF"/>
          <w:sz w:val="20"/>
          <w:szCs w:val="20"/>
          <w:lang w:val="en-GB"/>
        </w:rPr>
        <w:t xml:space="preserve">  </w:t>
      </w:r>
      <w:r w:rsidR="0083657B" w:rsidRPr="003D0214">
        <w:rPr>
          <w:rFonts w:ascii="Arial" w:hAnsi="Arial" w:cs="Arial"/>
          <w:sz w:val="20"/>
          <w:szCs w:val="20"/>
          <w:lang w:val="en-GB"/>
        </w:rPr>
        <w:t xml:space="preserve">The phylogenetic tree was constructed, using phylogeny.fr, using the major capsid protein homologs of </w:t>
      </w:r>
      <w:r w:rsidR="0083657B">
        <w:rPr>
          <w:rFonts w:ascii="Arial" w:hAnsi="Arial" w:cs="Arial"/>
          <w:sz w:val="20"/>
          <w:szCs w:val="20"/>
          <w:lang w:val="en-GB"/>
        </w:rPr>
        <w:t>GTE7</w:t>
      </w:r>
      <w:r w:rsidR="0083657B" w:rsidRPr="003D0214">
        <w:rPr>
          <w:rFonts w:ascii="Arial" w:hAnsi="Arial" w:cs="Arial"/>
          <w:sz w:val="20"/>
          <w:szCs w:val="20"/>
          <w:lang w:val="en-GB"/>
        </w:rPr>
        <w:t xml:space="preserve"> and related phages.</w:t>
      </w:r>
    </w:p>
    <w:p w14:paraId="67123312" w14:textId="77777777" w:rsidR="00AC0E72" w:rsidRDefault="00AC0E72" w:rsidP="00AC0E72">
      <w:pPr>
        <w:rPr>
          <w:lang w:val="en-GB"/>
        </w:rPr>
      </w:pPr>
    </w:p>
    <w:p w14:paraId="403E200B" w14:textId="35580D32" w:rsidR="009320C8" w:rsidRDefault="0083657B" w:rsidP="00AC0E72">
      <w:pPr>
        <w:rPr>
          <w:lang w:val="en-GB"/>
        </w:rPr>
      </w:pPr>
      <w:r>
        <w:rPr>
          <w:noProof/>
          <w:lang w:val="en-GB" w:eastAsia="en-GB"/>
        </w:rPr>
        <mc:AlternateContent>
          <mc:Choice Requires="wps">
            <w:drawing>
              <wp:anchor distT="0" distB="0" distL="114300" distR="114300" simplePos="0" relativeHeight="251660288" behindDoc="0" locked="0" layoutInCell="1" allowOverlap="1" wp14:anchorId="0DFF161A" wp14:editId="5F1E2AA7">
                <wp:simplePos x="0" y="0"/>
                <wp:positionH relativeFrom="column">
                  <wp:posOffset>2647244</wp:posOffset>
                </wp:positionH>
                <wp:positionV relativeFrom="paragraph">
                  <wp:posOffset>1781175</wp:posOffset>
                </wp:positionV>
                <wp:extent cx="2590800" cy="406400"/>
                <wp:effectExtent l="19050" t="19050" r="19050" b="12700"/>
                <wp:wrapNone/>
                <wp:docPr id="4" name="Rectangle 4"/>
                <wp:cNvGraphicFramePr/>
                <a:graphic xmlns:a="http://schemas.openxmlformats.org/drawingml/2006/main">
                  <a:graphicData uri="http://schemas.microsoft.com/office/word/2010/wordprocessingShape">
                    <wps:wsp>
                      <wps:cNvSpPr/>
                      <wps:spPr>
                        <a:xfrm>
                          <a:off x="0" y="0"/>
                          <a:ext cx="2590800" cy="4064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E91387" id="Rectangle 4" o:spid="_x0000_s1026" style="position:absolute;margin-left:208.45pt;margin-top:140.25pt;width:204pt;height:3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" filled="f" strokecolor="red" strokeweight="2.25pt"/>
            </w:pict>
          </mc:Fallback>
        </mc:AlternateContent>
      </w:r>
      <w:r>
        <w:rPr>
          <w:noProof/>
          <w:lang w:val="en-GB" w:eastAsia="en-GB"/>
        </w:rPr>
        <w:drawing>
          <wp:inline distT="0" distB="0" distL="0" distR="0" wp14:anchorId="05B0ED83" wp14:editId="647F78C0">
            <wp:extent cx="6007735" cy="27914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jor capsid pprotein phylo tree.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07735" cy="2791460"/>
                    </a:xfrm>
                    <a:prstGeom prst="rect">
                      <a:avLst/>
                    </a:prstGeom>
                  </pic:spPr>
                </pic:pic>
              </a:graphicData>
            </a:graphic>
          </wp:inline>
        </w:drawing>
      </w:r>
    </w:p>
    <w:p w14:paraId="2A600C0E" w14:textId="77777777" w:rsidR="00AA601F" w:rsidRDefault="00AA601F" w:rsidP="00AC0E72">
      <w:pPr>
        <w:rPr>
          <w:lang w:val="en-GB"/>
        </w:rPr>
      </w:pPr>
    </w:p>
    <w:p w14:paraId="41BB488E"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19C5540" w14:textId="77777777" w:rsidTr="00A01958">
        <w:trPr>
          <w:tblHeader/>
        </w:trPr>
        <w:tc>
          <w:tcPr>
            <w:tcW w:w="9228" w:type="dxa"/>
          </w:tcPr>
          <w:p w14:paraId="48DB56C3" w14:textId="77777777" w:rsidR="00AA601F" w:rsidRPr="009320C8" w:rsidRDefault="00AA601F" w:rsidP="00A01958">
            <w:pPr>
              <w:spacing w:after="120"/>
              <w:rPr>
                <w:rFonts w:ascii="Arial" w:hAnsi="Arial" w:cs="Arial"/>
                <w:b/>
              </w:rPr>
            </w:pPr>
            <w:r w:rsidRPr="009320C8">
              <w:rPr>
                <w:rFonts w:ascii="Arial" w:hAnsi="Arial" w:cs="Arial"/>
                <w:b/>
              </w:rPr>
              <w:lastRenderedPageBreak/>
              <w:t>References:</w:t>
            </w:r>
          </w:p>
        </w:tc>
      </w:tr>
      <w:tr w:rsidR="00AA601F" w:rsidRPr="00C61931" w14:paraId="0DDBDB5F" w14:textId="77777777" w:rsidTr="00A01958">
        <w:trPr>
          <w:trHeight w:val="860"/>
        </w:trPr>
        <w:tc>
          <w:tcPr>
            <w:tcW w:w="9228" w:type="dxa"/>
            <w:tcBorders>
              <w:top w:val="single" w:sz="8" w:space="0" w:color="auto"/>
              <w:left w:val="single" w:sz="8" w:space="0" w:color="auto"/>
              <w:bottom w:val="single" w:sz="8" w:space="0" w:color="auto"/>
              <w:right w:val="single" w:sz="8" w:space="0" w:color="auto"/>
            </w:tcBorders>
          </w:tcPr>
          <w:p w14:paraId="31609B77" w14:textId="77777777" w:rsidR="00E864F0" w:rsidRPr="00E864F0" w:rsidRDefault="00E864F0" w:rsidP="00E864F0">
            <w:pPr>
              <w:pStyle w:val="BodyTextIndent"/>
              <w:ind w:left="567" w:hanging="567"/>
              <w:rPr>
                <w:rFonts w:ascii="Times New Roman" w:hAnsi="Times New Roman"/>
                <w:color w:val="000000"/>
              </w:rPr>
            </w:pPr>
            <w:r w:rsidRPr="00E864F0">
              <w:rPr>
                <w:rFonts w:ascii="Times New Roman" w:hAnsi="Times New Roman"/>
                <w:color w:val="000000"/>
              </w:rPr>
              <w:t>1: Petrovski S, Seviour RJ, Tillett D. Prevention of Gordonia and Nocardia</w:t>
            </w:r>
          </w:p>
          <w:p w14:paraId="6238FC32" w14:textId="77777777" w:rsidR="00E864F0" w:rsidRPr="00E864F0" w:rsidRDefault="00E864F0" w:rsidP="00E864F0">
            <w:pPr>
              <w:pStyle w:val="BodyTextIndent"/>
              <w:ind w:left="567" w:hanging="567"/>
              <w:rPr>
                <w:rFonts w:ascii="Times New Roman" w:hAnsi="Times New Roman"/>
                <w:color w:val="000000"/>
              </w:rPr>
            </w:pPr>
            <w:r w:rsidRPr="00E864F0">
              <w:rPr>
                <w:rFonts w:ascii="Times New Roman" w:hAnsi="Times New Roman"/>
                <w:color w:val="000000"/>
              </w:rPr>
              <w:t>stabilized foam formation by using bacteriophage GTE7. Appl Environ Microbiol.</w:t>
            </w:r>
          </w:p>
          <w:p w14:paraId="057F4CFF" w14:textId="2CB4FBBE" w:rsidR="00AA601F" w:rsidRDefault="00E864F0" w:rsidP="00E864F0">
            <w:pPr>
              <w:pStyle w:val="BodyTextIndent"/>
              <w:ind w:left="567" w:hanging="567"/>
              <w:rPr>
                <w:rFonts w:ascii="Times New Roman" w:hAnsi="Times New Roman"/>
                <w:color w:val="000000"/>
              </w:rPr>
            </w:pPr>
            <w:r w:rsidRPr="00E864F0">
              <w:rPr>
                <w:rFonts w:ascii="Times New Roman" w:hAnsi="Times New Roman"/>
                <w:color w:val="000000"/>
              </w:rPr>
              <w:t>2011 Nov;77(21):7864-7.</w:t>
            </w:r>
          </w:p>
          <w:p w14:paraId="362A6CE2" w14:textId="149FF12C" w:rsidR="00E864F0" w:rsidRDefault="00E864F0" w:rsidP="00E864F0">
            <w:pPr>
              <w:pStyle w:val="BodyTextIndent"/>
              <w:ind w:left="567" w:hanging="567"/>
              <w:rPr>
                <w:rFonts w:ascii="Times New Roman" w:hAnsi="Times New Roman"/>
                <w:color w:val="000000"/>
              </w:rPr>
            </w:pPr>
          </w:p>
          <w:p w14:paraId="06DF678C" w14:textId="216DA73D" w:rsidR="00E864F0" w:rsidRPr="00E864F0" w:rsidRDefault="00FD500F" w:rsidP="00E864F0">
            <w:pPr>
              <w:pStyle w:val="BodyTextIndent"/>
              <w:ind w:left="567" w:hanging="567"/>
              <w:rPr>
                <w:rFonts w:ascii="Times New Roman" w:hAnsi="Times New Roman"/>
                <w:color w:val="000000"/>
              </w:rPr>
            </w:pPr>
            <w:r>
              <w:rPr>
                <w:rFonts w:ascii="Times New Roman" w:hAnsi="Times New Roman"/>
                <w:color w:val="000000"/>
              </w:rPr>
              <w:t>2</w:t>
            </w:r>
            <w:r w:rsidR="00E864F0" w:rsidRPr="00E864F0">
              <w:rPr>
                <w:rFonts w:ascii="Times New Roman" w:hAnsi="Times New Roman"/>
                <w:color w:val="000000"/>
              </w:rPr>
              <w:t>: Dyson ZA, Tucci J, Seviour RJ, Petrovski S. Lysis to Kill: Evaluation of the</w:t>
            </w:r>
          </w:p>
          <w:p w14:paraId="43941058" w14:textId="77777777" w:rsidR="00E864F0" w:rsidRPr="00E864F0" w:rsidRDefault="00E864F0" w:rsidP="00E864F0">
            <w:pPr>
              <w:pStyle w:val="BodyTextIndent"/>
              <w:ind w:left="567" w:hanging="567"/>
              <w:rPr>
                <w:rFonts w:ascii="Times New Roman" w:hAnsi="Times New Roman"/>
                <w:color w:val="000000"/>
              </w:rPr>
            </w:pPr>
            <w:r w:rsidRPr="00E864F0">
              <w:rPr>
                <w:rFonts w:ascii="Times New Roman" w:hAnsi="Times New Roman"/>
                <w:color w:val="000000"/>
              </w:rPr>
              <w:t xml:space="preserve">Lytic Abilities, and Genomics of Nine Bacteriophages Infective for Gordonia spp. </w:t>
            </w:r>
          </w:p>
          <w:p w14:paraId="2243D96F" w14:textId="77777777" w:rsidR="00E864F0" w:rsidRPr="00E864F0" w:rsidRDefault="00E864F0" w:rsidP="00E864F0">
            <w:pPr>
              <w:pStyle w:val="BodyTextIndent"/>
              <w:ind w:left="567" w:hanging="567"/>
              <w:rPr>
                <w:rFonts w:ascii="Times New Roman" w:hAnsi="Times New Roman"/>
                <w:color w:val="000000"/>
              </w:rPr>
            </w:pPr>
            <w:r w:rsidRPr="00E864F0">
              <w:rPr>
                <w:rFonts w:ascii="Times New Roman" w:hAnsi="Times New Roman"/>
                <w:color w:val="000000"/>
              </w:rPr>
              <w:t>and Their Potential Use in Activated Sludge Foam Biocontrol. PLoS One. 2015 Aug</w:t>
            </w:r>
          </w:p>
          <w:p w14:paraId="56F3DB02" w14:textId="1FB922E7" w:rsidR="00E864F0" w:rsidRDefault="00E864F0" w:rsidP="00E864F0">
            <w:pPr>
              <w:pStyle w:val="BodyTextIndent"/>
              <w:ind w:left="567" w:hanging="567"/>
              <w:rPr>
                <w:rFonts w:ascii="Times New Roman" w:hAnsi="Times New Roman"/>
                <w:color w:val="000000"/>
              </w:rPr>
            </w:pPr>
            <w:r w:rsidRPr="00E864F0">
              <w:rPr>
                <w:rFonts w:ascii="Times New Roman" w:hAnsi="Times New Roman"/>
                <w:color w:val="000000"/>
              </w:rPr>
              <w:t>4;10(8):e0134512.</w:t>
            </w:r>
            <w:r w:rsidR="00FD500F">
              <w:rPr>
                <w:rFonts w:ascii="Times New Roman" w:hAnsi="Times New Roman"/>
                <w:color w:val="000000"/>
              </w:rPr>
              <w:t xml:space="preserve">  [GMA7]</w:t>
            </w:r>
          </w:p>
          <w:p w14:paraId="7FB996D1" w14:textId="77777777" w:rsidR="00AA601F" w:rsidRPr="00C61931" w:rsidRDefault="00AA601F" w:rsidP="00A01958">
            <w:pPr>
              <w:pStyle w:val="BodyTextIndent"/>
              <w:ind w:left="567" w:hanging="567"/>
              <w:rPr>
                <w:rFonts w:ascii="Times New Roman" w:hAnsi="Times New Roman"/>
                <w:color w:val="000000"/>
              </w:rPr>
            </w:pPr>
          </w:p>
        </w:tc>
      </w:tr>
    </w:tbl>
    <w:p w14:paraId="467B8056" w14:textId="77777777" w:rsidR="008E736E" w:rsidRDefault="008E736E" w:rsidP="00AC0E72">
      <w:pPr>
        <w:rPr>
          <w:lang w:val="en-GB"/>
        </w:rPr>
      </w:pPr>
    </w:p>
    <w:p w14:paraId="0AF73F42" w14:textId="0FF2183A" w:rsidR="00CE0DE4" w:rsidRPr="00991A82" w:rsidRDefault="00CE0DE4" w:rsidP="00991A82">
      <w:pPr>
        <w:pStyle w:val="BodyTextIndent"/>
        <w:ind w:left="0" w:firstLine="0"/>
        <w:rPr>
          <w:rFonts w:ascii="Times New Roman" w:hAnsi="Times New Roman"/>
          <w:color w:val="000000"/>
          <w:sz w:val="22"/>
          <w:szCs w:val="22"/>
        </w:rPr>
      </w:pPr>
    </w:p>
    <w:sectPr w:rsidR="00CE0DE4" w:rsidRPr="00991A82" w:rsidSect="00991A82">
      <w:headerReference w:type="default" r:id="rId11"/>
      <w:footerReference w:type="default" r:id="rId1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FAB4FE" w14:textId="77777777" w:rsidR="00C44227" w:rsidRDefault="00C44227">
      <w:pPr>
        <w:pStyle w:val="Header"/>
        <w:pPrChange w:id="2" w:author=" King" w:date="2007-11-09T06:47:00Z">
          <w:pPr/>
        </w:pPrChange>
      </w:pPr>
      <w:r>
        <w:separator/>
      </w:r>
    </w:p>
  </w:endnote>
  <w:endnote w:type="continuationSeparator" w:id="0">
    <w:p w14:paraId="3E7874B7" w14:textId="77777777" w:rsidR="00C44227" w:rsidRDefault="00C44227">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F3587" w14:textId="7D91D70B"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956FB1">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956FB1">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2860D0" w14:textId="77777777" w:rsidR="00C44227" w:rsidRDefault="00C44227">
      <w:pPr>
        <w:pStyle w:val="Header"/>
        <w:pPrChange w:id="0" w:author=" King" w:date="2007-11-09T06:47:00Z">
          <w:pPr/>
        </w:pPrChange>
      </w:pPr>
      <w:r>
        <w:separator/>
      </w:r>
    </w:p>
  </w:footnote>
  <w:footnote w:type="continuationSeparator" w:id="0">
    <w:p w14:paraId="1D74EB41" w14:textId="77777777" w:rsidR="00C44227" w:rsidRDefault="00C44227">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99CE7" w14:textId="77777777"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420CB"/>
    <w:rsid w:val="0004304B"/>
    <w:rsid w:val="00072CC5"/>
    <w:rsid w:val="00093DD3"/>
    <w:rsid w:val="000A6DE3"/>
    <w:rsid w:val="000A7F1C"/>
    <w:rsid w:val="000B7774"/>
    <w:rsid w:val="000C0126"/>
    <w:rsid w:val="000C32A9"/>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46B2"/>
    <w:rsid w:val="001C5EE1"/>
    <w:rsid w:val="001E59C1"/>
    <w:rsid w:val="001E7FD5"/>
    <w:rsid w:val="001F4031"/>
    <w:rsid w:val="00202BB3"/>
    <w:rsid w:val="00210B49"/>
    <w:rsid w:val="00212269"/>
    <w:rsid w:val="002129A8"/>
    <w:rsid w:val="0022566F"/>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4104"/>
    <w:rsid w:val="00306A5E"/>
    <w:rsid w:val="00315AEE"/>
    <w:rsid w:val="00342A81"/>
    <w:rsid w:val="00342D4D"/>
    <w:rsid w:val="003433D8"/>
    <w:rsid w:val="0034563C"/>
    <w:rsid w:val="003538F3"/>
    <w:rsid w:val="003563FA"/>
    <w:rsid w:val="003623D9"/>
    <w:rsid w:val="00364F36"/>
    <w:rsid w:val="003676E2"/>
    <w:rsid w:val="00377A06"/>
    <w:rsid w:val="00384F60"/>
    <w:rsid w:val="003A0BE4"/>
    <w:rsid w:val="003A48CF"/>
    <w:rsid w:val="003A4E70"/>
    <w:rsid w:val="003A6C76"/>
    <w:rsid w:val="003B1954"/>
    <w:rsid w:val="003B44B3"/>
    <w:rsid w:val="003B7125"/>
    <w:rsid w:val="003D08E5"/>
    <w:rsid w:val="003E02C3"/>
    <w:rsid w:val="003E3AB2"/>
    <w:rsid w:val="003E7EEC"/>
    <w:rsid w:val="003F0180"/>
    <w:rsid w:val="00400C3B"/>
    <w:rsid w:val="00402B0B"/>
    <w:rsid w:val="00404ECA"/>
    <w:rsid w:val="00413670"/>
    <w:rsid w:val="004152C9"/>
    <w:rsid w:val="00422FF0"/>
    <w:rsid w:val="004435EC"/>
    <w:rsid w:val="00444E1E"/>
    <w:rsid w:val="00447321"/>
    <w:rsid w:val="0044774D"/>
    <w:rsid w:val="004710EC"/>
    <w:rsid w:val="0047500D"/>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F23EA"/>
    <w:rsid w:val="004F771E"/>
    <w:rsid w:val="0050228B"/>
    <w:rsid w:val="00503E8B"/>
    <w:rsid w:val="00504BD4"/>
    <w:rsid w:val="00505D9F"/>
    <w:rsid w:val="0050662A"/>
    <w:rsid w:val="00516D9F"/>
    <w:rsid w:val="005201AD"/>
    <w:rsid w:val="00521073"/>
    <w:rsid w:val="00522E71"/>
    <w:rsid w:val="005264F5"/>
    <w:rsid w:val="00530EFE"/>
    <w:rsid w:val="00534EED"/>
    <w:rsid w:val="005368BD"/>
    <w:rsid w:val="005557FC"/>
    <w:rsid w:val="00572D74"/>
    <w:rsid w:val="00581ED1"/>
    <w:rsid w:val="00590D25"/>
    <w:rsid w:val="005929A4"/>
    <w:rsid w:val="005953F1"/>
    <w:rsid w:val="005B600C"/>
    <w:rsid w:val="005D0BFD"/>
    <w:rsid w:val="005D19C9"/>
    <w:rsid w:val="005D7EC4"/>
    <w:rsid w:val="005D7F24"/>
    <w:rsid w:val="005F4309"/>
    <w:rsid w:val="005F53C1"/>
    <w:rsid w:val="006008C8"/>
    <w:rsid w:val="00603CFD"/>
    <w:rsid w:val="006071CA"/>
    <w:rsid w:val="0061592E"/>
    <w:rsid w:val="00616487"/>
    <w:rsid w:val="00617B84"/>
    <w:rsid w:val="00623274"/>
    <w:rsid w:val="00633947"/>
    <w:rsid w:val="00635404"/>
    <w:rsid w:val="00636B14"/>
    <w:rsid w:val="00637004"/>
    <w:rsid w:val="00637223"/>
    <w:rsid w:val="00650171"/>
    <w:rsid w:val="00685D58"/>
    <w:rsid w:val="00692BE3"/>
    <w:rsid w:val="0069409C"/>
    <w:rsid w:val="006A1735"/>
    <w:rsid w:val="006B2EE7"/>
    <w:rsid w:val="006C4A0C"/>
    <w:rsid w:val="006D1B4E"/>
    <w:rsid w:val="006D59EF"/>
    <w:rsid w:val="006E0B7B"/>
    <w:rsid w:val="006F1ADE"/>
    <w:rsid w:val="006F2CF7"/>
    <w:rsid w:val="006F44A4"/>
    <w:rsid w:val="007016DD"/>
    <w:rsid w:val="00702CCD"/>
    <w:rsid w:val="00704198"/>
    <w:rsid w:val="007135C0"/>
    <w:rsid w:val="00715B64"/>
    <w:rsid w:val="00720D17"/>
    <w:rsid w:val="00721A11"/>
    <w:rsid w:val="00724281"/>
    <w:rsid w:val="00724490"/>
    <w:rsid w:val="00736F49"/>
    <w:rsid w:val="0073793D"/>
    <w:rsid w:val="00746025"/>
    <w:rsid w:val="00751194"/>
    <w:rsid w:val="00752D7B"/>
    <w:rsid w:val="007602A2"/>
    <w:rsid w:val="00764FA3"/>
    <w:rsid w:val="0076759D"/>
    <w:rsid w:val="00774CB4"/>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5C88"/>
    <w:rsid w:val="008071B6"/>
    <w:rsid w:val="008277F3"/>
    <w:rsid w:val="00830785"/>
    <w:rsid w:val="00830C98"/>
    <w:rsid w:val="00835B67"/>
    <w:rsid w:val="0083657B"/>
    <w:rsid w:val="008418CD"/>
    <w:rsid w:val="008442CB"/>
    <w:rsid w:val="008563BE"/>
    <w:rsid w:val="008655D6"/>
    <w:rsid w:val="00872088"/>
    <w:rsid w:val="008762E5"/>
    <w:rsid w:val="00890FAF"/>
    <w:rsid w:val="00891C67"/>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068A0"/>
    <w:rsid w:val="00921930"/>
    <w:rsid w:val="00926A4D"/>
    <w:rsid w:val="009320C8"/>
    <w:rsid w:val="0093622B"/>
    <w:rsid w:val="009551D6"/>
    <w:rsid w:val="009564E3"/>
    <w:rsid w:val="00956FB1"/>
    <w:rsid w:val="00962D07"/>
    <w:rsid w:val="0096368E"/>
    <w:rsid w:val="00963FA9"/>
    <w:rsid w:val="00965805"/>
    <w:rsid w:val="00973680"/>
    <w:rsid w:val="009761BE"/>
    <w:rsid w:val="009845DD"/>
    <w:rsid w:val="009864D7"/>
    <w:rsid w:val="00986F6A"/>
    <w:rsid w:val="00987C77"/>
    <w:rsid w:val="009903E2"/>
    <w:rsid w:val="00991A82"/>
    <w:rsid w:val="0099268F"/>
    <w:rsid w:val="00995425"/>
    <w:rsid w:val="009A2777"/>
    <w:rsid w:val="009A3DE5"/>
    <w:rsid w:val="009A6C98"/>
    <w:rsid w:val="009A6F42"/>
    <w:rsid w:val="009B1712"/>
    <w:rsid w:val="009C1EBB"/>
    <w:rsid w:val="009C463B"/>
    <w:rsid w:val="009D29FA"/>
    <w:rsid w:val="009E036E"/>
    <w:rsid w:val="009F32F7"/>
    <w:rsid w:val="009F602F"/>
    <w:rsid w:val="00A03AA4"/>
    <w:rsid w:val="00A11ACF"/>
    <w:rsid w:val="00A26EB0"/>
    <w:rsid w:val="00A27567"/>
    <w:rsid w:val="00A36B4E"/>
    <w:rsid w:val="00A52629"/>
    <w:rsid w:val="00A56BC8"/>
    <w:rsid w:val="00A724DF"/>
    <w:rsid w:val="00A77BC1"/>
    <w:rsid w:val="00A80214"/>
    <w:rsid w:val="00A84D14"/>
    <w:rsid w:val="00A91DF9"/>
    <w:rsid w:val="00A970F9"/>
    <w:rsid w:val="00AA1E2F"/>
    <w:rsid w:val="00AA308A"/>
    <w:rsid w:val="00AA3213"/>
    <w:rsid w:val="00AA3952"/>
    <w:rsid w:val="00AA601F"/>
    <w:rsid w:val="00AC0E72"/>
    <w:rsid w:val="00AD11F4"/>
    <w:rsid w:val="00AD3814"/>
    <w:rsid w:val="00AE2858"/>
    <w:rsid w:val="00AF63CD"/>
    <w:rsid w:val="00AF65C7"/>
    <w:rsid w:val="00B04CD6"/>
    <w:rsid w:val="00B12A01"/>
    <w:rsid w:val="00B12D76"/>
    <w:rsid w:val="00B216A1"/>
    <w:rsid w:val="00B2254A"/>
    <w:rsid w:val="00B31EC3"/>
    <w:rsid w:val="00B34F6A"/>
    <w:rsid w:val="00B45888"/>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2500"/>
    <w:rsid w:val="00C06EE4"/>
    <w:rsid w:val="00C12C1B"/>
    <w:rsid w:val="00C15EC4"/>
    <w:rsid w:val="00C165C2"/>
    <w:rsid w:val="00C245DB"/>
    <w:rsid w:val="00C3224F"/>
    <w:rsid w:val="00C44227"/>
    <w:rsid w:val="00C44DF4"/>
    <w:rsid w:val="00C46C65"/>
    <w:rsid w:val="00C54C4D"/>
    <w:rsid w:val="00C55862"/>
    <w:rsid w:val="00C64F92"/>
    <w:rsid w:val="00C67A98"/>
    <w:rsid w:val="00C74088"/>
    <w:rsid w:val="00C75039"/>
    <w:rsid w:val="00C762C9"/>
    <w:rsid w:val="00C80265"/>
    <w:rsid w:val="00C94A0B"/>
    <w:rsid w:val="00CA56E9"/>
    <w:rsid w:val="00CB3A13"/>
    <w:rsid w:val="00CB434C"/>
    <w:rsid w:val="00CB7C39"/>
    <w:rsid w:val="00CD0C92"/>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CE8"/>
    <w:rsid w:val="00D311F1"/>
    <w:rsid w:val="00D45CE9"/>
    <w:rsid w:val="00D4648E"/>
    <w:rsid w:val="00D6107E"/>
    <w:rsid w:val="00D62298"/>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30A69"/>
    <w:rsid w:val="00E347C2"/>
    <w:rsid w:val="00E36F9D"/>
    <w:rsid w:val="00E4413A"/>
    <w:rsid w:val="00E57A0B"/>
    <w:rsid w:val="00E60228"/>
    <w:rsid w:val="00E66C21"/>
    <w:rsid w:val="00E73F9A"/>
    <w:rsid w:val="00E864F0"/>
    <w:rsid w:val="00E946A5"/>
    <w:rsid w:val="00EA06D0"/>
    <w:rsid w:val="00EA1332"/>
    <w:rsid w:val="00EA5C82"/>
    <w:rsid w:val="00EA6CA5"/>
    <w:rsid w:val="00EB0413"/>
    <w:rsid w:val="00EB5BAF"/>
    <w:rsid w:val="00EC11F1"/>
    <w:rsid w:val="00EC4F18"/>
    <w:rsid w:val="00EF6615"/>
    <w:rsid w:val="00EF7D67"/>
    <w:rsid w:val="00F00D95"/>
    <w:rsid w:val="00F038BC"/>
    <w:rsid w:val="00F050DB"/>
    <w:rsid w:val="00F071D8"/>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500F"/>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5A095"/>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table" w:styleId="TableGrid">
    <w:name w:val="Table Grid"/>
    <w:basedOn w:val="TableNormal"/>
    <w:uiPriority w:val="59"/>
    <w:rsid w:val="00C54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823</Words>
  <Characters>4694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5506</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cp:lastModifiedBy>
  <cp:revision>3</cp:revision>
  <cp:lastPrinted>2017-01-11T11:49:00Z</cp:lastPrinted>
  <dcterms:created xsi:type="dcterms:W3CDTF">2018-05-23T07:05:00Z</dcterms:created>
  <dcterms:modified xsi:type="dcterms:W3CDTF">2019-01-02T22:43:00Z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