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66315A19" w:rsidR="006D1B4E" w:rsidRPr="009320C8" w:rsidRDefault="005E4D14" w:rsidP="005E4D14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5E4D14">
              <w:rPr>
                <w:rFonts w:ascii="Arial" w:hAnsi="Arial" w:cs="Arial"/>
                <w:b/>
                <w:i/>
                <w:sz w:val="36"/>
                <w:szCs w:val="36"/>
              </w:rPr>
              <w:t>2018.068B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0C0F8FE2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DA086E" w:rsidRPr="00DA086E">
              <w:rPr>
                <w:rFonts w:ascii="Arial" w:hAnsi="Arial" w:cs="Arial"/>
                <w:b/>
                <w:i/>
              </w:rPr>
              <w:t>Chakrabartyvirus</w:t>
            </w:r>
            <w:r w:rsidR="00DA086E">
              <w:rPr>
                <w:rFonts w:ascii="Arial" w:hAnsi="Arial" w:cs="Arial"/>
                <w:b/>
              </w:rPr>
              <w:t xml:space="preserve">,  containing a single species in the family </w:t>
            </w:r>
            <w:r w:rsidR="00DA086E" w:rsidRPr="00DA086E">
              <w:rPr>
                <w:rFonts w:ascii="Arial" w:hAnsi="Arial" w:cs="Arial"/>
                <w:b/>
                <w:i/>
              </w:rPr>
              <w:t>Myoviridae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6F4F" w14:textId="1C237962" w:rsidR="00DD2CE7" w:rsidRDefault="00DD2CE7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DD2CE7">
              <w:rPr>
                <w:rFonts w:ascii="Arial" w:hAnsi="Arial" w:cs="Arial"/>
                <w:color w:val="000000"/>
              </w:rPr>
              <w:t>Damian Magill</w:t>
            </w:r>
            <w:r>
              <w:rPr>
                <w:rFonts w:ascii="Arial" w:hAnsi="Arial" w:cs="Arial"/>
                <w:color w:val="000000"/>
              </w:rPr>
              <w:t xml:space="preserve">, </w:t>
            </w:r>
            <w:r w:rsidR="001F5458" w:rsidRPr="001F5458">
              <w:rPr>
                <w:rFonts w:ascii="Arial" w:hAnsi="Arial" w:cs="Arial"/>
                <w:color w:val="000000"/>
              </w:rPr>
              <w:t>Queen’s University Belfast, UK</w:t>
            </w:r>
          </w:p>
          <w:p w14:paraId="23B3AE75" w14:textId="250697E8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  <w:r w:rsidR="002B1B64">
              <w:rPr>
                <w:rFonts w:ascii="Arial" w:hAnsi="Arial" w:cs="Arial"/>
                <w:color w:val="000000"/>
              </w:rPr>
              <w:t>, Canada</w:t>
            </w:r>
          </w:p>
          <w:p w14:paraId="10B04D87" w14:textId="02C5660B" w:rsidR="00636B14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  <w:r w:rsidR="002B1B64">
              <w:rPr>
                <w:rFonts w:ascii="Arial" w:hAnsi="Arial" w:cs="Arial"/>
                <w:color w:val="000000"/>
              </w:rPr>
              <w:t>, UK</w:t>
            </w:r>
          </w:p>
          <w:p w14:paraId="43046FB6" w14:textId="3725FE05" w:rsidR="002B1B64" w:rsidRPr="009320C8" w:rsidRDefault="002B1B64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2B1B64">
              <w:rPr>
                <w:rFonts w:ascii="Arial" w:hAnsi="Arial" w:cs="Arial"/>
                <w:color w:val="000000"/>
              </w:rPr>
              <w:t>Leonid Kulakov, Queen’s University Belfast, UK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3E9370DF" w:rsidR="00422FF0" w:rsidRPr="009320C8" w:rsidRDefault="005E4D14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lastRenderedPageBreak/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235A5056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DA086E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5E4D14" w:rsidRPr="005E4D14">
              <w:rPr>
                <w:rFonts w:ascii="Arial" w:hAnsi="Arial" w:cs="Arial"/>
                <w:b/>
                <w:sz w:val="22"/>
                <w:szCs w:val="22"/>
              </w:rPr>
              <w:t>2018.068B.N.v1.Chakrabartyvirus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56406B86" w:rsidR="00384F60" w:rsidRPr="00DA086E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DA086E" w:rsidRPr="00DA086E">
        <w:rPr>
          <w:rFonts w:ascii="Arial" w:hAnsi="Arial" w:cs="Arial"/>
          <w:sz w:val="20"/>
          <w:szCs w:val="20"/>
          <w:lang w:val="en-GB"/>
        </w:rPr>
        <w:t xml:space="preserve">This genus is named in honour of </w:t>
      </w:r>
      <w:r w:rsidR="007469AC">
        <w:rPr>
          <w:rFonts w:ascii="Arial" w:hAnsi="Arial" w:cs="Arial"/>
          <w:sz w:val="20"/>
          <w:szCs w:val="20"/>
          <w:lang w:val="en-GB"/>
        </w:rPr>
        <w:t xml:space="preserve">Dr </w:t>
      </w:r>
      <w:r w:rsidR="00DA086E" w:rsidRPr="00DA086E">
        <w:rPr>
          <w:rFonts w:ascii="Arial" w:hAnsi="Arial" w:cs="Arial"/>
          <w:sz w:val="20"/>
          <w:szCs w:val="20"/>
          <w:lang w:val="en-GB"/>
        </w:rPr>
        <w:t>Ananda M</w:t>
      </w:r>
      <w:r w:rsidR="007469AC">
        <w:rPr>
          <w:rFonts w:ascii="Arial" w:hAnsi="Arial" w:cs="Arial"/>
          <w:sz w:val="20"/>
          <w:szCs w:val="20"/>
          <w:lang w:val="en-GB"/>
        </w:rPr>
        <w:t>.</w:t>
      </w:r>
      <w:r w:rsidR="00DA086E" w:rsidRPr="00DA086E">
        <w:rPr>
          <w:rFonts w:ascii="Arial" w:hAnsi="Arial" w:cs="Arial"/>
          <w:sz w:val="20"/>
          <w:szCs w:val="20"/>
          <w:lang w:val="en-GB"/>
        </w:rPr>
        <w:t xml:space="preserve"> Chakrabarty (b. 1938</w:t>
      </w:r>
      <w:r w:rsidR="007469AC">
        <w:rPr>
          <w:rFonts w:ascii="Arial" w:hAnsi="Arial" w:cs="Arial"/>
          <w:sz w:val="20"/>
          <w:szCs w:val="20"/>
          <w:lang w:val="en-GB"/>
        </w:rPr>
        <w:t xml:space="preserve">; </w:t>
      </w:r>
      <w:r w:rsidR="007469AC" w:rsidRPr="007469AC">
        <w:rPr>
          <w:rFonts w:ascii="Arial" w:hAnsi="Arial" w:cs="Arial"/>
          <w:sz w:val="20"/>
          <w:szCs w:val="20"/>
          <w:lang w:val="en-GB"/>
        </w:rPr>
        <w:t>PhD, University of Calcutta, India</w:t>
      </w:r>
      <w:r w:rsidR="00DA086E" w:rsidRPr="00DA086E">
        <w:rPr>
          <w:rFonts w:ascii="Arial" w:hAnsi="Arial" w:cs="Arial"/>
          <w:sz w:val="20"/>
          <w:szCs w:val="20"/>
          <w:lang w:val="en-GB"/>
        </w:rPr>
        <w:t>), Distinguished University Professor</w:t>
      </w:r>
      <w:r w:rsidR="007469AC">
        <w:rPr>
          <w:rFonts w:ascii="Arial" w:hAnsi="Arial" w:cs="Arial"/>
          <w:sz w:val="20"/>
          <w:szCs w:val="20"/>
          <w:lang w:val="en-GB"/>
        </w:rPr>
        <w:t xml:space="preserve"> Emeritus</w:t>
      </w:r>
      <w:r w:rsidR="00DA086E" w:rsidRPr="00DA086E">
        <w:rPr>
          <w:rFonts w:ascii="Arial" w:hAnsi="Arial" w:cs="Arial"/>
          <w:sz w:val="20"/>
          <w:szCs w:val="20"/>
          <w:lang w:val="en-GB"/>
        </w:rPr>
        <w:t xml:space="preserve">, </w:t>
      </w:r>
      <w:r w:rsidR="007469AC" w:rsidRPr="007469AC">
        <w:rPr>
          <w:rFonts w:ascii="Arial" w:hAnsi="Arial" w:cs="Arial"/>
          <w:sz w:val="20"/>
          <w:szCs w:val="20"/>
          <w:lang w:val="en-GB"/>
        </w:rPr>
        <w:t>University of Illinois College of Medicine at Chicago</w:t>
      </w:r>
      <w:r w:rsidR="00DA086E" w:rsidRPr="00DA086E">
        <w:rPr>
          <w:rFonts w:ascii="Arial" w:hAnsi="Arial" w:cs="Arial"/>
          <w:sz w:val="20"/>
          <w:szCs w:val="20"/>
          <w:lang w:val="en-GB"/>
        </w:rPr>
        <w:t xml:space="preserve">, who isolated Pseudomonas phage </w:t>
      </w:r>
      <w:r w:rsidR="00F06E46">
        <w:rPr>
          <w:rFonts w:ascii="Arial" w:hAnsi="Arial" w:cs="Arial"/>
          <w:sz w:val="20"/>
          <w:szCs w:val="20"/>
          <w:lang w:val="en-GB"/>
        </w:rPr>
        <w:t>p</w:t>
      </w:r>
      <w:r w:rsidR="00DA086E" w:rsidRPr="00DA086E">
        <w:rPr>
          <w:rFonts w:ascii="Arial" w:hAnsi="Arial" w:cs="Arial"/>
          <w:sz w:val="20"/>
          <w:szCs w:val="20"/>
          <w:lang w:val="en-GB"/>
        </w:rPr>
        <w:t>f16</w:t>
      </w:r>
      <w:r w:rsidR="00B42D62">
        <w:rPr>
          <w:rFonts w:ascii="Arial" w:hAnsi="Arial" w:cs="Arial"/>
          <w:sz w:val="20"/>
          <w:szCs w:val="20"/>
          <w:lang w:val="en-GB"/>
        </w:rPr>
        <w:t xml:space="preserve"> in 19</w:t>
      </w:r>
      <w:r w:rsidR="00D265BC">
        <w:rPr>
          <w:rFonts w:ascii="Arial" w:hAnsi="Arial" w:cs="Arial"/>
          <w:sz w:val="20"/>
          <w:szCs w:val="20"/>
          <w:lang w:val="en-GB"/>
        </w:rPr>
        <w:t>6</w:t>
      </w:r>
      <w:r w:rsidR="00B42D62">
        <w:rPr>
          <w:rFonts w:ascii="Arial" w:hAnsi="Arial" w:cs="Arial"/>
          <w:sz w:val="20"/>
          <w:szCs w:val="20"/>
          <w:lang w:val="en-GB"/>
        </w:rPr>
        <w:t>8</w:t>
      </w:r>
      <w:r w:rsidR="007469AC">
        <w:rPr>
          <w:rFonts w:ascii="Arial" w:hAnsi="Arial" w:cs="Arial"/>
          <w:sz w:val="20"/>
          <w:szCs w:val="20"/>
          <w:lang w:val="en-GB"/>
        </w:rPr>
        <w:t xml:space="preserve"> when he was a post-doctoral fellow in the laboratory of Dr </w:t>
      </w:r>
      <w:r w:rsidR="007469AC" w:rsidRPr="007469AC">
        <w:rPr>
          <w:rFonts w:ascii="Arial" w:hAnsi="Arial" w:cs="Arial"/>
          <w:sz w:val="20"/>
          <w:szCs w:val="20"/>
          <w:lang w:val="en-GB"/>
        </w:rPr>
        <w:t>Irwin C. Gunsalus</w:t>
      </w:r>
      <w:r w:rsidR="007469AC">
        <w:rPr>
          <w:rFonts w:ascii="Arial" w:hAnsi="Arial" w:cs="Arial"/>
          <w:sz w:val="20"/>
          <w:szCs w:val="20"/>
          <w:lang w:val="en-GB"/>
        </w:rPr>
        <w:t xml:space="preserve"> (1912-2008).</w:t>
      </w:r>
    </w:p>
    <w:p w14:paraId="186CAF47" w14:textId="77777777" w:rsidR="006C4A0C" w:rsidRDefault="006C4A0C" w:rsidP="00AC0E72">
      <w:pPr>
        <w:rPr>
          <w:lang w:val="en-GB"/>
        </w:rPr>
      </w:pPr>
    </w:p>
    <w:p w14:paraId="03E65DD3" w14:textId="40AE8242" w:rsidR="00020C89" w:rsidRPr="00020C89" w:rsidRDefault="009A6F42" w:rsidP="00020C89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F06E46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F06E46" w:rsidRPr="00F06E46">
        <w:rPr>
          <w:rFonts w:ascii="Arial" w:hAnsi="Arial" w:cs="Arial"/>
          <w:sz w:val="20"/>
          <w:szCs w:val="20"/>
          <w:lang w:val="en-GB"/>
        </w:rPr>
        <w:t>Phage pf16 was isolated by A.M. Chakrabarty</w:t>
      </w:r>
      <w:r w:rsidR="00F06E46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  <w:r w:rsidR="00F06E46" w:rsidRPr="00F06E46">
        <w:rPr>
          <w:rFonts w:ascii="Arial" w:hAnsi="Arial" w:cs="Arial"/>
          <w:sz w:val="20"/>
          <w:szCs w:val="20"/>
          <w:lang w:val="en-GB"/>
        </w:rPr>
        <w:t>and demonstrated to be a generalized transducing virus for the fluorescent pseudomonads [1,2</w:t>
      </w:r>
      <w:r w:rsidR="00F06E46" w:rsidRPr="00020C89">
        <w:rPr>
          <w:rFonts w:ascii="Arial" w:hAnsi="Arial" w:cs="Arial"/>
          <w:sz w:val="20"/>
          <w:szCs w:val="20"/>
          <w:lang w:val="en-GB"/>
        </w:rPr>
        <w:t xml:space="preserve">]. </w:t>
      </w:r>
      <w:r w:rsidR="00020C89" w:rsidRPr="00020C89">
        <w:rPr>
          <w:rFonts w:ascii="Arial" w:hAnsi="Arial" w:cs="Arial"/>
          <w:sz w:val="20"/>
          <w:szCs w:val="20"/>
          <w:lang w:val="en-GB"/>
        </w:rPr>
        <w:t xml:space="preserve"> Phage pf16  was sequenced by Damian J. Magill et al. [3], revealing that is</w:t>
      </w:r>
      <w:r w:rsidR="00020C89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5A1706" w:rsidRPr="00020C89">
        <w:rPr>
          <w:rFonts w:ascii="Arial" w:hAnsi="Arial" w:cs="Arial"/>
          <w:sz w:val="20"/>
          <w:szCs w:val="20"/>
          <w:lang w:val="en-GB"/>
        </w:rPr>
        <w:t xml:space="preserve">may possess modified cytosine and/or guanine bases as indicated by its resistance to many restriction endonucleases, plus the presence of a module of six genes directing the metabolism of queuosine.   Morphologically it is a myovirus with capsid dimensions of 88 x 82 nm, and </w:t>
      </w:r>
    </w:p>
    <w:p w14:paraId="37AA09BF" w14:textId="3B1DD220" w:rsidR="005A1706" w:rsidRPr="00020C89" w:rsidRDefault="005A1706" w:rsidP="005A1706">
      <w:pPr>
        <w:rPr>
          <w:rFonts w:ascii="Arial" w:hAnsi="Arial" w:cs="Arial"/>
          <w:sz w:val="20"/>
          <w:szCs w:val="20"/>
          <w:lang w:val="en-GB"/>
        </w:rPr>
      </w:pPr>
      <w:r w:rsidRPr="00020C89">
        <w:rPr>
          <w:rFonts w:ascii="Arial" w:hAnsi="Arial" w:cs="Arial"/>
          <w:sz w:val="20"/>
          <w:szCs w:val="20"/>
          <w:lang w:val="en-GB"/>
        </w:rPr>
        <w:t>a tail length and width of approximately 148 nm x 20 nm</w:t>
      </w:r>
      <w:r w:rsidR="00020C89" w:rsidRPr="00020C89">
        <w:rPr>
          <w:rFonts w:ascii="Arial" w:hAnsi="Arial" w:cs="Arial"/>
          <w:sz w:val="20"/>
          <w:szCs w:val="20"/>
          <w:lang w:val="en-GB"/>
        </w:rPr>
        <w:t xml:space="preserve"> [3].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A4A3FF7" w14:textId="3280FBF4" w:rsidR="00516353" w:rsidRPr="00516353" w:rsidRDefault="00516353" w:rsidP="00516353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Electron microscopy:  </w:t>
      </w:r>
      <w:r w:rsidRPr="00516353">
        <w:rPr>
          <w:rFonts w:ascii="Arial" w:hAnsi="Arial" w:cs="Arial"/>
          <w:sz w:val="20"/>
          <w:szCs w:val="20"/>
          <w:lang w:val="en-GB"/>
        </w:rPr>
        <w:t>Negatively stained phage pf16</w:t>
      </w:r>
      <w:r>
        <w:rPr>
          <w:rFonts w:ascii="Arial" w:hAnsi="Arial" w:cs="Arial"/>
          <w:sz w:val="20"/>
          <w:szCs w:val="20"/>
          <w:lang w:val="en-GB"/>
        </w:rPr>
        <w:t xml:space="preserve"> particles</w:t>
      </w:r>
      <w:r w:rsidRPr="00516353">
        <w:rPr>
          <w:rFonts w:ascii="Arial" w:hAnsi="Arial" w:cs="Arial"/>
          <w:sz w:val="20"/>
          <w:szCs w:val="20"/>
          <w:lang w:val="en-GB"/>
        </w:rPr>
        <w:t xml:space="preserve"> (kindly provided by Damian Magill, School of Biological Sciences, The Queen's University of Belfast, Medical Biology Centre, Belfast, Northern Ireland)</w:t>
      </w:r>
    </w:p>
    <w:p w14:paraId="3C602A3C" w14:textId="5047C0FC" w:rsidR="00516353" w:rsidRDefault="00516353" w:rsidP="00516353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w:lastRenderedPageBreak/>
        <w:drawing>
          <wp:inline distT="0" distB="0" distL="0" distR="0" wp14:anchorId="4FCBC5A3" wp14:editId="582136C0">
            <wp:extent cx="2063750" cy="2201909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f16_2 - SMALL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8755" cy="2228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w:drawing>
          <wp:inline distT="0" distB="0" distL="0" distR="0" wp14:anchorId="6BC36913" wp14:editId="42A2DC76">
            <wp:extent cx="1642872" cy="221894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f16_contracted - SMALL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872" cy="2218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B1DEA" w14:textId="77777777" w:rsidR="00516353" w:rsidRDefault="00516353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50410149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463"/>
        <w:gridCol w:w="983"/>
        <w:gridCol w:w="978"/>
        <w:gridCol w:w="1010"/>
        <w:gridCol w:w="980"/>
      </w:tblGrid>
      <w:tr w:rsidR="00C54C4D" w:rsidRPr="008E7E3B" w14:paraId="74EE6D34" w14:textId="77777777" w:rsidTr="0059587B">
        <w:tc>
          <w:tcPr>
            <w:tcW w:w="1451" w:type="dxa"/>
          </w:tcPr>
          <w:p w14:paraId="61BA04C0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385514DD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F06E46" w:rsidRPr="008E7E3B" w14:paraId="7986ECD9" w14:textId="77777777" w:rsidTr="0032074A">
        <w:tc>
          <w:tcPr>
            <w:tcW w:w="1451" w:type="dxa"/>
          </w:tcPr>
          <w:p w14:paraId="79E0649D" w14:textId="58745764" w:rsidR="00F06E46" w:rsidRPr="008E7E3B" w:rsidRDefault="00F06E46" w:rsidP="00F06E4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pf16</w:t>
            </w:r>
          </w:p>
        </w:tc>
        <w:tc>
          <w:tcPr>
            <w:tcW w:w="1306" w:type="dxa"/>
            <w:vAlign w:val="center"/>
          </w:tcPr>
          <w:p w14:paraId="3080DDA3" w14:textId="1E815EA8" w:rsidR="00F06E46" w:rsidRPr="008E7E3B" w:rsidRDefault="00F06E46" w:rsidP="00F06E4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6E46">
              <w:t>KU873925.1</w:t>
            </w:r>
          </w:p>
        </w:tc>
        <w:tc>
          <w:tcPr>
            <w:tcW w:w="983" w:type="dxa"/>
            <w:vAlign w:val="center"/>
          </w:tcPr>
          <w:p w14:paraId="5AC380C4" w14:textId="182206A2" w:rsidR="00F06E46" w:rsidRPr="008E7E3B" w:rsidRDefault="00F06E46" w:rsidP="00F06E4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158.14</w:t>
            </w:r>
          </w:p>
        </w:tc>
        <w:tc>
          <w:tcPr>
            <w:tcW w:w="978" w:type="dxa"/>
            <w:vAlign w:val="center"/>
          </w:tcPr>
          <w:p w14:paraId="192FD525" w14:textId="6C65464C" w:rsidR="00F06E46" w:rsidRPr="008E7E3B" w:rsidRDefault="00F06E46" w:rsidP="00F06E4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52.7</w:t>
            </w:r>
          </w:p>
        </w:tc>
        <w:tc>
          <w:tcPr>
            <w:tcW w:w="1010" w:type="dxa"/>
            <w:vAlign w:val="center"/>
          </w:tcPr>
          <w:p w14:paraId="5B109C2B" w14:textId="0446BC76" w:rsidR="00F06E46" w:rsidRPr="008E7E3B" w:rsidRDefault="00F06E46" w:rsidP="00F06E4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237</w:t>
            </w:r>
          </w:p>
        </w:tc>
        <w:tc>
          <w:tcPr>
            <w:tcW w:w="980" w:type="dxa"/>
            <w:vAlign w:val="center"/>
          </w:tcPr>
          <w:p w14:paraId="27441283" w14:textId="28B8AF3E" w:rsidR="00F06E46" w:rsidRPr="008E7E3B" w:rsidRDefault="00F06E46" w:rsidP="00F06E4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8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37F9F293" w:rsidR="00C74088" w:rsidRPr="00F06E46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F06E46">
        <w:rPr>
          <w:rFonts w:ascii="Arial" w:hAnsi="Arial" w:cs="Arial"/>
          <w:sz w:val="20"/>
          <w:szCs w:val="20"/>
          <w:lang w:val="en-GB"/>
        </w:rPr>
        <w:t xml:space="preserve">  None; genomic orpha</w:t>
      </w:r>
      <w:r w:rsidR="005A1706">
        <w:rPr>
          <w:rFonts w:ascii="Arial" w:hAnsi="Arial" w:cs="Arial"/>
          <w:sz w:val="20"/>
          <w:szCs w:val="20"/>
          <w:lang w:val="en-GB"/>
        </w:rPr>
        <w:t>n/singleton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050BBBD9" w:rsidR="00C74088" w:rsidRPr="005F762B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5F762B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5F762B" w:rsidRPr="005F762B"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major capsid protein </w:t>
      </w:r>
      <w:r w:rsidR="005F762B">
        <w:rPr>
          <w:rFonts w:ascii="Arial" w:hAnsi="Arial" w:cs="Arial"/>
          <w:sz w:val="20"/>
          <w:szCs w:val="20"/>
          <w:lang w:val="en-GB"/>
        </w:rPr>
        <w:t xml:space="preserve">(gp106) </w:t>
      </w:r>
      <w:r w:rsidR="005F762B" w:rsidRPr="005F762B">
        <w:rPr>
          <w:rFonts w:ascii="Arial" w:hAnsi="Arial" w:cs="Arial"/>
          <w:sz w:val="20"/>
          <w:szCs w:val="20"/>
          <w:lang w:val="en-GB"/>
        </w:rPr>
        <w:t xml:space="preserve">homologs of phage </w:t>
      </w:r>
      <w:r w:rsidR="005F762B">
        <w:rPr>
          <w:rFonts w:ascii="Arial" w:hAnsi="Arial" w:cs="Arial"/>
          <w:sz w:val="20"/>
          <w:szCs w:val="20"/>
          <w:lang w:val="en-GB"/>
        </w:rPr>
        <w:t xml:space="preserve">pf16 </w:t>
      </w:r>
      <w:r w:rsidR="005F762B" w:rsidRPr="005F762B">
        <w:rPr>
          <w:rFonts w:ascii="Arial" w:hAnsi="Arial" w:cs="Arial"/>
          <w:sz w:val="20"/>
          <w:szCs w:val="20"/>
          <w:lang w:val="en-GB"/>
        </w:rPr>
        <w:t>and related phages.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44A3E371" w:rsidR="009320C8" w:rsidRDefault="009D6C4D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592FDB" wp14:editId="71C3A6DE">
                <wp:simplePos x="0" y="0"/>
                <wp:positionH relativeFrom="column">
                  <wp:posOffset>3253740</wp:posOffset>
                </wp:positionH>
                <wp:positionV relativeFrom="paragraph">
                  <wp:posOffset>1863090</wp:posOffset>
                </wp:positionV>
                <wp:extent cx="2644140" cy="259080"/>
                <wp:effectExtent l="19050" t="19050" r="22860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140" cy="2590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9F72CA" id="Rectangle 2" o:spid="_x0000_s1026" style="position:absolute;margin-left:256.2pt;margin-top:146.7pt;width:208.2pt;height:20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" filled="f" strokecolor="red" strokeweight="2.25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2FC2FD26" wp14:editId="4E326ED2">
            <wp:extent cx="6007735" cy="25342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jor capsid protein tree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53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A33494" w14:textId="18771032" w:rsidR="00F06E46" w:rsidRDefault="00F06E46" w:rsidP="00F06E46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F06E46">
              <w:rPr>
                <w:rFonts w:ascii="Times New Roman" w:hAnsi="Times New Roman"/>
                <w:color w:val="000000"/>
              </w:rPr>
              <w:t>1: Chakrabarty AM, Gunsalus CF, Gunsalus IC. Transduction and the clustering of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F06E46">
              <w:rPr>
                <w:rFonts w:ascii="Times New Roman" w:hAnsi="Times New Roman"/>
                <w:color w:val="000000"/>
              </w:rPr>
              <w:t>genes in fluorescent Pseudomonads. Proc Natl Acad Sci U S A. 1968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F06E46">
              <w:rPr>
                <w:rFonts w:ascii="Times New Roman" w:hAnsi="Times New Roman"/>
                <w:color w:val="000000"/>
              </w:rPr>
              <w:t>May;60(1):168-75.</w:t>
            </w:r>
          </w:p>
          <w:p w14:paraId="6A2DA4F9" w14:textId="77777777" w:rsidR="00F06E46" w:rsidRDefault="00F06E46" w:rsidP="0026716E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057F4CFF" w14:textId="01C7E6E3" w:rsidR="00AA601F" w:rsidRDefault="00F06E46" w:rsidP="0026716E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="0026716E">
              <w:rPr>
                <w:rFonts w:ascii="Times New Roman" w:hAnsi="Times New Roman"/>
                <w:color w:val="000000"/>
              </w:rPr>
              <w:t xml:space="preserve">: </w:t>
            </w:r>
            <w:r w:rsidR="0026716E" w:rsidRPr="0026716E">
              <w:rPr>
                <w:rFonts w:ascii="Times New Roman" w:hAnsi="Times New Roman"/>
                <w:color w:val="000000"/>
              </w:rPr>
              <w:t>Gunsalus, I. C., C. F. Gunsalus, A. M. Chakrabarty, S. Sikes,</w:t>
            </w:r>
            <w:r w:rsidR="0026716E">
              <w:rPr>
                <w:rFonts w:ascii="Times New Roman" w:hAnsi="Times New Roman"/>
                <w:color w:val="000000"/>
              </w:rPr>
              <w:t xml:space="preserve"> </w:t>
            </w:r>
            <w:r w:rsidR="0026716E" w:rsidRPr="0026716E">
              <w:rPr>
                <w:rFonts w:ascii="Times New Roman" w:hAnsi="Times New Roman"/>
                <w:color w:val="000000"/>
              </w:rPr>
              <w:t>and I. P. Crawford. 1968. Fine structure mapping of the</w:t>
            </w:r>
            <w:r w:rsidR="0026716E">
              <w:rPr>
                <w:rFonts w:ascii="Times New Roman" w:hAnsi="Times New Roman"/>
                <w:color w:val="000000"/>
              </w:rPr>
              <w:t xml:space="preserve"> </w:t>
            </w:r>
            <w:r w:rsidR="0026716E" w:rsidRPr="0026716E">
              <w:rPr>
                <w:rFonts w:ascii="Times New Roman" w:hAnsi="Times New Roman"/>
                <w:color w:val="000000"/>
              </w:rPr>
              <w:t>tryptophan genes in Pseudomonas putida. Genetics 60:419-435.</w:t>
            </w:r>
          </w:p>
          <w:p w14:paraId="6CF13BD3" w14:textId="7D90F1AE" w:rsidR="00020C89" w:rsidRDefault="00020C89" w:rsidP="0026716E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3C94A3DC" w14:textId="439BC46A" w:rsidR="00020C89" w:rsidRDefault="00020C89" w:rsidP="005F762B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3</w:t>
            </w:r>
            <w:r w:rsidRPr="00020C89">
              <w:rPr>
                <w:rFonts w:ascii="Times New Roman" w:hAnsi="Times New Roman"/>
                <w:color w:val="000000"/>
              </w:rPr>
              <w:t>: Magill DJ, Krylov VN, Shaburova OV, McGrath JW, Allen CCR, Quinn JP, Kulakov</w:t>
            </w:r>
            <w:r w:rsidR="005F762B">
              <w:rPr>
                <w:rFonts w:ascii="Times New Roman" w:hAnsi="Times New Roman"/>
                <w:color w:val="000000"/>
              </w:rPr>
              <w:t xml:space="preserve"> </w:t>
            </w:r>
            <w:r w:rsidRPr="00020C89">
              <w:rPr>
                <w:rFonts w:ascii="Times New Roman" w:hAnsi="Times New Roman"/>
                <w:color w:val="000000"/>
              </w:rPr>
              <w:t>LA. Pf16 and phiPMW: Expanding the realm of Pseudomonas putida bacteriophages.</w:t>
            </w:r>
            <w:r w:rsidR="005F762B">
              <w:rPr>
                <w:rFonts w:ascii="Times New Roman" w:hAnsi="Times New Roman"/>
                <w:color w:val="000000"/>
              </w:rPr>
              <w:t xml:space="preserve"> </w:t>
            </w:r>
            <w:r w:rsidRPr="00020C89">
              <w:rPr>
                <w:rFonts w:ascii="Times New Roman" w:hAnsi="Times New Roman"/>
                <w:color w:val="000000"/>
              </w:rPr>
              <w:t>PLoS One. 2017 Sep 6;12(9):e0184307.</w:t>
            </w:r>
          </w:p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2"/>
      <w:footerReference w:type="default" r:id="rId13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EE53C1" w14:textId="77777777" w:rsidR="00A50EEC" w:rsidRDefault="00A50EEC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3F539FC0" w14:textId="77777777" w:rsidR="00A50EEC" w:rsidRDefault="00A50EEC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5E4D14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5E4D14">
      <w:rPr>
        <w:rFonts w:ascii="Arial" w:hAnsi="Arial" w:cs="Arial"/>
        <w:noProof/>
        <w:color w:val="808080"/>
        <w:sz w:val="20"/>
      </w:rPr>
      <w:t>4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B843D1" w14:textId="77777777" w:rsidR="00A50EEC" w:rsidRDefault="00A50EEC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38E1773C" w14:textId="77777777" w:rsidR="00A50EEC" w:rsidRDefault="00A50EEC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0C8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1F5458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6716E"/>
    <w:rsid w:val="002702B2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1B64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5602E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353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A1706"/>
    <w:rsid w:val="005B43B8"/>
    <w:rsid w:val="005B600C"/>
    <w:rsid w:val="005D0BFD"/>
    <w:rsid w:val="005D19C9"/>
    <w:rsid w:val="005D7EC4"/>
    <w:rsid w:val="005D7F24"/>
    <w:rsid w:val="005E4D14"/>
    <w:rsid w:val="005F4309"/>
    <w:rsid w:val="005F53C1"/>
    <w:rsid w:val="005F762B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4145"/>
    <w:rsid w:val="00715B64"/>
    <w:rsid w:val="00720D17"/>
    <w:rsid w:val="00724281"/>
    <w:rsid w:val="00724490"/>
    <w:rsid w:val="00726406"/>
    <w:rsid w:val="00736F49"/>
    <w:rsid w:val="0073793D"/>
    <w:rsid w:val="00746025"/>
    <w:rsid w:val="007469AC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2467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D4D5E"/>
    <w:rsid w:val="009D6C4D"/>
    <w:rsid w:val="009E036E"/>
    <w:rsid w:val="009F32F7"/>
    <w:rsid w:val="009F602F"/>
    <w:rsid w:val="00A03AA4"/>
    <w:rsid w:val="00A11ACF"/>
    <w:rsid w:val="00A26EB0"/>
    <w:rsid w:val="00A27567"/>
    <w:rsid w:val="00A36B4E"/>
    <w:rsid w:val="00A50EEC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2D62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265BC"/>
    <w:rsid w:val="00D311F1"/>
    <w:rsid w:val="00D45CE9"/>
    <w:rsid w:val="00D4648E"/>
    <w:rsid w:val="00D6107E"/>
    <w:rsid w:val="00D62298"/>
    <w:rsid w:val="00D70DF3"/>
    <w:rsid w:val="00D87539"/>
    <w:rsid w:val="00DA086E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2CE7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3980"/>
    <w:rsid w:val="00E347C2"/>
    <w:rsid w:val="00E36F9D"/>
    <w:rsid w:val="00E4413A"/>
    <w:rsid w:val="00E57A0B"/>
    <w:rsid w:val="00E60228"/>
    <w:rsid w:val="00E66C21"/>
    <w:rsid w:val="00E71662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6E46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5753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2018-05-23T06:33:00Z</dcterms:created>
  <dcterms:modified xsi:type="dcterms:W3CDTF">2018-05-23T06:33:00Z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